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8E1C3" w14:textId="61D03F24" w:rsidR="00782D8E" w:rsidRPr="00315A32" w:rsidRDefault="00782D8E" w:rsidP="00782D8E">
      <w:pPr>
        <w:autoSpaceDE w:val="0"/>
        <w:autoSpaceDN w:val="0"/>
        <w:adjustRightInd w:val="0"/>
        <w:rPr>
          <w:rFonts w:asciiTheme="majorBidi" w:hAnsiTheme="majorBidi" w:cstheme="majorBidi"/>
          <w:lang w:val="fr-FR"/>
        </w:rPr>
      </w:pPr>
      <w:r>
        <w:rPr>
          <w:rFonts w:asciiTheme="majorBidi" w:hAnsiTheme="majorBidi" w:cstheme="majorBidi"/>
          <w:noProof/>
          <w:lang w:eastAsia="zh-CN"/>
        </w:rPr>
        <w:drawing>
          <wp:anchor distT="0" distB="0" distL="114300" distR="114300" simplePos="0" relativeHeight="251658240" behindDoc="0" locked="0" layoutInCell="1" allowOverlap="1" wp14:anchorId="29668ADF" wp14:editId="5DEA6068">
            <wp:simplePos x="0" y="0"/>
            <wp:positionH relativeFrom="column">
              <wp:posOffset>1310652</wp:posOffset>
            </wp:positionH>
            <wp:positionV relativeFrom="paragraph">
              <wp:posOffset>-310515</wp:posOffset>
            </wp:positionV>
            <wp:extent cx="3036570" cy="1104265"/>
            <wp:effectExtent l="0" t="0" r="0" b="0"/>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06F9CB69" w14:textId="77777777" w:rsidR="00782D8E" w:rsidRPr="00315A32" w:rsidRDefault="00782D8E" w:rsidP="00782D8E">
      <w:pPr>
        <w:autoSpaceDE w:val="0"/>
        <w:autoSpaceDN w:val="0"/>
        <w:adjustRightInd w:val="0"/>
        <w:rPr>
          <w:rFonts w:asciiTheme="majorBidi" w:hAnsiTheme="majorBidi" w:cstheme="majorBidi"/>
          <w:lang w:val="fr-FR"/>
        </w:rPr>
      </w:pPr>
    </w:p>
    <w:p w14:paraId="37FD3F41" w14:textId="77777777" w:rsidR="00782D8E" w:rsidRPr="00315A32" w:rsidRDefault="00782D8E" w:rsidP="00782D8E">
      <w:pPr>
        <w:autoSpaceDE w:val="0"/>
        <w:autoSpaceDN w:val="0"/>
        <w:adjustRightInd w:val="0"/>
        <w:rPr>
          <w:rFonts w:asciiTheme="majorBidi" w:hAnsiTheme="majorBidi" w:cstheme="majorBidi"/>
          <w:lang w:val="fr-FR"/>
        </w:rPr>
      </w:pPr>
    </w:p>
    <w:p w14:paraId="09707EBA" w14:textId="77777777" w:rsidR="00782D8E" w:rsidRPr="00315A32" w:rsidRDefault="00782D8E" w:rsidP="00782D8E">
      <w:pPr>
        <w:autoSpaceDE w:val="0"/>
        <w:autoSpaceDN w:val="0"/>
        <w:adjustRightInd w:val="0"/>
        <w:rPr>
          <w:rFonts w:asciiTheme="majorBidi" w:hAnsiTheme="majorBidi" w:cstheme="majorBidi"/>
          <w:lang w:val="fr-FR"/>
        </w:rPr>
      </w:pPr>
    </w:p>
    <w:p w14:paraId="3BBA5E71"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77C5E9B7"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7EA41B6C"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78BCE781"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020A4803"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5F795036"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4C071F81" w14:textId="77777777" w:rsidR="00782D8E" w:rsidRPr="00315A32" w:rsidRDefault="00782D8E" w:rsidP="00782D8E">
      <w:pPr>
        <w:autoSpaceDE w:val="0"/>
        <w:autoSpaceDN w:val="0"/>
        <w:adjustRightInd w:val="0"/>
        <w:jc w:val="center"/>
        <w:rPr>
          <w:rFonts w:asciiTheme="majorBidi" w:hAnsiTheme="majorBidi" w:cstheme="majorBidi"/>
          <w:lang w:val="fr-FR"/>
        </w:rPr>
      </w:pPr>
    </w:p>
    <w:p w14:paraId="48507A52" w14:textId="77777777" w:rsidR="00782D8E" w:rsidRPr="00315A32" w:rsidRDefault="00782D8E" w:rsidP="00782D8E">
      <w:pPr>
        <w:autoSpaceDE w:val="0"/>
        <w:autoSpaceDN w:val="0"/>
        <w:adjustRightInd w:val="0"/>
        <w:jc w:val="center"/>
        <w:rPr>
          <w:rFonts w:asciiTheme="majorBidi" w:hAnsiTheme="majorBidi" w:cstheme="majorBidi"/>
          <w:b/>
          <w:bCs/>
          <w:color w:val="222222"/>
          <w:sz w:val="28"/>
          <w:szCs w:val="28"/>
          <w:shd w:val="clear" w:color="auto" w:fill="FFFFFF"/>
          <w:lang w:val="fr-FR"/>
        </w:rPr>
      </w:pPr>
    </w:p>
    <w:p w14:paraId="52716930" w14:textId="2CF5E0F0" w:rsidR="00782D8E" w:rsidRPr="00AA33CC" w:rsidRDefault="00782D8E" w:rsidP="3D2E6DBC">
      <w:pPr>
        <w:autoSpaceDE w:val="0"/>
        <w:autoSpaceDN w:val="0"/>
        <w:adjustRightInd w:val="0"/>
        <w:jc w:val="center"/>
        <w:rPr>
          <w:rFonts w:ascii="TUOS Blake" w:hAnsi="TUOS Blake" w:cstheme="majorBidi"/>
          <w:b/>
          <w:bCs/>
          <w:color w:val="222222"/>
          <w:sz w:val="28"/>
          <w:szCs w:val="28"/>
          <w:shd w:val="clear" w:color="auto" w:fill="FFFFFF"/>
          <w:lang w:val="fr-FR"/>
        </w:rPr>
      </w:pPr>
      <w:r w:rsidRPr="00E708BF">
        <w:rPr>
          <w:rFonts w:ascii="TUOS Blake" w:hAnsi="TUOS Blake" w:cstheme="majorBidi"/>
          <w:b/>
          <w:bCs/>
          <w:color w:val="222222"/>
          <w:sz w:val="28"/>
          <w:szCs w:val="28"/>
          <w:shd w:val="clear" w:color="auto" w:fill="FFFFFF"/>
          <w:lang w:val="fr-FR"/>
        </w:rPr>
        <w:t> </w:t>
      </w:r>
      <w:r w:rsidRPr="3D2E6DBC">
        <w:rPr>
          <w:rFonts w:ascii="TUOS Blake" w:hAnsi="TUOS Blake" w:cstheme="majorBidi"/>
          <w:b/>
          <w:bCs/>
          <w:i/>
          <w:iCs/>
          <w:color w:val="222222"/>
          <w:sz w:val="28"/>
          <w:szCs w:val="28"/>
          <w:shd w:val="clear" w:color="auto" w:fill="FFFFFF"/>
          <w:lang w:val="fr-FR"/>
        </w:rPr>
        <w:t>Les chefs-d’œuvre inconnus</w:t>
      </w:r>
      <w:r w:rsidRPr="3D2E6DBC">
        <w:rPr>
          <w:rFonts w:ascii="TUOS Blake" w:hAnsi="TUOS Blake" w:cstheme="majorBidi"/>
          <w:b/>
          <w:bCs/>
          <w:color w:val="222222"/>
          <w:sz w:val="28"/>
          <w:szCs w:val="28"/>
          <w:shd w:val="clear" w:color="auto" w:fill="FFFFFF"/>
          <w:lang w:val="fr-FR"/>
        </w:rPr>
        <w:t xml:space="preserve"> : </w:t>
      </w:r>
      <w:r w:rsidR="008D13D9" w:rsidRPr="00AA33CC">
        <w:rPr>
          <w:rFonts w:ascii="TUOS Blake" w:hAnsi="TUOS Blake" w:cstheme="majorBidi"/>
          <w:b/>
          <w:bCs/>
          <w:i/>
          <w:iCs/>
          <w:color w:val="222222"/>
          <w:sz w:val="28"/>
          <w:szCs w:val="28"/>
          <w:shd w:val="clear" w:color="auto" w:fill="FFFFFF"/>
          <w:lang w:val="fr-FR"/>
        </w:rPr>
        <w:t>u</w:t>
      </w:r>
      <w:r w:rsidRPr="00AA33CC">
        <w:rPr>
          <w:rFonts w:ascii="TUOS Blake" w:hAnsi="TUOS Blake" w:cstheme="majorBidi"/>
          <w:b/>
          <w:bCs/>
          <w:i/>
          <w:iCs/>
          <w:color w:val="222222"/>
          <w:sz w:val="28"/>
          <w:szCs w:val="28"/>
          <w:shd w:val="clear" w:color="auto" w:fill="FFFFFF"/>
          <w:lang w:val="fr-FR"/>
        </w:rPr>
        <w:t>ne étude des œuvres fictives dans</w:t>
      </w:r>
      <w:r w:rsidR="007D012C">
        <w:rPr>
          <w:rFonts w:ascii="TUOS Blake" w:hAnsi="TUOS Blake" w:cstheme="majorBidi"/>
          <w:b/>
          <w:bCs/>
          <w:i/>
          <w:iCs/>
          <w:color w:val="222222"/>
          <w:sz w:val="28"/>
          <w:szCs w:val="28"/>
          <w:shd w:val="clear" w:color="auto" w:fill="FFFFFF"/>
          <w:lang w:val="fr-FR"/>
        </w:rPr>
        <w:t xml:space="preserve"> </w:t>
      </w:r>
      <w:r w:rsidRPr="00AA33CC">
        <w:rPr>
          <w:rFonts w:ascii="TUOS Blake" w:hAnsi="TUOS Blake" w:cstheme="majorBidi"/>
          <w:b/>
          <w:bCs/>
          <w:color w:val="222222"/>
          <w:sz w:val="28"/>
          <w:szCs w:val="28"/>
          <w:shd w:val="clear" w:color="auto" w:fill="FFFFFF"/>
          <w:lang w:val="fr-FR"/>
        </w:rPr>
        <w:t>La Comédie humaine</w:t>
      </w:r>
      <w:r w:rsidR="002523FA" w:rsidRPr="3D2E6DBC">
        <w:rPr>
          <w:rFonts w:ascii="TUOS Blake" w:hAnsi="TUOS Blake" w:cstheme="majorBidi"/>
          <w:b/>
          <w:bCs/>
          <w:color w:val="222222"/>
          <w:sz w:val="28"/>
          <w:szCs w:val="28"/>
          <w:shd w:val="clear" w:color="auto" w:fill="FFFFFF"/>
          <w:lang w:val="fr-FR"/>
        </w:rPr>
        <w:t>.</w:t>
      </w:r>
    </w:p>
    <w:p w14:paraId="63DD48A0" w14:textId="77777777" w:rsidR="00782D8E" w:rsidRPr="00CE2BE3" w:rsidRDefault="00782D8E" w:rsidP="00782D8E">
      <w:pPr>
        <w:autoSpaceDE w:val="0"/>
        <w:autoSpaceDN w:val="0"/>
        <w:adjustRightInd w:val="0"/>
        <w:jc w:val="center"/>
        <w:rPr>
          <w:rFonts w:ascii="TUOS Blake" w:hAnsi="TUOS Blake" w:cstheme="majorBidi"/>
          <w:b/>
          <w:bCs/>
          <w:sz w:val="28"/>
          <w:szCs w:val="28"/>
          <w:lang w:val="fr-FR"/>
        </w:rPr>
      </w:pPr>
      <w:r w:rsidRPr="00CE2BE3">
        <w:rPr>
          <w:rFonts w:ascii="TUOS Blake" w:hAnsi="TUOS Blake" w:cstheme="majorBidi"/>
          <w:b/>
          <w:bCs/>
          <w:color w:val="222222"/>
          <w:sz w:val="28"/>
          <w:szCs w:val="28"/>
          <w:shd w:val="clear" w:color="auto" w:fill="FFFFFF"/>
          <w:lang w:val="fr-FR"/>
        </w:rPr>
        <w:t xml:space="preserve"> </w:t>
      </w:r>
      <w:r w:rsidRPr="00CE2BE3">
        <w:rPr>
          <w:rFonts w:ascii="TUOS Blake" w:hAnsi="TUOS Blake" w:cstheme="majorBidi"/>
          <w:b/>
          <w:bCs/>
          <w:color w:val="222222"/>
          <w:sz w:val="28"/>
          <w:szCs w:val="28"/>
          <w:lang w:val="fr-FR"/>
        </w:rPr>
        <w:br/>
      </w:r>
      <w:r w:rsidRPr="00CE2BE3">
        <w:rPr>
          <w:rFonts w:ascii="TUOS Blake" w:hAnsi="TUOS Blake" w:cstheme="majorBidi"/>
          <w:b/>
          <w:bCs/>
          <w:color w:val="222222"/>
          <w:sz w:val="28"/>
          <w:szCs w:val="28"/>
          <w:lang w:val="fr-FR"/>
        </w:rPr>
        <w:br/>
      </w:r>
    </w:p>
    <w:p w14:paraId="3B381B6F" w14:textId="77777777" w:rsidR="00782D8E" w:rsidRPr="00CE2BE3" w:rsidRDefault="00782D8E" w:rsidP="00782D8E">
      <w:pPr>
        <w:autoSpaceDE w:val="0"/>
        <w:autoSpaceDN w:val="0"/>
        <w:adjustRightInd w:val="0"/>
        <w:jc w:val="center"/>
        <w:rPr>
          <w:rFonts w:ascii="TUOS Blake" w:hAnsi="TUOS Blake" w:cstheme="majorBidi"/>
          <w:lang w:val="fr-FR"/>
        </w:rPr>
      </w:pPr>
    </w:p>
    <w:p w14:paraId="72814E15" w14:textId="77777777" w:rsidR="00782D8E" w:rsidRPr="00CE2BE3" w:rsidRDefault="00782D8E" w:rsidP="00782D8E">
      <w:pPr>
        <w:autoSpaceDE w:val="0"/>
        <w:autoSpaceDN w:val="0"/>
        <w:adjustRightInd w:val="0"/>
        <w:jc w:val="center"/>
        <w:rPr>
          <w:rFonts w:ascii="TUOS Blake" w:hAnsi="TUOS Blake" w:cstheme="majorBidi"/>
          <w:b/>
          <w:bCs/>
          <w:sz w:val="28"/>
          <w:szCs w:val="28"/>
          <w:lang w:val="fr-FR"/>
        </w:rPr>
      </w:pPr>
    </w:p>
    <w:p w14:paraId="659D76E2" w14:textId="77777777" w:rsidR="00782D8E" w:rsidRPr="0070651F" w:rsidRDefault="00782D8E" w:rsidP="00782D8E">
      <w:pPr>
        <w:autoSpaceDE w:val="0"/>
        <w:autoSpaceDN w:val="0"/>
        <w:adjustRightInd w:val="0"/>
        <w:jc w:val="center"/>
        <w:rPr>
          <w:rFonts w:ascii="TUOS Blake" w:hAnsi="TUOS Blake" w:cstheme="majorBidi"/>
          <w:b/>
          <w:bCs/>
          <w:sz w:val="28"/>
          <w:szCs w:val="28"/>
        </w:rPr>
      </w:pPr>
      <w:r>
        <w:rPr>
          <w:rFonts w:ascii="TUOS Blake" w:hAnsi="TUOS Blake" w:cstheme="majorBidi"/>
          <w:b/>
          <w:bCs/>
          <w:sz w:val="28"/>
          <w:szCs w:val="28"/>
        </w:rPr>
        <w:t>Harsh Trivedi</w:t>
      </w:r>
    </w:p>
    <w:p w14:paraId="64E6B4A9" w14:textId="77777777" w:rsidR="00782D8E" w:rsidRDefault="00782D8E" w:rsidP="00782D8E">
      <w:pPr>
        <w:autoSpaceDE w:val="0"/>
        <w:autoSpaceDN w:val="0"/>
        <w:adjustRightInd w:val="0"/>
        <w:jc w:val="center"/>
        <w:rPr>
          <w:rFonts w:asciiTheme="majorBidi" w:hAnsiTheme="majorBidi" w:cstheme="majorBidi"/>
          <w:b/>
          <w:bCs/>
          <w:sz w:val="28"/>
          <w:szCs w:val="28"/>
        </w:rPr>
      </w:pPr>
    </w:p>
    <w:p w14:paraId="01AD9B34" w14:textId="77777777" w:rsidR="00782D8E" w:rsidRDefault="00782D8E" w:rsidP="00782D8E">
      <w:pPr>
        <w:autoSpaceDE w:val="0"/>
        <w:autoSpaceDN w:val="0"/>
        <w:adjustRightInd w:val="0"/>
        <w:jc w:val="center"/>
        <w:rPr>
          <w:rFonts w:asciiTheme="majorBidi" w:hAnsiTheme="majorBidi" w:cstheme="majorBidi"/>
          <w:b/>
          <w:bCs/>
          <w:sz w:val="28"/>
          <w:szCs w:val="28"/>
        </w:rPr>
      </w:pPr>
    </w:p>
    <w:p w14:paraId="7C27CB44" w14:textId="77777777" w:rsidR="00782D8E" w:rsidRPr="00177AB6" w:rsidRDefault="00782D8E" w:rsidP="00782D8E">
      <w:pPr>
        <w:autoSpaceDE w:val="0"/>
        <w:autoSpaceDN w:val="0"/>
        <w:adjustRightInd w:val="0"/>
        <w:rPr>
          <w:rFonts w:asciiTheme="majorBidi" w:hAnsiTheme="majorBidi" w:cstheme="majorBidi"/>
          <w:sz w:val="28"/>
          <w:szCs w:val="28"/>
        </w:rPr>
      </w:pPr>
    </w:p>
    <w:p w14:paraId="1DADE472" w14:textId="77777777" w:rsidR="00782D8E" w:rsidRDefault="00782D8E" w:rsidP="00782D8E">
      <w:pPr>
        <w:autoSpaceDE w:val="0"/>
        <w:autoSpaceDN w:val="0"/>
        <w:adjustRightInd w:val="0"/>
        <w:rPr>
          <w:rFonts w:asciiTheme="majorBidi" w:hAnsiTheme="majorBidi" w:cstheme="majorBidi"/>
        </w:rPr>
      </w:pPr>
    </w:p>
    <w:p w14:paraId="3321B3D2" w14:textId="77777777" w:rsidR="00782D8E" w:rsidRDefault="00782D8E" w:rsidP="00782D8E">
      <w:pPr>
        <w:autoSpaceDE w:val="0"/>
        <w:autoSpaceDN w:val="0"/>
        <w:adjustRightInd w:val="0"/>
        <w:rPr>
          <w:rFonts w:asciiTheme="majorBidi" w:hAnsiTheme="majorBidi" w:cstheme="majorBidi"/>
        </w:rPr>
      </w:pPr>
    </w:p>
    <w:p w14:paraId="2EFC40ED" w14:textId="77777777" w:rsidR="00782D8E" w:rsidRDefault="00782D8E" w:rsidP="00782D8E">
      <w:pPr>
        <w:autoSpaceDE w:val="0"/>
        <w:autoSpaceDN w:val="0"/>
        <w:adjustRightInd w:val="0"/>
        <w:rPr>
          <w:rFonts w:asciiTheme="majorBidi" w:hAnsiTheme="majorBidi" w:cstheme="majorBidi"/>
        </w:rPr>
      </w:pPr>
    </w:p>
    <w:p w14:paraId="1E53A26F" w14:textId="77777777" w:rsidR="00782D8E" w:rsidRPr="0070651F" w:rsidRDefault="00782D8E" w:rsidP="00782D8E">
      <w:pPr>
        <w:autoSpaceDE w:val="0"/>
        <w:autoSpaceDN w:val="0"/>
        <w:adjustRightInd w:val="0"/>
        <w:jc w:val="center"/>
        <w:rPr>
          <w:rFonts w:ascii="TUOS Blake" w:hAnsi="TUOS Blake" w:cstheme="majorBidi"/>
        </w:rPr>
      </w:pPr>
      <w:r w:rsidRPr="0070651F">
        <w:rPr>
          <w:rFonts w:ascii="TUOS Blake" w:hAnsi="TUOS Blake" w:cstheme="majorBidi"/>
        </w:rPr>
        <w:t>A thesis submitted in partial fulfilment of the requirements for the degree of</w:t>
      </w:r>
    </w:p>
    <w:p w14:paraId="098B4A1A" w14:textId="77777777" w:rsidR="00782D8E" w:rsidRPr="0070651F" w:rsidRDefault="00782D8E" w:rsidP="00782D8E">
      <w:pPr>
        <w:jc w:val="center"/>
        <w:rPr>
          <w:rFonts w:ascii="TUOS Blake" w:hAnsi="TUOS Blake" w:cstheme="majorBidi"/>
        </w:rPr>
      </w:pPr>
      <w:r w:rsidRPr="0070651F">
        <w:rPr>
          <w:rFonts w:ascii="TUOS Blake" w:hAnsi="TUOS Blake" w:cstheme="majorBidi"/>
        </w:rPr>
        <w:t xml:space="preserve">Doctor of Philosophy </w:t>
      </w:r>
    </w:p>
    <w:p w14:paraId="3FA68FC0" w14:textId="77777777" w:rsidR="00782D8E" w:rsidRDefault="00782D8E" w:rsidP="00782D8E">
      <w:pPr>
        <w:jc w:val="center"/>
        <w:rPr>
          <w:rFonts w:asciiTheme="majorBidi" w:hAnsiTheme="majorBidi" w:cstheme="majorBidi"/>
        </w:rPr>
      </w:pPr>
    </w:p>
    <w:p w14:paraId="73E59D73" w14:textId="77777777" w:rsidR="00782D8E" w:rsidRDefault="00782D8E" w:rsidP="00782D8E">
      <w:pPr>
        <w:jc w:val="center"/>
        <w:rPr>
          <w:rFonts w:asciiTheme="majorBidi" w:hAnsiTheme="majorBidi" w:cstheme="majorBidi"/>
        </w:rPr>
      </w:pPr>
    </w:p>
    <w:p w14:paraId="4AD649C6" w14:textId="77777777" w:rsidR="00782D8E" w:rsidRDefault="00782D8E" w:rsidP="00782D8E">
      <w:pPr>
        <w:jc w:val="center"/>
        <w:rPr>
          <w:rFonts w:asciiTheme="majorBidi" w:hAnsiTheme="majorBidi" w:cstheme="majorBidi"/>
        </w:rPr>
      </w:pPr>
    </w:p>
    <w:p w14:paraId="19D91AA8" w14:textId="77777777" w:rsidR="00782D8E" w:rsidRPr="0070651F" w:rsidRDefault="00782D8E" w:rsidP="00782D8E">
      <w:pPr>
        <w:jc w:val="center"/>
        <w:rPr>
          <w:rFonts w:ascii="TUOS Blake" w:hAnsi="TUOS Blake" w:cstheme="majorBidi"/>
        </w:rPr>
      </w:pPr>
      <w:r w:rsidRPr="0070651F">
        <w:rPr>
          <w:rFonts w:ascii="TUOS Blake" w:hAnsi="TUOS Blake" w:cstheme="majorBidi"/>
        </w:rPr>
        <w:t>The University of Sheffield</w:t>
      </w:r>
    </w:p>
    <w:p w14:paraId="38E05DD2" w14:textId="77777777" w:rsidR="00782D8E" w:rsidRPr="0070651F" w:rsidRDefault="00782D8E" w:rsidP="00782D8E">
      <w:pPr>
        <w:autoSpaceDE w:val="0"/>
        <w:autoSpaceDN w:val="0"/>
        <w:adjustRightInd w:val="0"/>
        <w:jc w:val="center"/>
        <w:rPr>
          <w:rFonts w:ascii="TUOS Blake" w:hAnsi="TUOS Blake" w:cstheme="majorBidi"/>
        </w:rPr>
      </w:pPr>
      <w:r w:rsidRPr="0070651F">
        <w:rPr>
          <w:rFonts w:ascii="TUOS Blake" w:hAnsi="TUOS Blake" w:cstheme="majorBidi"/>
        </w:rPr>
        <w:t xml:space="preserve">Faculty of </w:t>
      </w:r>
      <w:r>
        <w:rPr>
          <w:rFonts w:ascii="TUOS Blake" w:hAnsi="TUOS Blake" w:cstheme="majorBidi"/>
        </w:rPr>
        <w:t>Arts and Humanities</w:t>
      </w:r>
    </w:p>
    <w:p w14:paraId="127C2360" w14:textId="77777777" w:rsidR="00782D8E" w:rsidRPr="0070651F" w:rsidRDefault="00782D8E" w:rsidP="00782D8E">
      <w:pPr>
        <w:jc w:val="center"/>
        <w:rPr>
          <w:rFonts w:ascii="TUOS Blake" w:hAnsi="TUOS Blake" w:cstheme="majorBidi"/>
        </w:rPr>
      </w:pPr>
      <w:r w:rsidRPr="0070651F">
        <w:rPr>
          <w:rFonts w:ascii="TUOS Blake" w:hAnsi="TUOS Blake" w:cstheme="majorBidi"/>
        </w:rPr>
        <w:t xml:space="preserve">School of </w:t>
      </w:r>
      <w:r>
        <w:rPr>
          <w:rFonts w:ascii="TUOS Blake" w:hAnsi="TUOS Blake" w:cstheme="majorBidi"/>
        </w:rPr>
        <w:t>Languages and Cultures</w:t>
      </w:r>
    </w:p>
    <w:p w14:paraId="3F65C46F" w14:textId="77777777" w:rsidR="00782D8E" w:rsidRPr="0070651F" w:rsidRDefault="00782D8E" w:rsidP="00782D8E">
      <w:pPr>
        <w:jc w:val="center"/>
        <w:rPr>
          <w:rFonts w:ascii="TUOS Blake" w:hAnsi="TUOS Blake" w:cstheme="majorBidi"/>
        </w:rPr>
      </w:pPr>
    </w:p>
    <w:p w14:paraId="3E2DB6C2" w14:textId="77777777" w:rsidR="00782D8E" w:rsidRPr="0070651F" w:rsidRDefault="00782D8E" w:rsidP="00782D8E">
      <w:pPr>
        <w:jc w:val="center"/>
        <w:rPr>
          <w:rFonts w:ascii="TUOS Blake" w:hAnsi="TUOS Blake" w:cstheme="majorBidi"/>
        </w:rPr>
      </w:pPr>
      <w:r w:rsidRPr="0070651F">
        <w:rPr>
          <w:rFonts w:ascii="TUOS Blake" w:hAnsi="TUOS Blake" w:cstheme="majorBidi"/>
        </w:rPr>
        <w:t xml:space="preserve"> </w:t>
      </w:r>
    </w:p>
    <w:p w14:paraId="7AEF9256" w14:textId="4E03C638" w:rsidR="00782D8E" w:rsidRDefault="00782D8E" w:rsidP="00782D8E">
      <w:pPr>
        <w:jc w:val="center"/>
        <w:rPr>
          <w:rFonts w:ascii="TUOS Blake" w:hAnsi="TUOS Blake" w:cstheme="majorBidi"/>
        </w:rPr>
      </w:pPr>
      <w:r w:rsidRPr="0070651F">
        <w:rPr>
          <w:rFonts w:ascii="TUOS Blake" w:hAnsi="TUOS Blake" w:cstheme="majorBidi"/>
        </w:rPr>
        <w:t>Submission Date</w:t>
      </w:r>
      <w:r>
        <w:rPr>
          <w:rFonts w:ascii="TUOS Blake" w:hAnsi="TUOS Blake" w:cstheme="majorBidi"/>
        </w:rPr>
        <w:t xml:space="preserve">: </w:t>
      </w:r>
      <w:r w:rsidR="0004342C">
        <w:rPr>
          <w:rFonts w:ascii="TUOS Blake" w:hAnsi="TUOS Blake" w:cstheme="majorBidi"/>
        </w:rPr>
        <w:t>04/0</w:t>
      </w:r>
      <w:r w:rsidR="00A131BB">
        <w:rPr>
          <w:rFonts w:ascii="TUOS Blake" w:hAnsi="TUOS Blake" w:cstheme="majorBidi"/>
        </w:rPr>
        <w:t>9/2021</w:t>
      </w:r>
    </w:p>
    <w:p w14:paraId="0B8C0E58" w14:textId="53CDE893" w:rsidR="00782D8E" w:rsidRDefault="00782D8E" w:rsidP="00782D8E">
      <w:pPr>
        <w:jc w:val="center"/>
        <w:rPr>
          <w:rFonts w:ascii="TUOS Blake" w:hAnsi="TUOS Blake" w:cstheme="majorBidi"/>
          <w:b/>
          <w:bCs/>
          <w:sz w:val="32"/>
          <w:szCs w:val="32"/>
        </w:rPr>
      </w:pPr>
      <w:r w:rsidRPr="0070651F">
        <w:rPr>
          <w:rFonts w:ascii="TUOS Blake" w:hAnsi="TUOS Blake" w:cstheme="majorBidi"/>
          <w:b/>
          <w:bCs/>
          <w:sz w:val="32"/>
          <w:szCs w:val="32"/>
        </w:rPr>
        <w:t>Abstract</w:t>
      </w:r>
    </w:p>
    <w:p w14:paraId="300A208C" w14:textId="77777777" w:rsidR="00061817" w:rsidRPr="00782D8E" w:rsidRDefault="00061817" w:rsidP="00782D8E">
      <w:pPr>
        <w:jc w:val="center"/>
        <w:rPr>
          <w:rFonts w:ascii="TUOS Blake" w:hAnsi="TUOS Blake" w:cstheme="majorBidi"/>
        </w:rPr>
      </w:pPr>
    </w:p>
    <w:p w14:paraId="170EEF55" w14:textId="127A5839" w:rsidR="00782D8E" w:rsidRPr="00DB4A0F" w:rsidRDefault="00782D8E" w:rsidP="00782D8E">
      <w:pPr>
        <w:jc w:val="both"/>
        <w:rPr>
          <w:rFonts w:ascii="TUOS Blake" w:hAnsi="TUOS Blake" w:cstheme="majorBidi"/>
        </w:rPr>
      </w:pPr>
      <w:r w:rsidRPr="0070651F">
        <w:rPr>
          <w:rFonts w:ascii="TUOS Blake" w:hAnsi="TUOS Blake" w:cstheme="majorBidi"/>
        </w:rPr>
        <w:t>This study comprise</w:t>
      </w:r>
      <w:r>
        <w:rPr>
          <w:rFonts w:ascii="TUOS Blake" w:hAnsi="TUOS Blake" w:cstheme="majorBidi"/>
        </w:rPr>
        <w:t xml:space="preserve">s an analysis of fictive works in Balzac’s </w:t>
      </w:r>
      <w:r w:rsidRPr="00CE2BE3">
        <w:rPr>
          <w:rFonts w:ascii="TUOS Blake" w:hAnsi="TUOS Blake" w:cstheme="majorBidi"/>
          <w:i/>
          <w:iCs/>
        </w:rPr>
        <w:t>La Comédie humaine</w:t>
      </w:r>
      <w:r>
        <w:rPr>
          <w:rFonts w:ascii="TUOS Blake" w:hAnsi="TUOS Blake" w:cstheme="majorBidi"/>
        </w:rPr>
        <w:t xml:space="preserve">. Using a range of theoretical approaches which include narratology, theory of reception, theory of possible texts and critical reading, the study focuses on identification and scrutiny of functions and implications of works created by the characters of Balzac’s novels and short stories. It studies the fragmented and disjointed nature of these books within </w:t>
      </w:r>
      <w:r w:rsidR="00D072D4">
        <w:rPr>
          <w:rFonts w:ascii="TUOS Blake" w:hAnsi="TUOS Blake" w:cstheme="majorBidi"/>
        </w:rPr>
        <w:t>books and</w:t>
      </w:r>
      <w:r>
        <w:rPr>
          <w:rFonts w:ascii="TUOS Blake" w:hAnsi="TUOS Blake" w:cstheme="majorBidi"/>
        </w:rPr>
        <w:t xml:space="preserve"> investigates the narrative strategies employed by the author to insert these fictive works into the text. Furthermore, this study explores the role played by these fictive works in the consolidation of the </w:t>
      </w:r>
      <w:r>
        <w:rPr>
          <w:rFonts w:ascii="TUOS Blake" w:hAnsi="TUOS Blake" w:cstheme="majorBidi"/>
        </w:rPr>
        <w:lastRenderedPageBreak/>
        <w:t xml:space="preserve">paradoxical unity of </w:t>
      </w:r>
      <w:r w:rsidRPr="00A62B9F">
        <w:rPr>
          <w:rFonts w:ascii="TUOS Blake" w:hAnsi="TUOS Blake" w:cstheme="majorBidi"/>
          <w:i/>
          <w:iCs/>
        </w:rPr>
        <w:t>La Comédie humaine</w:t>
      </w:r>
      <w:r>
        <w:rPr>
          <w:rFonts w:ascii="TUOS Blake" w:hAnsi="TUOS Blake" w:cstheme="majorBidi"/>
        </w:rPr>
        <w:t xml:space="preserve"> by examining how these fragmented texts contribute towards the creation of a system and totality in a heterogeneous literary work composed of a multitude of interlinked texts. Lastly, this study aims to understand and articulate this paradoxical unity of Balzac’s work, and how it constructs itself from fragmentations and silences intrinsic to </w:t>
      </w:r>
      <w:r w:rsidRPr="00747940">
        <w:rPr>
          <w:rFonts w:ascii="TUOS Blake" w:hAnsi="TUOS Blake" w:cstheme="majorBidi"/>
          <w:i/>
          <w:iCs/>
        </w:rPr>
        <w:t>La Comédie humaine</w:t>
      </w:r>
      <w:r>
        <w:rPr>
          <w:rFonts w:ascii="TUOS Blake" w:hAnsi="TUOS Blake" w:cstheme="majorBidi"/>
        </w:rPr>
        <w:t xml:space="preserve">. </w:t>
      </w:r>
      <w:r w:rsidRPr="00DB4A0F">
        <w:rPr>
          <w:rFonts w:ascii="TUOS Blake" w:hAnsi="TUOS Blake" w:cstheme="majorBidi"/>
        </w:rPr>
        <w:t>While the study primarily analyses the</w:t>
      </w:r>
      <w:r>
        <w:rPr>
          <w:rFonts w:ascii="TUOS Blake" w:hAnsi="TUOS Blake" w:cstheme="majorBidi"/>
        </w:rPr>
        <w:t xml:space="preserve"> textual fictive works in the</w:t>
      </w:r>
      <w:r w:rsidRPr="00DB4A0F">
        <w:rPr>
          <w:rFonts w:ascii="TUOS Blake" w:hAnsi="TUOS Blake" w:cstheme="majorBidi"/>
        </w:rPr>
        <w:t xml:space="preserve"> following novels: </w:t>
      </w:r>
      <w:r w:rsidRPr="00DB4A0F">
        <w:rPr>
          <w:rFonts w:ascii="TUOS Blake" w:hAnsi="TUOS Blake" w:cstheme="majorBidi"/>
          <w:i/>
          <w:iCs/>
        </w:rPr>
        <w:t>La Muse du département</w:t>
      </w:r>
      <w:r w:rsidRPr="00DB4A0F">
        <w:rPr>
          <w:rFonts w:ascii="TUOS Blake" w:hAnsi="TUOS Blake" w:cstheme="majorBidi"/>
        </w:rPr>
        <w:t xml:space="preserve">, </w:t>
      </w:r>
      <w:r w:rsidRPr="00DB4A0F">
        <w:rPr>
          <w:rFonts w:ascii="TUOS Blake" w:hAnsi="TUOS Blake" w:cstheme="majorBidi"/>
          <w:i/>
          <w:iCs/>
        </w:rPr>
        <w:t>Illusions perdues</w:t>
      </w:r>
      <w:r w:rsidRPr="00DB4A0F">
        <w:rPr>
          <w:rFonts w:ascii="TUOS Blake" w:hAnsi="TUOS Blake" w:cstheme="majorBidi"/>
        </w:rPr>
        <w:t xml:space="preserve">, </w:t>
      </w:r>
      <w:r w:rsidRPr="00DB4A0F">
        <w:rPr>
          <w:rFonts w:ascii="TUOS Blake" w:hAnsi="TUOS Blake" w:cstheme="majorBidi"/>
          <w:i/>
          <w:iCs/>
        </w:rPr>
        <w:t>Louis Lambert</w:t>
      </w:r>
      <w:r w:rsidRPr="00DB4A0F">
        <w:rPr>
          <w:rFonts w:ascii="TUOS Blake" w:hAnsi="TUOS Blake" w:cstheme="majorBidi"/>
        </w:rPr>
        <w:t xml:space="preserve">, </w:t>
      </w:r>
      <w:r w:rsidRPr="00DB4A0F">
        <w:rPr>
          <w:rFonts w:ascii="TUOS Blake" w:hAnsi="TUOS Blake" w:cstheme="majorBidi"/>
          <w:i/>
          <w:iCs/>
        </w:rPr>
        <w:t>Modeste Mignon</w:t>
      </w:r>
      <w:r w:rsidRPr="00DB4A0F">
        <w:rPr>
          <w:rFonts w:ascii="TUOS Blake" w:hAnsi="TUOS Blake" w:cstheme="majorBidi"/>
        </w:rPr>
        <w:t xml:space="preserve">, </w:t>
      </w:r>
      <w:r w:rsidRPr="00DB4A0F">
        <w:rPr>
          <w:rFonts w:ascii="TUOS Blake" w:hAnsi="TUOS Blake" w:cstheme="majorBidi"/>
          <w:i/>
          <w:iCs/>
        </w:rPr>
        <w:t>L’Envers de l’histoire contemporaine</w:t>
      </w:r>
      <w:r w:rsidRPr="00DB4A0F">
        <w:rPr>
          <w:rFonts w:ascii="TUOS Blake" w:hAnsi="TUOS Blake" w:cstheme="majorBidi"/>
        </w:rPr>
        <w:t xml:space="preserve">, and </w:t>
      </w:r>
      <w:r w:rsidRPr="00DB4A0F">
        <w:rPr>
          <w:rFonts w:ascii="TUOS Blake" w:hAnsi="TUOS Blake" w:cstheme="majorBidi"/>
          <w:i/>
          <w:iCs/>
        </w:rPr>
        <w:t>Les Comédie</w:t>
      </w:r>
      <w:r>
        <w:rPr>
          <w:rFonts w:ascii="TUOS Blake" w:hAnsi="TUOS Blake" w:cstheme="majorBidi"/>
          <w:i/>
          <w:iCs/>
        </w:rPr>
        <w:t>n</w:t>
      </w:r>
      <w:r w:rsidRPr="00DB4A0F">
        <w:rPr>
          <w:rFonts w:ascii="TUOS Blake" w:hAnsi="TUOS Blake" w:cstheme="majorBidi"/>
          <w:i/>
          <w:iCs/>
        </w:rPr>
        <w:t>s sans le savoir</w:t>
      </w:r>
      <w:r w:rsidRPr="00DB4A0F">
        <w:rPr>
          <w:rFonts w:ascii="TUOS Blake" w:hAnsi="TUOS Blake" w:cstheme="majorBidi"/>
        </w:rPr>
        <w:t>, it</w:t>
      </w:r>
      <w:r>
        <w:rPr>
          <w:rFonts w:ascii="TUOS Blake" w:hAnsi="TUOS Blake" w:cstheme="majorBidi"/>
        </w:rPr>
        <w:t xml:space="preserve"> focuses on determining the significance of the presence of fictive works in the entirety of </w:t>
      </w:r>
      <w:r w:rsidRPr="003D4294">
        <w:rPr>
          <w:rFonts w:ascii="TUOS Blake" w:hAnsi="TUOS Blake" w:cstheme="majorBidi"/>
          <w:i/>
          <w:iCs/>
        </w:rPr>
        <w:t>La Comédie humain</w:t>
      </w:r>
      <w:r>
        <w:rPr>
          <w:rFonts w:ascii="TUOS Blake" w:hAnsi="TUOS Blake" w:cstheme="majorBidi"/>
          <w:i/>
          <w:iCs/>
        </w:rPr>
        <w:t>e.</w:t>
      </w:r>
      <w:r>
        <w:rPr>
          <w:rFonts w:ascii="TUOS Blake" w:hAnsi="TUOS Blake" w:cstheme="majorBidi"/>
        </w:rPr>
        <w:t xml:space="preserve"> </w:t>
      </w:r>
    </w:p>
    <w:p w14:paraId="33004D8C" w14:textId="77777777" w:rsidR="00782D8E" w:rsidRPr="00DB4A0F" w:rsidRDefault="00782D8E" w:rsidP="00782D8E">
      <w:pPr>
        <w:rPr>
          <w:rFonts w:ascii="TUOS Blake" w:hAnsi="TUOS Blake" w:cstheme="majorBidi"/>
        </w:rPr>
      </w:pPr>
    </w:p>
    <w:p w14:paraId="2DABBA25" w14:textId="77777777" w:rsidR="00782D8E" w:rsidRPr="00DB4A0F" w:rsidRDefault="00782D8E" w:rsidP="00782D8E">
      <w:pPr>
        <w:rPr>
          <w:rFonts w:ascii="TUOS Blake" w:hAnsi="TUOS Blake" w:cstheme="majorBidi"/>
        </w:rPr>
      </w:pPr>
    </w:p>
    <w:p w14:paraId="3010DF74" w14:textId="77777777" w:rsidR="00782D8E" w:rsidRPr="00DB4A0F" w:rsidRDefault="00782D8E" w:rsidP="00782D8E">
      <w:pPr>
        <w:rPr>
          <w:rFonts w:ascii="TUOS Blake" w:hAnsi="TUOS Blake" w:cstheme="majorBidi"/>
        </w:rPr>
      </w:pPr>
    </w:p>
    <w:p w14:paraId="12593FF5" w14:textId="77777777" w:rsidR="00782D8E" w:rsidRPr="00DB4A0F" w:rsidRDefault="00782D8E" w:rsidP="00782D8E">
      <w:pPr>
        <w:rPr>
          <w:rFonts w:ascii="TUOS Blake" w:hAnsi="TUOS Blake" w:cstheme="majorBidi"/>
        </w:rPr>
      </w:pPr>
    </w:p>
    <w:p w14:paraId="04F7532E" w14:textId="77777777" w:rsidR="00782D8E" w:rsidRPr="00DB4A0F" w:rsidRDefault="00782D8E" w:rsidP="00782D8E">
      <w:pPr>
        <w:rPr>
          <w:rFonts w:ascii="TUOS Blake" w:hAnsi="TUOS Blake" w:cstheme="majorBidi"/>
        </w:rPr>
      </w:pPr>
    </w:p>
    <w:p w14:paraId="1F3EAF87" w14:textId="77777777" w:rsidR="00782D8E" w:rsidRPr="00DB4A0F" w:rsidRDefault="00782D8E" w:rsidP="00782D8E">
      <w:pPr>
        <w:rPr>
          <w:rFonts w:ascii="TUOS Blake" w:hAnsi="TUOS Blake" w:cstheme="majorBidi"/>
        </w:rPr>
      </w:pPr>
    </w:p>
    <w:p w14:paraId="42E0A123" w14:textId="77777777" w:rsidR="00782D8E" w:rsidRPr="00DB4A0F" w:rsidRDefault="00782D8E" w:rsidP="00782D8E">
      <w:pPr>
        <w:rPr>
          <w:rFonts w:ascii="TUOS Blake" w:hAnsi="TUOS Blake" w:cstheme="majorBidi"/>
        </w:rPr>
      </w:pPr>
    </w:p>
    <w:p w14:paraId="3E92A66A" w14:textId="77777777" w:rsidR="00782D8E" w:rsidRPr="00DB4A0F" w:rsidRDefault="00782D8E" w:rsidP="00782D8E">
      <w:pPr>
        <w:rPr>
          <w:rFonts w:ascii="TUOS Blake" w:hAnsi="TUOS Blake" w:cstheme="majorBidi"/>
        </w:rPr>
      </w:pPr>
    </w:p>
    <w:p w14:paraId="1B06FD29" w14:textId="77777777" w:rsidR="00782D8E" w:rsidRPr="00DB4A0F" w:rsidRDefault="00782D8E" w:rsidP="00782D8E">
      <w:pPr>
        <w:rPr>
          <w:rFonts w:ascii="TUOS Blake" w:hAnsi="TUOS Blake" w:cstheme="majorBidi"/>
        </w:rPr>
      </w:pPr>
    </w:p>
    <w:p w14:paraId="762AE0C3" w14:textId="77777777" w:rsidR="00782D8E" w:rsidRPr="00DB4A0F" w:rsidRDefault="00782D8E" w:rsidP="00782D8E">
      <w:pPr>
        <w:rPr>
          <w:rFonts w:ascii="TUOS Blake" w:hAnsi="TUOS Blake" w:cstheme="majorBidi"/>
        </w:rPr>
      </w:pPr>
    </w:p>
    <w:p w14:paraId="65FD94FE" w14:textId="77777777" w:rsidR="00782D8E" w:rsidRPr="00DB4A0F" w:rsidRDefault="00782D8E" w:rsidP="00782D8E">
      <w:pPr>
        <w:rPr>
          <w:rFonts w:ascii="TUOS Blake" w:hAnsi="TUOS Blake" w:cstheme="majorBidi"/>
        </w:rPr>
      </w:pPr>
    </w:p>
    <w:p w14:paraId="4C49D3BA" w14:textId="77777777" w:rsidR="00782D8E" w:rsidRPr="00DB4A0F" w:rsidRDefault="00782D8E" w:rsidP="00782D8E">
      <w:pPr>
        <w:rPr>
          <w:rFonts w:ascii="TUOS Blake" w:hAnsi="TUOS Blake" w:cstheme="majorBidi"/>
        </w:rPr>
      </w:pPr>
    </w:p>
    <w:p w14:paraId="474C5F49" w14:textId="77777777" w:rsidR="00782D8E" w:rsidRPr="00DB4A0F" w:rsidRDefault="00782D8E" w:rsidP="00782D8E">
      <w:pPr>
        <w:rPr>
          <w:rFonts w:ascii="TUOS Blake" w:hAnsi="TUOS Blake" w:cstheme="majorBidi"/>
        </w:rPr>
      </w:pPr>
    </w:p>
    <w:p w14:paraId="57F04FC1" w14:textId="77777777" w:rsidR="00782D8E" w:rsidRDefault="00782D8E" w:rsidP="00782D8E">
      <w:pPr>
        <w:jc w:val="center"/>
        <w:rPr>
          <w:rFonts w:ascii="TUOS Blake" w:hAnsi="TUOS Blake" w:cstheme="majorBidi"/>
        </w:rPr>
      </w:pPr>
    </w:p>
    <w:p w14:paraId="1DC36813" w14:textId="77777777" w:rsidR="00061817" w:rsidRDefault="00061817" w:rsidP="00782D8E">
      <w:pPr>
        <w:jc w:val="center"/>
        <w:rPr>
          <w:rFonts w:ascii="TUOS Blake" w:hAnsi="TUOS Blake" w:cstheme="majorBidi"/>
          <w:b/>
          <w:bCs/>
          <w:sz w:val="32"/>
          <w:szCs w:val="32"/>
        </w:rPr>
      </w:pPr>
    </w:p>
    <w:p w14:paraId="7D192CBA" w14:textId="77777777" w:rsidR="00061817" w:rsidRDefault="00061817" w:rsidP="00782D8E">
      <w:pPr>
        <w:jc w:val="center"/>
        <w:rPr>
          <w:rFonts w:ascii="TUOS Blake" w:hAnsi="TUOS Blake" w:cstheme="majorBidi"/>
          <w:b/>
          <w:bCs/>
          <w:sz w:val="32"/>
          <w:szCs w:val="32"/>
        </w:rPr>
      </w:pPr>
    </w:p>
    <w:p w14:paraId="2E28F7FC" w14:textId="77777777" w:rsidR="00061817" w:rsidRDefault="00061817" w:rsidP="00782D8E">
      <w:pPr>
        <w:jc w:val="center"/>
        <w:rPr>
          <w:rFonts w:ascii="TUOS Blake" w:hAnsi="TUOS Blake" w:cstheme="majorBidi"/>
          <w:b/>
          <w:bCs/>
          <w:sz w:val="32"/>
          <w:szCs w:val="32"/>
        </w:rPr>
      </w:pPr>
    </w:p>
    <w:p w14:paraId="4537C0CD" w14:textId="77777777" w:rsidR="00061817" w:rsidRDefault="00061817" w:rsidP="00782D8E">
      <w:pPr>
        <w:jc w:val="center"/>
        <w:rPr>
          <w:rFonts w:ascii="TUOS Blake" w:hAnsi="TUOS Blake" w:cstheme="majorBidi"/>
          <w:b/>
          <w:bCs/>
          <w:sz w:val="32"/>
          <w:szCs w:val="32"/>
        </w:rPr>
      </w:pPr>
    </w:p>
    <w:p w14:paraId="32DF5B95" w14:textId="77777777" w:rsidR="00061817" w:rsidRDefault="00061817" w:rsidP="00782D8E">
      <w:pPr>
        <w:jc w:val="center"/>
        <w:rPr>
          <w:rFonts w:ascii="TUOS Blake" w:hAnsi="TUOS Blake" w:cstheme="majorBidi"/>
          <w:b/>
          <w:bCs/>
          <w:sz w:val="32"/>
          <w:szCs w:val="32"/>
        </w:rPr>
      </w:pPr>
    </w:p>
    <w:p w14:paraId="687A72B3" w14:textId="77777777" w:rsidR="00061817" w:rsidRDefault="00061817" w:rsidP="00782D8E">
      <w:pPr>
        <w:jc w:val="center"/>
        <w:rPr>
          <w:rFonts w:ascii="TUOS Blake" w:hAnsi="TUOS Blake" w:cstheme="majorBidi"/>
          <w:b/>
          <w:bCs/>
          <w:sz w:val="32"/>
          <w:szCs w:val="32"/>
        </w:rPr>
      </w:pPr>
    </w:p>
    <w:p w14:paraId="5C2D2920" w14:textId="77777777" w:rsidR="00061817" w:rsidRDefault="00061817" w:rsidP="00782D8E">
      <w:pPr>
        <w:jc w:val="center"/>
        <w:rPr>
          <w:rFonts w:ascii="TUOS Blake" w:hAnsi="TUOS Blake" w:cstheme="majorBidi"/>
          <w:b/>
          <w:bCs/>
          <w:sz w:val="32"/>
          <w:szCs w:val="32"/>
        </w:rPr>
      </w:pPr>
    </w:p>
    <w:p w14:paraId="5D60C1A9" w14:textId="77777777" w:rsidR="00061817" w:rsidRDefault="00061817" w:rsidP="00782D8E">
      <w:pPr>
        <w:jc w:val="center"/>
        <w:rPr>
          <w:rFonts w:ascii="TUOS Blake" w:hAnsi="TUOS Blake" w:cstheme="majorBidi"/>
          <w:b/>
          <w:bCs/>
          <w:sz w:val="32"/>
          <w:szCs w:val="32"/>
        </w:rPr>
      </w:pPr>
    </w:p>
    <w:p w14:paraId="60EE7347" w14:textId="77777777" w:rsidR="00061817" w:rsidRDefault="00061817" w:rsidP="00782D8E">
      <w:pPr>
        <w:jc w:val="center"/>
        <w:rPr>
          <w:rFonts w:ascii="TUOS Blake" w:hAnsi="TUOS Blake" w:cstheme="majorBidi"/>
          <w:b/>
          <w:bCs/>
          <w:sz w:val="32"/>
          <w:szCs w:val="32"/>
        </w:rPr>
      </w:pPr>
    </w:p>
    <w:p w14:paraId="652F2BEE" w14:textId="77777777" w:rsidR="00061817" w:rsidRDefault="00061817" w:rsidP="00782D8E">
      <w:pPr>
        <w:jc w:val="center"/>
        <w:rPr>
          <w:rFonts w:ascii="TUOS Blake" w:hAnsi="TUOS Blake" w:cstheme="majorBidi"/>
          <w:b/>
          <w:bCs/>
          <w:sz w:val="32"/>
          <w:szCs w:val="32"/>
        </w:rPr>
      </w:pPr>
    </w:p>
    <w:p w14:paraId="0E5F15DD" w14:textId="77777777" w:rsidR="00061817" w:rsidRDefault="00061817" w:rsidP="00782D8E">
      <w:pPr>
        <w:jc w:val="center"/>
        <w:rPr>
          <w:rFonts w:ascii="TUOS Blake" w:hAnsi="TUOS Blake" w:cstheme="majorBidi"/>
          <w:b/>
          <w:bCs/>
          <w:sz w:val="32"/>
          <w:szCs w:val="32"/>
        </w:rPr>
      </w:pPr>
    </w:p>
    <w:p w14:paraId="39308FF5" w14:textId="5DB54684" w:rsidR="00782D8E" w:rsidRPr="00E7667B" w:rsidRDefault="00782D8E" w:rsidP="00782D8E">
      <w:pPr>
        <w:jc w:val="center"/>
        <w:rPr>
          <w:rFonts w:ascii="TUOS Blake" w:hAnsi="TUOS Blake" w:cstheme="majorBidi"/>
          <w:b/>
          <w:bCs/>
          <w:sz w:val="32"/>
          <w:szCs w:val="32"/>
          <w:lang w:val="en-US"/>
        </w:rPr>
      </w:pPr>
      <w:r w:rsidRPr="00E7667B">
        <w:rPr>
          <w:rFonts w:ascii="TUOS Blake" w:hAnsi="TUOS Blake" w:cstheme="majorBidi"/>
          <w:b/>
          <w:bCs/>
          <w:sz w:val="32"/>
          <w:szCs w:val="32"/>
        </w:rPr>
        <w:t>Declaration</w:t>
      </w:r>
    </w:p>
    <w:p w14:paraId="170F729D" w14:textId="77777777" w:rsidR="00782D8E" w:rsidRDefault="00782D8E" w:rsidP="00782D8E">
      <w:pPr>
        <w:rPr>
          <w:rFonts w:ascii="TUOS Blake" w:hAnsi="TUOS Blake" w:cstheme="majorBidi"/>
          <w:i/>
          <w:iCs/>
        </w:rPr>
      </w:pPr>
    </w:p>
    <w:p w14:paraId="46ACA4E3" w14:textId="77777777" w:rsidR="00782D8E" w:rsidRPr="00DB06A0" w:rsidRDefault="00782D8E" w:rsidP="00782D8E">
      <w:pPr>
        <w:jc w:val="both"/>
        <w:rPr>
          <w:rFonts w:ascii="TUOS Blake" w:hAnsi="TUOS Blake" w:cstheme="majorBidi"/>
          <w:i/>
          <w:iCs/>
        </w:rPr>
      </w:pPr>
      <w:r w:rsidRPr="00DB06A0">
        <w:rPr>
          <w:rFonts w:ascii="TUOS Blake" w:hAnsi="TUOS Blake" w:cstheme="majorBidi"/>
          <w:i/>
          <w:iCs/>
        </w:rPr>
        <w:t xml:space="preserve">I, </w:t>
      </w:r>
      <w:r>
        <w:rPr>
          <w:rFonts w:ascii="TUOS Blake" w:hAnsi="TUOS Blake" w:cstheme="majorBidi"/>
          <w:i/>
          <w:iCs/>
        </w:rPr>
        <w:t>Harsh Trivedi</w:t>
      </w:r>
      <w:r w:rsidRPr="00DB06A0">
        <w:rPr>
          <w:rFonts w:ascii="TUOS Blake" w:hAnsi="TUOS Blake" w:cstheme="majorBidi"/>
          <w:i/>
          <w:iCs/>
        </w:rPr>
        <w:t>, confirm that the Thesis is my own work</w:t>
      </w:r>
      <w:r>
        <w:rPr>
          <w:rFonts w:ascii="TUOS Blake" w:hAnsi="TUOS Blake" w:cstheme="majorBidi"/>
          <w:i/>
          <w:iCs/>
        </w:rPr>
        <w:t>.</w:t>
      </w:r>
      <w:r w:rsidRPr="00DB06A0">
        <w:rPr>
          <w:rFonts w:ascii="TUOS Blake" w:hAnsi="TUOS Blake" w:cstheme="majorBidi"/>
          <w:i/>
          <w:iCs/>
        </w:rPr>
        <w:t xml:space="preserve"> I am aware of the University’s Guidance on the se of </w:t>
      </w:r>
      <w:r>
        <w:rPr>
          <w:rFonts w:ascii="TUOS Blake" w:hAnsi="TUOS Blake" w:cstheme="majorBidi"/>
          <w:i/>
          <w:iCs/>
        </w:rPr>
        <w:t>u</w:t>
      </w:r>
      <w:r w:rsidRPr="00DB06A0">
        <w:rPr>
          <w:rFonts w:ascii="TUOS Blake" w:hAnsi="TUOS Blake" w:cstheme="majorBidi"/>
          <w:i/>
          <w:iCs/>
        </w:rPr>
        <w:t xml:space="preserve">nfair </w:t>
      </w:r>
      <w:r>
        <w:rPr>
          <w:rFonts w:ascii="TUOS Blake" w:hAnsi="TUOS Blake" w:cstheme="majorBidi"/>
          <w:i/>
          <w:iCs/>
        </w:rPr>
        <w:t>m</w:t>
      </w:r>
      <w:r w:rsidRPr="00DB06A0">
        <w:rPr>
          <w:rFonts w:ascii="TUOS Blake" w:hAnsi="TUOS Blake" w:cstheme="majorBidi"/>
          <w:i/>
          <w:iCs/>
        </w:rPr>
        <w:t>eans (</w:t>
      </w:r>
      <w:hyperlink r:id="rId9" w:history="1">
        <w:r w:rsidRPr="00DB06A0">
          <w:rPr>
            <w:rStyle w:val="Hyperlink"/>
            <w:rFonts w:ascii="TUOS Blake" w:hAnsi="TUOS Blake" w:cstheme="majorBidi"/>
            <w:i/>
            <w:iCs/>
          </w:rPr>
          <w:t>www.sheffield.ac.uk/ssid/unfair-means</w:t>
        </w:r>
      </w:hyperlink>
      <w:r w:rsidRPr="00DB06A0">
        <w:rPr>
          <w:rFonts w:ascii="TUOS Blake" w:hAnsi="TUOS Blake" w:cstheme="majorBidi"/>
          <w:i/>
          <w:iCs/>
        </w:rPr>
        <w:t xml:space="preserve">).  This work has not previously been presented for an award at this, or any other, university.  </w:t>
      </w:r>
      <w:r>
        <w:rPr>
          <w:rFonts w:ascii="TUOS Blake" w:hAnsi="TUOS Blake" w:cstheme="majorBidi"/>
          <w:i/>
          <w:iCs/>
        </w:rPr>
        <w:t xml:space="preserve">   </w:t>
      </w:r>
    </w:p>
    <w:p w14:paraId="683E669D" w14:textId="691A0F99" w:rsidR="00782D8E" w:rsidRPr="00406697" w:rsidRDefault="00782D8E" w:rsidP="1B4D9710">
      <w:pPr>
        <w:jc w:val="right"/>
        <w:rPr>
          <w:rFonts w:ascii="TUOS Blake" w:hAnsi="TUOS Blake" w:cstheme="majorBidi"/>
          <w:sz w:val="32"/>
          <w:szCs w:val="32"/>
        </w:rPr>
      </w:pPr>
      <w:bookmarkStart w:id="0" w:name="_GoBack"/>
      <w:bookmarkEnd w:id="0"/>
    </w:p>
    <w:p w14:paraId="3CF3802F" w14:textId="77777777" w:rsidR="00782D8E" w:rsidRDefault="00782D8E" w:rsidP="00782D8E">
      <w:pPr>
        <w:jc w:val="center"/>
        <w:rPr>
          <w:rFonts w:ascii="TUOS Blake" w:hAnsi="TUOS Blake" w:cstheme="majorBidi"/>
          <w:sz w:val="32"/>
          <w:szCs w:val="32"/>
        </w:rPr>
      </w:pPr>
    </w:p>
    <w:p w14:paraId="64895B2C" w14:textId="77777777" w:rsidR="00782D8E" w:rsidRDefault="00782D8E" w:rsidP="00782D8E">
      <w:pPr>
        <w:jc w:val="center"/>
        <w:rPr>
          <w:rFonts w:ascii="TUOS Blake" w:hAnsi="TUOS Blake" w:cstheme="majorBidi"/>
          <w:sz w:val="32"/>
          <w:szCs w:val="32"/>
        </w:rPr>
      </w:pPr>
    </w:p>
    <w:p w14:paraId="047B877F" w14:textId="77777777" w:rsidR="00782D8E" w:rsidRDefault="00782D8E" w:rsidP="00782D8E">
      <w:pPr>
        <w:jc w:val="center"/>
        <w:rPr>
          <w:rFonts w:ascii="TUOS Blake" w:hAnsi="TUOS Blake" w:cstheme="majorBidi"/>
          <w:sz w:val="32"/>
          <w:szCs w:val="32"/>
        </w:rPr>
      </w:pPr>
    </w:p>
    <w:p w14:paraId="1209C4D1" w14:textId="77777777" w:rsidR="00782D8E" w:rsidRDefault="00782D8E" w:rsidP="00782D8E">
      <w:pPr>
        <w:jc w:val="center"/>
        <w:rPr>
          <w:rFonts w:ascii="TUOS Blake" w:hAnsi="TUOS Blake" w:cstheme="majorBidi"/>
          <w:sz w:val="32"/>
          <w:szCs w:val="32"/>
        </w:rPr>
      </w:pPr>
    </w:p>
    <w:p w14:paraId="1BD049D0" w14:textId="77777777" w:rsidR="00782D8E" w:rsidRDefault="00782D8E" w:rsidP="00782D8E">
      <w:pPr>
        <w:jc w:val="center"/>
        <w:rPr>
          <w:rFonts w:ascii="TUOS Blake" w:hAnsi="TUOS Blake" w:cstheme="majorBidi"/>
          <w:sz w:val="32"/>
          <w:szCs w:val="32"/>
        </w:rPr>
      </w:pPr>
    </w:p>
    <w:p w14:paraId="20AC79C5" w14:textId="77777777" w:rsidR="00782D8E" w:rsidRDefault="00782D8E" w:rsidP="00782D8E">
      <w:pPr>
        <w:jc w:val="center"/>
        <w:rPr>
          <w:rFonts w:ascii="TUOS Blake" w:hAnsi="TUOS Blake" w:cstheme="majorBidi"/>
          <w:sz w:val="32"/>
          <w:szCs w:val="32"/>
        </w:rPr>
      </w:pPr>
    </w:p>
    <w:p w14:paraId="13C83FCE" w14:textId="77777777" w:rsidR="00782D8E" w:rsidRDefault="00782D8E" w:rsidP="00782D8E">
      <w:pPr>
        <w:jc w:val="center"/>
        <w:rPr>
          <w:rFonts w:ascii="TUOS Blake" w:hAnsi="TUOS Blake" w:cstheme="majorBidi"/>
          <w:sz w:val="32"/>
          <w:szCs w:val="32"/>
        </w:rPr>
      </w:pPr>
    </w:p>
    <w:p w14:paraId="04446F06" w14:textId="77777777" w:rsidR="00782D8E" w:rsidRDefault="00782D8E" w:rsidP="00782D8E">
      <w:pPr>
        <w:jc w:val="center"/>
        <w:rPr>
          <w:rFonts w:ascii="TUOS Blake" w:hAnsi="TUOS Blake" w:cstheme="majorBidi"/>
          <w:sz w:val="32"/>
          <w:szCs w:val="32"/>
        </w:rPr>
      </w:pPr>
    </w:p>
    <w:p w14:paraId="5063DA99" w14:textId="77777777" w:rsidR="00782D8E" w:rsidRDefault="00782D8E" w:rsidP="00782D8E">
      <w:pPr>
        <w:jc w:val="center"/>
        <w:rPr>
          <w:rFonts w:ascii="TUOS Blake" w:hAnsi="TUOS Blake" w:cstheme="majorBidi"/>
          <w:sz w:val="32"/>
          <w:szCs w:val="32"/>
        </w:rPr>
      </w:pPr>
    </w:p>
    <w:p w14:paraId="21C5F9DF" w14:textId="77777777" w:rsidR="00782D8E" w:rsidRDefault="00782D8E" w:rsidP="00782D8E">
      <w:pPr>
        <w:jc w:val="center"/>
        <w:rPr>
          <w:rFonts w:ascii="TUOS Blake" w:hAnsi="TUOS Blake" w:cstheme="majorBidi"/>
          <w:sz w:val="32"/>
          <w:szCs w:val="32"/>
        </w:rPr>
      </w:pPr>
    </w:p>
    <w:p w14:paraId="5822EF2B" w14:textId="77777777" w:rsidR="00061817" w:rsidRDefault="00061817" w:rsidP="00782D8E">
      <w:pPr>
        <w:jc w:val="center"/>
        <w:rPr>
          <w:rFonts w:ascii="TUOS Blake" w:hAnsi="TUOS Blake" w:cstheme="majorBidi"/>
          <w:sz w:val="32"/>
          <w:szCs w:val="32"/>
        </w:rPr>
      </w:pPr>
    </w:p>
    <w:p w14:paraId="1D4BA4BB" w14:textId="77777777" w:rsidR="00061817" w:rsidRDefault="00061817" w:rsidP="00782D8E">
      <w:pPr>
        <w:jc w:val="center"/>
        <w:rPr>
          <w:rFonts w:ascii="TUOS Blake" w:hAnsi="TUOS Blake" w:cstheme="majorBidi"/>
          <w:sz w:val="32"/>
          <w:szCs w:val="32"/>
        </w:rPr>
      </w:pPr>
    </w:p>
    <w:p w14:paraId="3B9E66BF" w14:textId="77777777" w:rsidR="00061817" w:rsidRDefault="00061817" w:rsidP="00782D8E">
      <w:pPr>
        <w:jc w:val="center"/>
        <w:rPr>
          <w:rFonts w:ascii="TUOS Blake" w:hAnsi="TUOS Blake" w:cstheme="majorBidi"/>
          <w:sz w:val="32"/>
          <w:szCs w:val="32"/>
        </w:rPr>
      </w:pPr>
    </w:p>
    <w:p w14:paraId="780E38AD" w14:textId="77777777" w:rsidR="00061817" w:rsidRDefault="00061817" w:rsidP="00782D8E">
      <w:pPr>
        <w:jc w:val="center"/>
        <w:rPr>
          <w:rFonts w:ascii="TUOS Blake" w:hAnsi="TUOS Blake" w:cstheme="majorBidi"/>
          <w:sz w:val="32"/>
          <w:szCs w:val="32"/>
        </w:rPr>
      </w:pPr>
    </w:p>
    <w:p w14:paraId="47E32C7D" w14:textId="77777777" w:rsidR="00061817" w:rsidRDefault="00061817" w:rsidP="00782D8E">
      <w:pPr>
        <w:jc w:val="center"/>
        <w:rPr>
          <w:rFonts w:ascii="TUOS Blake" w:hAnsi="TUOS Blake" w:cstheme="majorBidi"/>
          <w:sz w:val="32"/>
          <w:szCs w:val="32"/>
        </w:rPr>
      </w:pPr>
    </w:p>
    <w:p w14:paraId="243362A8" w14:textId="77777777" w:rsidR="00061817" w:rsidRDefault="00061817" w:rsidP="00782D8E">
      <w:pPr>
        <w:jc w:val="center"/>
        <w:rPr>
          <w:rFonts w:ascii="TUOS Blake" w:hAnsi="TUOS Blake" w:cstheme="majorBidi"/>
          <w:sz w:val="32"/>
          <w:szCs w:val="32"/>
        </w:rPr>
      </w:pPr>
    </w:p>
    <w:p w14:paraId="10BD9FF0" w14:textId="77777777" w:rsidR="00061817" w:rsidRDefault="00061817" w:rsidP="00782D8E">
      <w:pPr>
        <w:jc w:val="center"/>
        <w:rPr>
          <w:rFonts w:ascii="TUOS Blake" w:hAnsi="TUOS Blake" w:cstheme="majorBidi"/>
          <w:sz w:val="32"/>
          <w:szCs w:val="32"/>
        </w:rPr>
      </w:pPr>
    </w:p>
    <w:p w14:paraId="7874AE84" w14:textId="77777777" w:rsidR="00061817" w:rsidRDefault="00061817" w:rsidP="00782D8E">
      <w:pPr>
        <w:jc w:val="center"/>
        <w:rPr>
          <w:rFonts w:ascii="TUOS Blake" w:hAnsi="TUOS Blake" w:cstheme="majorBidi"/>
          <w:sz w:val="32"/>
          <w:szCs w:val="32"/>
        </w:rPr>
      </w:pPr>
    </w:p>
    <w:p w14:paraId="5A1AC02E" w14:textId="77777777" w:rsidR="00061817" w:rsidRDefault="00061817" w:rsidP="00782D8E">
      <w:pPr>
        <w:jc w:val="center"/>
        <w:rPr>
          <w:rFonts w:ascii="TUOS Blake" w:hAnsi="TUOS Blake" w:cstheme="majorBidi"/>
          <w:sz w:val="32"/>
          <w:szCs w:val="32"/>
        </w:rPr>
      </w:pPr>
    </w:p>
    <w:p w14:paraId="1E1D5A94" w14:textId="77777777" w:rsidR="00061817" w:rsidRDefault="00061817" w:rsidP="00782D8E">
      <w:pPr>
        <w:jc w:val="center"/>
        <w:rPr>
          <w:rFonts w:ascii="TUOS Blake" w:hAnsi="TUOS Blake" w:cstheme="majorBidi"/>
          <w:sz w:val="32"/>
          <w:szCs w:val="32"/>
        </w:rPr>
      </w:pPr>
    </w:p>
    <w:p w14:paraId="1CDBC9B8" w14:textId="77777777" w:rsidR="00061817" w:rsidRDefault="00061817" w:rsidP="00782D8E">
      <w:pPr>
        <w:jc w:val="center"/>
        <w:rPr>
          <w:rFonts w:ascii="TUOS Blake" w:hAnsi="TUOS Blake" w:cstheme="majorBidi"/>
          <w:sz w:val="32"/>
          <w:szCs w:val="32"/>
        </w:rPr>
      </w:pPr>
    </w:p>
    <w:p w14:paraId="5AD443C1" w14:textId="77777777" w:rsidR="00061817" w:rsidRDefault="00061817" w:rsidP="00782D8E">
      <w:pPr>
        <w:jc w:val="center"/>
        <w:rPr>
          <w:rFonts w:ascii="TUOS Blake" w:hAnsi="TUOS Blake" w:cstheme="majorBidi"/>
          <w:sz w:val="32"/>
          <w:szCs w:val="32"/>
        </w:rPr>
      </w:pPr>
    </w:p>
    <w:p w14:paraId="32E349F9" w14:textId="77777777" w:rsidR="00061817" w:rsidRDefault="00061817" w:rsidP="00782D8E">
      <w:pPr>
        <w:jc w:val="center"/>
        <w:rPr>
          <w:rFonts w:ascii="TUOS Blake" w:hAnsi="TUOS Blake" w:cstheme="majorBidi"/>
          <w:sz w:val="32"/>
          <w:szCs w:val="32"/>
        </w:rPr>
      </w:pPr>
    </w:p>
    <w:p w14:paraId="25C47558" w14:textId="77777777" w:rsidR="00061817" w:rsidRDefault="00061817" w:rsidP="00782D8E">
      <w:pPr>
        <w:jc w:val="center"/>
        <w:rPr>
          <w:rFonts w:ascii="TUOS Blake" w:hAnsi="TUOS Blake" w:cstheme="majorBidi"/>
          <w:sz w:val="32"/>
          <w:szCs w:val="32"/>
        </w:rPr>
      </w:pPr>
    </w:p>
    <w:p w14:paraId="4CA9639B" w14:textId="77777777" w:rsidR="00061817" w:rsidRDefault="00061817" w:rsidP="00782D8E">
      <w:pPr>
        <w:jc w:val="center"/>
        <w:rPr>
          <w:rFonts w:ascii="TUOS Blake" w:hAnsi="TUOS Blake" w:cstheme="majorBidi"/>
          <w:sz w:val="32"/>
          <w:szCs w:val="32"/>
        </w:rPr>
      </w:pPr>
    </w:p>
    <w:p w14:paraId="6DB188AF" w14:textId="77777777" w:rsidR="00061817" w:rsidRDefault="00061817" w:rsidP="00782D8E">
      <w:pPr>
        <w:jc w:val="center"/>
        <w:rPr>
          <w:rFonts w:ascii="TUOS Blake" w:hAnsi="TUOS Blake" w:cstheme="majorBidi"/>
          <w:sz w:val="32"/>
          <w:szCs w:val="32"/>
        </w:rPr>
      </w:pPr>
    </w:p>
    <w:p w14:paraId="6FC119AF" w14:textId="77777777" w:rsidR="00061817" w:rsidRDefault="00061817" w:rsidP="00782D8E">
      <w:pPr>
        <w:jc w:val="center"/>
        <w:rPr>
          <w:rFonts w:ascii="TUOS Blake" w:hAnsi="TUOS Blake" w:cstheme="majorBidi"/>
          <w:sz w:val="32"/>
          <w:szCs w:val="32"/>
        </w:rPr>
      </w:pPr>
    </w:p>
    <w:p w14:paraId="58B8E698" w14:textId="77777777" w:rsidR="00420072" w:rsidRDefault="00420072" w:rsidP="00782D8E">
      <w:pPr>
        <w:jc w:val="center"/>
        <w:rPr>
          <w:rFonts w:ascii="TUOS Blake" w:hAnsi="TUOS Blake" w:cstheme="majorBidi"/>
          <w:b/>
          <w:bCs/>
          <w:sz w:val="32"/>
          <w:szCs w:val="32"/>
        </w:rPr>
      </w:pPr>
    </w:p>
    <w:p w14:paraId="5A68A4B8" w14:textId="5A71BEFD" w:rsidR="00782D8E" w:rsidRPr="00BD3B80" w:rsidRDefault="00782D8E" w:rsidP="00782D8E">
      <w:pPr>
        <w:jc w:val="center"/>
        <w:rPr>
          <w:rFonts w:ascii="TUOS Blake" w:hAnsi="TUOS Blake" w:cstheme="majorBidi"/>
          <w:b/>
          <w:bCs/>
          <w:sz w:val="28"/>
          <w:szCs w:val="28"/>
        </w:rPr>
      </w:pPr>
      <w:r w:rsidRPr="00BD3B80">
        <w:rPr>
          <w:rFonts w:ascii="TUOS Blake" w:hAnsi="TUOS Blake" w:cstheme="majorBidi"/>
          <w:b/>
          <w:bCs/>
          <w:sz w:val="28"/>
          <w:szCs w:val="28"/>
        </w:rPr>
        <w:t>Acknowledgements</w:t>
      </w:r>
    </w:p>
    <w:p w14:paraId="3B770D91" w14:textId="77777777" w:rsidR="00061817" w:rsidRPr="00E7667B" w:rsidRDefault="00061817" w:rsidP="00782D8E">
      <w:pPr>
        <w:jc w:val="center"/>
        <w:rPr>
          <w:rFonts w:ascii="TUOS Blake" w:hAnsi="TUOS Blake" w:cstheme="majorBidi"/>
          <w:b/>
          <w:bCs/>
          <w:sz w:val="32"/>
          <w:szCs w:val="32"/>
        </w:rPr>
      </w:pPr>
    </w:p>
    <w:p w14:paraId="7B8404CD" w14:textId="05C4E16A" w:rsidR="00782D8E" w:rsidRPr="00824776" w:rsidRDefault="00782D8E" w:rsidP="00782D8E">
      <w:pPr>
        <w:jc w:val="both"/>
        <w:rPr>
          <w:rFonts w:ascii="TUOS Blake" w:hAnsi="TUOS Blake" w:cstheme="majorBidi"/>
          <w:sz w:val="22"/>
          <w:szCs w:val="22"/>
        </w:rPr>
      </w:pPr>
      <w:r w:rsidRPr="00824776">
        <w:rPr>
          <w:rFonts w:ascii="TUOS Blake" w:hAnsi="TUOS Blake" w:cstheme="majorBidi"/>
          <w:sz w:val="22"/>
          <w:szCs w:val="22"/>
        </w:rPr>
        <w:t xml:space="preserve">Even though this thesis has been written in French, I have chosen to express my gratitude </w:t>
      </w:r>
      <w:r w:rsidR="00FD7E41" w:rsidRPr="00824776">
        <w:rPr>
          <w:rFonts w:ascii="TUOS Blake" w:hAnsi="TUOS Blake" w:cstheme="majorBidi"/>
          <w:sz w:val="22"/>
          <w:szCs w:val="22"/>
        </w:rPr>
        <w:t>i</w:t>
      </w:r>
      <w:r w:rsidRPr="00824776">
        <w:rPr>
          <w:rFonts w:ascii="TUOS Blake" w:hAnsi="TUOS Blake" w:cstheme="majorBidi"/>
          <w:sz w:val="22"/>
          <w:szCs w:val="22"/>
        </w:rPr>
        <w:t xml:space="preserve">n English as it is the only common language amongst the long list of people who I must thank. First, I would like to thank my primary supervisor Dr Maxime Goergen for all his insight, feedback, and guidance that allowed me to grow as a researcher and produce what I hope is </w:t>
      </w:r>
      <w:r w:rsidR="00FD7E41" w:rsidRPr="00824776">
        <w:rPr>
          <w:rFonts w:ascii="TUOS Blake" w:hAnsi="TUOS Blake" w:cstheme="majorBidi"/>
          <w:sz w:val="22"/>
          <w:szCs w:val="22"/>
        </w:rPr>
        <w:t xml:space="preserve">a valuable </w:t>
      </w:r>
      <w:r w:rsidRPr="00824776">
        <w:rPr>
          <w:rFonts w:ascii="TUOS Blake" w:hAnsi="TUOS Blake" w:cstheme="majorBidi"/>
          <w:sz w:val="22"/>
          <w:szCs w:val="22"/>
        </w:rPr>
        <w:t xml:space="preserve">contribution to the field of Balzac studies. Apart from his excellent academic supervision and his expertise in my field of research, I am also grateful to him for being very understanding of the practical and mental-health challenges I faced as an international student during Covid lockdown in the UK and the Covid crisis in India, and for his immense support that helped me overcome these challenges, rebuild my confidence, and finish writing this thesis. I would also like to thank my second supervisor Dr David McCallam for his support and feedback not only during my research but also while I was preparing my PhD application to conduct research at the University of Sheffield. Dr Kristine Horner, Dr Audrey Small, and </w:t>
      </w:r>
      <w:r w:rsidRPr="00824776">
        <w:rPr>
          <w:rFonts w:ascii="TUOS Blake" w:hAnsi="TUOS Blake" w:cstheme="majorBidi"/>
          <w:sz w:val="22"/>
          <w:szCs w:val="22"/>
        </w:rPr>
        <w:lastRenderedPageBreak/>
        <w:t>Professor Michael Perraudin deserve a special thanks for helping me with my Doctoral Academy</w:t>
      </w:r>
      <w:r w:rsidR="00844168" w:rsidRPr="00824776">
        <w:rPr>
          <w:rFonts w:ascii="TUOS Blake" w:hAnsi="TUOS Blake" w:cstheme="majorBidi"/>
          <w:sz w:val="22"/>
          <w:szCs w:val="22"/>
        </w:rPr>
        <w:t xml:space="preserve"> </w:t>
      </w:r>
      <w:r w:rsidR="00C92F4E" w:rsidRPr="00824776">
        <w:rPr>
          <w:rFonts w:ascii="TUOS Blake" w:hAnsi="TUOS Blake" w:cstheme="majorBidi"/>
          <w:sz w:val="22"/>
          <w:szCs w:val="22"/>
        </w:rPr>
        <w:t>funding application</w:t>
      </w:r>
      <w:r w:rsidRPr="00824776">
        <w:rPr>
          <w:rFonts w:ascii="TUOS Blake" w:hAnsi="TUOS Blake" w:cstheme="majorBidi"/>
          <w:sz w:val="22"/>
          <w:szCs w:val="22"/>
        </w:rPr>
        <w:t xml:space="preserve"> without which my research project would have never seen the light of day. I am also thankful to Dr Sophie Watt who encouraged me to apply for a PhD while I was a Mundus Masters student at Sheffield, it was our conversation at the end of term meal that convinced me that my research project was worth pursuing at doctoral level. A big thanks to Claire Leavitt, the research support officer at SLC, for making my life so much easier when it came to dealing with administrative procedures and for her timely reminders to submit supervision</w:t>
      </w:r>
      <w:r w:rsidR="0058299E" w:rsidRPr="00824776">
        <w:rPr>
          <w:rFonts w:ascii="TUOS Blake" w:hAnsi="TUOS Blake" w:cstheme="majorBidi"/>
          <w:sz w:val="22"/>
          <w:szCs w:val="22"/>
        </w:rPr>
        <w:t xml:space="preserve"> records</w:t>
      </w:r>
      <w:r w:rsidRPr="00824776">
        <w:rPr>
          <w:rFonts w:ascii="TUOS Blake" w:hAnsi="TUOS Blake" w:cstheme="majorBidi"/>
          <w:sz w:val="22"/>
          <w:szCs w:val="22"/>
        </w:rPr>
        <w:t xml:space="preserve">. The final member of the University I want to thank is my colleague Katherine Calvert, for our study sessions at almost any café that would let us in, after we lost access to </w:t>
      </w:r>
      <w:r w:rsidR="000870A9" w:rsidRPr="00824776">
        <w:rPr>
          <w:rFonts w:ascii="TUOS Blake" w:hAnsi="TUOS Blake" w:cstheme="majorBidi"/>
          <w:sz w:val="22"/>
          <w:szCs w:val="22"/>
        </w:rPr>
        <w:t>our</w:t>
      </w:r>
      <w:r w:rsidRPr="00824776">
        <w:rPr>
          <w:rFonts w:ascii="TUOS Blake" w:hAnsi="TUOS Blake" w:cstheme="majorBidi"/>
          <w:sz w:val="22"/>
          <w:szCs w:val="22"/>
        </w:rPr>
        <w:t xml:space="preserve"> university desks for a year due to the Covid lockdown. </w:t>
      </w:r>
    </w:p>
    <w:p w14:paraId="5FDD3C95" w14:textId="77777777" w:rsidR="00061817" w:rsidRPr="00824776" w:rsidRDefault="00061817" w:rsidP="00782D8E">
      <w:pPr>
        <w:jc w:val="both"/>
        <w:rPr>
          <w:rFonts w:ascii="TUOS Blake" w:hAnsi="TUOS Blake" w:cstheme="majorBidi"/>
          <w:sz w:val="22"/>
          <w:szCs w:val="22"/>
          <w:lang w:val="en-US"/>
        </w:rPr>
      </w:pPr>
    </w:p>
    <w:p w14:paraId="12B92423" w14:textId="7565F715" w:rsidR="00782D8E" w:rsidRPr="00824776" w:rsidRDefault="00782D8E" w:rsidP="00782D8E">
      <w:pPr>
        <w:jc w:val="both"/>
        <w:rPr>
          <w:rFonts w:ascii="TUOS Blake" w:hAnsi="TUOS Blake" w:cstheme="majorBidi"/>
          <w:sz w:val="22"/>
          <w:szCs w:val="22"/>
        </w:rPr>
      </w:pPr>
      <w:r w:rsidRPr="00824776">
        <w:rPr>
          <w:rFonts w:ascii="TUOS Blake" w:hAnsi="TUOS Blake" w:cstheme="majorBidi"/>
          <w:sz w:val="22"/>
          <w:szCs w:val="22"/>
          <w:lang w:val="en-US"/>
        </w:rPr>
        <w:t xml:space="preserve">I owe a debt of gratitude to Dr Nathalie Solomon from the University of Perpignan, France, for supervising my Masters dissertation and helping me lay the conceptual foundations of this thesis. </w:t>
      </w:r>
      <w:r w:rsidRPr="00824776">
        <w:rPr>
          <w:rFonts w:ascii="TUOS Blake" w:hAnsi="TUOS Blake" w:cstheme="majorBidi"/>
          <w:sz w:val="22"/>
          <w:szCs w:val="22"/>
        </w:rPr>
        <w:t>I wish to extend a heartfelt thanks to my brother Dr Juan Mosquera for all his support, love, and advice, without our innumerable study sessions during the Covid lockdown, I doubt if I would have been able to finish this thesis. I also wish to thank my wife Louise Trivedi, for supporting me during the emotionally challenging times in which parts of this thesis were written. I came to the UK to do a PhD, I would have never imagined that I would end up finding my soulmate, but I am so glad that I did. I am thankful to my parents</w:t>
      </w:r>
      <w:r w:rsidR="00667A8E" w:rsidRPr="00824776">
        <w:rPr>
          <w:rFonts w:ascii="TUOS Blake" w:hAnsi="TUOS Blake" w:cstheme="majorBidi"/>
          <w:sz w:val="22"/>
          <w:szCs w:val="22"/>
        </w:rPr>
        <w:t>, Gargi and Vinay,</w:t>
      </w:r>
      <w:r w:rsidRPr="00824776">
        <w:rPr>
          <w:rFonts w:ascii="TUOS Blake" w:hAnsi="TUOS Blake" w:cstheme="majorBidi"/>
          <w:sz w:val="22"/>
          <w:szCs w:val="22"/>
        </w:rPr>
        <w:t xml:space="preserve"> for their blessings and support, specially to my mother for all the wonderful conversations about Indian history that helped me </w:t>
      </w:r>
      <w:r w:rsidR="00975926" w:rsidRPr="00824776">
        <w:rPr>
          <w:rFonts w:ascii="TUOS Blake" w:hAnsi="TUOS Blake" w:cstheme="majorBidi"/>
          <w:sz w:val="22"/>
          <w:szCs w:val="22"/>
        </w:rPr>
        <w:t xml:space="preserve">to </w:t>
      </w:r>
      <w:r w:rsidRPr="00824776">
        <w:rPr>
          <w:rFonts w:ascii="TUOS Blake" w:hAnsi="TUOS Blake" w:cstheme="majorBidi"/>
          <w:sz w:val="22"/>
          <w:szCs w:val="22"/>
        </w:rPr>
        <w:t>destress and relax. A word of thanks to my parents-in-law Su</w:t>
      </w:r>
      <w:r w:rsidR="003978F2">
        <w:rPr>
          <w:rFonts w:ascii="TUOS Blake" w:hAnsi="TUOS Blake" w:cstheme="majorBidi"/>
          <w:sz w:val="22"/>
          <w:szCs w:val="22"/>
        </w:rPr>
        <w:t>e</w:t>
      </w:r>
      <w:r w:rsidRPr="00824776">
        <w:rPr>
          <w:rFonts w:ascii="TUOS Blake" w:hAnsi="TUOS Blake" w:cstheme="majorBidi"/>
          <w:sz w:val="22"/>
          <w:szCs w:val="22"/>
        </w:rPr>
        <w:t xml:space="preserve"> and Chri</w:t>
      </w:r>
      <w:r w:rsidR="003978F2">
        <w:rPr>
          <w:rFonts w:ascii="TUOS Blake" w:hAnsi="TUOS Blake" w:cstheme="majorBidi"/>
          <w:sz w:val="22"/>
          <w:szCs w:val="22"/>
        </w:rPr>
        <w:t>s</w:t>
      </w:r>
      <w:r w:rsidRPr="00824776">
        <w:rPr>
          <w:rFonts w:ascii="TUOS Blake" w:hAnsi="TUOS Blake" w:cstheme="majorBidi"/>
          <w:sz w:val="22"/>
          <w:szCs w:val="22"/>
        </w:rPr>
        <w:t xml:space="preserve"> for all the wonderful conversations, walks, and stays in Dunton Basset which provided invaluable escapes from the bleakness of the pandemic. </w:t>
      </w:r>
    </w:p>
    <w:p w14:paraId="63AC0956" w14:textId="77777777" w:rsidR="00782D8E" w:rsidRPr="00824776" w:rsidRDefault="00782D8E" w:rsidP="00782D8E">
      <w:pPr>
        <w:jc w:val="both"/>
        <w:rPr>
          <w:rFonts w:ascii="TUOS Blake" w:hAnsi="TUOS Blake" w:cstheme="majorBidi"/>
          <w:sz w:val="22"/>
          <w:szCs w:val="22"/>
        </w:rPr>
      </w:pPr>
    </w:p>
    <w:p w14:paraId="59EF120A" w14:textId="6C72C0FA" w:rsidR="00782D8E" w:rsidRPr="00824776" w:rsidRDefault="005011DE" w:rsidP="00782D8E">
      <w:pPr>
        <w:jc w:val="both"/>
        <w:rPr>
          <w:rFonts w:ascii="TUOS Blake" w:hAnsi="TUOS Blake" w:cstheme="majorBidi"/>
          <w:sz w:val="22"/>
          <w:szCs w:val="22"/>
        </w:rPr>
      </w:pPr>
      <w:r w:rsidRPr="00824776">
        <w:rPr>
          <w:rFonts w:ascii="TUOS Blake" w:hAnsi="TUOS Blake" w:cstheme="majorBidi"/>
          <w:sz w:val="22"/>
          <w:szCs w:val="22"/>
        </w:rPr>
        <w:t>A</w:t>
      </w:r>
      <w:r w:rsidR="00782D8E" w:rsidRPr="00824776">
        <w:rPr>
          <w:rFonts w:ascii="TUOS Blake" w:hAnsi="TUOS Blake" w:cstheme="majorBidi"/>
          <w:sz w:val="22"/>
          <w:szCs w:val="22"/>
        </w:rPr>
        <w:t xml:space="preserve"> big thank you to Honoré de Balzac, the greatest writer to walk this earth and who truly changed my life. Had I not picked up that tattered copy of </w:t>
      </w:r>
      <w:r w:rsidR="00782D8E" w:rsidRPr="00824776">
        <w:rPr>
          <w:rFonts w:ascii="TUOS Blake" w:hAnsi="TUOS Blake" w:cstheme="majorBidi"/>
          <w:i/>
          <w:iCs/>
          <w:sz w:val="22"/>
          <w:szCs w:val="22"/>
        </w:rPr>
        <w:t>Le Père Goriot</w:t>
      </w:r>
      <w:r w:rsidR="00C7751D" w:rsidRPr="00824776">
        <w:rPr>
          <w:rFonts w:ascii="TUOS Blake" w:hAnsi="TUOS Blake" w:cstheme="majorBidi"/>
          <w:sz w:val="22"/>
          <w:szCs w:val="22"/>
        </w:rPr>
        <w:t xml:space="preserve"> at high-school</w:t>
      </w:r>
      <w:r w:rsidR="00782D8E" w:rsidRPr="00824776">
        <w:rPr>
          <w:rFonts w:ascii="TUOS Blake" w:hAnsi="TUOS Blake" w:cstheme="majorBidi"/>
          <w:sz w:val="22"/>
          <w:szCs w:val="22"/>
        </w:rPr>
        <w:t>, I would have never set about this incredible journey across</w:t>
      </w:r>
      <w:r w:rsidR="009B5774" w:rsidRPr="00824776">
        <w:rPr>
          <w:rFonts w:ascii="TUOS Blake" w:hAnsi="TUOS Blake" w:cstheme="majorBidi"/>
          <w:sz w:val="22"/>
          <w:szCs w:val="22"/>
        </w:rPr>
        <w:t xml:space="preserve"> India,</w:t>
      </w:r>
      <w:r w:rsidR="00782D8E" w:rsidRPr="00824776">
        <w:rPr>
          <w:rFonts w:ascii="TUOS Blake" w:hAnsi="TUOS Blake" w:cstheme="majorBidi"/>
          <w:sz w:val="22"/>
          <w:szCs w:val="22"/>
        </w:rPr>
        <w:t xml:space="preserve"> France, Italy,</w:t>
      </w:r>
      <w:r w:rsidR="009B5774" w:rsidRPr="00824776">
        <w:rPr>
          <w:rFonts w:ascii="TUOS Blake" w:hAnsi="TUOS Blake" w:cstheme="majorBidi"/>
          <w:sz w:val="22"/>
          <w:szCs w:val="22"/>
        </w:rPr>
        <w:t xml:space="preserve"> </w:t>
      </w:r>
      <w:r w:rsidR="00782D8E" w:rsidRPr="00824776">
        <w:rPr>
          <w:rFonts w:ascii="TUOS Blake" w:hAnsi="TUOS Blake" w:cstheme="majorBidi"/>
          <w:sz w:val="22"/>
          <w:szCs w:val="22"/>
        </w:rPr>
        <w:t>UK,</w:t>
      </w:r>
      <w:r w:rsidR="009B5774" w:rsidRPr="00824776">
        <w:rPr>
          <w:rFonts w:ascii="TUOS Blake" w:hAnsi="TUOS Blake" w:cstheme="majorBidi"/>
          <w:sz w:val="22"/>
          <w:szCs w:val="22"/>
        </w:rPr>
        <w:t xml:space="preserve"> </w:t>
      </w:r>
      <w:r w:rsidR="00782D8E" w:rsidRPr="00824776">
        <w:rPr>
          <w:rFonts w:ascii="TUOS Blake" w:hAnsi="TUOS Blake" w:cstheme="majorBidi"/>
          <w:sz w:val="22"/>
          <w:szCs w:val="22"/>
        </w:rPr>
        <w:t xml:space="preserve">and perhaps </w:t>
      </w:r>
      <w:r w:rsidR="009B5774" w:rsidRPr="00824776">
        <w:rPr>
          <w:rFonts w:ascii="TUOS Blake" w:hAnsi="TUOS Blake" w:cstheme="majorBidi"/>
          <w:sz w:val="22"/>
          <w:szCs w:val="22"/>
        </w:rPr>
        <w:t xml:space="preserve">many </w:t>
      </w:r>
      <w:r w:rsidR="00782D8E" w:rsidRPr="00824776">
        <w:rPr>
          <w:rFonts w:ascii="TUOS Blake" w:hAnsi="TUOS Blake" w:cstheme="majorBidi"/>
          <w:sz w:val="22"/>
          <w:szCs w:val="22"/>
        </w:rPr>
        <w:t xml:space="preserve">more places ahead. </w:t>
      </w:r>
    </w:p>
    <w:p w14:paraId="58201743" w14:textId="77777777" w:rsidR="00D57CB8" w:rsidRPr="00824776" w:rsidRDefault="00D57CB8" w:rsidP="00782D8E">
      <w:pPr>
        <w:jc w:val="both"/>
        <w:rPr>
          <w:rFonts w:ascii="TUOS Blake" w:hAnsi="TUOS Blake" w:cstheme="majorBidi"/>
          <w:sz w:val="22"/>
          <w:szCs w:val="22"/>
        </w:rPr>
      </w:pPr>
    </w:p>
    <w:p w14:paraId="132009F8" w14:textId="276C4B52" w:rsidR="005011DE" w:rsidRPr="00824776" w:rsidRDefault="005011DE" w:rsidP="00782D8E">
      <w:pPr>
        <w:jc w:val="both"/>
        <w:rPr>
          <w:rFonts w:ascii="TUOS Blake" w:hAnsi="TUOS Blake" w:cstheme="majorBidi"/>
          <w:sz w:val="22"/>
          <w:szCs w:val="22"/>
        </w:rPr>
      </w:pPr>
      <w:r w:rsidRPr="00824776">
        <w:rPr>
          <w:rFonts w:ascii="TUOS Blake" w:hAnsi="TUOS Blake" w:cstheme="majorBidi"/>
          <w:sz w:val="22"/>
          <w:szCs w:val="22"/>
        </w:rPr>
        <w:t>Lastly, I would like to express my gratitude to the examiners of this thesis</w:t>
      </w:r>
      <w:r w:rsidR="00824776">
        <w:rPr>
          <w:rFonts w:ascii="TUOS Blake" w:hAnsi="TUOS Blake" w:cstheme="majorBidi"/>
          <w:sz w:val="22"/>
          <w:szCs w:val="22"/>
        </w:rPr>
        <w:t>, Dr Tim Farrant (University of Oxford) and Dr Adam</w:t>
      </w:r>
      <w:r w:rsidR="00F44B67">
        <w:rPr>
          <w:rFonts w:ascii="TUOS Blake" w:hAnsi="TUOS Blake" w:cstheme="majorBidi"/>
          <w:sz w:val="22"/>
          <w:szCs w:val="22"/>
        </w:rPr>
        <w:t xml:space="preserve"> </w:t>
      </w:r>
      <w:r w:rsidR="00824776">
        <w:rPr>
          <w:rFonts w:ascii="TUOS Blake" w:hAnsi="TUOS Blake" w:cstheme="majorBidi"/>
          <w:sz w:val="22"/>
          <w:szCs w:val="22"/>
        </w:rPr>
        <w:t>Piette (</w:t>
      </w:r>
      <w:r w:rsidR="009525A7">
        <w:rPr>
          <w:rFonts w:ascii="TUOS Blake" w:hAnsi="TUOS Blake" w:cstheme="majorBidi"/>
          <w:sz w:val="22"/>
          <w:szCs w:val="22"/>
        </w:rPr>
        <w:t>University of Sheffield)</w:t>
      </w:r>
      <w:r w:rsidR="00471C4A">
        <w:rPr>
          <w:rFonts w:ascii="TUOS Blake" w:hAnsi="TUOS Blake" w:cstheme="majorBidi"/>
          <w:sz w:val="22"/>
          <w:szCs w:val="22"/>
        </w:rPr>
        <w:t>,</w:t>
      </w:r>
      <w:r w:rsidR="00023477">
        <w:rPr>
          <w:rFonts w:ascii="TUOS Blake" w:hAnsi="TUOS Blake" w:cstheme="majorBidi"/>
          <w:sz w:val="22"/>
          <w:szCs w:val="22"/>
        </w:rPr>
        <w:t xml:space="preserve"> for</w:t>
      </w:r>
      <w:r w:rsidR="009613F2">
        <w:rPr>
          <w:rFonts w:ascii="TUOS Blake" w:hAnsi="TUOS Blake" w:cstheme="majorBidi"/>
          <w:sz w:val="22"/>
          <w:szCs w:val="22"/>
        </w:rPr>
        <w:t xml:space="preserve"> a</w:t>
      </w:r>
      <w:r w:rsidR="00023477">
        <w:rPr>
          <w:rFonts w:ascii="TUOS Blake" w:hAnsi="TUOS Blake" w:cstheme="majorBidi"/>
          <w:sz w:val="22"/>
          <w:szCs w:val="22"/>
        </w:rPr>
        <w:t xml:space="preserve"> wonderful</w:t>
      </w:r>
      <w:r w:rsidR="009613F2">
        <w:rPr>
          <w:rFonts w:ascii="TUOS Blake" w:hAnsi="TUOS Blake" w:cstheme="majorBidi"/>
          <w:sz w:val="22"/>
          <w:szCs w:val="22"/>
        </w:rPr>
        <w:t xml:space="preserve"> and passionate</w:t>
      </w:r>
      <w:r w:rsidR="00023477">
        <w:rPr>
          <w:rFonts w:ascii="TUOS Blake" w:hAnsi="TUOS Blake" w:cstheme="majorBidi"/>
          <w:sz w:val="22"/>
          <w:szCs w:val="22"/>
        </w:rPr>
        <w:t xml:space="preserve"> (nearly four hours long</w:t>
      </w:r>
      <w:r w:rsidR="00852EEC">
        <w:rPr>
          <w:rFonts w:ascii="TUOS Blake" w:hAnsi="TUOS Blake" w:cstheme="majorBidi"/>
          <w:sz w:val="22"/>
          <w:szCs w:val="22"/>
        </w:rPr>
        <w:t xml:space="preserve">!) </w:t>
      </w:r>
      <w:r w:rsidR="00CB7389">
        <w:rPr>
          <w:rFonts w:ascii="TUOS Blake" w:hAnsi="TUOS Blake" w:cstheme="majorBidi"/>
          <w:sz w:val="22"/>
          <w:szCs w:val="22"/>
        </w:rPr>
        <w:t xml:space="preserve">discussion during the </w:t>
      </w:r>
      <w:r w:rsidR="00011163">
        <w:rPr>
          <w:rFonts w:ascii="TUOS Blake" w:hAnsi="TUOS Blake" w:cstheme="majorBidi"/>
          <w:sz w:val="22"/>
          <w:szCs w:val="22"/>
        </w:rPr>
        <w:t>viva voce.</w:t>
      </w:r>
      <w:r w:rsidR="00B96A94">
        <w:rPr>
          <w:rFonts w:ascii="TUOS Blake" w:hAnsi="TUOS Blake" w:cstheme="majorBidi"/>
          <w:sz w:val="22"/>
          <w:szCs w:val="22"/>
        </w:rPr>
        <w:t xml:space="preserve"> It was a matter of privilege for me to be able to defend my thesis</w:t>
      </w:r>
      <w:r w:rsidR="00F65603">
        <w:rPr>
          <w:rFonts w:ascii="TUOS Blake" w:hAnsi="TUOS Blake" w:cstheme="majorBidi"/>
          <w:sz w:val="22"/>
          <w:szCs w:val="22"/>
        </w:rPr>
        <w:t xml:space="preserve"> in company of</w:t>
      </w:r>
      <w:r w:rsidR="00304A18">
        <w:rPr>
          <w:rFonts w:ascii="TUOS Blake" w:hAnsi="TUOS Blake" w:cstheme="majorBidi"/>
          <w:sz w:val="22"/>
          <w:szCs w:val="22"/>
        </w:rPr>
        <w:t xml:space="preserve"> </w:t>
      </w:r>
      <w:r w:rsidR="005A2AFC">
        <w:rPr>
          <w:rFonts w:ascii="TUOS Blake" w:hAnsi="TUOS Blake" w:cstheme="majorBidi"/>
          <w:sz w:val="22"/>
          <w:szCs w:val="22"/>
        </w:rPr>
        <w:t xml:space="preserve">such eminent </w:t>
      </w:r>
      <w:r w:rsidR="003978F2">
        <w:rPr>
          <w:rFonts w:ascii="TUOS Blake" w:hAnsi="TUOS Blake" w:cstheme="majorBidi"/>
          <w:sz w:val="22"/>
          <w:szCs w:val="22"/>
        </w:rPr>
        <w:t>scholars</w:t>
      </w:r>
      <w:r w:rsidR="002E4048">
        <w:rPr>
          <w:rFonts w:ascii="TUOS Blake" w:hAnsi="TUOS Blake" w:cstheme="majorBidi"/>
          <w:sz w:val="22"/>
          <w:szCs w:val="22"/>
        </w:rPr>
        <w:t>.</w:t>
      </w:r>
      <w:r w:rsidR="00011163">
        <w:rPr>
          <w:rFonts w:ascii="TUOS Blake" w:hAnsi="TUOS Blake" w:cstheme="majorBidi"/>
          <w:sz w:val="22"/>
          <w:szCs w:val="22"/>
        </w:rPr>
        <w:t xml:space="preserve"> </w:t>
      </w:r>
      <w:r w:rsidR="00AD19A7">
        <w:rPr>
          <w:rFonts w:ascii="TUOS Blake" w:hAnsi="TUOS Blake" w:cstheme="majorBidi"/>
          <w:sz w:val="22"/>
          <w:szCs w:val="22"/>
        </w:rPr>
        <w:t xml:space="preserve">I thank them as well for their </w:t>
      </w:r>
      <w:r w:rsidR="00340E8F">
        <w:rPr>
          <w:rFonts w:ascii="TUOS Blake" w:hAnsi="TUOS Blake" w:cstheme="majorBidi"/>
          <w:sz w:val="22"/>
          <w:szCs w:val="22"/>
        </w:rPr>
        <w:t xml:space="preserve">valuable </w:t>
      </w:r>
      <w:r w:rsidR="00AD19A7">
        <w:rPr>
          <w:rFonts w:ascii="TUOS Blake" w:hAnsi="TUOS Blake" w:cstheme="majorBidi"/>
          <w:sz w:val="22"/>
          <w:szCs w:val="22"/>
        </w:rPr>
        <w:t xml:space="preserve">suggestions and </w:t>
      </w:r>
      <w:r w:rsidR="002C13FE">
        <w:rPr>
          <w:rFonts w:ascii="TUOS Blake" w:hAnsi="TUOS Blake" w:cstheme="majorBidi"/>
          <w:sz w:val="22"/>
          <w:szCs w:val="22"/>
        </w:rPr>
        <w:t xml:space="preserve">their appreciation of my work. </w:t>
      </w:r>
    </w:p>
    <w:p w14:paraId="648BEC52" w14:textId="77777777" w:rsidR="00D57CB8" w:rsidRPr="00461FDE" w:rsidRDefault="00D57CB8" w:rsidP="00782D8E">
      <w:pPr>
        <w:jc w:val="both"/>
        <w:rPr>
          <w:rFonts w:ascii="TUOS Blake" w:hAnsi="TUOS Blake" w:cstheme="majorBidi"/>
        </w:rPr>
      </w:pPr>
    </w:p>
    <w:p w14:paraId="4393F5C1" w14:textId="77777777" w:rsidR="00782D8E" w:rsidRDefault="00782D8E" w:rsidP="00782D8E">
      <w:pPr>
        <w:jc w:val="both"/>
        <w:rPr>
          <w:rFonts w:ascii="TUOS Blake" w:hAnsi="TUOS Blake" w:cstheme="majorBidi"/>
        </w:rPr>
      </w:pPr>
    </w:p>
    <w:p w14:paraId="1E47CB13" w14:textId="77777777" w:rsidR="00782D8E" w:rsidRPr="001943F4" w:rsidRDefault="00782D8E" w:rsidP="00782D8E">
      <w:pPr>
        <w:jc w:val="both"/>
        <w:rPr>
          <w:rFonts w:ascii="TUOS Blake" w:hAnsi="TUOS Blake" w:cstheme="majorBidi"/>
          <w:lang w:val="en-US"/>
        </w:rPr>
      </w:pPr>
    </w:p>
    <w:p w14:paraId="312DB26E" w14:textId="77777777" w:rsidR="009B5774" w:rsidRDefault="009B5774" w:rsidP="009B5774">
      <w:pPr>
        <w:jc w:val="both"/>
        <w:rPr>
          <w:rFonts w:ascii="TUOS Blake" w:hAnsi="TUOS Blake" w:cstheme="majorBidi"/>
        </w:rPr>
      </w:pPr>
    </w:p>
    <w:p w14:paraId="1BC1EC02" w14:textId="77777777" w:rsidR="009B5774" w:rsidRPr="00667A8E" w:rsidRDefault="009B5774" w:rsidP="009B5774">
      <w:pPr>
        <w:rPr>
          <w:rFonts w:ascii="Times New Roman" w:hAnsi="Times New Roman" w:cs="Times New Roman"/>
          <w:lang w:val="en-US"/>
        </w:rPr>
      </w:pPr>
    </w:p>
    <w:p w14:paraId="077649C9" w14:textId="77777777" w:rsidR="00003135" w:rsidRPr="00ED43F7" w:rsidRDefault="00003135" w:rsidP="007468F8">
      <w:pPr>
        <w:jc w:val="center"/>
        <w:rPr>
          <w:rFonts w:ascii="Times New Roman" w:hAnsi="Times New Roman" w:cs="Times New Roman"/>
          <w:b/>
          <w:bCs/>
          <w:lang w:val="en-US"/>
        </w:rPr>
      </w:pPr>
    </w:p>
    <w:p w14:paraId="2183F985" w14:textId="650105B4" w:rsidR="00782D8E" w:rsidRDefault="00782D8E" w:rsidP="00BF6DE8">
      <w:pPr>
        <w:spacing w:line="360" w:lineRule="auto"/>
        <w:jc w:val="center"/>
        <w:rPr>
          <w:rFonts w:ascii="Times New Roman" w:hAnsi="Times New Roman" w:cs="Times New Roman"/>
          <w:b/>
          <w:bCs/>
          <w:lang w:val="fr-FR"/>
        </w:rPr>
      </w:pPr>
      <w:r w:rsidRPr="009B5774">
        <w:rPr>
          <w:rFonts w:ascii="Times New Roman" w:hAnsi="Times New Roman" w:cs="Times New Roman"/>
          <w:b/>
          <w:bCs/>
          <w:lang w:val="fr-FR"/>
        </w:rPr>
        <w:t xml:space="preserve">Table des </w:t>
      </w:r>
      <w:r w:rsidR="009C34C3">
        <w:rPr>
          <w:rFonts w:ascii="Times New Roman" w:hAnsi="Times New Roman" w:cs="Times New Roman"/>
          <w:b/>
          <w:bCs/>
          <w:lang w:val="fr-FR"/>
        </w:rPr>
        <w:t>m</w:t>
      </w:r>
      <w:r w:rsidRPr="009B5774">
        <w:rPr>
          <w:rFonts w:ascii="Times New Roman" w:hAnsi="Times New Roman" w:cs="Times New Roman"/>
          <w:b/>
          <w:bCs/>
          <w:lang w:val="fr-FR"/>
        </w:rPr>
        <w:t>atières</w:t>
      </w:r>
    </w:p>
    <w:p w14:paraId="59381306" w14:textId="573EBEEB" w:rsidR="00A42BE5" w:rsidRDefault="00A42BE5" w:rsidP="00F04FFA">
      <w:pPr>
        <w:spacing w:line="360" w:lineRule="auto"/>
        <w:jc w:val="both"/>
        <w:rPr>
          <w:rFonts w:ascii="Times New Roman" w:hAnsi="Times New Roman" w:cs="Times New Roman"/>
          <w:b/>
          <w:bCs/>
          <w:lang w:val="fr-FR"/>
        </w:rPr>
      </w:pPr>
    </w:p>
    <w:p w14:paraId="36ED7BFD" w14:textId="6424AE25" w:rsidR="000451F0" w:rsidRDefault="00004379" w:rsidP="00F04FFA">
      <w:pPr>
        <w:spacing w:line="360" w:lineRule="auto"/>
        <w:jc w:val="both"/>
        <w:rPr>
          <w:rFonts w:ascii="Times New Roman" w:hAnsi="Times New Roman" w:cs="Times New Roman"/>
          <w:lang w:val="fr-FR"/>
        </w:rPr>
      </w:pPr>
      <w:r>
        <w:rPr>
          <w:rFonts w:ascii="Times New Roman" w:hAnsi="Times New Roman" w:cs="Times New Roman"/>
          <w:lang w:val="fr-FR"/>
        </w:rPr>
        <w:t>INTRODUCTION …………………………………………………………………</w:t>
      </w:r>
      <w:r w:rsidR="005235F5">
        <w:rPr>
          <w:rFonts w:ascii="Times New Roman" w:hAnsi="Times New Roman" w:cs="Times New Roman"/>
          <w:lang w:val="fr-FR"/>
        </w:rPr>
        <w:t>...</w:t>
      </w:r>
      <w:r>
        <w:rPr>
          <w:rFonts w:ascii="Times New Roman" w:hAnsi="Times New Roman" w:cs="Times New Roman"/>
          <w:lang w:val="fr-FR"/>
        </w:rPr>
        <w:t>…</w:t>
      </w:r>
      <w:r w:rsidR="006233B6">
        <w:rPr>
          <w:rFonts w:ascii="Times New Roman" w:hAnsi="Times New Roman" w:cs="Times New Roman"/>
          <w:lang w:val="fr-FR"/>
        </w:rPr>
        <w:t>……</w:t>
      </w:r>
      <w:r w:rsidR="00D74995">
        <w:rPr>
          <w:rFonts w:ascii="Times New Roman" w:hAnsi="Times New Roman" w:cs="Times New Roman"/>
          <w:lang w:val="fr-FR"/>
        </w:rPr>
        <w:t>01</w:t>
      </w:r>
    </w:p>
    <w:p w14:paraId="418A0977" w14:textId="77777777" w:rsidR="00920626" w:rsidRDefault="00920626" w:rsidP="00F04FFA">
      <w:pPr>
        <w:spacing w:line="360" w:lineRule="auto"/>
        <w:jc w:val="both"/>
        <w:rPr>
          <w:rFonts w:ascii="Times New Roman" w:hAnsi="Times New Roman" w:cs="Times New Roman"/>
          <w:lang w:val="fr-FR"/>
        </w:rPr>
      </w:pPr>
    </w:p>
    <w:p w14:paraId="3AAC5125" w14:textId="6F1D9358" w:rsidR="000451F0" w:rsidRDefault="000451F0" w:rsidP="00F04FFA">
      <w:pPr>
        <w:pStyle w:val="ListParagraph"/>
        <w:numPr>
          <w:ilvl w:val="0"/>
          <w:numId w:val="18"/>
        </w:numPr>
        <w:spacing w:line="360" w:lineRule="auto"/>
        <w:jc w:val="both"/>
        <w:rPr>
          <w:rFonts w:ascii="Times New Roman" w:hAnsi="Times New Roman" w:cs="Times New Roman"/>
          <w:lang w:val="fr-FR"/>
        </w:rPr>
      </w:pPr>
      <w:r>
        <w:rPr>
          <w:rFonts w:ascii="Times New Roman" w:hAnsi="Times New Roman" w:cs="Times New Roman"/>
          <w:lang w:val="fr-FR"/>
        </w:rPr>
        <w:t xml:space="preserve">Les </w:t>
      </w:r>
      <w:r w:rsidR="00420072">
        <w:rPr>
          <w:rFonts w:ascii="Times New Roman" w:hAnsi="Times New Roman" w:cs="Times New Roman"/>
          <w:lang w:val="fr-FR"/>
        </w:rPr>
        <w:t>chefs-d’œuvre</w:t>
      </w:r>
      <w:r w:rsidR="00C62C74">
        <w:rPr>
          <w:rFonts w:ascii="Times New Roman" w:hAnsi="Times New Roman" w:cs="Times New Roman"/>
          <w:lang w:val="fr-FR"/>
        </w:rPr>
        <w:t xml:space="preserve"> </w:t>
      </w:r>
      <w:r w:rsidR="00F73484">
        <w:rPr>
          <w:rFonts w:ascii="Times New Roman" w:hAnsi="Times New Roman" w:cs="Times New Roman"/>
          <w:lang w:val="fr-FR"/>
        </w:rPr>
        <w:t>inconnus…</w:t>
      </w:r>
      <w:r w:rsidR="006233B6">
        <w:rPr>
          <w:rFonts w:ascii="Times New Roman" w:hAnsi="Times New Roman" w:cs="Times New Roman"/>
          <w:lang w:val="fr-FR"/>
        </w:rPr>
        <w:t>………………………………</w:t>
      </w:r>
      <w:r w:rsidR="005235F5">
        <w:rPr>
          <w:rFonts w:ascii="Times New Roman" w:hAnsi="Times New Roman" w:cs="Times New Roman"/>
          <w:lang w:val="fr-FR"/>
        </w:rPr>
        <w:t>...</w:t>
      </w:r>
      <w:r w:rsidR="006233B6">
        <w:rPr>
          <w:rFonts w:ascii="Times New Roman" w:hAnsi="Times New Roman" w:cs="Times New Roman"/>
          <w:lang w:val="fr-FR"/>
        </w:rPr>
        <w:t>……………………</w:t>
      </w:r>
      <w:r w:rsidR="00F73484">
        <w:rPr>
          <w:rFonts w:ascii="Times New Roman" w:hAnsi="Times New Roman" w:cs="Times New Roman"/>
          <w:lang w:val="fr-FR"/>
        </w:rPr>
        <w:t>.</w:t>
      </w:r>
      <w:r w:rsidR="006233B6">
        <w:rPr>
          <w:rFonts w:ascii="Times New Roman" w:hAnsi="Times New Roman" w:cs="Times New Roman"/>
          <w:lang w:val="fr-FR"/>
        </w:rPr>
        <w:t>.03</w:t>
      </w:r>
    </w:p>
    <w:p w14:paraId="7B55852B" w14:textId="504CA764" w:rsidR="002526F6" w:rsidRDefault="00420072" w:rsidP="00F04FFA">
      <w:pPr>
        <w:pStyle w:val="ListParagraph"/>
        <w:numPr>
          <w:ilvl w:val="0"/>
          <w:numId w:val="18"/>
        </w:numPr>
        <w:spacing w:line="360" w:lineRule="auto"/>
        <w:jc w:val="both"/>
        <w:rPr>
          <w:rFonts w:ascii="Times New Roman" w:hAnsi="Times New Roman" w:cs="Times New Roman"/>
          <w:lang w:val="fr-FR"/>
        </w:rPr>
      </w:pPr>
      <w:r>
        <w:rPr>
          <w:rFonts w:ascii="Times New Roman" w:hAnsi="Times New Roman" w:cs="Times New Roman"/>
          <w:lang w:val="fr-FR"/>
        </w:rPr>
        <w:t>H</w:t>
      </w:r>
      <w:r w:rsidR="002526F6">
        <w:rPr>
          <w:rFonts w:ascii="Times New Roman" w:hAnsi="Times New Roman" w:cs="Times New Roman"/>
          <w:lang w:val="fr-FR"/>
        </w:rPr>
        <w:t>ypothèse</w:t>
      </w:r>
      <w:r w:rsidR="005947F0">
        <w:rPr>
          <w:rFonts w:ascii="Times New Roman" w:hAnsi="Times New Roman" w:cs="Times New Roman"/>
          <w:lang w:val="fr-FR"/>
        </w:rPr>
        <w:t>……………………………………………</w:t>
      </w:r>
      <w:r w:rsidR="005235F5">
        <w:rPr>
          <w:rFonts w:ascii="Times New Roman" w:hAnsi="Times New Roman" w:cs="Times New Roman"/>
          <w:lang w:val="fr-FR"/>
        </w:rPr>
        <w:t>...</w:t>
      </w:r>
      <w:r w:rsidR="005947F0">
        <w:rPr>
          <w:rFonts w:ascii="Times New Roman" w:hAnsi="Times New Roman" w:cs="Times New Roman"/>
          <w:lang w:val="fr-FR"/>
        </w:rPr>
        <w:t>…………………………</w:t>
      </w:r>
      <w:r w:rsidR="00FF5DD4">
        <w:rPr>
          <w:rFonts w:ascii="Times New Roman" w:hAnsi="Times New Roman" w:cs="Times New Roman"/>
          <w:lang w:val="fr-FR"/>
        </w:rPr>
        <w:t>...</w:t>
      </w:r>
      <w:r w:rsidR="005947F0">
        <w:rPr>
          <w:rFonts w:ascii="Times New Roman" w:hAnsi="Times New Roman" w:cs="Times New Roman"/>
          <w:lang w:val="fr-FR"/>
        </w:rPr>
        <w:t>..</w:t>
      </w:r>
      <w:r w:rsidR="00FF5DD4">
        <w:rPr>
          <w:rFonts w:ascii="Times New Roman" w:hAnsi="Times New Roman" w:cs="Times New Roman"/>
          <w:lang w:val="fr-FR"/>
        </w:rPr>
        <w:t>.</w:t>
      </w:r>
      <w:r w:rsidR="00E471B4">
        <w:rPr>
          <w:rFonts w:ascii="Times New Roman" w:hAnsi="Times New Roman" w:cs="Times New Roman"/>
          <w:lang w:val="fr-FR"/>
        </w:rPr>
        <w:t>06</w:t>
      </w:r>
    </w:p>
    <w:p w14:paraId="1496D51C" w14:textId="3471559F" w:rsidR="002526F6" w:rsidRDefault="002526F6" w:rsidP="00F04FFA">
      <w:pPr>
        <w:pStyle w:val="ListParagraph"/>
        <w:numPr>
          <w:ilvl w:val="0"/>
          <w:numId w:val="18"/>
        </w:numPr>
        <w:spacing w:line="360" w:lineRule="auto"/>
        <w:jc w:val="both"/>
        <w:rPr>
          <w:rFonts w:ascii="Times New Roman" w:hAnsi="Times New Roman" w:cs="Times New Roman"/>
          <w:lang w:val="fr-FR"/>
        </w:rPr>
      </w:pPr>
      <w:r>
        <w:rPr>
          <w:rFonts w:ascii="Times New Roman" w:hAnsi="Times New Roman" w:cs="Times New Roman"/>
          <w:lang w:val="fr-FR"/>
        </w:rPr>
        <w:t>Choix du corpus</w:t>
      </w:r>
      <w:r w:rsidR="00F73484">
        <w:rPr>
          <w:rFonts w:ascii="Times New Roman" w:hAnsi="Times New Roman" w:cs="Times New Roman"/>
          <w:lang w:val="fr-FR"/>
        </w:rPr>
        <w:t>………………………………………………………</w:t>
      </w:r>
      <w:r w:rsidR="005235F5">
        <w:rPr>
          <w:rFonts w:ascii="Times New Roman" w:hAnsi="Times New Roman" w:cs="Times New Roman"/>
          <w:lang w:val="fr-FR"/>
        </w:rPr>
        <w:t>...</w:t>
      </w:r>
      <w:r w:rsidR="00F73484">
        <w:rPr>
          <w:rFonts w:ascii="Times New Roman" w:hAnsi="Times New Roman" w:cs="Times New Roman"/>
          <w:lang w:val="fr-FR"/>
        </w:rPr>
        <w:t>…………….07</w:t>
      </w:r>
    </w:p>
    <w:p w14:paraId="668E3A91" w14:textId="0DC74FEB" w:rsidR="002526F6" w:rsidRDefault="002526F6" w:rsidP="00F04FFA">
      <w:pPr>
        <w:pStyle w:val="ListParagraph"/>
        <w:numPr>
          <w:ilvl w:val="0"/>
          <w:numId w:val="18"/>
        </w:numPr>
        <w:spacing w:line="360" w:lineRule="auto"/>
        <w:jc w:val="both"/>
        <w:rPr>
          <w:rFonts w:ascii="Times New Roman" w:hAnsi="Times New Roman" w:cs="Times New Roman"/>
          <w:lang w:val="fr-FR"/>
        </w:rPr>
      </w:pPr>
      <w:r>
        <w:rPr>
          <w:rFonts w:ascii="Times New Roman" w:hAnsi="Times New Roman" w:cs="Times New Roman"/>
          <w:lang w:val="fr-FR"/>
        </w:rPr>
        <w:t xml:space="preserve">Les </w:t>
      </w:r>
      <w:r w:rsidR="00143F14">
        <w:rPr>
          <w:rFonts w:ascii="Times New Roman" w:hAnsi="Times New Roman" w:cs="Times New Roman"/>
          <w:lang w:val="fr-FR"/>
        </w:rPr>
        <w:t>fonctions des œuvres fictives : de la narratologie à</w:t>
      </w:r>
      <w:r w:rsidR="00744A72">
        <w:rPr>
          <w:rFonts w:ascii="Times New Roman" w:hAnsi="Times New Roman" w:cs="Times New Roman"/>
          <w:lang w:val="fr-FR"/>
        </w:rPr>
        <w:t xml:space="preserve"> la réception</w:t>
      </w:r>
      <w:r w:rsidR="00F04FFA">
        <w:rPr>
          <w:rFonts w:ascii="Times New Roman" w:hAnsi="Times New Roman" w:cs="Times New Roman"/>
          <w:lang w:val="fr-FR"/>
        </w:rPr>
        <w:t>………</w:t>
      </w:r>
      <w:r w:rsidR="000F1B6A">
        <w:rPr>
          <w:rFonts w:ascii="Times New Roman" w:hAnsi="Times New Roman" w:cs="Times New Roman"/>
          <w:lang w:val="fr-FR"/>
        </w:rPr>
        <w:t>…</w:t>
      </w:r>
      <w:r w:rsidR="00F04FFA">
        <w:rPr>
          <w:rFonts w:ascii="Times New Roman" w:hAnsi="Times New Roman" w:cs="Times New Roman"/>
          <w:lang w:val="fr-FR"/>
        </w:rPr>
        <w:t>……….09</w:t>
      </w:r>
    </w:p>
    <w:p w14:paraId="78AAB3A1" w14:textId="4A315B7B" w:rsidR="00744A72" w:rsidRDefault="00744A72" w:rsidP="00BF6DE8">
      <w:pPr>
        <w:spacing w:line="360" w:lineRule="auto"/>
        <w:rPr>
          <w:rFonts w:ascii="Times New Roman" w:hAnsi="Times New Roman" w:cs="Times New Roman"/>
          <w:lang w:val="fr-FR"/>
        </w:rPr>
      </w:pPr>
    </w:p>
    <w:p w14:paraId="628F64B5" w14:textId="3EB84A85" w:rsidR="00744A72" w:rsidRDefault="00744A72" w:rsidP="00B30B57">
      <w:pPr>
        <w:spacing w:line="360" w:lineRule="auto"/>
        <w:jc w:val="both"/>
        <w:rPr>
          <w:rFonts w:ascii="Times New Roman" w:hAnsi="Times New Roman" w:cs="Times New Roman"/>
          <w:lang w:val="fr-FR"/>
        </w:rPr>
      </w:pPr>
      <w:r>
        <w:rPr>
          <w:rFonts w:ascii="Times New Roman" w:hAnsi="Times New Roman" w:cs="Times New Roman"/>
          <w:lang w:val="fr-FR"/>
        </w:rPr>
        <w:t xml:space="preserve">Chapitre I. </w:t>
      </w:r>
      <w:r w:rsidRPr="00064CD7">
        <w:rPr>
          <w:rFonts w:ascii="Times New Roman" w:hAnsi="Times New Roman" w:cs="Times New Roman"/>
          <w:i/>
          <w:iCs/>
          <w:lang w:val="fr-FR"/>
        </w:rPr>
        <w:t>La Muse du département</w:t>
      </w:r>
      <w:r w:rsidR="00064CD7">
        <w:rPr>
          <w:rFonts w:ascii="Times New Roman" w:hAnsi="Times New Roman" w:cs="Times New Roman"/>
          <w:lang w:val="fr-FR"/>
        </w:rPr>
        <w:t> : un manuel de lecture</w:t>
      </w:r>
      <w:r w:rsidR="00672586">
        <w:rPr>
          <w:rFonts w:ascii="Times New Roman" w:hAnsi="Times New Roman" w:cs="Times New Roman"/>
          <w:lang w:val="fr-FR"/>
        </w:rPr>
        <w:t>…………………</w:t>
      </w:r>
      <w:r w:rsidR="000F1B6A">
        <w:rPr>
          <w:rFonts w:ascii="Times New Roman" w:hAnsi="Times New Roman" w:cs="Times New Roman"/>
          <w:lang w:val="fr-FR"/>
        </w:rPr>
        <w:t>….</w:t>
      </w:r>
      <w:r w:rsidR="00672586">
        <w:rPr>
          <w:rFonts w:ascii="Times New Roman" w:hAnsi="Times New Roman" w:cs="Times New Roman"/>
          <w:lang w:val="fr-FR"/>
        </w:rPr>
        <w:t>…………….15</w:t>
      </w:r>
    </w:p>
    <w:p w14:paraId="02223D70" w14:textId="769B9307" w:rsidR="00064CD7" w:rsidRDefault="00064CD7" w:rsidP="00B30B57">
      <w:pPr>
        <w:spacing w:line="360" w:lineRule="auto"/>
        <w:jc w:val="both"/>
        <w:rPr>
          <w:rFonts w:ascii="Times New Roman" w:hAnsi="Times New Roman" w:cs="Times New Roman"/>
          <w:lang w:val="fr-FR"/>
        </w:rPr>
      </w:pPr>
    </w:p>
    <w:p w14:paraId="49646D3B" w14:textId="55660606" w:rsidR="00064CD7" w:rsidRDefault="00064CD7" w:rsidP="00B30B57">
      <w:pPr>
        <w:pStyle w:val="ListParagraph"/>
        <w:numPr>
          <w:ilvl w:val="0"/>
          <w:numId w:val="19"/>
        </w:numPr>
        <w:spacing w:line="360" w:lineRule="auto"/>
        <w:jc w:val="both"/>
        <w:rPr>
          <w:rFonts w:ascii="Times New Roman" w:hAnsi="Times New Roman" w:cs="Times New Roman"/>
          <w:lang w:val="fr-FR"/>
        </w:rPr>
      </w:pPr>
      <w:r>
        <w:rPr>
          <w:rFonts w:ascii="Times New Roman" w:hAnsi="Times New Roman" w:cs="Times New Roman"/>
          <w:lang w:val="fr-FR"/>
        </w:rPr>
        <w:t>Mouvements et anachronies suscités par</w:t>
      </w:r>
      <w:r w:rsidR="00420072">
        <w:rPr>
          <w:rFonts w:ascii="Times New Roman" w:hAnsi="Times New Roman" w:cs="Times New Roman"/>
          <w:lang w:val="fr-FR"/>
        </w:rPr>
        <w:t xml:space="preserve"> les</w:t>
      </w:r>
      <w:r w:rsidR="00A60996">
        <w:rPr>
          <w:rFonts w:ascii="Times New Roman" w:hAnsi="Times New Roman" w:cs="Times New Roman"/>
          <w:lang w:val="fr-FR"/>
        </w:rPr>
        <w:t xml:space="preserve"> œuvres fictives</w:t>
      </w:r>
      <w:r w:rsidR="00672586">
        <w:rPr>
          <w:rFonts w:ascii="Times New Roman" w:hAnsi="Times New Roman" w:cs="Times New Roman"/>
          <w:lang w:val="fr-FR"/>
        </w:rPr>
        <w:t>…………</w:t>
      </w:r>
      <w:r w:rsidR="000F1B6A">
        <w:rPr>
          <w:rFonts w:ascii="Times New Roman" w:hAnsi="Times New Roman" w:cs="Times New Roman"/>
          <w:lang w:val="fr-FR"/>
        </w:rPr>
        <w:t>…</w:t>
      </w:r>
      <w:r w:rsidR="00672586">
        <w:rPr>
          <w:rFonts w:ascii="Times New Roman" w:hAnsi="Times New Roman" w:cs="Times New Roman"/>
          <w:lang w:val="fr-FR"/>
        </w:rPr>
        <w:t>……………18</w:t>
      </w:r>
    </w:p>
    <w:p w14:paraId="0E1CCDAA" w14:textId="52D80D70" w:rsidR="00A60996" w:rsidRDefault="00A60996" w:rsidP="00B30B57">
      <w:pPr>
        <w:pStyle w:val="ListParagraph"/>
        <w:numPr>
          <w:ilvl w:val="0"/>
          <w:numId w:val="19"/>
        </w:numPr>
        <w:spacing w:line="360" w:lineRule="auto"/>
        <w:jc w:val="both"/>
        <w:rPr>
          <w:rFonts w:ascii="Times New Roman" w:hAnsi="Times New Roman" w:cs="Times New Roman"/>
          <w:lang w:val="fr-FR"/>
        </w:rPr>
      </w:pPr>
      <w:r>
        <w:rPr>
          <w:rFonts w:ascii="Times New Roman" w:hAnsi="Times New Roman" w:cs="Times New Roman"/>
          <w:lang w:val="fr-FR"/>
        </w:rPr>
        <w:t>La typification</w:t>
      </w:r>
      <w:r w:rsidR="008D546F">
        <w:rPr>
          <w:rFonts w:ascii="Times New Roman" w:hAnsi="Times New Roman" w:cs="Times New Roman"/>
          <w:lang w:val="fr-FR"/>
        </w:rPr>
        <w:t>……………………………………………………</w:t>
      </w:r>
      <w:r w:rsidR="000F1B6A">
        <w:rPr>
          <w:rFonts w:ascii="Times New Roman" w:hAnsi="Times New Roman" w:cs="Times New Roman"/>
          <w:lang w:val="fr-FR"/>
        </w:rPr>
        <w:t>..</w:t>
      </w:r>
      <w:r w:rsidR="008D546F">
        <w:rPr>
          <w:rFonts w:ascii="Times New Roman" w:hAnsi="Times New Roman" w:cs="Times New Roman"/>
          <w:lang w:val="fr-FR"/>
        </w:rPr>
        <w:t>…………………21</w:t>
      </w:r>
    </w:p>
    <w:p w14:paraId="2FCEEFCB" w14:textId="24A01A53" w:rsidR="00A60996" w:rsidRDefault="00A60996" w:rsidP="00B30B57">
      <w:pPr>
        <w:pStyle w:val="ListParagraph"/>
        <w:numPr>
          <w:ilvl w:val="0"/>
          <w:numId w:val="19"/>
        </w:numPr>
        <w:spacing w:line="360" w:lineRule="auto"/>
        <w:jc w:val="both"/>
        <w:rPr>
          <w:rFonts w:ascii="Times New Roman" w:hAnsi="Times New Roman" w:cs="Times New Roman"/>
          <w:lang w:val="fr-FR"/>
        </w:rPr>
      </w:pPr>
      <w:r>
        <w:rPr>
          <w:rFonts w:ascii="Times New Roman" w:hAnsi="Times New Roman" w:cs="Times New Roman"/>
          <w:lang w:val="fr-FR"/>
        </w:rPr>
        <w:t xml:space="preserve">Une narration kaléidoscopique : </w:t>
      </w:r>
      <w:r w:rsidR="00235E75">
        <w:rPr>
          <w:rFonts w:ascii="Times New Roman" w:hAnsi="Times New Roman" w:cs="Times New Roman"/>
          <w:lang w:val="fr-FR"/>
        </w:rPr>
        <w:t>la simultanéité des fonctions des œuvres fictives</w:t>
      </w:r>
      <w:r w:rsidR="000F1B6A">
        <w:rPr>
          <w:rFonts w:ascii="Times New Roman" w:hAnsi="Times New Roman" w:cs="Times New Roman"/>
          <w:lang w:val="fr-FR"/>
        </w:rPr>
        <w:t>…..</w:t>
      </w:r>
      <w:r w:rsidR="008D546F">
        <w:rPr>
          <w:rFonts w:ascii="Times New Roman" w:hAnsi="Times New Roman" w:cs="Times New Roman"/>
          <w:lang w:val="fr-FR"/>
        </w:rPr>
        <w:t>.26</w:t>
      </w:r>
    </w:p>
    <w:p w14:paraId="68DE5D2D" w14:textId="3EC9BB5D" w:rsidR="00235E75" w:rsidRDefault="00235E75" w:rsidP="00B30B57">
      <w:pPr>
        <w:pStyle w:val="ListParagraph"/>
        <w:numPr>
          <w:ilvl w:val="0"/>
          <w:numId w:val="19"/>
        </w:numPr>
        <w:spacing w:line="360" w:lineRule="auto"/>
        <w:jc w:val="both"/>
        <w:rPr>
          <w:rFonts w:ascii="Times New Roman" w:hAnsi="Times New Roman" w:cs="Times New Roman"/>
          <w:lang w:val="fr-FR"/>
        </w:rPr>
      </w:pPr>
      <w:r>
        <w:rPr>
          <w:rFonts w:ascii="Times New Roman" w:hAnsi="Times New Roman" w:cs="Times New Roman"/>
          <w:lang w:val="fr-FR"/>
        </w:rPr>
        <w:t>Conclusions, limites, anticipations</w:t>
      </w:r>
      <w:r w:rsidR="00B30B57">
        <w:rPr>
          <w:rFonts w:ascii="Times New Roman" w:hAnsi="Times New Roman" w:cs="Times New Roman"/>
          <w:lang w:val="fr-FR"/>
        </w:rPr>
        <w:t>……………………</w:t>
      </w:r>
      <w:r w:rsidR="000F1B6A">
        <w:rPr>
          <w:rFonts w:ascii="Times New Roman" w:hAnsi="Times New Roman" w:cs="Times New Roman"/>
          <w:lang w:val="fr-FR"/>
        </w:rPr>
        <w:t>..</w:t>
      </w:r>
      <w:r w:rsidR="00B30B57">
        <w:rPr>
          <w:rFonts w:ascii="Times New Roman" w:hAnsi="Times New Roman" w:cs="Times New Roman"/>
          <w:lang w:val="fr-FR"/>
        </w:rPr>
        <w:t>………………………</w:t>
      </w:r>
      <w:r w:rsidR="00A42A49">
        <w:rPr>
          <w:rFonts w:ascii="Times New Roman" w:hAnsi="Times New Roman" w:cs="Times New Roman"/>
          <w:lang w:val="fr-FR"/>
        </w:rPr>
        <w:t>.</w:t>
      </w:r>
      <w:r w:rsidR="00B30B57">
        <w:rPr>
          <w:rFonts w:ascii="Times New Roman" w:hAnsi="Times New Roman" w:cs="Times New Roman"/>
          <w:lang w:val="fr-FR"/>
        </w:rPr>
        <w:t>…</w:t>
      </w:r>
      <w:r w:rsidR="00A42A49">
        <w:rPr>
          <w:rFonts w:ascii="Times New Roman" w:hAnsi="Times New Roman" w:cs="Times New Roman"/>
          <w:lang w:val="fr-FR"/>
        </w:rPr>
        <w:t>…</w:t>
      </w:r>
      <w:r w:rsidR="00B30B57">
        <w:rPr>
          <w:rFonts w:ascii="Times New Roman" w:hAnsi="Times New Roman" w:cs="Times New Roman"/>
          <w:lang w:val="fr-FR"/>
        </w:rPr>
        <w:t>28</w:t>
      </w:r>
    </w:p>
    <w:p w14:paraId="014E2BA7" w14:textId="078318F7" w:rsidR="00235E75" w:rsidRDefault="00235E75" w:rsidP="00BF6DE8">
      <w:pPr>
        <w:spacing w:line="360" w:lineRule="auto"/>
        <w:rPr>
          <w:rFonts w:ascii="Times New Roman" w:hAnsi="Times New Roman" w:cs="Times New Roman"/>
          <w:lang w:val="fr-FR"/>
        </w:rPr>
      </w:pPr>
    </w:p>
    <w:p w14:paraId="4B616BE9" w14:textId="46D2948F" w:rsidR="00235E75" w:rsidRDefault="00235E75" w:rsidP="00BF6DE8">
      <w:pPr>
        <w:spacing w:line="360" w:lineRule="auto"/>
        <w:rPr>
          <w:rFonts w:ascii="Times New Roman" w:hAnsi="Times New Roman" w:cs="Times New Roman"/>
          <w:lang w:val="fr-FR"/>
        </w:rPr>
      </w:pPr>
      <w:r>
        <w:rPr>
          <w:rFonts w:ascii="Times New Roman" w:hAnsi="Times New Roman" w:cs="Times New Roman"/>
          <w:lang w:val="fr-FR"/>
        </w:rPr>
        <w:t xml:space="preserve">Chapitre </w:t>
      </w:r>
      <w:r w:rsidR="00BD2C30">
        <w:rPr>
          <w:rFonts w:ascii="Times New Roman" w:hAnsi="Times New Roman" w:cs="Times New Roman"/>
          <w:lang w:val="fr-FR"/>
        </w:rPr>
        <w:t xml:space="preserve">II. </w:t>
      </w:r>
      <w:r w:rsidR="00BD2C30" w:rsidRPr="003D44C1">
        <w:rPr>
          <w:rFonts w:ascii="Times New Roman" w:hAnsi="Times New Roman" w:cs="Times New Roman"/>
          <w:i/>
          <w:iCs/>
          <w:lang w:val="fr-FR"/>
        </w:rPr>
        <w:t>Illusions perdues</w:t>
      </w:r>
      <w:r w:rsidR="00BD2C30">
        <w:rPr>
          <w:rFonts w:ascii="Times New Roman" w:hAnsi="Times New Roman" w:cs="Times New Roman"/>
          <w:lang w:val="fr-FR"/>
        </w:rPr>
        <w:t> : l’œuvre capitale dans l’</w:t>
      </w:r>
      <w:r w:rsidR="00345B0D">
        <w:rPr>
          <w:rFonts w:ascii="Times New Roman" w:hAnsi="Times New Roman" w:cs="Times New Roman"/>
          <w:lang w:val="fr-FR"/>
        </w:rPr>
        <w:t>œuvre</w:t>
      </w:r>
      <w:r w:rsidR="00B5502D">
        <w:rPr>
          <w:rFonts w:ascii="Times New Roman" w:hAnsi="Times New Roman" w:cs="Times New Roman"/>
          <w:lang w:val="fr-FR"/>
        </w:rPr>
        <w:t>……………</w:t>
      </w:r>
      <w:r w:rsidR="000F1B6A">
        <w:rPr>
          <w:rFonts w:ascii="Times New Roman" w:hAnsi="Times New Roman" w:cs="Times New Roman"/>
          <w:lang w:val="fr-FR"/>
        </w:rPr>
        <w:t>.</w:t>
      </w:r>
      <w:r w:rsidR="00B5502D">
        <w:rPr>
          <w:rFonts w:ascii="Times New Roman" w:hAnsi="Times New Roman" w:cs="Times New Roman"/>
          <w:lang w:val="fr-FR"/>
        </w:rPr>
        <w:t>………………...</w:t>
      </w:r>
      <w:r w:rsidR="006A75B7">
        <w:rPr>
          <w:rFonts w:ascii="Times New Roman" w:hAnsi="Times New Roman" w:cs="Times New Roman"/>
          <w:lang w:val="fr-FR"/>
        </w:rPr>
        <w:t>30</w:t>
      </w:r>
    </w:p>
    <w:p w14:paraId="7FC21DB3" w14:textId="54FA625F" w:rsidR="00345B0D" w:rsidRDefault="00345B0D" w:rsidP="00BF6DE8">
      <w:pPr>
        <w:spacing w:line="360" w:lineRule="auto"/>
        <w:rPr>
          <w:rFonts w:ascii="Times New Roman" w:hAnsi="Times New Roman" w:cs="Times New Roman"/>
          <w:lang w:val="fr-FR"/>
        </w:rPr>
      </w:pPr>
    </w:p>
    <w:p w14:paraId="5A6F1CBE" w14:textId="77DD55BC" w:rsidR="00345B0D" w:rsidRDefault="00345B0D" w:rsidP="00BF6DE8">
      <w:pPr>
        <w:pStyle w:val="ListParagraph"/>
        <w:numPr>
          <w:ilvl w:val="0"/>
          <w:numId w:val="20"/>
        </w:numPr>
        <w:spacing w:line="360" w:lineRule="auto"/>
        <w:rPr>
          <w:rFonts w:ascii="Times New Roman" w:hAnsi="Times New Roman" w:cs="Times New Roman"/>
          <w:lang w:val="fr-FR"/>
        </w:rPr>
      </w:pPr>
      <w:r>
        <w:rPr>
          <w:rFonts w:ascii="Times New Roman" w:hAnsi="Times New Roman" w:cs="Times New Roman"/>
          <w:lang w:val="fr-FR"/>
        </w:rPr>
        <w:t>Les souffrances de l’inventeur</w:t>
      </w:r>
      <w:r w:rsidR="00B5502D">
        <w:rPr>
          <w:rFonts w:ascii="Times New Roman" w:hAnsi="Times New Roman" w:cs="Times New Roman"/>
          <w:lang w:val="fr-FR"/>
        </w:rPr>
        <w:t>………………………………</w:t>
      </w:r>
      <w:r w:rsidR="000F1B6A">
        <w:rPr>
          <w:rFonts w:ascii="Times New Roman" w:hAnsi="Times New Roman" w:cs="Times New Roman"/>
          <w:lang w:val="fr-FR"/>
        </w:rPr>
        <w:t>.</w:t>
      </w:r>
      <w:r w:rsidR="00B5502D">
        <w:rPr>
          <w:rFonts w:ascii="Times New Roman" w:hAnsi="Times New Roman" w:cs="Times New Roman"/>
          <w:lang w:val="fr-FR"/>
        </w:rPr>
        <w:t>………………………33</w:t>
      </w:r>
    </w:p>
    <w:p w14:paraId="3087E1DD" w14:textId="67C7560F" w:rsidR="00345B0D" w:rsidRDefault="00497939" w:rsidP="00BF6DE8">
      <w:pPr>
        <w:pStyle w:val="ListParagraph"/>
        <w:numPr>
          <w:ilvl w:val="1"/>
          <w:numId w:val="20"/>
        </w:numPr>
        <w:spacing w:line="360" w:lineRule="auto"/>
        <w:rPr>
          <w:rFonts w:ascii="Times New Roman" w:hAnsi="Times New Roman" w:cs="Times New Roman"/>
          <w:lang w:val="fr-FR"/>
        </w:rPr>
      </w:pPr>
      <w:r>
        <w:rPr>
          <w:rFonts w:ascii="Times New Roman" w:hAnsi="Times New Roman" w:cs="Times New Roman"/>
          <w:lang w:val="fr-FR"/>
        </w:rPr>
        <w:t xml:space="preserve"> </w:t>
      </w:r>
      <w:r w:rsidR="00E7415C">
        <w:rPr>
          <w:rFonts w:ascii="Times New Roman" w:hAnsi="Times New Roman" w:cs="Times New Roman"/>
          <w:lang w:val="fr-FR"/>
        </w:rPr>
        <w:t>Un moteur de la narration</w:t>
      </w:r>
      <w:r w:rsidR="001E3DFF">
        <w:rPr>
          <w:rFonts w:ascii="Times New Roman" w:hAnsi="Times New Roman" w:cs="Times New Roman"/>
          <w:lang w:val="fr-FR"/>
        </w:rPr>
        <w:t>…………………………………</w:t>
      </w:r>
      <w:r w:rsidR="000F1B6A">
        <w:rPr>
          <w:rFonts w:ascii="Times New Roman" w:hAnsi="Times New Roman" w:cs="Times New Roman"/>
          <w:lang w:val="fr-FR"/>
        </w:rPr>
        <w:t>..</w:t>
      </w:r>
      <w:r w:rsidR="001E3DFF">
        <w:rPr>
          <w:rFonts w:ascii="Times New Roman" w:hAnsi="Times New Roman" w:cs="Times New Roman"/>
          <w:lang w:val="fr-FR"/>
        </w:rPr>
        <w:t>…………</w:t>
      </w:r>
      <w:r w:rsidR="006A75B7">
        <w:rPr>
          <w:rFonts w:ascii="Times New Roman" w:hAnsi="Times New Roman" w:cs="Times New Roman"/>
          <w:lang w:val="fr-FR"/>
        </w:rPr>
        <w:t>…...</w:t>
      </w:r>
      <w:r w:rsidR="000F1B6A">
        <w:rPr>
          <w:rFonts w:ascii="Times New Roman" w:hAnsi="Times New Roman" w:cs="Times New Roman"/>
          <w:lang w:val="fr-FR"/>
        </w:rPr>
        <w:t>...</w:t>
      </w:r>
      <w:r w:rsidR="006A75B7">
        <w:rPr>
          <w:rFonts w:ascii="Times New Roman" w:hAnsi="Times New Roman" w:cs="Times New Roman"/>
          <w:lang w:val="fr-FR"/>
        </w:rPr>
        <w:t>…</w:t>
      </w:r>
      <w:r w:rsidR="001E3DFF">
        <w:rPr>
          <w:rFonts w:ascii="Times New Roman" w:hAnsi="Times New Roman" w:cs="Times New Roman"/>
          <w:lang w:val="fr-FR"/>
        </w:rPr>
        <w:t>.34</w:t>
      </w:r>
    </w:p>
    <w:p w14:paraId="66148141" w14:textId="4F7273C0" w:rsidR="00E7415C" w:rsidRDefault="00497939" w:rsidP="00BF6DE8">
      <w:pPr>
        <w:pStyle w:val="ListParagraph"/>
        <w:numPr>
          <w:ilvl w:val="1"/>
          <w:numId w:val="20"/>
        </w:numPr>
        <w:spacing w:line="360" w:lineRule="auto"/>
        <w:rPr>
          <w:rFonts w:ascii="Times New Roman" w:hAnsi="Times New Roman" w:cs="Times New Roman"/>
          <w:lang w:val="fr-FR"/>
        </w:rPr>
      </w:pPr>
      <w:r>
        <w:rPr>
          <w:rFonts w:ascii="Times New Roman" w:hAnsi="Times New Roman" w:cs="Times New Roman"/>
          <w:lang w:val="fr-FR"/>
        </w:rPr>
        <w:t xml:space="preserve"> </w:t>
      </w:r>
      <w:r w:rsidR="00420072">
        <w:rPr>
          <w:rFonts w:ascii="Times New Roman" w:hAnsi="Times New Roman" w:cs="Times New Roman"/>
          <w:lang w:val="fr-FR"/>
        </w:rPr>
        <w:t>M</w:t>
      </w:r>
      <w:r w:rsidR="00FB78C7">
        <w:rPr>
          <w:rFonts w:ascii="Times New Roman" w:hAnsi="Times New Roman" w:cs="Times New Roman"/>
          <w:lang w:val="fr-FR"/>
        </w:rPr>
        <w:t>atérialité et la diffusion de l’œuvre littéraire</w:t>
      </w:r>
      <w:r w:rsidR="0051358F">
        <w:rPr>
          <w:rFonts w:ascii="Times New Roman" w:hAnsi="Times New Roman" w:cs="Times New Roman"/>
          <w:lang w:val="fr-FR"/>
        </w:rPr>
        <w:t>……………………………..</w:t>
      </w:r>
      <w:r w:rsidR="000F1B6A">
        <w:rPr>
          <w:rFonts w:ascii="Times New Roman" w:hAnsi="Times New Roman" w:cs="Times New Roman"/>
          <w:lang w:val="fr-FR"/>
        </w:rPr>
        <w:t>.</w:t>
      </w:r>
      <w:r w:rsidR="0051358F">
        <w:rPr>
          <w:rFonts w:ascii="Times New Roman" w:hAnsi="Times New Roman" w:cs="Times New Roman"/>
          <w:lang w:val="fr-FR"/>
        </w:rPr>
        <w:t>.….42</w:t>
      </w:r>
    </w:p>
    <w:p w14:paraId="7697DD85" w14:textId="4BDE61A2" w:rsidR="00FB78C7" w:rsidRDefault="002F1170" w:rsidP="00BF6DE8">
      <w:pPr>
        <w:pStyle w:val="ListParagraph"/>
        <w:numPr>
          <w:ilvl w:val="0"/>
          <w:numId w:val="20"/>
        </w:numPr>
        <w:spacing w:line="360" w:lineRule="auto"/>
        <w:rPr>
          <w:rFonts w:ascii="Times New Roman" w:hAnsi="Times New Roman" w:cs="Times New Roman"/>
          <w:lang w:val="fr-FR"/>
        </w:rPr>
      </w:pPr>
      <w:r>
        <w:rPr>
          <w:rFonts w:ascii="Times New Roman" w:hAnsi="Times New Roman" w:cs="Times New Roman"/>
          <w:lang w:val="fr-FR"/>
        </w:rPr>
        <w:t xml:space="preserve">Comment dépasser Walter Scott ? : </w:t>
      </w:r>
      <w:r w:rsidR="00AB6417">
        <w:rPr>
          <w:rFonts w:ascii="Times New Roman" w:hAnsi="Times New Roman" w:cs="Times New Roman"/>
          <w:lang w:val="fr-FR"/>
        </w:rPr>
        <w:t>les œuvres fictives de Lucien de Rubempré</w:t>
      </w:r>
      <w:r w:rsidR="004B444A">
        <w:rPr>
          <w:rFonts w:ascii="Times New Roman" w:hAnsi="Times New Roman" w:cs="Times New Roman"/>
          <w:lang w:val="fr-FR"/>
        </w:rPr>
        <w:t>…</w:t>
      </w:r>
      <w:r w:rsidR="000F1B6A">
        <w:rPr>
          <w:rFonts w:ascii="Times New Roman" w:hAnsi="Times New Roman" w:cs="Times New Roman"/>
          <w:lang w:val="fr-FR"/>
        </w:rPr>
        <w:t>.</w:t>
      </w:r>
      <w:r w:rsidR="004B444A">
        <w:rPr>
          <w:rFonts w:ascii="Times New Roman" w:hAnsi="Times New Roman" w:cs="Times New Roman"/>
          <w:lang w:val="fr-FR"/>
        </w:rPr>
        <w:t>..47</w:t>
      </w:r>
    </w:p>
    <w:p w14:paraId="2F4F5621" w14:textId="653D6BF7" w:rsidR="00AB6417" w:rsidRDefault="00EF2C9E" w:rsidP="00BF6DE8">
      <w:pPr>
        <w:pStyle w:val="ListParagraph"/>
        <w:numPr>
          <w:ilvl w:val="1"/>
          <w:numId w:val="20"/>
        </w:numPr>
        <w:spacing w:line="360" w:lineRule="auto"/>
        <w:rPr>
          <w:rFonts w:ascii="Times New Roman" w:hAnsi="Times New Roman" w:cs="Times New Roman"/>
          <w:lang w:val="fr-FR"/>
        </w:rPr>
      </w:pPr>
      <w:r>
        <w:rPr>
          <w:rFonts w:ascii="Times New Roman" w:hAnsi="Times New Roman" w:cs="Times New Roman"/>
          <w:i/>
          <w:iCs/>
          <w:lang w:val="fr-FR"/>
        </w:rPr>
        <w:t xml:space="preserve"> </w:t>
      </w:r>
      <w:r w:rsidR="00AE7B3A" w:rsidRPr="00E50A67">
        <w:rPr>
          <w:rFonts w:ascii="Times New Roman" w:hAnsi="Times New Roman" w:cs="Times New Roman"/>
          <w:i/>
          <w:iCs/>
          <w:lang w:val="fr-FR"/>
        </w:rPr>
        <w:t>Illusions perdues</w:t>
      </w:r>
      <w:r w:rsidR="00AE7B3A" w:rsidRPr="00E50A67">
        <w:rPr>
          <w:rFonts w:ascii="Times New Roman" w:hAnsi="Times New Roman" w:cs="Times New Roman"/>
          <w:lang w:val="fr-FR"/>
        </w:rPr>
        <w:t xml:space="preserve"> : un autoportrait de </w:t>
      </w:r>
      <w:r w:rsidR="00AE7B3A" w:rsidRPr="00E50A67">
        <w:rPr>
          <w:rFonts w:ascii="Times New Roman" w:hAnsi="Times New Roman" w:cs="Times New Roman"/>
          <w:i/>
          <w:iCs/>
          <w:lang w:val="fr-FR"/>
        </w:rPr>
        <w:t>La Comédie humaine</w:t>
      </w:r>
      <w:r w:rsidR="00AE7B3A" w:rsidRPr="00E50A67">
        <w:rPr>
          <w:rFonts w:ascii="Times New Roman" w:hAnsi="Times New Roman" w:cs="Times New Roman"/>
          <w:lang w:val="fr-FR"/>
        </w:rPr>
        <w:t> ?</w:t>
      </w:r>
      <w:r w:rsidR="004B444A">
        <w:rPr>
          <w:rFonts w:ascii="Times New Roman" w:hAnsi="Times New Roman" w:cs="Times New Roman"/>
          <w:lang w:val="fr-FR"/>
        </w:rPr>
        <w:t>...........</w:t>
      </w:r>
      <w:r w:rsidR="000F1B6A">
        <w:rPr>
          <w:rFonts w:ascii="Times New Roman" w:hAnsi="Times New Roman" w:cs="Times New Roman"/>
          <w:lang w:val="fr-FR"/>
        </w:rPr>
        <w:t>.</w:t>
      </w:r>
      <w:r w:rsidR="004B444A">
        <w:rPr>
          <w:rFonts w:ascii="Times New Roman" w:hAnsi="Times New Roman" w:cs="Times New Roman"/>
          <w:lang w:val="fr-FR"/>
        </w:rPr>
        <w:t>...............</w:t>
      </w:r>
      <w:r w:rsidR="00E3165D">
        <w:rPr>
          <w:rFonts w:ascii="Times New Roman" w:hAnsi="Times New Roman" w:cs="Times New Roman"/>
          <w:lang w:val="fr-FR"/>
        </w:rPr>
        <w:t>...48</w:t>
      </w:r>
      <w:r w:rsidR="00AE7B3A" w:rsidRPr="00E50A67">
        <w:rPr>
          <w:rFonts w:ascii="Times New Roman" w:hAnsi="Times New Roman" w:cs="Times New Roman"/>
          <w:lang w:val="fr-FR"/>
        </w:rPr>
        <w:t xml:space="preserve"> </w:t>
      </w:r>
    </w:p>
    <w:p w14:paraId="1F014A0F" w14:textId="0063DFDD" w:rsidR="00456C1E" w:rsidRDefault="003D0C80" w:rsidP="00BF6DE8">
      <w:pPr>
        <w:pStyle w:val="ListParagraph"/>
        <w:numPr>
          <w:ilvl w:val="1"/>
          <w:numId w:val="20"/>
        </w:numPr>
        <w:spacing w:line="360" w:lineRule="auto"/>
        <w:rPr>
          <w:rFonts w:ascii="Times New Roman" w:hAnsi="Times New Roman" w:cs="Times New Roman"/>
          <w:lang w:val="fr-FR"/>
        </w:rPr>
      </w:pPr>
      <w:r>
        <w:rPr>
          <w:rFonts w:ascii="Times New Roman" w:hAnsi="Times New Roman" w:cs="Times New Roman"/>
          <w:lang w:val="fr-FR"/>
        </w:rPr>
        <w:t xml:space="preserve"> </w:t>
      </w:r>
      <w:r w:rsidR="00F96E12">
        <w:rPr>
          <w:rFonts w:ascii="Times New Roman" w:hAnsi="Times New Roman" w:cs="Times New Roman"/>
          <w:lang w:val="fr-FR"/>
        </w:rPr>
        <w:t>Une réécriture co</w:t>
      </w:r>
      <w:r w:rsidR="00456C1E">
        <w:rPr>
          <w:rFonts w:ascii="Times New Roman" w:hAnsi="Times New Roman" w:cs="Times New Roman"/>
          <w:lang w:val="fr-FR"/>
        </w:rPr>
        <w:t>llective</w:t>
      </w:r>
      <w:r w:rsidR="00E3165D">
        <w:rPr>
          <w:rFonts w:ascii="Times New Roman" w:hAnsi="Times New Roman" w:cs="Times New Roman"/>
          <w:lang w:val="fr-FR"/>
        </w:rPr>
        <w:t>…………………………………………</w:t>
      </w:r>
      <w:r w:rsidR="000F1B6A">
        <w:rPr>
          <w:rFonts w:ascii="Times New Roman" w:hAnsi="Times New Roman" w:cs="Times New Roman"/>
          <w:lang w:val="fr-FR"/>
        </w:rPr>
        <w:t>.</w:t>
      </w:r>
      <w:r w:rsidR="00E3165D">
        <w:rPr>
          <w:rFonts w:ascii="Times New Roman" w:hAnsi="Times New Roman" w:cs="Times New Roman"/>
          <w:lang w:val="fr-FR"/>
        </w:rPr>
        <w:t>……………..53</w:t>
      </w:r>
    </w:p>
    <w:p w14:paraId="3C1636DF" w14:textId="128FE1CD" w:rsidR="003D44C1" w:rsidRDefault="00456C1E" w:rsidP="00BF6DE8">
      <w:pPr>
        <w:pStyle w:val="ListParagraph"/>
        <w:numPr>
          <w:ilvl w:val="0"/>
          <w:numId w:val="20"/>
        </w:numPr>
        <w:spacing w:line="360" w:lineRule="auto"/>
        <w:rPr>
          <w:rFonts w:ascii="Times New Roman" w:hAnsi="Times New Roman" w:cs="Times New Roman"/>
          <w:lang w:val="fr-FR"/>
        </w:rPr>
      </w:pPr>
      <w:r>
        <w:rPr>
          <w:rFonts w:ascii="Times New Roman" w:hAnsi="Times New Roman" w:cs="Times New Roman"/>
          <w:lang w:val="fr-FR"/>
        </w:rPr>
        <w:t>L’œuvre et le silence</w:t>
      </w:r>
      <w:r w:rsidR="00F146E8">
        <w:rPr>
          <w:rFonts w:ascii="Times New Roman" w:hAnsi="Times New Roman" w:cs="Times New Roman"/>
          <w:lang w:val="fr-FR"/>
        </w:rPr>
        <w:t>……………………………………………</w:t>
      </w:r>
      <w:r w:rsidR="000F1B6A">
        <w:rPr>
          <w:rFonts w:ascii="Times New Roman" w:hAnsi="Times New Roman" w:cs="Times New Roman"/>
          <w:lang w:val="fr-FR"/>
        </w:rPr>
        <w:t>.</w:t>
      </w:r>
      <w:r w:rsidR="00F146E8">
        <w:rPr>
          <w:rFonts w:ascii="Times New Roman" w:hAnsi="Times New Roman" w:cs="Times New Roman"/>
          <w:lang w:val="fr-FR"/>
        </w:rPr>
        <w:t>…………………...59</w:t>
      </w:r>
    </w:p>
    <w:p w14:paraId="113111FD" w14:textId="77777777" w:rsidR="003D44C1" w:rsidRDefault="003D44C1" w:rsidP="00BF6DE8">
      <w:pPr>
        <w:spacing w:line="360" w:lineRule="auto"/>
        <w:rPr>
          <w:rFonts w:ascii="Times New Roman" w:hAnsi="Times New Roman" w:cs="Times New Roman"/>
          <w:lang w:val="fr-FR"/>
        </w:rPr>
      </w:pPr>
    </w:p>
    <w:p w14:paraId="444FB36D" w14:textId="34D63803" w:rsidR="00EF2C9E" w:rsidRDefault="003D44C1" w:rsidP="00BF6DE8">
      <w:pPr>
        <w:spacing w:line="360" w:lineRule="auto"/>
        <w:rPr>
          <w:rFonts w:ascii="Times New Roman" w:hAnsi="Times New Roman" w:cs="Times New Roman"/>
          <w:lang w:val="fr-FR"/>
        </w:rPr>
      </w:pPr>
      <w:r>
        <w:rPr>
          <w:rFonts w:ascii="Times New Roman" w:hAnsi="Times New Roman" w:cs="Times New Roman"/>
          <w:lang w:val="fr-FR"/>
        </w:rPr>
        <w:t xml:space="preserve">Chapitre III. </w:t>
      </w:r>
      <w:r w:rsidR="00484F80" w:rsidRPr="00484F80">
        <w:rPr>
          <w:rFonts w:ascii="Times New Roman" w:hAnsi="Times New Roman" w:cs="Times New Roman"/>
          <w:i/>
          <w:iCs/>
          <w:lang w:val="fr-FR"/>
        </w:rPr>
        <w:t>Louis Lambert</w:t>
      </w:r>
      <w:r w:rsidR="00484F80">
        <w:rPr>
          <w:rFonts w:ascii="Times New Roman" w:hAnsi="Times New Roman" w:cs="Times New Roman"/>
          <w:lang w:val="fr-FR"/>
        </w:rPr>
        <w:t> : trois lectures</w:t>
      </w:r>
      <w:r w:rsidR="003371BD">
        <w:rPr>
          <w:rFonts w:ascii="Times New Roman" w:hAnsi="Times New Roman" w:cs="Times New Roman"/>
          <w:lang w:val="fr-FR"/>
        </w:rPr>
        <w:t>………………………………</w:t>
      </w:r>
      <w:r w:rsidR="000F1B6A">
        <w:rPr>
          <w:rFonts w:ascii="Times New Roman" w:hAnsi="Times New Roman" w:cs="Times New Roman"/>
          <w:lang w:val="fr-FR"/>
        </w:rPr>
        <w:t>.</w:t>
      </w:r>
      <w:r w:rsidR="003371BD">
        <w:rPr>
          <w:rFonts w:ascii="Times New Roman" w:hAnsi="Times New Roman" w:cs="Times New Roman"/>
          <w:lang w:val="fr-FR"/>
        </w:rPr>
        <w:t>…………</w:t>
      </w:r>
      <w:r w:rsidR="00FA210F">
        <w:rPr>
          <w:rFonts w:ascii="Times New Roman" w:hAnsi="Times New Roman" w:cs="Times New Roman"/>
          <w:lang w:val="fr-FR"/>
        </w:rPr>
        <w:t>.</w:t>
      </w:r>
      <w:r w:rsidR="003371BD">
        <w:rPr>
          <w:rFonts w:ascii="Times New Roman" w:hAnsi="Times New Roman" w:cs="Times New Roman"/>
          <w:lang w:val="fr-FR"/>
        </w:rPr>
        <w:t>………65</w:t>
      </w:r>
      <w:r w:rsidR="00F96E12" w:rsidRPr="003D44C1">
        <w:rPr>
          <w:rFonts w:ascii="Times New Roman" w:hAnsi="Times New Roman" w:cs="Times New Roman"/>
          <w:lang w:val="fr-FR"/>
        </w:rPr>
        <w:t xml:space="preserve"> </w:t>
      </w:r>
    </w:p>
    <w:p w14:paraId="660B6C1B" w14:textId="5F3F4144" w:rsidR="004C28B5" w:rsidRDefault="004C28B5" w:rsidP="00BF6DE8">
      <w:pPr>
        <w:spacing w:line="360" w:lineRule="auto"/>
        <w:rPr>
          <w:rFonts w:ascii="Times New Roman" w:hAnsi="Times New Roman" w:cs="Times New Roman"/>
          <w:lang w:val="fr-FR"/>
        </w:rPr>
      </w:pPr>
    </w:p>
    <w:p w14:paraId="18B7B867" w14:textId="192F9853" w:rsidR="004C28B5" w:rsidRDefault="004C28B5" w:rsidP="00BF6DE8">
      <w:pPr>
        <w:pStyle w:val="ListParagraph"/>
        <w:numPr>
          <w:ilvl w:val="0"/>
          <w:numId w:val="21"/>
        </w:numPr>
        <w:spacing w:line="360" w:lineRule="auto"/>
        <w:rPr>
          <w:rFonts w:ascii="Times New Roman" w:hAnsi="Times New Roman" w:cs="Times New Roman"/>
          <w:lang w:val="fr-FR"/>
        </w:rPr>
      </w:pPr>
      <w:r>
        <w:rPr>
          <w:rFonts w:ascii="Times New Roman" w:hAnsi="Times New Roman" w:cs="Times New Roman"/>
          <w:lang w:val="fr-FR"/>
        </w:rPr>
        <w:t xml:space="preserve">Illusion d’une œuvre fictive : le couple idéal du génie et </w:t>
      </w:r>
      <w:r w:rsidR="00420072">
        <w:rPr>
          <w:rFonts w:ascii="Times New Roman" w:hAnsi="Times New Roman" w:cs="Times New Roman"/>
          <w:lang w:val="fr-FR"/>
        </w:rPr>
        <w:t>d</w:t>
      </w:r>
      <w:r>
        <w:rPr>
          <w:rFonts w:ascii="Times New Roman" w:hAnsi="Times New Roman" w:cs="Times New Roman"/>
          <w:lang w:val="fr-FR"/>
        </w:rPr>
        <w:t>es lecteurs « Happy few »</w:t>
      </w:r>
      <w:r w:rsidR="0031305C">
        <w:rPr>
          <w:rFonts w:ascii="Times New Roman" w:hAnsi="Times New Roman" w:cs="Times New Roman"/>
          <w:lang w:val="fr-FR"/>
        </w:rPr>
        <w:t>……………………………………………………………………</w:t>
      </w:r>
      <w:r w:rsidR="000F1B6A">
        <w:rPr>
          <w:rFonts w:ascii="Times New Roman" w:hAnsi="Times New Roman" w:cs="Times New Roman"/>
          <w:lang w:val="fr-FR"/>
        </w:rPr>
        <w:t>.</w:t>
      </w:r>
      <w:r w:rsidR="0031305C">
        <w:rPr>
          <w:rFonts w:ascii="Times New Roman" w:hAnsi="Times New Roman" w:cs="Times New Roman"/>
          <w:lang w:val="fr-FR"/>
        </w:rPr>
        <w:t>……………</w:t>
      </w:r>
      <w:r w:rsidR="00FA210F">
        <w:rPr>
          <w:rFonts w:ascii="Times New Roman" w:hAnsi="Times New Roman" w:cs="Times New Roman"/>
          <w:lang w:val="fr-FR"/>
        </w:rPr>
        <w:t>66</w:t>
      </w:r>
      <w:r w:rsidR="00B10575">
        <w:rPr>
          <w:rFonts w:ascii="Times New Roman" w:hAnsi="Times New Roman" w:cs="Times New Roman"/>
          <w:lang w:val="fr-FR"/>
        </w:rPr>
        <w:t xml:space="preserve"> </w:t>
      </w:r>
    </w:p>
    <w:p w14:paraId="7886E8D3" w14:textId="51F36DE9" w:rsidR="00B10575" w:rsidRDefault="00B10575" w:rsidP="00BF6DE8">
      <w:pPr>
        <w:pStyle w:val="ListParagraph"/>
        <w:numPr>
          <w:ilvl w:val="0"/>
          <w:numId w:val="21"/>
        </w:numPr>
        <w:spacing w:line="360" w:lineRule="auto"/>
        <w:rPr>
          <w:rFonts w:ascii="Times New Roman" w:hAnsi="Times New Roman" w:cs="Times New Roman"/>
          <w:lang w:val="fr-FR"/>
        </w:rPr>
      </w:pPr>
      <w:r>
        <w:rPr>
          <w:rFonts w:ascii="Times New Roman" w:hAnsi="Times New Roman" w:cs="Times New Roman"/>
          <w:lang w:val="fr-FR"/>
        </w:rPr>
        <w:t>Pauline et le silence</w:t>
      </w:r>
      <w:r w:rsidR="00FA210F">
        <w:rPr>
          <w:rFonts w:ascii="Times New Roman" w:hAnsi="Times New Roman" w:cs="Times New Roman"/>
          <w:lang w:val="fr-FR"/>
        </w:rPr>
        <w:t>………………………………………………</w:t>
      </w:r>
      <w:r w:rsidR="000F1B6A">
        <w:rPr>
          <w:rFonts w:ascii="Times New Roman" w:hAnsi="Times New Roman" w:cs="Times New Roman"/>
          <w:lang w:val="fr-FR"/>
        </w:rPr>
        <w:t>.</w:t>
      </w:r>
      <w:r w:rsidR="00FA210F">
        <w:rPr>
          <w:rFonts w:ascii="Times New Roman" w:hAnsi="Times New Roman" w:cs="Times New Roman"/>
          <w:lang w:val="fr-FR"/>
        </w:rPr>
        <w:t>…………………</w:t>
      </w:r>
      <w:r w:rsidR="00C02E83">
        <w:rPr>
          <w:rFonts w:ascii="Times New Roman" w:hAnsi="Times New Roman" w:cs="Times New Roman"/>
          <w:lang w:val="fr-FR"/>
        </w:rPr>
        <w:t>.73</w:t>
      </w:r>
    </w:p>
    <w:p w14:paraId="6F46D2AA" w14:textId="015C1610" w:rsidR="00B10575" w:rsidRDefault="00497939" w:rsidP="00BF6DE8">
      <w:pPr>
        <w:pStyle w:val="ListParagraph"/>
        <w:numPr>
          <w:ilvl w:val="1"/>
          <w:numId w:val="21"/>
        </w:numPr>
        <w:spacing w:line="360" w:lineRule="auto"/>
        <w:rPr>
          <w:rFonts w:ascii="Times New Roman" w:hAnsi="Times New Roman" w:cs="Times New Roman"/>
          <w:lang w:val="fr-FR"/>
        </w:rPr>
      </w:pPr>
      <w:r>
        <w:rPr>
          <w:rFonts w:ascii="Times New Roman" w:hAnsi="Times New Roman" w:cs="Times New Roman"/>
          <w:lang w:val="fr-FR"/>
        </w:rPr>
        <w:t xml:space="preserve"> Craqué comme un</w:t>
      </w:r>
      <w:r w:rsidR="000A720B">
        <w:rPr>
          <w:rFonts w:ascii="Times New Roman" w:hAnsi="Times New Roman" w:cs="Times New Roman"/>
          <w:lang w:val="fr-FR"/>
        </w:rPr>
        <w:t xml:space="preserve"> empire trop vaste</w:t>
      </w:r>
      <w:r w:rsidR="00C02E83">
        <w:rPr>
          <w:rFonts w:ascii="Times New Roman" w:hAnsi="Times New Roman" w:cs="Times New Roman"/>
          <w:lang w:val="fr-FR"/>
        </w:rPr>
        <w:t>…………………………</w:t>
      </w:r>
      <w:r w:rsidR="000F1B6A">
        <w:rPr>
          <w:rFonts w:ascii="Times New Roman" w:hAnsi="Times New Roman" w:cs="Times New Roman"/>
          <w:lang w:val="fr-FR"/>
        </w:rPr>
        <w:t>.</w:t>
      </w:r>
      <w:r w:rsidR="00C02E83">
        <w:rPr>
          <w:rFonts w:ascii="Times New Roman" w:hAnsi="Times New Roman" w:cs="Times New Roman"/>
          <w:lang w:val="fr-FR"/>
        </w:rPr>
        <w:t>…………………</w:t>
      </w:r>
      <w:r w:rsidR="00362C29">
        <w:rPr>
          <w:rFonts w:ascii="Times New Roman" w:hAnsi="Times New Roman" w:cs="Times New Roman"/>
          <w:lang w:val="fr-FR"/>
        </w:rPr>
        <w:t>7</w:t>
      </w:r>
      <w:r w:rsidR="003D2F13">
        <w:rPr>
          <w:rFonts w:ascii="Times New Roman" w:hAnsi="Times New Roman" w:cs="Times New Roman"/>
          <w:lang w:val="fr-FR"/>
        </w:rPr>
        <w:t>4</w:t>
      </w:r>
    </w:p>
    <w:p w14:paraId="26485B77" w14:textId="21954554" w:rsidR="000A720B" w:rsidRDefault="000A720B" w:rsidP="00BF6DE8">
      <w:pPr>
        <w:pStyle w:val="ListParagraph"/>
        <w:numPr>
          <w:ilvl w:val="1"/>
          <w:numId w:val="21"/>
        </w:numPr>
        <w:spacing w:line="360" w:lineRule="auto"/>
        <w:rPr>
          <w:rFonts w:ascii="Times New Roman" w:hAnsi="Times New Roman" w:cs="Times New Roman"/>
          <w:lang w:val="fr-FR"/>
        </w:rPr>
      </w:pPr>
      <w:r>
        <w:rPr>
          <w:rFonts w:ascii="Times New Roman" w:hAnsi="Times New Roman" w:cs="Times New Roman"/>
          <w:lang w:val="fr-FR"/>
        </w:rPr>
        <w:t xml:space="preserve"> Entendre le silence dans </w:t>
      </w:r>
      <w:r w:rsidRPr="000A720B">
        <w:rPr>
          <w:rFonts w:ascii="Times New Roman" w:hAnsi="Times New Roman" w:cs="Times New Roman"/>
          <w:i/>
          <w:iCs/>
          <w:lang w:val="fr-FR"/>
        </w:rPr>
        <w:t>Louis Lambert</w:t>
      </w:r>
      <w:r w:rsidR="00362C29">
        <w:rPr>
          <w:rFonts w:ascii="Times New Roman" w:hAnsi="Times New Roman" w:cs="Times New Roman"/>
          <w:lang w:val="fr-FR"/>
        </w:rPr>
        <w:t>………………………………</w:t>
      </w:r>
      <w:r w:rsidR="001260A1">
        <w:rPr>
          <w:rFonts w:ascii="Times New Roman" w:hAnsi="Times New Roman" w:cs="Times New Roman"/>
          <w:lang w:val="fr-FR"/>
        </w:rPr>
        <w:t>…………</w:t>
      </w:r>
      <w:r w:rsidR="00DC2E9C">
        <w:rPr>
          <w:rFonts w:ascii="Times New Roman" w:hAnsi="Times New Roman" w:cs="Times New Roman"/>
          <w:lang w:val="fr-FR"/>
        </w:rPr>
        <w:t>80</w:t>
      </w:r>
    </w:p>
    <w:p w14:paraId="0CDC1D4B" w14:textId="204D2266" w:rsidR="000A720B" w:rsidRDefault="00537383" w:rsidP="00BF6DE8">
      <w:pPr>
        <w:pStyle w:val="ListParagraph"/>
        <w:numPr>
          <w:ilvl w:val="0"/>
          <w:numId w:val="21"/>
        </w:numPr>
        <w:spacing w:line="360" w:lineRule="auto"/>
        <w:rPr>
          <w:rFonts w:ascii="Times New Roman" w:hAnsi="Times New Roman" w:cs="Times New Roman"/>
          <w:lang w:val="fr-FR"/>
        </w:rPr>
      </w:pPr>
      <w:r>
        <w:rPr>
          <w:rFonts w:ascii="Times New Roman" w:hAnsi="Times New Roman" w:cs="Times New Roman"/>
          <w:lang w:val="fr-FR"/>
        </w:rPr>
        <w:t xml:space="preserve">Un </w:t>
      </w:r>
      <w:r w:rsidRPr="00CE1224">
        <w:rPr>
          <w:rFonts w:ascii="Times New Roman" w:hAnsi="Times New Roman" w:cs="Times New Roman"/>
          <w:i/>
          <w:iCs/>
          <w:lang w:val="fr-FR"/>
        </w:rPr>
        <w:t>Traité de la Volonté</w:t>
      </w:r>
      <w:r>
        <w:rPr>
          <w:rFonts w:ascii="Times New Roman" w:hAnsi="Times New Roman" w:cs="Times New Roman"/>
          <w:lang w:val="fr-FR"/>
        </w:rPr>
        <w:t xml:space="preserve"> possible</w:t>
      </w:r>
      <w:r w:rsidR="001260A1">
        <w:rPr>
          <w:rFonts w:ascii="Times New Roman" w:hAnsi="Times New Roman" w:cs="Times New Roman"/>
          <w:lang w:val="fr-FR"/>
        </w:rPr>
        <w:t>………………………</w:t>
      </w:r>
      <w:r w:rsidR="00720448">
        <w:rPr>
          <w:rFonts w:ascii="Times New Roman" w:hAnsi="Times New Roman" w:cs="Times New Roman"/>
          <w:lang w:val="fr-FR"/>
        </w:rPr>
        <w:t>……………………………..85</w:t>
      </w:r>
    </w:p>
    <w:p w14:paraId="7CA3F993" w14:textId="7BF8ADC6" w:rsidR="00CE1224" w:rsidRDefault="00CE1224" w:rsidP="00BF6DE8">
      <w:pPr>
        <w:pStyle w:val="ListParagraph"/>
        <w:numPr>
          <w:ilvl w:val="1"/>
          <w:numId w:val="21"/>
        </w:numPr>
        <w:spacing w:line="360" w:lineRule="auto"/>
        <w:rPr>
          <w:rFonts w:ascii="Times New Roman" w:hAnsi="Times New Roman" w:cs="Times New Roman"/>
          <w:lang w:val="fr-FR"/>
        </w:rPr>
      </w:pPr>
      <w:r>
        <w:rPr>
          <w:rFonts w:ascii="Times New Roman" w:hAnsi="Times New Roman" w:cs="Times New Roman"/>
          <w:lang w:val="fr-FR"/>
        </w:rPr>
        <w:t xml:space="preserve">Le geste interprétatif </w:t>
      </w:r>
      <w:r w:rsidR="00720448">
        <w:rPr>
          <w:rFonts w:ascii="Times New Roman" w:hAnsi="Times New Roman" w:cs="Times New Roman"/>
          <w:lang w:val="fr-FR"/>
        </w:rPr>
        <w:t>………………………………………</w:t>
      </w:r>
      <w:r w:rsidR="00DF3812">
        <w:rPr>
          <w:rFonts w:ascii="Times New Roman" w:hAnsi="Times New Roman" w:cs="Times New Roman"/>
          <w:lang w:val="fr-FR"/>
        </w:rPr>
        <w:t>.</w:t>
      </w:r>
      <w:r w:rsidR="00D30B99">
        <w:rPr>
          <w:rFonts w:ascii="Times New Roman" w:hAnsi="Times New Roman" w:cs="Times New Roman"/>
          <w:lang w:val="fr-FR"/>
        </w:rPr>
        <w:t>…………………….87</w:t>
      </w:r>
    </w:p>
    <w:p w14:paraId="5C247318" w14:textId="51A5A8FE" w:rsidR="00CE1224" w:rsidRDefault="00CE1224" w:rsidP="00BF6DE8">
      <w:pPr>
        <w:pStyle w:val="ListParagraph"/>
        <w:numPr>
          <w:ilvl w:val="1"/>
          <w:numId w:val="21"/>
        </w:numPr>
        <w:spacing w:line="360" w:lineRule="auto"/>
        <w:rPr>
          <w:rFonts w:ascii="Times New Roman" w:hAnsi="Times New Roman" w:cs="Times New Roman"/>
          <w:lang w:val="fr-FR"/>
        </w:rPr>
      </w:pPr>
      <w:r>
        <w:rPr>
          <w:rFonts w:ascii="Times New Roman" w:hAnsi="Times New Roman" w:cs="Times New Roman"/>
          <w:lang w:val="fr-FR"/>
        </w:rPr>
        <w:t>Le geste critique</w:t>
      </w:r>
      <w:r w:rsidR="00D30B99">
        <w:rPr>
          <w:rFonts w:ascii="Times New Roman" w:hAnsi="Times New Roman" w:cs="Times New Roman"/>
          <w:lang w:val="fr-FR"/>
        </w:rPr>
        <w:t>………………………………………………………………….90</w:t>
      </w:r>
    </w:p>
    <w:p w14:paraId="7BD5011A" w14:textId="43A6F990" w:rsidR="00CE1224" w:rsidRDefault="00CE1224" w:rsidP="00BF6DE8">
      <w:pPr>
        <w:pStyle w:val="ListParagraph"/>
        <w:numPr>
          <w:ilvl w:val="1"/>
          <w:numId w:val="21"/>
        </w:numPr>
        <w:spacing w:line="360" w:lineRule="auto"/>
        <w:rPr>
          <w:rFonts w:ascii="Times New Roman" w:hAnsi="Times New Roman" w:cs="Times New Roman"/>
          <w:lang w:val="fr-FR"/>
        </w:rPr>
      </w:pPr>
      <w:r>
        <w:rPr>
          <w:rFonts w:ascii="Times New Roman" w:hAnsi="Times New Roman" w:cs="Times New Roman"/>
          <w:lang w:val="fr-FR"/>
        </w:rPr>
        <w:t xml:space="preserve">Le geste créatif : </w:t>
      </w:r>
      <w:r w:rsidR="00B05994">
        <w:rPr>
          <w:rFonts w:ascii="Times New Roman" w:hAnsi="Times New Roman" w:cs="Times New Roman"/>
          <w:lang w:val="fr-FR"/>
        </w:rPr>
        <w:t xml:space="preserve">l’aventure de lecture de </w:t>
      </w:r>
      <w:r w:rsidR="00B05994" w:rsidRPr="00B05994">
        <w:rPr>
          <w:rFonts w:ascii="Times New Roman" w:hAnsi="Times New Roman" w:cs="Times New Roman"/>
          <w:i/>
          <w:iCs/>
          <w:lang w:val="fr-FR"/>
        </w:rPr>
        <w:t>La Comédie humaine</w:t>
      </w:r>
      <w:r w:rsidR="00AD07B8">
        <w:rPr>
          <w:rFonts w:ascii="Times New Roman" w:hAnsi="Times New Roman" w:cs="Times New Roman"/>
          <w:lang w:val="fr-FR"/>
        </w:rPr>
        <w:t>………………...9</w:t>
      </w:r>
      <w:r w:rsidR="00DC2E9C">
        <w:rPr>
          <w:rFonts w:ascii="Times New Roman" w:hAnsi="Times New Roman" w:cs="Times New Roman"/>
          <w:lang w:val="fr-FR"/>
        </w:rPr>
        <w:t>3</w:t>
      </w:r>
    </w:p>
    <w:p w14:paraId="72A61237" w14:textId="231E3E29" w:rsidR="00B05994" w:rsidRDefault="00B05994" w:rsidP="00BF6DE8">
      <w:pPr>
        <w:spacing w:line="360" w:lineRule="auto"/>
        <w:rPr>
          <w:rFonts w:ascii="Times New Roman" w:hAnsi="Times New Roman" w:cs="Times New Roman"/>
          <w:lang w:val="fr-FR"/>
        </w:rPr>
      </w:pPr>
    </w:p>
    <w:p w14:paraId="5A4379DE" w14:textId="5FB6826C" w:rsidR="00B05994" w:rsidRDefault="00B05994" w:rsidP="00BF6DE8">
      <w:pPr>
        <w:spacing w:line="360" w:lineRule="auto"/>
        <w:rPr>
          <w:rFonts w:ascii="Times New Roman" w:hAnsi="Times New Roman" w:cs="Times New Roman"/>
          <w:lang w:val="fr-FR"/>
        </w:rPr>
      </w:pPr>
      <w:r>
        <w:rPr>
          <w:rFonts w:ascii="Times New Roman" w:hAnsi="Times New Roman" w:cs="Times New Roman"/>
          <w:lang w:val="fr-FR"/>
        </w:rPr>
        <w:t xml:space="preserve">Chapitre IV. </w:t>
      </w:r>
      <w:r w:rsidR="00AB37AB">
        <w:rPr>
          <w:rFonts w:ascii="Times New Roman" w:hAnsi="Times New Roman" w:cs="Times New Roman"/>
          <w:lang w:val="fr-FR"/>
        </w:rPr>
        <w:t>Les œuvres tardives</w:t>
      </w:r>
      <w:r w:rsidR="00482D00">
        <w:rPr>
          <w:rFonts w:ascii="Times New Roman" w:hAnsi="Times New Roman" w:cs="Times New Roman"/>
          <w:lang w:val="fr-FR"/>
        </w:rPr>
        <w:t>……………………………………………………</w:t>
      </w:r>
      <w:r w:rsidR="00937B1C">
        <w:rPr>
          <w:rFonts w:ascii="Times New Roman" w:hAnsi="Times New Roman" w:cs="Times New Roman"/>
          <w:lang w:val="fr-FR"/>
        </w:rPr>
        <w:t>.</w:t>
      </w:r>
      <w:r w:rsidR="00482D00">
        <w:rPr>
          <w:rFonts w:ascii="Times New Roman" w:hAnsi="Times New Roman" w:cs="Times New Roman"/>
          <w:lang w:val="fr-FR"/>
        </w:rPr>
        <w:t>………96</w:t>
      </w:r>
    </w:p>
    <w:p w14:paraId="5877B429" w14:textId="03475BB2" w:rsidR="00AB37AB" w:rsidRDefault="00AB37AB" w:rsidP="00BF6DE8">
      <w:pPr>
        <w:spacing w:line="360" w:lineRule="auto"/>
        <w:rPr>
          <w:rFonts w:ascii="Times New Roman" w:hAnsi="Times New Roman" w:cs="Times New Roman"/>
          <w:lang w:val="fr-FR"/>
        </w:rPr>
      </w:pPr>
    </w:p>
    <w:p w14:paraId="63956420" w14:textId="6171ABE5" w:rsidR="00AB37AB" w:rsidRDefault="00AB37AB" w:rsidP="00BF6DE8">
      <w:pPr>
        <w:pStyle w:val="ListParagraph"/>
        <w:numPr>
          <w:ilvl w:val="0"/>
          <w:numId w:val="22"/>
        </w:numPr>
        <w:spacing w:line="360" w:lineRule="auto"/>
        <w:rPr>
          <w:rFonts w:ascii="Times New Roman" w:hAnsi="Times New Roman" w:cs="Times New Roman"/>
          <w:lang w:val="fr-FR"/>
        </w:rPr>
      </w:pPr>
      <w:r>
        <w:rPr>
          <w:rFonts w:ascii="Times New Roman" w:hAnsi="Times New Roman" w:cs="Times New Roman"/>
          <w:lang w:val="fr-FR"/>
        </w:rPr>
        <w:t>Clichés, stéréotypes, et lieux communs</w:t>
      </w:r>
      <w:r w:rsidR="00937B1C">
        <w:rPr>
          <w:rFonts w:ascii="Times New Roman" w:hAnsi="Times New Roman" w:cs="Times New Roman"/>
          <w:lang w:val="fr-FR"/>
        </w:rPr>
        <w:t>…………………………………………….</w:t>
      </w:r>
      <w:r w:rsidR="00963A2E">
        <w:rPr>
          <w:rFonts w:ascii="Times New Roman" w:hAnsi="Times New Roman" w:cs="Times New Roman"/>
          <w:lang w:val="fr-FR"/>
        </w:rPr>
        <w:t>..9</w:t>
      </w:r>
      <w:r w:rsidR="00436231">
        <w:rPr>
          <w:rFonts w:ascii="Times New Roman" w:hAnsi="Times New Roman" w:cs="Times New Roman"/>
          <w:lang w:val="fr-FR"/>
        </w:rPr>
        <w:t>9</w:t>
      </w:r>
    </w:p>
    <w:p w14:paraId="18C13885" w14:textId="4379AEA6" w:rsidR="00AB37AB" w:rsidRDefault="00AB37AB" w:rsidP="00BF6DE8">
      <w:pPr>
        <w:pStyle w:val="ListParagraph"/>
        <w:numPr>
          <w:ilvl w:val="0"/>
          <w:numId w:val="22"/>
        </w:numPr>
        <w:spacing w:line="360" w:lineRule="auto"/>
        <w:rPr>
          <w:rFonts w:ascii="Times New Roman" w:hAnsi="Times New Roman" w:cs="Times New Roman"/>
          <w:lang w:val="fr-FR"/>
        </w:rPr>
      </w:pPr>
      <w:r>
        <w:rPr>
          <w:rFonts w:ascii="Times New Roman" w:hAnsi="Times New Roman" w:cs="Times New Roman"/>
          <w:lang w:val="fr-FR"/>
        </w:rPr>
        <w:t>Le lecteur idéal balzacien</w:t>
      </w:r>
      <w:r w:rsidR="00963A2E">
        <w:rPr>
          <w:rFonts w:ascii="Times New Roman" w:hAnsi="Times New Roman" w:cs="Times New Roman"/>
          <w:lang w:val="fr-FR"/>
        </w:rPr>
        <w:t>………………………………………………………….</w:t>
      </w:r>
      <w:r w:rsidR="00A32AF5">
        <w:rPr>
          <w:rFonts w:ascii="Times New Roman" w:hAnsi="Times New Roman" w:cs="Times New Roman"/>
          <w:lang w:val="fr-FR"/>
        </w:rPr>
        <w:t>.</w:t>
      </w:r>
      <w:r w:rsidR="00CE1D98">
        <w:rPr>
          <w:rFonts w:ascii="Times New Roman" w:hAnsi="Times New Roman" w:cs="Times New Roman"/>
          <w:lang w:val="fr-FR"/>
        </w:rPr>
        <w:t>.10</w:t>
      </w:r>
      <w:r w:rsidR="00DA2992">
        <w:rPr>
          <w:rFonts w:ascii="Times New Roman" w:hAnsi="Times New Roman" w:cs="Times New Roman"/>
          <w:lang w:val="fr-FR"/>
        </w:rPr>
        <w:t>6</w:t>
      </w:r>
    </w:p>
    <w:p w14:paraId="2E54DFAD" w14:textId="229978B5" w:rsidR="00965EF4" w:rsidRDefault="00965EF4" w:rsidP="00BF6DE8">
      <w:pPr>
        <w:pStyle w:val="ListParagraph"/>
        <w:numPr>
          <w:ilvl w:val="0"/>
          <w:numId w:val="22"/>
        </w:numPr>
        <w:spacing w:line="360" w:lineRule="auto"/>
        <w:rPr>
          <w:rFonts w:ascii="Times New Roman" w:hAnsi="Times New Roman" w:cs="Times New Roman"/>
          <w:lang w:val="fr-FR"/>
        </w:rPr>
      </w:pPr>
      <w:r>
        <w:rPr>
          <w:rFonts w:ascii="Times New Roman" w:hAnsi="Times New Roman" w:cs="Times New Roman"/>
          <w:lang w:val="fr-FR"/>
        </w:rPr>
        <w:lastRenderedPageBreak/>
        <w:t xml:space="preserve">Le lecteur </w:t>
      </w:r>
      <w:r w:rsidR="007A77FE">
        <w:rPr>
          <w:rFonts w:ascii="Times New Roman" w:hAnsi="Times New Roman" w:cs="Times New Roman"/>
          <w:lang w:val="fr-FR"/>
        </w:rPr>
        <w:t>hétéroclite</w:t>
      </w:r>
      <w:r>
        <w:rPr>
          <w:rFonts w:ascii="Times New Roman" w:hAnsi="Times New Roman" w:cs="Times New Roman"/>
          <w:lang w:val="fr-FR"/>
        </w:rPr>
        <w:t xml:space="preserve"> balzacien</w:t>
      </w:r>
      <w:r w:rsidR="00CE1D98">
        <w:rPr>
          <w:rFonts w:ascii="Times New Roman" w:hAnsi="Times New Roman" w:cs="Times New Roman"/>
          <w:lang w:val="fr-FR"/>
        </w:rPr>
        <w:t>………………………………………………</w:t>
      </w:r>
      <w:r w:rsidR="00DA2992">
        <w:rPr>
          <w:rFonts w:ascii="Times New Roman" w:hAnsi="Times New Roman" w:cs="Times New Roman"/>
          <w:lang w:val="fr-FR"/>
        </w:rPr>
        <w:t>.</w:t>
      </w:r>
      <w:r w:rsidR="00CE1D98">
        <w:rPr>
          <w:rFonts w:ascii="Times New Roman" w:hAnsi="Times New Roman" w:cs="Times New Roman"/>
          <w:lang w:val="fr-FR"/>
        </w:rPr>
        <w:t>…….118</w:t>
      </w:r>
    </w:p>
    <w:p w14:paraId="4DC3D8C6" w14:textId="77777777" w:rsidR="00965EF4" w:rsidRDefault="00965EF4" w:rsidP="00BF6DE8">
      <w:pPr>
        <w:spacing w:line="360" w:lineRule="auto"/>
        <w:rPr>
          <w:rFonts w:ascii="Times New Roman" w:hAnsi="Times New Roman" w:cs="Times New Roman"/>
          <w:lang w:val="fr-FR"/>
        </w:rPr>
      </w:pPr>
    </w:p>
    <w:p w14:paraId="326A23B4" w14:textId="3237FB2E" w:rsidR="00AB37AB" w:rsidRDefault="00965EF4" w:rsidP="00BF6DE8">
      <w:pPr>
        <w:spacing w:line="360" w:lineRule="auto"/>
        <w:rPr>
          <w:rFonts w:ascii="Times New Roman" w:hAnsi="Times New Roman" w:cs="Times New Roman"/>
          <w:lang w:val="fr-FR"/>
        </w:rPr>
      </w:pPr>
      <w:r>
        <w:rPr>
          <w:rFonts w:ascii="Times New Roman" w:hAnsi="Times New Roman" w:cs="Times New Roman"/>
          <w:lang w:val="fr-FR"/>
        </w:rPr>
        <w:t>CONCLUSION</w:t>
      </w:r>
      <w:r w:rsidR="00CE1D98">
        <w:rPr>
          <w:rFonts w:ascii="Times New Roman" w:hAnsi="Times New Roman" w:cs="Times New Roman"/>
          <w:lang w:val="fr-FR"/>
        </w:rPr>
        <w:t>…………………………………………………………………………….</w:t>
      </w:r>
      <w:r w:rsidR="00796165">
        <w:rPr>
          <w:rFonts w:ascii="Times New Roman" w:hAnsi="Times New Roman" w:cs="Times New Roman"/>
          <w:lang w:val="fr-FR"/>
        </w:rPr>
        <w:t>.1</w:t>
      </w:r>
      <w:r w:rsidR="00DA2992">
        <w:rPr>
          <w:rFonts w:ascii="Times New Roman" w:hAnsi="Times New Roman" w:cs="Times New Roman"/>
          <w:lang w:val="fr-FR"/>
        </w:rPr>
        <w:t>30</w:t>
      </w:r>
    </w:p>
    <w:p w14:paraId="358177AE" w14:textId="42D911CC" w:rsidR="009571B9" w:rsidRDefault="009571B9" w:rsidP="00BF6DE8">
      <w:pPr>
        <w:spacing w:line="360" w:lineRule="auto"/>
        <w:rPr>
          <w:rFonts w:ascii="Times New Roman" w:hAnsi="Times New Roman" w:cs="Times New Roman"/>
          <w:lang w:val="fr-FR"/>
        </w:rPr>
      </w:pPr>
    </w:p>
    <w:p w14:paraId="1C8C92CF" w14:textId="66DC0ADC" w:rsidR="009571B9" w:rsidRPr="00965EF4" w:rsidRDefault="009571B9" w:rsidP="00BF6DE8">
      <w:pPr>
        <w:spacing w:line="360" w:lineRule="auto"/>
        <w:rPr>
          <w:rFonts w:ascii="Times New Roman" w:hAnsi="Times New Roman" w:cs="Times New Roman"/>
          <w:lang w:val="fr-FR"/>
        </w:rPr>
      </w:pPr>
      <w:r>
        <w:rPr>
          <w:rFonts w:ascii="Times New Roman" w:hAnsi="Times New Roman" w:cs="Times New Roman"/>
          <w:lang w:val="fr-FR"/>
        </w:rPr>
        <w:t>BIBLIOGRAPHIE</w:t>
      </w:r>
      <w:r w:rsidR="00796165">
        <w:rPr>
          <w:rFonts w:ascii="Times New Roman" w:hAnsi="Times New Roman" w:cs="Times New Roman"/>
          <w:lang w:val="fr-FR"/>
        </w:rPr>
        <w:t>………………………………………………………………………….</w:t>
      </w:r>
      <w:r w:rsidR="005235F5">
        <w:rPr>
          <w:rFonts w:ascii="Times New Roman" w:hAnsi="Times New Roman" w:cs="Times New Roman"/>
          <w:lang w:val="fr-FR"/>
        </w:rPr>
        <w:t>13</w:t>
      </w:r>
      <w:r w:rsidR="00DA2992">
        <w:rPr>
          <w:rFonts w:ascii="Times New Roman" w:hAnsi="Times New Roman" w:cs="Times New Roman"/>
          <w:lang w:val="fr-FR"/>
        </w:rPr>
        <w:t>4</w:t>
      </w:r>
    </w:p>
    <w:p w14:paraId="14F7E90A" w14:textId="05B3EC45" w:rsidR="00CF6D8D" w:rsidRDefault="00CF6D8D" w:rsidP="000D73F3">
      <w:pPr>
        <w:spacing w:line="276" w:lineRule="auto"/>
        <w:rPr>
          <w:rFonts w:ascii="Times New Roman" w:hAnsi="Times New Roman" w:cs="Times New Roman"/>
          <w:lang w:val="fr-FR"/>
        </w:rPr>
      </w:pPr>
    </w:p>
    <w:p w14:paraId="166EDCE2" w14:textId="361C8778" w:rsidR="009B5774" w:rsidRDefault="009B5774" w:rsidP="009B5774">
      <w:pPr>
        <w:rPr>
          <w:rFonts w:ascii="Times New Roman" w:hAnsi="Times New Roman" w:cs="Times New Roman"/>
          <w:b/>
          <w:bCs/>
          <w:lang w:val="fr-FR"/>
        </w:rPr>
      </w:pPr>
    </w:p>
    <w:p w14:paraId="7F85D75D" w14:textId="77777777" w:rsidR="009B5774" w:rsidRPr="00667A8E" w:rsidRDefault="009B5774" w:rsidP="009B5774">
      <w:pPr>
        <w:rPr>
          <w:rFonts w:ascii="Times New Roman" w:hAnsi="Times New Roman" w:cs="Times New Roman"/>
          <w:b/>
          <w:bCs/>
          <w:lang w:val="fr-FR"/>
        </w:rPr>
      </w:pPr>
    </w:p>
    <w:p w14:paraId="45023F05" w14:textId="67ADC468" w:rsidR="00C33D26" w:rsidRDefault="00C33D26" w:rsidP="00EF2C9E">
      <w:pPr>
        <w:rPr>
          <w:rFonts w:ascii="TUOS Blake" w:hAnsi="TUOS Blake" w:cstheme="majorBidi"/>
          <w:sz w:val="32"/>
          <w:szCs w:val="32"/>
          <w:lang w:val="fr-FR"/>
        </w:rPr>
      </w:pPr>
    </w:p>
    <w:p w14:paraId="1054C03F" w14:textId="77777777" w:rsidR="00920626" w:rsidRDefault="00920626" w:rsidP="00EF2C9E">
      <w:pPr>
        <w:rPr>
          <w:rFonts w:ascii="Times New Roman" w:hAnsi="Times New Roman" w:cs="Times New Roman"/>
          <w:b/>
          <w:bCs/>
          <w:color w:val="000000" w:themeColor="text1"/>
          <w:lang w:val="fr-FR"/>
        </w:rPr>
      </w:pPr>
    </w:p>
    <w:p w14:paraId="0DDA7B8C" w14:textId="77777777" w:rsidR="00EF2C9E" w:rsidRDefault="00EF2C9E" w:rsidP="00EF2C9E">
      <w:pPr>
        <w:rPr>
          <w:rFonts w:ascii="Times New Roman" w:hAnsi="Times New Roman" w:cs="Times New Roman"/>
          <w:b/>
          <w:bCs/>
          <w:color w:val="000000" w:themeColor="text1"/>
          <w:lang w:val="fr-FR"/>
        </w:rPr>
      </w:pPr>
    </w:p>
    <w:p w14:paraId="013A8CE9" w14:textId="77777777" w:rsidR="009E4341" w:rsidRDefault="009E4341" w:rsidP="00AC1EFD">
      <w:pPr>
        <w:jc w:val="center"/>
        <w:rPr>
          <w:rFonts w:ascii="Times New Roman" w:hAnsi="Times New Roman" w:cs="Times New Roman"/>
          <w:b/>
          <w:bCs/>
          <w:color w:val="000000" w:themeColor="text1"/>
          <w:lang w:val="fr-FR"/>
        </w:rPr>
        <w:sectPr w:rsidR="009E4341" w:rsidSect="006B611B">
          <w:footerReference w:type="even" r:id="rId10"/>
          <w:footerReference w:type="default" r:id="rId11"/>
          <w:pgSz w:w="11900" w:h="16840"/>
          <w:pgMar w:top="1440" w:right="1440" w:bottom="1440" w:left="1440" w:header="708" w:footer="708" w:gutter="0"/>
          <w:pgNumType w:fmt="upperRoman" w:start="1"/>
          <w:cols w:space="708"/>
          <w:titlePg/>
          <w:docGrid w:linePitch="360"/>
        </w:sectPr>
      </w:pPr>
    </w:p>
    <w:p w14:paraId="308DCBA9" w14:textId="480BA15F" w:rsidR="00AC1EFD" w:rsidRPr="00B33FC2" w:rsidRDefault="00AC1EFD" w:rsidP="00AC1EFD">
      <w:pPr>
        <w:jc w:val="center"/>
        <w:rPr>
          <w:rFonts w:ascii="Times New Roman" w:hAnsi="Times New Roman" w:cs="Times New Roman"/>
          <w:b/>
          <w:bCs/>
          <w:color w:val="000000" w:themeColor="text1"/>
          <w:u w:val="single"/>
          <w:lang w:val="fr-FR"/>
        </w:rPr>
      </w:pPr>
      <w:r w:rsidRPr="00B33FC2">
        <w:rPr>
          <w:rFonts w:ascii="Times New Roman" w:hAnsi="Times New Roman" w:cs="Times New Roman"/>
          <w:b/>
          <w:bCs/>
          <w:color w:val="000000" w:themeColor="text1"/>
          <w:u w:val="single"/>
          <w:lang w:val="fr-FR"/>
        </w:rPr>
        <w:lastRenderedPageBreak/>
        <w:t>Introduction</w:t>
      </w:r>
    </w:p>
    <w:p w14:paraId="4ACAD634" w14:textId="77777777" w:rsidR="00AC1EFD" w:rsidRPr="00AC1EFD" w:rsidRDefault="00AC1EFD" w:rsidP="00AC1EFD">
      <w:pPr>
        <w:jc w:val="center"/>
        <w:rPr>
          <w:rFonts w:ascii="Times New Roman" w:hAnsi="Times New Roman" w:cs="Times New Roman"/>
          <w:sz w:val="22"/>
          <w:szCs w:val="22"/>
          <w:lang w:val="fr-FR"/>
        </w:rPr>
      </w:pPr>
    </w:p>
    <w:p w14:paraId="6288717D" w14:textId="77777777" w:rsidR="00AC1EFD" w:rsidRPr="00AC1EFD" w:rsidRDefault="00AC1EFD" w:rsidP="00AC1EFD">
      <w:pPr>
        <w:spacing w:line="360" w:lineRule="auto"/>
        <w:ind w:left="708"/>
        <w:jc w:val="both"/>
        <w:rPr>
          <w:rFonts w:ascii="Times New Roman" w:hAnsi="Times New Roman" w:cs="Times New Roman"/>
          <w:sz w:val="22"/>
          <w:szCs w:val="22"/>
          <w:lang w:val="fr-FR"/>
        </w:rPr>
      </w:pPr>
    </w:p>
    <w:p w14:paraId="2776B821" w14:textId="77777777" w:rsidR="00AC1EFD" w:rsidRPr="00AC1EFD" w:rsidRDefault="00AC1EFD" w:rsidP="00AC1EFD">
      <w:pPr>
        <w:spacing w:line="360" w:lineRule="auto"/>
        <w:ind w:left="1416"/>
        <w:jc w:val="both"/>
        <w:rPr>
          <w:rFonts w:ascii="Times New Roman" w:hAnsi="Times New Roman" w:cs="Times New Roman"/>
          <w:sz w:val="20"/>
          <w:szCs w:val="20"/>
          <w:lang w:val="fr-FR"/>
        </w:rPr>
      </w:pPr>
      <w:r w:rsidRPr="00AC1EFD">
        <w:rPr>
          <w:rFonts w:ascii="Times New Roman" w:hAnsi="Times New Roman" w:cs="Times New Roman"/>
          <w:sz w:val="20"/>
          <w:szCs w:val="20"/>
          <w:lang w:val="fr-FR"/>
        </w:rPr>
        <w:t>« Un autre livre existe encore ; mais celui-là, bien qu’il soit en quelque sorte populaire et qu’on puisse le trouver partout, est le plus occulte et le plus inconnu de tous, parce qu’il contient la clef de tous les autres ; il est dans la publicité sans être connu du public ; on ne s’avise pas de le trouver où il est, et l’on perdrait mille fois son temps à le chercher où il n'est pas si l’on en soupçonnait l'existence. »</w:t>
      </w:r>
    </w:p>
    <w:p w14:paraId="10829D29" w14:textId="22B00770" w:rsidR="00AC1EFD" w:rsidRPr="00AC1EFD" w:rsidRDefault="00AC1EFD" w:rsidP="00AC1EFD">
      <w:pPr>
        <w:spacing w:line="360" w:lineRule="auto"/>
        <w:ind w:left="1416"/>
        <w:jc w:val="both"/>
        <w:rPr>
          <w:rFonts w:ascii="Times New Roman" w:hAnsi="Times New Roman" w:cs="Times New Roman"/>
          <w:sz w:val="20"/>
          <w:szCs w:val="20"/>
          <w:lang w:val="fr-FR"/>
        </w:rPr>
      </w:pPr>
      <w:r w:rsidRPr="00AC1EFD">
        <w:rPr>
          <w:rFonts w:ascii="Times New Roman" w:hAnsi="Times New Roman" w:cs="Times New Roman"/>
          <w:sz w:val="20"/>
          <w:szCs w:val="20"/>
          <w:lang w:val="fr-FR"/>
        </w:rPr>
        <w:t xml:space="preserve">                               -  Éliphas Lévi, </w:t>
      </w:r>
      <w:r w:rsidRPr="00AC1EFD">
        <w:rPr>
          <w:rFonts w:ascii="Times New Roman" w:hAnsi="Times New Roman" w:cs="Times New Roman"/>
          <w:i/>
          <w:iCs/>
          <w:sz w:val="20"/>
          <w:szCs w:val="20"/>
          <w:lang w:val="fr-FR"/>
        </w:rPr>
        <w:t xml:space="preserve">Dogme et rituel de la haute magie </w:t>
      </w:r>
      <w:r w:rsidRPr="00AC1EFD">
        <w:rPr>
          <w:rFonts w:ascii="Times New Roman" w:hAnsi="Times New Roman" w:cs="Times New Roman"/>
          <w:sz w:val="20"/>
          <w:szCs w:val="20"/>
          <w:lang w:val="fr-FR"/>
        </w:rPr>
        <w:t>(Paris : Baillière, 1861)</w:t>
      </w:r>
      <w:r w:rsidR="0088623A">
        <w:rPr>
          <w:rFonts w:ascii="Times New Roman" w:hAnsi="Times New Roman" w:cs="Times New Roman"/>
          <w:sz w:val="20"/>
          <w:szCs w:val="20"/>
          <w:lang w:val="fr-FR"/>
        </w:rPr>
        <w:t>.</w:t>
      </w:r>
    </w:p>
    <w:p w14:paraId="7DD3F932" w14:textId="77777777" w:rsidR="00AC1EFD" w:rsidRPr="00AC1EFD" w:rsidRDefault="00AC1EFD" w:rsidP="00AC1EFD">
      <w:pPr>
        <w:spacing w:line="360" w:lineRule="auto"/>
        <w:jc w:val="both"/>
        <w:rPr>
          <w:rFonts w:ascii="Times New Roman" w:hAnsi="Times New Roman" w:cs="Times New Roman"/>
          <w:sz w:val="22"/>
          <w:szCs w:val="22"/>
          <w:lang w:val="fr-FR"/>
        </w:rPr>
      </w:pPr>
    </w:p>
    <w:p w14:paraId="480BE20F" w14:textId="0DE46FD2"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i/>
          <w:iCs/>
          <w:lang w:val="fr-FR"/>
        </w:rPr>
        <w:t>La Comédie humaine</w:t>
      </w:r>
      <w:r w:rsidRPr="00AC1EFD">
        <w:rPr>
          <w:rFonts w:ascii="Times New Roman" w:hAnsi="Times New Roman" w:cs="Times New Roman"/>
          <w:lang w:val="fr-FR"/>
        </w:rPr>
        <w:t>, depuis sa conception, reste la source d'inspiration inépuisable d’études et d’analyses critiques. L’ampleur et la variété dont fait preuve ce travail critique et académique ne peuvent rivaliser qu’avec la portée littéraire de l’œuvre même. Et bien évidemment, le dernier mot sur l’œuvre de Balzac n’est pas encore dit, les conférences se multiplient, le nombre de publications augmente, et les débats aussi bien sur l’homme que sur l'œuvre s’intensifient. La richesse de l’œuvre et de ses personnages a naturellement placé l’auteur (de son vivant mais plus encore après son décès) au cœur de maints débats non seulement académiques et littéraires, mais aussi idéologiques, théoriques, politiques, et historiques. Les critiques l’ont sans cesse exhumé pour illustrer leurs propres positions vis-à-vis du débat du jour. Ainsi avons-nous connu un Balzac évolutionniste</w:t>
      </w:r>
      <w:r>
        <w:rPr>
          <w:rStyle w:val="FootnoteReference"/>
          <w:rFonts w:ascii="Times New Roman" w:hAnsi="Times New Roman" w:cs="Times New Roman"/>
        </w:rPr>
        <w:footnoteReference w:id="2"/>
      </w:r>
      <w:r w:rsidRPr="00AC1EFD">
        <w:rPr>
          <w:rFonts w:ascii="Times New Roman" w:hAnsi="Times New Roman" w:cs="Times New Roman"/>
          <w:lang w:val="fr-FR"/>
        </w:rPr>
        <w:t xml:space="preserve"> (pour Saint-Hilaire et contre Cuvier dans la fameuse querelle des analogues), un Balzac fixiste</w:t>
      </w:r>
      <w:r>
        <w:rPr>
          <w:rStyle w:val="FootnoteReference"/>
          <w:rFonts w:ascii="Times New Roman" w:hAnsi="Times New Roman" w:cs="Times New Roman"/>
        </w:rPr>
        <w:footnoteReference w:id="3"/>
      </w:r>
      <w:r w:rsidRPr="00AC1EFD">
        <w:rPr>
          <w:rFonts w:ascii="Times New Roman" w:hAnsi="Times New Roman" w:cs="Times New Roman"/>
          <w:lang w:val="fr-FR"/>
        </w:rPr>
        <w:t xml:space="preserve"> (prenant cette fois le parti de Cuvier contre Sainte-Hilaire dans la même querelle), un Balzac spiritualiste</w:t>
      </w:r>
      <w:r>
        <w:rPr>
          <w:rStyle w:val="FootnoteReference"/>
          <w:rFonts w:ascii="Times New Roman" w:hAnsi="Times New Roman" w:cs="Times New Roman"/>
        </w:rPr>
        <w:footnoteReference w:id="4"/>
      </w:r>
      <w:r w:rsidRPr="00AC1EFD">
        <w:rPr>
          <w:rFonts w:ascii="Times New Roman" w:hAnsi="Times New Roman" w:cs="Times New Roman"/>
          <w:lang w:val="fr-FR"/>
        </w:rPr>
        <w:t xml:space="preserve"> (interprété et étudié suivant l’influence de Swedenborg sur </w:t>
      </w:r>
      <w:r w:rsidRPr="00AC1EFD">
        <w:rPr>
          <w:rFonts w:ascii="Times New Roman" w:hAnsi="Times New Roman" w:cs="Times New Roman"/>
          <w:i/>
          <w:iCs/>
          <w:lang w:val="fr-FR"/>
        </w:rPr>
        <w:t>La Comédie humaine</w:t>
      </w:r>
      <w:r w:rsidRPr="00AC1EFD">
        <w:rPr>
          <w:rFonts w:ascii="Times New Roman" w:hAnsi="Times New Roman" w:cs="Times New Roman"/>
          <w:lang w:val="fr-FR"/>
        </w:rPr>
        <w:t>), un Balzac catholique</w:t>
      </w:r>
      <w:r>
        <w:rPr>
          <w:rStyle w:val="FootnoteReference"/>
          <w:rFonts w:ascii="Times New Roman" w:hAnsi="Times New Roman" w:cs="Times New Roman"/>
        </w:rPr>
        <w:footnoteReference w:id="5"/>
      </w:r>
      <w:r w:rsidRPr="00AC1EFD">
        <w:rPr>
          <w:rFonts w:ascii="Times New Roman" w:hAnsi="Times New Roman" w:cs="Times New Roman"/>
          <w:lang w:val="fr-FR"/>
        </w:rPr>
        <w:t xml:space="preserve">, un Balzac marxiste (selon Lukács, Adorno et d'autres), un Balzac historien (selon Marx), un Balzac visionnaire (selon </w:t>
      </w:r>
      <w:r w:rsidRPr="00AC1EFD">
        <w:rPr>
          <w:rFonts w:ascii="Times New Roman" w:hAnsi="Times New Roman" w:cs="Times New Roman"/>
          <w:lang w:val="fr-FR"/>
        </w:rPr>
        <w:lastRenderedPageBreak/>
        <w:t>Baudelaire, Béguin, Curtius et d'autres), un Balzac féministe</w:t>
      </w:r>
      <w:r>
        <w:rPr>
          <w:rStyle w:val="FootnoteReference"/>
          <w:rFonts w:ascii="Times New Roman" w:hAnsi="Times New Roman" w:cs="Times New Roman"/>
        </w:rPr>
        <w:footnoteReference w:id="6"/>
      </w:r>
      <w:r w:rsidRPr="00AC1EFD">
        <w:rPr>
          <w:rFonts w:ascii="Times New Roman" w:hAnsi="Times New Roman" w:cs="Times New Roman"/>
          <w:lang w:val="fr-FR"/>
        </w:rPr>
        <w:t>, un Balzac misogyne</w:t>
      </w:r>
      <w:r>
        <w:rPr>
          <w:rStyle w:val="FootnoteReference"/>
          <w:rFonts w:ascii="Times New Roman" w:hAnsi="Times New Roman" w:cs="Times New Roman"/>
        </w:rPr>
        <w:footnoteReference w:id="7"/>
      </w:r>
      <w:r w:rsidR="005A0AB1" w:rsidRPr="005A0AB1">
        <w:rPr>
          <w:rFonts w:ascii="Times New Roman" w:hAnsi="Times New Roman" w:cs="Times New Roman"/>
          <w:lang w:val="fr-FR"/>
        </w:rPr>
        <w:t xml:space="preserve"> </w:t>
      </w:r>
      <w:r w:rsidRPr="00AC1EFD">
        <w:rPr>
          <w:rFonts w:ascii="Times New Roman" w:hAnsi="Times New Roman" w:cs="Times New Roman"/>
          <w:lang w:val="fr-FR"/>
        </w:rPr>
        <w:t>et plusieurs autres Balzac que les critiques ont considéré</w:t>
      </w:r>
      <w:r w:rsidR="00A73C8B">
        <w:rPr>
          <w:rFonts w:ascii="Times New Roman" w:hAnsi="Times New Roman" w:cs="Times New Roman"/>
          <w:lang w:val="fr-FR"/>
        </w:rPr>
        <w:t>s</w:t>
      </w:r>
      <w:r w:rsidRPr="00AC1EFD">
        <w:rPr>
          <w:rFonts w:ascii="Times New Roman" w:hAnsi="Times New Roman" w:cs="Times New Roman"/>
          <w:lang w:val="fr-FR"/>
        </w:rPr>
        <w:t xml:space="preserve"> dignes d’attention. </w:t>
      </w:r>
    </w:p>
    <w:p w14:paraId="0AEC2CB3" w14:textId="77777777" w:rsidR="00AC1EFD" w:rsidRPr="00AC1EFD" w:rsidRDefault="00AC1EFD" w:rsidP="00AC1EFD">
      <w:pPr>
        <w:spacing w:line="360" w:lineRule="auto"/>
        <w:jc w:val="both"/>
        <w:rPr>
          <w:rFonts w:ascii="Times New Roman" w:hAnsi="Times New Roman" w:cs="Times New Roman"/>
          <w:lang w:val="fr-FR"/>
        </w:rPr>
      </w:pPr>
    </w:p>
    <w:p w14:paraId="217B7AF0" w14:textId="3D65F5FE"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Tous ces courants de la critique balzacienne sont indexés sur une conception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en tant que grand monument romanesque où, de son propre aveu dans </w:t>
      </w:r>
      <w:r w:rsidRPr="00AC1EFD">
        <w:rPr>
          <w:rFonts w:ascii="Times New Roman" w:hAnsi="Times New Roman" w:cs="Times New Roman"/>
          <w:i/>
          <w:iCs/>
          <w:lang w:val="fr-FR"/>
        </w:rPr>
        <w:t>l’Avant-propos</w:t>
      </w:r>
      <w:r w:rsidRPr="00AC1EFD">
        <w:rPr>
          <w:rFonts w:ascii="Times New Roman" w:hAnsi="Times New Roman" w:cs="Times New Roman"/>
          <w:lang w:val="fr-FR"/>
        </w:rPr>
        <w:t>, le romancier a voulu « faire concurrence à l’</w:t>
      </w:r>
      <w:r w:rsidR="00D80D48">
        <w:rPr>
          <w:rFonts w:ascii="Times New Roman" w:hAnsi="Times New Roman" w:cs="Times New Roman"/>
          <w:lang w:val="fr-FR"/>
        </w:rPr>
        <w:t>É</w:t>
      </w:r>
      <w:r w:rsidRPr="00AC1EFD">
        <w:rPr>
          <w:rFonts w:ascii="Times New Roman" w:hAnsi="Times New Roman" w:cs="Times New Roman"/>
          <w:lang w:val="fr-FR"/>
        </w:rPr>
        <w:t>tat</w:t>
      </w:r>
      <w:r w:rsidR="00D80D48">
        <w:rPr>
          <w:rFonts w:ascii="Times New Roman" w:hAnsi="Times New Roman" w:cs="Times New Roman"/>
          <w:lang w:val="fr-FR"/>
        </w:rPr>
        <w:t>-C</w:t>
      </w:r>
      <w:r w:rsidRPr="00AC1EFD">
        <w:rPr>
          <w:rFonts w:ascii="Times New Roman" w:hAnsi="Times New Roman" w:cs="Times New Roman"/>
          <w:lang w:val="fr-FR"/>
        </w:rPr>
        <w:t>ivil »</w:t>
      </w:r>
      <w:r w:rsidR="00D80D48">
        <w:rPr>
          <w:rFonts w:ascii="Times New Roman" w:hAnsi="Times New Roman" w:cs="Times New Roman"/>
          <w:lang w:val="fr-FR"/>
        </w:rPr>
        <w:t xml:space="preserve"> (</w:t>
      </w:r>
      <w:r w:rsidR="00DD447D">
        <w:rPr>
          <w:rFonts w:ascii="Times New Roman" w:hAnsi="Times New Roman" w:cs="Times New Roman"/>
          <w:lang w:val="fr-FR"/>
        </w:rPr>
        <w:t>I,10)</w:t>
      </w:r>
      <w:r w:rsidRPr="00AC1EFD">
        <w:rPr>
          <w:rFonts w:ascii="Times New Roman" w:hAnsi="Times New Roman" w:cs="Times New Roman"/>
          <w:lang w:val="fr-FR"/>
        </w:rPr>
        <w:t xml:space="preserve">. Cette conception de l’œuvre balzacienne a tendance à l'associer (à assez juste titre selon nous) à une vision totalisante de la création littéraire ; à une œuvre qui veut </w:t>
      </w:r>
      <w:r w:rsidRPr="00AC1EFD">
        <w:rPr>
          <w:rFonts w:ascii="Times New Roman" w:hAnsi="Times New Roman" w:cs="Times New Roman"/>
          <w:i/>
          <w:iCs/>
          <w:lang w:val="fr-FR"/>
        </w:rPr>
        <w:t>tout</w:t>
      </w:r>
      <w:r w:rsidRPr="00AC1EFD">
        <w:rPr>
          <w:rFonts w:ascii="Times New Roman" w:hAnsi="Times New Roman" w:cs="Times New Roman"/>
          <w:lang w:val="fr-FR"/>
        </w:rPr>
        <w:t xml:space="preserve"> représenter, </w:t>
      </w:r>
      <w:r w:rsidRPr="00AC1EFD">
        <w:rPr>
          <w:rFonts w:ascii="Times New Roman" w:hAnsi="Times New Roman" w:cs="Times New Roman"/>
          <w:i/>
          <w:iCs/>
          <w:lang w:val="fr-FR"/>
        </w:rPr>
        <w:t>tout</w:t>
      </w:r>
      <w:r w:rsidRPr="00AC1EFD">
        <w:rPr>
          <w:rFonts w:ascii="Times New Roman" w:hAnsi="Times New Roman" w:cs="Times New Roman"/>
          <w:lang w:val="fr-FR"/>
        </w:rPr>
        <w:t xml:space="preserve"> analyser, et </w:t>
      </w:r>
      <w:r w:rsidRPr="00AC1EFD">
        <w:rPr>
          <w:rFonts w:ascii="Times New Roman" w:hAnsi="Times New Roman" w:cs="Times New Roman"/>
          <w:i/>
          <w:iCs/>
          <w:lang w:val="fr-FR"/>
        </w:rPr>
        <w:t>tout</w:t>
      </w:r>
      <w:r w:rsidRPr="00AC1EFD">
        <w:rPr>
          <w:rFonts w:ascii="Times New Roman" w:hAnsi="Times New Roman" w:cs="Times New Roman"/>
          <w:lang w:val="fr-FR"/>
        </w:rPr>
        <w:t xml:space="preserve"> expliquer. Cette tendance se manifeste dès le décès de l’auteur dans le discours que fait Victor Hugo aux funérailles de Balzac, dans lequel il déclare que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englobe « toute notre civilisation contemporaine »</w:t>
      </w:r>
      <w:r>
        <w:rPr>
          <w:rStyle w:val="FootnoteReference"/>
          <w:rFonts w:ascii="Times New Roman" w:hAnsi="Times New Roman" w:cs="Times New Roman"/>
        </w:rPr>
        <w:footnoteReference w:id="8"/>
      </w:r>
      <w:r w:rsidRPr="00AC1EFD">
        <w:rPr>
          <w:rFonts w:ascii="Times New Roman" w:hAnsi="Times New Roman" w:cs="Times New Roman"/>
          <w:lang w:val="fr-FR"/>
        </w:rPr>
        <w:t>. La critique balzacienne ‘classique’ (Georg Lukács</w:t>
      </w:r>
      <w:r>
        <w:rPr>
          <w:rStyle w:val="FootnoteReference"/>
          <w:rFonts w:ascii="Times New Roman" w:hAnsi="Times New Roman" w:cs="Times New Roman"/>
        </w:rPr>
        <w:footnoteReference w:id="9"/>
      </w:r>
      <w:r w:rsidRPr="00AC1EFD">
        <w:rPr>
          <w:rFonts w:ascii="Times New Roman" w:hAnsi="Times New Roman" w:cs="Times New Roman"/>
          <w:lang w:val="fr-FR"/>
        </w:rPr>
        <w:t>, Pierre Barbéris</w:t>
      </w:r>
      <w:r>
        <w:rPr>
          <w:rStyle w:val="FootnoteReference"/>
          <w:rFonts w:ascii="Times New Roman" w:hAnsi="Times New Roman" w:cs="Times New Roman"/>
        </w:rPr>
        <w:footnoteReference w:id="10"/>
      </w:r>
      <w:r w:rsidRPr="00AC1EFD">
        <w:rPr>
          <w:rFonts w:ascii="Times New Roman" w:hAnsi="Times New Roman" w:cs="Times New Roman"/>
          <w:lang w:val="fr-FR"/>
        </w:rPr>
        <w:t>, Pierre Citron</w:t>
      </w:r>
      <w:r>
        <w:rPr>
          <w:rStyle w:val="FootnoteReference"/>
          <w:rFonts w:ascii="Times New Roman" w:hAnsi="Times New Roman" w:cs="Times New Roman"/>
        </w:rPr>
        <w:footnoteReference w:id="11"/>
      </w:r>
      <w:r w:rsidRPr="00AC1EFD">
        <w:rPr>
          <w:rFonts w:ascii="Times New Roman" w:hAnsi="Times New Roman" w:cs="Times New Roman"/>
          <w:lang w:val="fr-FR"/>
        </w:rPr>
        <w:t>, André Allemand</w:t>
      </w:r>
      <w:r>
        <w:rPr>
          <w:rStyle w:val="FootnoteReference"/>
          <w:rFonts w:ascii="Times New Roman" w:hAnsi="Times New Roman" w:cs="Times New Roman"/>
        </w:rPr>
        <w:footnoteReference w:id="12"/>
      </w:r>
      <w:r w:rsidRPr="00AC1EFD">
        <w:rPr>
          <w:rFonts w:ascii="Times New Roman" w:hAnsi="Times New Roman" w:cs="Times New Roman"/>
          <w:lang w:val="fr-FR"/>
        </w:rPr>
        <w:t xml:space="preserve">, etc.) a souvent abordé la question de la totalité et le désir monumental de ‘faire système’ dans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en s’appuyant sur plusieurs axes thématiques et philosophiques. Pourtant, au lieu d’interpréter le désir balzacien de totalité comme une stratégie nécessaire à la création littéraire, cette critique a tendance à projeter sur l’œuvre de Balzac une tendance à la complétude et à l'unité. Cependant, si </w:t>
      </w:r>
      <w:r w:rsidRPr="00AC1EFD">
        <w:rPr>
          <w:rFonts w:ascii="Times New Roman" w:hAnsi="Times New Roman" w:cs="Times New Roman"/>
          <w:i/>
          <w:iCs/>
          <w:lang w:val="fr-FR"/>
        </w:rPr>
        <w:t xml:space="preserve">La Comédie humaine </w:t>
      </w:r>
      <w:r w:rsidRPr="00AC1EFD">
        <w:rPr>
          <w:rFonts w:ascii="Times New Roman" w:hAnsi="Times New Roman" w:cs="Times New Roman"/>
          <w:lang w:val="fr-FR"/>
        </w:rPr>
        <w:t>a une inclination totalisante, il y existe aussi une forte disposition à la fragmentation. Et c’est la critique balzacienne relativement récente qui s'est occupée justement des lacunes, des absences, des blancs et des fragments dans l’œuvre de Balzac en les opposant à sa quête intrinsèque de totalité. La critique balzacienne des années quatre-vingt-dix (Franc Schu</w:t>
      </w:r>
      <w:r w:rsidR="00E5102B">
        <w:rPr>
          <w:rFonts w:ascii="Times New Roman" w:hAnsi="Times New Roman" w:cs="Times New Roman"/>
          <w:lang w:val="fr-FR"/>
        </w:rPr>
        <w:t>e</w:t>
      </w:r>
      <w:r w:rsidRPr="00AC1EFD">
        <w:rPr>
          <w:rFonts w:ascii="Times New Roman" w:hAnsi="Times New Roman" w:cs="Times New Roman"/>
          <w:lang w:val="fr-FR"/>
        </w:rPr>
        <w:t>rewegen</w:t>
      </w:r>
      <w:r>
        <w:rPr>
          <w:rStyle w:val="FootnoteReference"/>
          <w:rFonts w:ascii="Times New Roman" w:hAnsi="Times New Roman" w:cs="Times New Roman"/>
        </w:rPr>
        <w:footnoteReference w:id="13"/>
      </w:r>
      <w:r w:rsidRPr="00AC1EFD">
        <w:rPr>
          <w:rFonts w:ascii="Times New Roman" w:hAnsi="Times New Roman" w:cs="Times New Roman"/>
          <w:lang w:val="fr-FR"/>
        </w:rPr>
        <w:t>, Michel Butor</w:t>
      </w:r>
      <w:r>
        <w:rPr>
          <w:rStyle w:val="FootnoteReference"/>
          <w:rFonts w:ascii="Times New Roman" w:hAnsi="Times New Roman" w:cs="Times New Roman"/>
        </w:rPr>
        <w:footnoteReference w:id="14"/>
      </w:r>
      <w:r w:rsidRPr="00AC1EFD">
        <w:rPr>
          <w:rFonts w:ascii="Times New Roman" w:hAnsi="Times New Roman" w:cs="Times New Roman"/>
          <w:lang w:val="fr-FR"/>
        </w:rPr>
        <w:t>, et Lucien Dällenbach</w:t>
      </w:r>
      <w:r>
        <w:rPr>
          <w:rStyle w:val="FootnoteReference"/>
          <w:rFonts w:ascii="Times New Roman" w:hAnsi="Times New Roman" w:cs="Times New Roman"/>
        </w:rPr>
        <w:footnoteReference w:id="15"/>
      </w:r>
      <w:r w:rsidRPr="00AC1EFD">
        <w:rPr>
          <w:rFonts w:ascii="Times New Roman" w:hAnsi="Times New Roman" w:cs="Times New Roman"/>
          <w:lang w:val="fr-FR"/>
        </w:rPr>
        <w:t xml:space="preserve">) semble ouvrir la voix en ce qui concerne la dialectique entre totalité et fragmentation dans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Cette </w:t>
      </w:r>
      <w:r w:rsidRPr="00AC1EFD">
        <w:rPr>
          <w:rFonts w:ascii="Times New Roman" w:hAnsi="Times New Roman" w:cs="Times New Roman"/>
          <w:lang w:val="fr-FR"/>
        </w:rPr>
        <w:lastRenderedPageBreak/>
        <w:t>première vague a sans doute inspiré la critique balzacienne contemporaine (Nathalie Solomon</w:t>
      </w:r>
      <w:r>
        <w:rPr>
          <w:rStyle w:val="FootnoteReference"/>
          <w:rFonts w:ascii="Times New Roman" w:hAnsi="Times New Roman" w:cs="Times New Roman"/>
        </w:rPr>
        <w:footnoteReference w:id="16"/>
      </w:r>
      <w:r w:rsidRPr="00AC1EFD">
        <w:rPr>
          <w:rFonts w:ascii="Times New Roman" w:hAnsi="Times New Roman" w:cs="Times New Roman"/>
          <w:lang w:val="fr-FR"/>
        </w:rPr>
        <w:t>, Dominique Massonnaud</w:t>
      </w:r>
      <w:r>
        <w:rPr>
          <w:rStyle w:val="FootnoteReference"/>
          <w:rFonts w:ascii="Times New Roman" w:hAnsi="Times New Roman" w:cs="Times New Roman"/>
        </w:rPr>
        <w:footnoteReference w:id="17"/>
      </w:r>
      <w:r w:rsidRPr="00AC1EFD">
        <w:rPr>
          <w:rFonts w:ascii="Times New Roman" w:hAnsi="Times New Roman" w:cs="Times New Roman"/>
          <w:lang w:val="fr-FR"/>
        </w:rPr>
        <w:t>, Nicole Mozet</w:t>
      </w:r>
      <w:r>
        <w:rPr>
          <w:rStyle w:val="FootnoteReference"/>
          <w:rFonts w:ascii="Times New Roman" w:hAnsi="Times New Roman" w:cs="Times New Roman"/>
        </w:rPr>
        <w:footnoteReference w:id="18"/>
      </w:r>
      <w:r w:rsidRPr="00AC1EFD">
        <w:rPr>
          <w:rFonts w:ascii="Times New Roman" w:hAnsi="Times New Roman" w:cs="Times New Roman"/>
          <w:lang w:val="fr-FR"/>
        </w:rPr>
        <w:t>, Boris Lyon-Caen</w:t>
      </w:r>
      <w:r>
        <w:rPr>
          <w:rStyle w:val="FootnoteReference"/>
          <w:rFonts w:ascii="Times New Roman" w:hAnsi="Times New Roman" w:cs="Times New Roman"/>
        </w:rPr>
        <w:footnoteReference w:id="19"/>
      </w:r>
      <w:r w:rsidRPr="00AC1EFD">
        <w:rPr>
          <w:rFonts w:ascii="Times New Roman" w:hAnsi="Times New Roman" w:cs="Times New Roman"/>
          <w:lang w:val="fr-FR"/>
        </w:rPr>
        <w:t>, Susi Pietri</w:t>
      </w:r>
      <w:r>
        <w:rPr>
          <w:rStyle w:val="FootnoteReference"/>
          <w:rFonts w:ascii="Times New Roman" w:hAnsi="Times New Roman" w:cs="Times New Roman"/>
        </w:rPr>
        <w:footnoteReference w:id="20"/>
      </w:r>
      <w:r w:rsidRPr="00AC1EFD">
        <w:rPr>
          <w:rFonts w:ascii="Times New Roman" w:hAnsi="Times New Roman" w:cs="Times New Roman"/>
          <w:lang w:val="fr-FR"/>
        </w:rPr>
        <w:t xml:space="preserve">, </w:t>
      </w:r>
      <w:r w:rsidR="00D05FF8">
        <w:rPr>
          <w:rFonts w:ascii="Times New Roman" w:hAnsi="Times New Roman" w:cs="Times New Roman"/>
          <w:lang w:val="fr-FR"/>
        </w:rPr>
        <w:t>Tim Farrant</w:t>
      </w:r>
      <w:r w:rsidR="007D2C7E">
        <w:rPr>
          <w:rStyle w:val="FootnoteReference"/>
          <w:rFonts w:ascii="Times New Roman" w:hAnsi="Times New Roman" w:cs="Times New Roman"/>
          <w:lang w:val="fr-FR"/>
        </w:rPr>
        <w:footnoteReference w:id="21"/>
      </w:r>
      <w:r w:rsidR="00D05FF8">
        <w:rPr>
          <w:rFonts w:ascii="Times New Roman" w:hAnsi="Times New Roman" w:cs="Times New Roman"/>
          <w:lang w:val="fr-FR"/>
        </w:rPr>
        <w:t>,</w:t>
      </w:r>
      <w:r w:rsidR="007D2C7E">
        <w:rPr>
          <w:rFonts w:ascii="Times New Roman" w:hAnsi="Times New Roman" w:cs="Times New Roman"/>
          <w:lang w:val="fr-FR"/>
        </w:rPr>
        <w:t xml:space="preserve"> </w:t>
      </w:r>
      <w:r w:rsidRPr="00AC1EFD">
        <w:rPr>
          <w:rFonts w:ascii="Times New Roman" w:hAnsi="Times New Roman" w:cs="Times New Roman"/>
          <w:lang w:val="fr-FR"/>
        </w:rPr>
        <w:t>Maxime Goergen</w:t>
      </w:r>
      <w:r>
        <w:rPr>
          <w:rStyle w:val="FootnoteReference"/>
          <w:rFonts w:ascii="Times New Roman" w:hAnsi="Times New Roman" w:cs="Times New Roman"/>
        </w:rPr>
        <w:footnoteReference w:id="22"/>
      </w:r>
      <w:r w:rsidRPr="00AC1EFD">
        <w:rPr>
          <w:rFonts w:ascii="Times New Roman" w:hAnsi="Times New Roman" w:cs="Times New Roman"/>
          <w:lang w:val="fr-FR"/>
        </w:rPr>
        <w:t xml:space="preserve">) à explorer la signification narrative et philosophique des fragments dans l’œuvre de Balzac et sa relation paradoxale avec sa vision totalisante, engendrant ainsi une conception de l’unité d’ensemble très originale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Puisque c’est bien cette dialectique entre la totalité et la fragmentation qui est au cœur de notre étude, le présent travail souscrit à l’approche et à la vision de cette génération de la critique balzacienne. Nous proposons donc l’analyse d’un type particulier de fragments qui se manifeste très fréquemment dans les pages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mais qui reste assez peu étudié : les œuvres fictives. </w:t>
      </w:r>
    </w:p>
    <w:p w14:paraId="19280D9A" w14:textId="77777777" w:rsidR="00AC1EFD" w:rsidRPr="00AC1EFD" w:rsidRDefault="00AC1EFD" w:rsidP="00AC1EFD">
      <w:pPr>
        <w:spacing w:line="360" w:lineRule="auto"/>
        <w:jc w:val="both"/>
        <w:rPr>
          <w:rFonts w:ascii="Times New Roman" w:hAnsi="Times New Roman" w:cs="Times New Roman"/>
          <w:b/>
          <w:bCs/>
          <w:lang w:val="fr-FR"/>
        </w:rPr>
      </w:pPr>
    </w:p>
    <w:p w14:paraId="4AC2EBA4" w14:textId="02183F07" w:rsidR="00AC1EFD" w:rsidRPr="003871E3" w:rsidRDefault="00AC1EFD" w:rsidP="003871E3">
      <w:pPr>
        <w:pStyle w:val="ListParagraph"/>
        <w:numPr>
          <w:ilvl w:val="0"/>
          <w:numId w:val="15"/>
        </w:numPr>
        <w:spacing w:line="360" w:lineRule="auto"/>
        <w:jc w:val="both"/>
        <w:rPr>
          <w:rFonts w:ascii="Times New Roman" w:hAnsi="Times New Roman" w:cs="Times New Roman"/>
          <w:lang w:val="fr-FR"/>
        </w:rPr>
      </w:pPr>
      <w:r w:rsidRPr="003871E3">
        <w:rPr>
          <w:rFonts w:ascii="Times New Roman" w:hAnsi="Times New Roman" w:cs="Times New Roman"/>
          <w:lang w:val="fr-FR"/>
        </w:rPr>
        <w:t xml:space="preserve">Les chefs-d’œuvre inconnus </w:t>
      </w:r>
    </w:p>
    <w:p w14:paraId="32D6C8BF" w14:textId="77777777" w:rsidR="00AC1EFD" w:rsidRPr="00AC1EFD" w:rsidRDefault="00AC1EFD" w:rsidP="00AC1EFD">
      <w:pPr>
        <w:spacing w:line="360" w:lineRule="auto"/>
        <w:jc w:val="both"/>
        <w:rPr>
          <w:rFonts w:ascii="Times New Roman" w:hAnsi="Times New Roman" w:cs="Times New Roman"/>
          <w:i/>
          <w:iCs/>
          <w:lang w:val="fr-FR"/>
        </w:rPr>
      </w:pPr>
    </w:p>
    <w:p w14:paraId="74E01CE1" w14:textId="477F4EEA"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Certaines publications récentes comme </w:t>
      </w:r>
      <w:r w:rsidRPr="00AC1EFD">
        <w:rPr>
          <w:rFonts w:ascii="Times New Roman" w:hAnsi="Times New Roman" w:cs="Times New Roman"/>
          <w:i/>
          <w:iCs/>
          <w:lang w:val="fr-FR"/>
        </w:rPr>
        <w:t>La bibliothèque invisible</w:t>
      </w:r>
      <w:r w:rsidRPr="00AC1EFD">
        <w:rPr>
          <w:rFonts w:ascii="Times New Roman" w:hAnsi="Times New Roman" w:cs="Times New Roman"/>
          <w:lang w:val="fr-FR"/>
        </w:rPr>
        <w:t xml:space="preserve"> de Stéphanie Mahieu</w:t>
      </w:r>
      <w:r>
        <w:rPr>
          <w:rStyle w:val="FootnoteReference"/>
          <w:rFonts w:ascii="Times New Roman" w:hAnsi="Times New Roman" w:cs="Times New Roman"/>
        </w:rPr>
        <w:footnoteReference w:id="23"/>
      </w:r>
      <w:r w:rsidRPr="00AC1EFD">
        <w:rPr>
          <w:rFonts w:ascii="Times New Roman" w:hAnsi="Times New Roman" w:cs="Times New Roman"/>
          <w:lang w:val="fr-FR"/>
        </w:rPr>
        <w:t xml:space="preserve"> et les travaux</w:t>
      </w:r>
      <w:r w:rsidR="00F11F24">
        <w:rPr>
          <w:rFonts w:ascii="Times New Roman" w:hAnsi="Times New Roman" w:cs="Times New Roman"/>
          <w:lang w:val="fr-FR"/>
        </w:rPr>
        <w:t xml:space="preserve"> collectifs</w:t>
      </w:r>
      <w:r w:rsidRPr="00AC1EFD">
        <w:rPr>
          <w:rFonts w:ascii="Times New Roman" w:hAnsi="Times New Roman" w:cs="Times New Roman"/>
          <w:lang w:val="fr-FR"/>
        </w:rPr>
        <w:t xml:space="preserve"> récents </w:t>
      </w:r>
      <w:r w:rsidR="00B92018">
        <w:rPr>
          <w:rFonts w:ascii="Times New Roman" w:hAnsi="Times New Roman" w:cs="Times New Roman"/>
          <w:lang w:val="fr-FR"/>
        </w:rPr>
        <w:t>comme</w:t>
      </w:r>
      <w:r w:rsidRPr="00AC1EFD">
        <w:rPr>
          <w:rFonts w:ascii="Times New Roman" w:hAnsi="Times New Roman" w:cs="Times New Roman"/>
          <w:lang w:val="fr-FR"/>
        </w:rPr>
        <w:t xml:space="preserve"> </w:t>
      </w:r>
      <w:r w:rsidRPr="00AC1EFD">
        <w:rPr>
          <w:rFonts w:ascii="Times New Roman" w:hAnsi="Times New Roman" w:cs="Times New Roman"/>
          <w:i/>
          <w:iCs/>
          <w:lang w:val="fr-FR"/>
        </w:rPr>
        <w:t>La Bibliothèque des textes fantômes</w:t>
      </w:r>
      <w:r>
        <w:rPr>
          <w:rStyle w:val="FootnoteReference"/>
          <w:rFonts w:ascii="Times New Roman" w:hAnsi="Times New Roman" w:cs="Times New Roman"/>
        </w:rPr>
        <w:footnoteReference w:id="24"/>
      </w:r>
      <w:r w:rsidRPr="00AC1EFD">
        <w:rPr>
          <w:rFonts w:ascii="Times New Roman" w:hAnsi="Times New Roman" w:cs="Times New Roman"/>
          <w:lang w:val="fr-FR"/>
        </w:rPr>
        <w:t xml:space="preserve">ont mené une réflexion importante sur « ces livres qui ne s’ouvrent que dans d’autres livres », selon l’heureuse formule de Max Beerbohm, qui a été parmi les premiers à théoriser la question des « œuvres fictives ». Ainsi, dans son </w:t>
      </w:r>
      <w:r w:rsidR="004271FE">
        <w:rPr>
          <w:rFonts w:ascii="Times New Roman" w:hAnsi="Times New Roman" w:cs="Times New Roman"/>
          <w:lang w:val="fr-FR"/>
        </w:rPr>
        <w:t>essai</w:t>
      </w:r>
      <w:r w:rsidRPr="00AC1EFD">
        <w:rPr>
          <w:rFonts w:ascii="Times New Roman" w:hAnsi="Times New Roman" w:cs="Times New Roman"/>
          <w:lang w:val="fr-FR"/>
        </w:rPr>
        <w:t xml:space="preserve"> de 1914</w:t>
      </w:r>
      <w:r w:rsidR="004271FE">
        <w:rPr>
          <w:rFonts w:ascii="Times New Roman" w:hAnsi="Times New Roman" w:cs="Times New Roman"/>
          <w:lang w:val="fr-FR"/>
        </w:rPr>
        <w:t xml:space="preserve"> (</w:t>
      </w:r>
      <w:r w:rsidR="004271FE" w:rsidRPr="004271FE">
        <w:rPr>
          <w:rFonts w:ascii="Times New Roman" w:hAnsi="Times New Roman" w:cs="Times New Roman"/>
          <w:i/>
          <w:iCs/>
          <w:lang w:val="fr-FR"/>
        </w:rPr>
        <w:t>Books within Books</w:t>
      </w:r>
      <w:r w:rsidR="004271FE">
        <w:rPr>
          <w:rFonts w:ascii="Times New Roman" w:hAnsi="Times New Roman" w:cs="Times New Roman"/>
          <w:lang w:val="fr-FR"/>
        </w:rPr>
        <w:t>)</w:t>
      </w:r>
      <w:r w:rsidRPr="00AC1EFD">
        <w:rPr>
          <w:rFonts w:ascii="Times New Roman" w:hAnsi="Times New Roman" w:cs="Times New Roman"/>
          <w:lang w:val="fr-FR"/>
        </w:rPr>
        <w:t>, Beerbohm pose la première pierre de notre problématique en parlant de ces livres qui existent dans d’autres œuvres : « Aucune bibliothèque n’en fait mention dans son catalogue […] aucun d’entre eux n’a jamais été imprimé »</w:t>
      </w:r>
      <w:r>
        <w:rPr>
          <w:rStyle w:val="FootnoteReference"/>
          <w:rFonts w:ascii="Times New Roman" w:hAnsi="Times New Roman" w:cs="Times New Roman"/>
        </w:rPr>
        <w:footnoteReference w:id="25"/>
      </w:r>
      <w:r w:rsidRPr="00AC1EFD">
        <w:rPr>
          <w:rFonts w:ascii="Times New Roman" w:hAnsi="Times New Roman" w:cs="Times New Roman"/>
          <w:lang w:val="fr-FR"/>
        </w:rPr>
        <w:t xml:space="preserve">. Pourtant, ce sont peut-être les propos de Stéphane Mahieu qui éclaircissent le </w:t>
      </w:r>
      <w:r w:rsidRPr="00AC1EFD">
        <w:rPr>
          <w:rFonts w:ascii="Times New Roman" w:hAnsi="Times New Roman" w:cs="Times New Roman"/>
          <w:lang w:val="fr-FR"/>
        </w:rPr>
        <w:lastRenderedPageBreak/>
        <w:t>mieux le phénomène paradoxal de ces « chefs-d’œuvre inconnus » : « Le collectionneur les découvre en feuilletant d’autres livres. Il chine au gré des chapitres et non en plein vent. Leur mode d’apparition peut être sommaire, un simple titre dans une liste, ou pousser le détail jusqu’à fournir la date d’édition, le nombre de pages et de volumes et donner un résumé, voire une critique »</w:t>
      </w:r>
      <w:r w:rsidR="00595D2E">
        <w:rPr>
          <w:rFonts w:ascii="Times New Roman" w:hAnsi="Times New Roman" w:cs="Times New Roman"/>
          <w:lang w:val="fr-FR"/>
        </w:rPr>
        <w:t>.</w:t>
      </w:r>
      <w:r>
        <w:rPr>
          <w:rStyle w:val="FootnoteReference"/>
          <w:rFonts w:ascii="Times New Roman" w:hAnsi="Times New Roman" w:cs="Times New Roman"/>
        </w:rPr>
        <w:footnoteReference w:id="26"/>
      </w:r>
      <w:r w:rsidR="00DF5999">
        <w:rPr>
          <w:rFonts w:ascii="Times New Roman" w:hAnsi="Times New Roman" w:cs="Times New Roman"/>
          <w:lang w:val="fr-FR"/>
        </w:rPr>
        <w:t xml:space="preserve"> </w:t>
      </w:r>
      <w:r w:rsidRPr="00AC1EFD">
        <w:rPr>
          <w:rFonts w:ascii="Times New Roman" w:hAnsi="Times New Roman" w:cs="Times New Roman"/>
          <w:lang w:val="fr-FR"/>
        </w:rPr>
        <w:t xml:space="preserve">Cette thèse est consacrée justement à l’étude de ces </w:t>
      </w:r>
      <w:r w:rsidRPr="00AC1EFD">
        <w:rPr>
          <w:rFonts w:ascii="Times New Roman" w:hAnsi="Times New Roman" w:cs="Times New Roman"/>
          <w:i/>
          <w:iCs/>
          <w:lang w:val="fr-FR"/>
        </w:rPr>
        <w:t>chefs-d’œuvre inconnus</w:t>
      </w:r>
      <w:r w:rsidRPr="00AC1EFD">
        <w:rPr>
          <w:rFonts w:ascii="Times New Roman" w:hAnsi="Times New Roman" w:cs="Times New Roman"/>
          <w:lang w:val="fr-FR"/>
        </w:rPr>
        <w:t xml:space="preserve"> qui sont omniprésents dans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Cette formule paradoxale, rendue célèbre par la nouvelle éponyme de Balzac, est porteuse d’une multiplicité d'implications possibles. </w:t>
      </w:r>
    </w:p>
    <w:p w14:paraId="54C0C73E" w14:textId="77777777" w:rsidR="00AC1EFD" w:rsidRPr="00AC1EFD" w:rsidRDefault="00AC1EFD" w:rsidP="00AC1EFD">
      <w:pPr>
        <w:spacing w:line="360" w:lineRule="auto"/>
        <w:jc w:val="both"/>
        <w:rPr>
          <w:rFonts w:ascii="Times New Roman" w:hAnsi="Times New Roman" w:cs="Times New Roman"/>
          <w:lang w:val="fr-FR"/>
        </w:rPr>
      </w:pPr>
    </w:p>
    <w:p w14:paraId="02A877C2" w14:textId="4F62FCA0"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Néanmoins, avant de les aborder, il est nécessaire de proposer une définition provisoire de ce que nous entendons par œuvre fictive dans le contexte de l’œuvre de Balzac. Provisoire, car la définition de </w:t>
      </w:r>
      <w:r w:rsidRPr="00AC1EFD">
        <w:rPr>
          <w:rFonts w:ascii="Times New Roman" w:hAnsi="Times New Roman" w:cs="Times New Roman"/>
          <w:i/>
          <w:iCs/>
          <w:lang w:val="fr-FR"/>
        </w:rPr>
        <w:t>l’œuvre fictive</w:t>
      </w:r>
      <w:r w:rsidRPr="00AC1EFD">
        <w:rPr>
          <w:rFonts w:ascii="Times New Roman" w:hAnsi="Times New Roman" w:cs="Times New Roman"/>
          <w:lang w:val="fr-FR"/>
        </w:rPr>
        <w:t xml:space="preserve"> évoluera tout au long de notre travail selon nos découvertes sur son mode d’existence, sa signification, et ses implications sur les textes qui l’encadrent, mais également sur la totalité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Pour commencer, nous proposerons la définition suivante : une œuvre fictive est toute œuvre textuelle anonyme ou créée par un personnage de Balzac et apparaissant dans les pages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que ce soit dans son entièreté, sous forme de fragment, ou tout simplement sous forme de mention ou de référence faite par un personnage ou </w:t>
      </w:r>
      <w:r w:rsidR="00C76F55">
        <w:rPr>
          <w:rFonts w:ascii="Times New Roman" w:hAnsi="Times New Roman" w:cs="Times New Roman"/>
          <w:lang w:val="fr-FR"/>
        </w:rPr>
        <w:t xml:space="preserve">par </w:t>
      </w:r>
      <w:r w:rsidRPr="00AC1EFD">
        <w:rPr>
          <w:rFonts w:ascii="Times New Roman" w:hAnsi="Times New Roman" w:cs="Times New Roman"/>
          <w:lang w:val="fr-FR"/>
        </w:rPr>
        <w:t xml:space="preserve">le narrateur. </w:t>
      </w:r>
    </w:p>
    <w:p w14:paraId="3635756B" w14:textId="77777777" w:rsidR="00F058A0" w:rsidRDefault="00F058A0" w:rsidP="00AC1EFD">
      <w:pPr>
        <w:spacing w:line="360" w:lineRule="auto"/>
        <w:jc w:val="both"/>
        <w:rPr>
          <w:rFonts w:ascii="Times New Roman" w:hAnsi="Times New Roman" w:cs="Times New Roman"/>
          <w:lang w:val="fr-FR"/>
        </w:rPr>
      </w:pPr>
    </w:p>
    <w:p w14:paraId="140705FA" w14:textId="3FA4F41B"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Cela comprend, par exemple, des travaux littéraires comme ceux de Dinah de la Baudraye dans </w:t>
      </w:r>
      <w:r w:rsidRPr="00AC1EFD">
        <w:rPr>
          <w:rFonts w:ascii="Times New Roman" w:hAnsi="Times New Roman" w:cs="Times New Roman"/>
          <w:i/>
          <w:iCs/>
          <w:lang w:val="fr-FR"/>
        </w:rPr>
        <w:t>La Muse du département</w:t>
      </w:r>
      <w:r w:rsidRPr="00AC1EFD">
        <w:rPr>
          <w:rFonts w:ascii="Times New Roman" w:hAnsi="Times New Roman" w:cs="Times New Roman"/>
          <w:lang w:val="fr-FR"/>
        </w:rPr>
        <w:t xml:space="preserve">, les romans de Lucien de Rubempré et Daniel d’Arthez dans </w:t>
      </w:r>
      <w:r w:rsidRPr="00AC1EFD">
        <w:rPr>
          <w:rFonts w:ascii="Times New Roman" w:hAnsi="Times New Roman" w:cs="Times New Roman"/>
          <w:i/>
          <w:iCs/>
          <w:lang w:val="fr-FR"/>
        </w:rPr>
        <w:t>Illusions perdues</w:t>
      </w:r>
      <w:r w:rsidRPr="00AC1EFD">
        <w:rPr>
          <w:rFonts w:ascii="Times New Roman" w:hAnsi="Times New Roman" w:cs="Times New Roman"/>
          <w:lang w:val="fr-FR"/>
        </w:rPr>
        <w:t xml:space="preserve">, les poèmes de Melchior de Canalis dans </w:t>
      </w:r>
      <w:r w:rsidRPr="00AC1EFD">
        <w:rPr>
          <w:rFonts w:ascii="Times New Roman" w:hAnsi="Times New Roman" w:cs="Times New Roman"/>
          <w:i/>
          <w:iCs/>
          <w:lang w:val="fr-FR"/>
        </w:rPr>
        <w:t>Modeste Mignon</w:t>
      </w:r>
      <w:r w:rsidRPr="00AC1EFD">
        <w:rPr>
          <w:rFonts w:ascii="Times New Roman" w:hAnsi="Times New Roman" w:cs="Times New Roman"/>
          <w:lang w:val="fr-FR"/>
        </w:rPr>
        <w:t xml:space="preserve">, le traité philosophique de Louis Lambert dans le roman éponyme, etc.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contient un nombre important d'exemples de ce type de productions (littéraires, philosophiques, journalistiques, pour simplifier : textuelles) d’œuvres fictives, qui forment le sujet de notre thèse. </w:t>
      </w:r>
    </w:p>
    <w:p w14:paraId="6C7CF9A6" w14:textId="77777777" w:rsidR="00AC1EFD" w:rsidRPr="00AC1EFD" w:rsidRDefault="00AC1EFD" w:rsidP="00AC1EFD">
      <w:pPr>
        <w:spacing w:line="360" w:lineRule="auto"/>
        <w:jc w:val="both"/>
        <w:rPr>
          <w:rFonts w:ascii="Times New Roman" w:hAnsi="Times New Roman" w:cs="Times New Roman"/>
          <w:lang w:val="fr-FR"/>
        </w:rPr>
      </w:pPr>
    </w:p>
    <w:p w14:paraId="5170C16E" w14:textId="348511F9" w:rsidR="00C76F55" w:rsidRDefault="00AC1EFD" w:rsidP="00AC1EFD">
      <w:pPr>
        <w:spacing w:line="360" w:lineRule="auto"/>
        <w:jc w:val="both"/>
        <w:rPr>
          <w:rFonts w:ascii="Times New Roman" w:hAnsi="Times New Roman"/>
          <w:lang w:val="fr-FR"/>
        </w:rPr>
      </w:pPr>
      <w:r w:rsidRPr="00AC1EFD">
        <w:rPr>
          <w:rFonts w:ascii="Times New Roman" w:hAnsi="Times New Roman" w:cs="Times New Roman"/>
          <w:lang w:val="fr-FR"/>
        </w:rPr>
        <w:t xml:space="preserve">La question qui se pose inévitablement est celle de l’exclusion ou de l’inclusion d’œuvres fictives non textuelles. Les dessins et les tableaux de Frenhofer, Poussin, et Porbus dans </w:t>
      </w:r>
      <w:r w:rsidRPr="00AC1EFD">
        <w:rPr>
          <w:rFonts w:ascii="Times New Roman" w:hAnsi="Times New Roman" w:cs="Times New Roman"/>
          <w:i/>
          <w:iCs/>
          <w:lang w:val="fr-FR"/>
        </w:rPr>
        <w:t>Le Chef-d’œuvre inconnu</w:t>
      </w:r>
      <w:r w:rsidRPr="00AC1EFD">
        <w:rPr>
          <w:rFonts w:ascii="Times New Roman" w:hAnsi="Times New Roman" w:cs="Times New Roman"/>
          <w:lang w:val="fr-FR"/>
        </w:rPr>
        <w:t xml:space="preserve">, les découvertes scientifiques de Balthazar Claës dans </w:t>
      </w:r>
      <w:r w:rsidRPr="00AC1EFD">
        <w:rPr>
          <w:rFonts w:ascii="Times New Roman" w:hAnsi="Times New Roman" w:cs="Times New Roman"/>
          <w:i/>
          <w:iCs/>
          <w:lang w:val="fr-FR"/>
        </w:rPr>
        <w:t>La Recherche de l’absolu</w:t>
      </w:r>
      <w:r w:rsidRPr="00AC1EFD">
        <w:rPr>
          <w:rFonts w:ascii="Times New Roman" w:hAnsi="Times New Roman" w:cs="Times New Roman"/>
          <w:lang w:val="fr-FR"/>
        </w:rPr>
        <w:t xml:space="preserve">, et les compositions musicales de Gambara, ne sont-ils pas aussi bien des œuvres fictives que l’ouvrage d’analyse juridique de Bourlac dans </w:t>
      </w:r>
      <w:r w:rsidRPr="00AC1EFD">
        <w:rPr>
          <w:rFonts w:ascii="Times New Roman" w:hAnsi="Times New Roman" w:cs="Times New Roman"/>
          <w:i/>
          <w:iCs/>
          <w:lang w:val="fr-FR"/>
        </w:rPr>
        <w:t xml:space="preserve">l’Envers de l’histoire </w:t>
      </w:r>
      <w:r w:rsidRPr="00AC1EFD">
        <w:rPr>
          <w:rFonts w:ascii="Times New Roman" w:hAnsi="Times New Roman" w:cs="Times New Roman"/>
          <w:i/>
          <w:iCs/>
          <w:lang w:val="fr-FR"/>
        </w:rPr>
        <w:lastRenderedPageBreak/>
        <w:t>contemporaine</w:t>
      </w:r>
      <w:r w:rsidRPr="00AC1EFD">
        <w:rPr>
          <w:rFonts w:ascii="Times New Roman" w:hAnsi="Times New Roman" w:cs="Times New Roman"/>
          <w:lang w:val="fr-FR"/>
        </w:rPr>
        <w:t xml:space="preserve"> (</w:t>
      </w:r>
      <w:r w:rsidRPr="00AC1EFD">
        <w:rPr>
          <w:rFonts w:ascii="Times New Roman" w:hAnsi="Times New Roman" w:cs="Times New Roman"/>
          <w:i/>
          <w:iCs/>
          <w:lang w:val="fr-FR"/>
        </w:rPr>
        <w:t>l’Esprit des lois modernes</w:t>
      </w:r>
      <w:r w:rsidRPr="00AC1EFD">
        <w:rPr>
          <w:rFonts w:ascii="Times New Roman" w:hAnsi="Times New Roman" w:cs="Times New Roman"/>
          <w:lang w:val="fr-FR"/>
        </w:rPr>
        <w:t xml:space="preserve">) ? Anne-Marie Meininger et Pierre Citron ont certainement trouvé ces œuvres dignes d'être inclues dans leur liste de </w:t>
      </w:r>
      <w:r w:rsidRPr="00AC1EFD">
        <w:rPr>
          <w:rFonts w:ascii="Times New Roman" w:hAnsi="Times New Roman"/>
          <w:i/>
          <w:iCs/>
          <w:lang w:val="fr-FR"/>
        </w:rPr>
        <w:t>l’Index des œuvres des personnages fictifs de « La Comédie humaine »</w:t>
      </w:r>
      <w:r w:rsidRPr="00AC1EFD">
        <w:rPr>
          <w:rFonts w:ascii="Times New Roman" w:hAnsi="Times New Roman"/>
          <w:lang w:val="fr-FR"/>
        </w:rPr>
        <w:t xml:space="preserve"> (XII, 1294), qui est l’une des pierres fondatrices de toute réflexion sur les œuvres fictives chez Balzac. Selon nous, ces œuvres fictives non-textuelles méritent réflexion et nous espérons que le présent travail ouvrira la voie à des études futures dans cette direction : pourtant, nous allons nous limiter dans cette thèse à des œuvres fictives textuelles pour deux raisons principales. Premièrement, l'analyse des œuvres fictives non-textuelles implique une connaissance approfondie des théories des études visuelles et de l’histoire de l’art et de la peinture, qui, tout comme la musicologie, sont au-delà des compétences de l’auteur de cette thèse. Deuxièmement, le présent travail se pose une question primordiale sur l’existence et la raison d’être de ces œuvres fictives au lieu de se concentrer exclusivement sur l’analyse de leur contenu. Pourtant, il est notre intention de définir un modèle à partir de notre étude, qui peut s’appliquer potentiellement aussi aux œuvres fictives non-textuelles. Et enfin, notre travail se concentrera également sur la matière verbale dont </w:t>
      </w:r>
      <w:r w:rsidR="00C76F55">
        <w:rPr>
          <w:rFonts w:ascii="Times New Roman" w:hAnsi="Times New Roman"/>
          <w:lang w:val="fr-FR"/>
        </w:rPr>
        <w:t>sont composés</w:t>
      </w:r>
      <w:r w:rsidR="00C76F55" w:rsidRPr="00AC1EFD">
        <w:rPr>
          <w:rFonts w:ascii="Times New Roman" w:hAnsi="Times New Roman"/>
          <w:lang w:val="fr-FR"/>
        </w:rPr>
        <w:t xml:space="preserve"> </w:t>
      </w:r>
      <w:r w:rsidRPr="00AC1EFD">
        <w:rPr>
          <w:rFonts w:ascii="Times New Roman" w:hAnsi="Times New Roman"/>
          <w:lang w:val="fr-FR"/>
        </w:rPr>
        <w:t xml:space="preserve">à la fois l’œuvre de Balzac et les textes fictifs présents dans </w:t>
      </w:r>
      <w:r w:rsidRPr="00AC1EFD">
        <w:rPr>
          <w:rFonts w:ascii="Times New Roman" w:hAnsi="Times New Roman"/>
          <w:i/>
          <w:iCs/>
          <w:lang w:val="fr-FR"/>
        </w:rPr>
        <w:t>La Comédie humaine</w:t>
      </w:r>
      <w:r w:rsidRPr="00AC1EFD">
        <w:rPr>
          <w:rFonts w:ascii="Times New Roman" w:hAnsi="Times New Roman"/>
          <w:lang w:val="fr-FR"/>
        </w:rPr>
        <w:t>.</w:t>
      </w:r>
    </w:p>
    <w:p w14:paraId="11823E22" w14:textId="26695A1D" w:rsidR="00AC1EFD" w:rsidRPr="00AC1EFD" w:rsidRDefault="00C76F55" w:rsidP="00AC1EFD">
      <w:pPr>
        <w:spacing w:line="360" w:lineRule="auto"/>
        <w:jc w:val="both"/>
        <w:rPr>
          <w:rFonts w:ascii="Times New Roman" w:hAnsi="Times New Roman"/>
          <w:lang w:val="fr-FR"/>
        </w:rPr>
      </w:pPr>
      <w:r>
        <w:rPr>
          <w:rFonts w:ascii="Times New Roman" w:hAnsi="Times New Roman"/>
          <w:lang w:val="fr-FR"/>
        </w:rPr>
        <w:t>C</w:t>
      </w:r>
      <w:r w:rsidR="00AC1EFD" w:rsidRPr="00AC1EFD">
        <w:rPr>
          <w:rFonts w:ascii="Times New Roman" w:hAnsi="Times New Roman"/>
          <w:lang w:val="fr-FR"/>
        </w:rPr>
        <w:t xml:space="preserve">omme les deux </w:t>
      </w:r>
      <w:r>
        <w:rPr>
          <w:rFonts w:ascii="Times New Roman" w:hAnsi="Times New Roman"/>
          <w:lang w:val="fr-FR"/>
        </w:rPr>
        <w:t>sont fait</w:t>
      </w:r>
      <w:r w:rsidR="00AC1EFD" w:rsidRPr="00AC1EFD">
        <w:rPr>
          <w:rFonts w:ascii="Times New Roman" w:hAnsi="Times New Roman"/>
          <w:lang w:val="fr-FR"/>
        </w:rPr>
        <w:t xml:space="preserve">s, avant tout, de </w:t>
      </w:r>
      <w:r w:rsidR="00AC1EFD" w:rsidRPr="00AC1EFD">
        <w:rPr>
          <w:rFonts w:ascii="Times New Roman" w:hAnsi="Times New Roman"/>
          <w:i/>
          <w:iCs/>
          <w:lang w:val="fr-FR"/>
        </w:rPr>
        <w:t>mots</w:t>
      </w:r>
      <w:r w:rsidR="00AC1EFD" w:rsidRPr="00AC1EFD">
        <w:rPr>
          <w:rFonts w:ascii="Times New Roman" w:hAnsi="Times New Roman"/>
          <w:lang w:val="fr-FR"/>
        </w:rPr>
        <w:t xml:space="preserve">, cela </w:t>
      </w:r>
      <w:r>
        <w:rPr>
          <w:rFonts w:ascii="Times New Roman" w:hAnsi="Times New Roman"/>
          <w:lang w:val="fr-FR"/>
        </w:rPr>
        <w:t>donne</w:t>
      </w:r>
      <w:r w:rsidRPr="00AC1EFD">
        <w:rPr>
          <w:rFonts w:ascii="Times New Roman" w:hAnsi="Times New Roman"/>
          <w:lang w:val="fr-FR"/>
        </w:rPr>
        <w:t xml:space="preserve"> à notre corpus </w:t>
      </w:r>
      <w:r w:rsidR="00AC1EFD" w:rsidRPr="00AC1EFD">
        <w:rPr>
          <w:rFonts w:ascii="Times New Roman" w:hAnsi="Times New Roman"/>
          <w:lang w:val="fr-FR"/>
        </w:rPr>
        <w:t>une cohérence</w:t>
      </w:r>
      <w:r>
        <w:rPr>
          <w:rFonts w:ascii="Times New Roman" w:hAnsi="Times New Roman"/>
          <w:lang w:val="fr-FR"/>
        </w:rPr>
        <w:t xml:space="preserve"> immédiate</w:t>
      </w:r>
      <w:r w:rsidR="00AC1EFD" w:rsidRPr="00AC1EFD">
        <w:rPr>
          <w:rFonts w:ascii="Times New Roman" w:hAnsi="Times New Roman"/>
          <w:lang w:val="fr-FR"/>
        </w:rPr>
        <w:t xml:space="preserve">.   </w:t>
      </w:r>
    </w:p>
    <w:p w14:paraId="4C965653" w14:textId="77777777" w:rsidR="00AC1EFD" w:rsidRPr="00AC1EFD" w:rsidRDefault="00AC1EFD" w:rsidP="00AC1EFD">
      <w:pPr>
        <w:spacing w:line="360" w:lineRule="auto"/>
        <w:jc w:val="both"/>
        <w:rPr>
          <w:rFonts w:ascii="Times New Roman" w:hAnsi="Times New Roman"/>
          <w:lang w:val="fr-FR"/>
        </w:rPr>
      </w:pPr>
    </w:p>
    <w:p w14:paraId="56D3954D" w14:textId="4C418EAD" w:rsidR="003871E3" w:rsidRDefault="00AC1EFD" w:rsidP="00AC1EFD">
      <w:pPr>
        <w:spacing w:line="360" w:lineRule="auto"/>
        <w:jc w:val="both"/>
        <w:rPr>
          <w:rFonts w:ascii="Times New Roman" w:hAnsi="Times New Roman"/>
          <w:lang w:val="fr-FR"/>
        </w:rPr>
      </w:pPr>
      <w:r w:rsidRPr="00AC1EFD">
        <w:rPr>
          <w:rFonts w:ascii="Times New Roman" w:hAnsi="Times New Roman"/>
          <w:lang w:val="fr-FR"/>
        </w:rPr>
        <w:t xml:space="preserve">Ayant établi une définition provisoire de l’œuvre fictive, il est temps de réfléchir aux implications possibles de l’étude que nous proposons. Ces chefs-d’œuvre </w:t>
      </w:r>
      <w:r w:rsidRPr="00AC1EFD">
        <w:rPr>
          <w:rFonts w:ascii="Times New Roman" w:hAnsi="Times New Roman"/>
          <w:i/>
          <w:iCs/>
          <w:lang w:val="fr-FR"/>
        </w:rPr>
        <w:t xml:space="preserve">inconnus </w:t>
      </w:r>
      <w:r w:rsidRPr="00AC1EFD">
        <w:rPr>
          <w:rFonts w:ascii="Times New Roman" w:hAnsi="Times New Roman"/>
          <w:lang w:val="fr-FR"/>
        </w:rPr>
        <w:t xml:space="preserve">le sont à deux niveaux : en premier lieu, ces œuvres n’ont qu’une existence littéraire, c’est-à-dire qu’ils n’existent pas hors de l’œuvre qui les contient et sont ainsi condamnés à rester </w:t>
      </w:r>
      <w:r w:rsidRPr="00AC1EFD">
        <w:rPr>
          <w:rFonts w:ascii="Times New Roman" w:hAnsi="Times New Roman" w:cs="Times New Roman"/>
          <w:lang w:val="fr-FR"/>
        </w:rPr>
        <w:t xml:space="preserve">« ces livres qui ne s’ouvrent que dans d’autres livres » ; </w:t>
      </w:r>
      <w:r w:rsidRPr="00AC1EFD">
        <w:rPr>
          <w:rFonts w:ascii="Times New Roman" w:hAnsi="Times New Roman"/>
          <w:lang w:val="fr-FR"/>
        </w:rPr>
        <w:t xml:space="preserve">en second lieu, même dans cette existence chimérique, elles sont souvent réduites à des fragments ou à de simples mentions, </w:t>
      </w:r>
      <w:r w:rsidR="00C76F55">
        <w:rPr>
          <w:rFonts w:ascii="Times New Roman" w:hAnsi="Times New Roman"/>
          <w:lang w:val="fr-FR"/>
        </w:rPr>
        <w:t>condamnées</w:t>
      </w:r>
      <w:r w:rsidR="00C76F55" w:rsidRPr="00AC1EFD">
        <w:rPr>
          <w:rFonts w:ascii="Times New Roman" w:hAnsi="Times New Roman"/>
          <w:lang w:val="fr-FR"/>
        </w:rPr>
        <w:t xml:space="preserve"> </w:t>
      </w:r>
      <w:r w:rsidRPr="00AC1EFD">
        <w:rPr>
          <w:rFonts w:ascii="Times New Roman" w:hAnsi="Times New Roman"/>
          <w:lang w:val="fr-FR"/>
        </w:rPr>
        <w:t xml:space="preserve">à la non-publication, à la censure, et à des critiques défavorables. Ainsi, nous pouvons nous interroger sur le mode d’existence de ces textes et sur la manière dont ils permettent de penser une œuvre purement fictionnelle dont le cadre et les contours se construisent exclusivement à partir des mots. Cela ne signifie-t-il pas que l’œuvre fictive est </w:t>
      </w:r>
      <w:r w:rsidR="001A2610">
        <w:rPr>
          <w:rFonts w:ascii="Times New Roman" w:hAnsi="Times New Roman"/>
          <w:lang w:val="fr-FR"/>
        </w:rPr>
        <w:t xml:space="preserve">le </w:t>
      </w:r>
      <w:r w:rsidRPr="00AC1EFD">
        <w:rPr>
          <w:rFonts w:ascii="Times New Roman" w:hAnsi="Times New Roman"/>
          <w:lang w:val="fr-FR"/>
        </w:rPr>
        <w:t>lieu de</w:t>
      </w:r>
      <w:r w:rsidR="001A2610">
        <w:rPr>
          <w:rFonts w:ascii="Times New Roman" w:hAnsi="Times New Roman"/>
          <w:lang w:val="fr-FR"/>
        </w:rPr>
        <w:t xml:space="preserve"> la</w:t>
      </w:r>
      <w:r w:rsidRPr="00AC1EFD">
        <w:rPr>
          <w:rFonts w:ascii="Times New Roman" w:hAnsi="Times New Roman"/>
          <w:lang w:val="fr-FR"/>
        </w:rPr>
        <w:t xml:space="preserve"> rencontre et de la création collective de l’auteur, du lecteur, et de la critique ? Du point de vue de la création littéraire, étant donné la nature purement textuelle non seulement du contenu mais également du cadre et des limites de ces œuvres fictives, </w:t>
      </w:r>
      <w:r w:rsidR="00C50E5F" w:rsidRPr="00AC1EFD">
        <w:rPr>
          <w:rFonts w:ascii="Times New Roman" w:hAnsi="Times New Roman"/>
          <w:lang w:val="fr-FR"/>
        </w:rPr>
        <w:t>elles présentent</w:t>
      </w:r>
      <w:r w:rsidRPr="00AC1EFD">
        <w:rPr>
          <w:rFonts w:ascii="Times New Roman" w:hAnsi="Times New Roman"/>
          <w:lang w:val="fr-FR"/>
        </w:rPr>
        <w:t xml:space="preserve"> sans doute un défi d’écriture posé à l’auteur mais également un défi cognitif pour le lecteur, engendrant ainsi des implications pour la réception de l’œuvre fictive et de </w:t>
      </w:r>
      <w:r w:rsidRPr="00AC1EFD">
        <w:rPr>
          <w:rFonts w:ascii="Times New Roman" w:hAnsi="Times New Roman"/>
          <w:i/>
          <w:iCs/>
          <w:lang w:val="fr-FR"/>
        </w:rPr>
        <w:t>La Comédie humaine</w:t>
      </w:r>
      <w:r w:rsidRPr="00AC1EFD">
        <w:rPr>
          <w:rFonts w:ascii="Times New Roman" w:hAnsi="Times New Roman"/>
          <w:lang w:val="fr-FR"/>
        </w:rPr>
        <w:t xml:space="preserve">. Et enfin, les blancs, les non-dits, et les absences engendrés par ces œuvres fictives qui hantent </w:t>
      </w:r>
      <w:r w:rsidRPr="00AC1EFD">
        <w:rPr>
          <w:rFonts w:ascii="Times New Roman" w:hAnsi="Times New Roman"/>
          <w:i/>
          <w:iCs/>
          <w:lang w:val="fr-FR"/>
        </w:rPr>
        <w:t xml:space="preserve">La Comédie humaine </w:t>
      </w:r>
      <w:r w:rsidRPr="00AC1EFD">
        <w:rPr>
          <w:rFonts w:ascii="Times New Roman" w:hAnsi="Times New Roman"/>
          <w:lang w:val="fr-FR"/>
        </w:rPr>
        <w:t xml:space="preserve">ont </w:t>
      </w:r>
      <w:r w:rsidRPr="00AC1EFD">
        <w:rPr>
          <w:rFonts w:ascii="Times New Roman" w:hAnsi="Times New Roman"/>
          <w:lang w:val="fr-FR"/>
        </w:rPr>
        <w:lastRenderedPageBreak/>
        <w:t>manifestement des implications importantes sur la totalité et sur l’unité de l’ensemble de l’œuvre de Balzac, et qui méritent réflexion.</w:t>
      </w:r>
    </w:p>
    <w:p w14:paraId="3EA10BA7" w14:textId="77777777" w:rsidR="00C33D26" w:rsidRPr="00AF37B8" w:rsidRDefault="00C33D26" w:rsidP="00AC1EFD">
      <w:pPr>
        <w:spacing w:line="360" w:lineRule="auto"/>
        <w:jc w:val="both"/>
        <w:rPr>
          <w:rFonts w:ascii="Times New Roman" w:hAnsi="Times New Roman"/>
          <w:lang w:val="fr-FR"/>
        </w:rPr>
      </w:pPr>
    </w:p>
    <w:p w14:paraId="6CA940E8" w14:textId="776813DB" w:rsidR="00AC1EFD" w:rsidRDefault="00AC1EFD" w:rsidP="003871E3">
      <w:pPr>
        <w:pStyle w:val="ListParagraph"/>
        <w:numPr>
          <w:ilvl w:val="0"/>
          <w:numId w:val="15"/>
        </w:numPr>
        <w:spacing w:line="360" w:lineRule="auto"/>
        <w:jc w:val="both"/>
        <w:rPr>
          <w:rFonts w:ascii="Times New Roman" w:hAnsi="Times New Roman"/>
          <w:lang w:val="fr-FR"/>
        </w:rPr>
      </w:pPr>
      <w:r w:rsidRPr="003871E3">
        <w:rPr>
          <w:rFonts w:ascii="Times New Roman" w:hAnsi="Times New Roman"/>
          <w:lang w:val="fr-FR"/>
        </w:rPr>
        <w:t xml:space="preserve">L’hypothèse </w:t>
      </w:r>
    </w:p>
    <w:p w14:paraId="6ECEB34A" w14:textId="77777777" w:rsidR="00AF37B8" w:rsidRPr="00AF37B8" w:rsidRDefault="00AF37B8" w:rsidP="00AF37B8">
      <w:pPr>
        <w:spacing w:line="360" w:lineRule="auto"/>
        <w:ind w:left="360"/>
        <w:jc w:val="both"/>
        <w:rPr>
          <w:rFonts w:ascii="Times New Roman" w:hAnsi="Times New Roman"/>
          <w:lang w:val="fr-FR"/>
        </w:rPr>
      </w:pPr>
    </w:p>
    <w:p w14:paraId="12AD14BC" w14:textId="77777777" w:rsidR="00AC1EFD" w:rsidRPr="00AC1EFD" w:rsidRDefault="00AC1EFD" w:rsidP="00AC1EFD">
      <w:pPr>
        <w:spacing w:line="360" w:lineRule="auto"/>
        <w:jc w:val="both"/>
        <w:rPr>
          <w:rFonts w:ascii="Times New Roman" w:hAnsi="Times New Roman"/>
          <w:lang w:val="fr-FR"/>
        </w:rPr>
      </w:pPr>
      <w:r w:rsidRPr="00AC1EFD">
        <w:rPr>
          <w:rFonts w:ascii="Times New Roman" w:hAnsi="Times New Roman"/>
          <w:lang w:val="fr-FR"/>
        </w:rPr>
        <w:t xml:space="preserve">La question à se poser avant toute tentative d’analyse de ces œuvres fictives est la suivante : quelle est la raison d’être de ces œuvres fantômes au sein d’une œuvre qui apparemment désire la totalité, la complétude, et qui se donne la tâche monumentale de représenter une société entière avec toutes ses couleurs, ses mœurs, ses personnages, sa philosophie, son histoire et sa politique ? </w:t>
      </w:r>
    </w:p>
    <w:p w14:paraId="15012F17" w14:textId="77777777" w:rsidR="00AC1EFD" w:rsidRPr="00AC1EFD" w:rsidRDefault="00AC1EFD" w:rsidP="00AC1EFD">
      <w:pPr>
        <w:spacing w:line="360" w:lineRule="auto"/>
        <w:jc w:val="both"/>
        <w:rPr>
          <w:rFonts w:ascii="Times New Roman" w:hAnsi="Times New Roman"/>
          <w:lang w:val="fr-FR"/>
        </w:rPr>
      </w:pPr>
    </w:p>
    <w:p w14:paraId="69784112" w14:textId="440570AA" w:rsidR="00AC1EFD" w:rsidRPr="00AC1EFD" w:rsidRDefault="00AC1EFD" w:rsidP="00AC1EFD">
      <w:pPr>
        <w:spacing w:line="360" w:lineRule="auto"/>
        <w:jc w:val="both"/>
        <w:rPr>
          <w:rFonts w:ascii="Times New Roman" w:hAnsi="Times New Roman"/>
          <w:lang w:val="fr-FR"/>
        </w:rPr>
      </w:pPr>
      <w:r w:rsidRPr="00AC1EFD">
        <w:rPr>
          <w:rFonts w:ascii="Times New Roman" w:hAnsi="Times New Roman"/>
          <w:lang w:val="fr-FR"/>
        </w:rPr>
        <w:t xml:space="preserve">Notre hypothèse sur la présence de ces </w:t>
      </w:r>
      <w:r w:rsidRPr="00AC1EFD">
        <w:rPr>
          <w:rFonts w:ascii="Times New Roman" w:hAnsi="Times New Roman"/>
          <w:i/>
          <w:iCs/>
          <w:lang w:val="fr-FR"/>
        </w:rPr>
        <w:t xml:space="preserve">chefs-d’œuvre inconnus </w:t>
      </w:r>
      <w:r w:rsidRPr="00AC1EFD">
        <w:rPr>
          <w:rFonts w:ascii="Times New Roman" w:hAnsi="Times New Roman"/>
          <w:lang w:val="fr-FR"/>
        </w:rPr>
        <w:t xml:space="preserve">est la suivante : les œuvres fictives contribuent justement à créer l’unité d’ensemble et une totalité paradoxale dans une œuvre qui n’a pas de structure linéaire. </w:t>
      </w:r>
      <w:r w:rsidRPr="00AC1EFD">
        <w:rPr>
          <w:rFonts w:ascii="Times New Roman" w:hAnsi="Times New Roman"/>
          <w:i/>
          <w:iCs/>
          <w:lang w:val="fr-FR"/>
        </w:rPr>
        <w:t>Totalité paradoxale</w:t>
      </w:r>
      <w:r w:rsidRPr="00AC1EFD">
        <w:rPr>
          <w:rFonts w:ascii="Times New Roman" w:hAnsi="Times New Roman"/>
          <w:lang w:val="fr-FR"/>
        </w:rPr>
        <w:t xml:space="preserve">, car, contrairement à d’autres cycles romanesques comme </w:t>
      </w:r>
      <w:r w:rsidRPr="00AC1EFD">
        <w:rPr>
          <w:rFonts w:ascii="Times New Roman" w:hAnsi="Times New Roman"/>
          <w:i/>
          <w:iCs/>
          <w:lang w:val="fr-FR"/>
        </w:rPr>
        <w:t>Les Rougon-Macquart</w:t>
      </w:r>
      <w:r w:rsidRPr="00AC1EFD">
        <w:rPr>
          <w:rFonts w:ascii="Times New Roman" w:hAnsi="Times New Roman"/>
          <w:lang w:val="fr-FR"/>
        </w:rPr>
        <w:t xml:space="preserve"> de Zola ou </w:t>
      </w:r>
      <w:r w:rsidRPr="00AC1EFD">
        <w:rPr>
          <w:rFonts w:ascii="Times New Roman" w:hAnsi="Times New Roman"/>
          <w:i/>
          <w:iCs/>
          <w:lang w:val="fr-FR"/>
        </w:rPr>
        <w:t>À la recherche du temps perdu</w:t>
      </w:r>
      <w:r w:rsidRPr="00AC1EFD">
        <w:rPr>
          <w:rFonts w:ascii="Times New Roman" w:hAnsi="Times New Roman"/>
          <w:lang w:val="fr-FR"/>
        </w:rPr>
        <w:t xml:space="preserve"> de Proust, les épisodes de </w:t>
      </w:r>
      <w:r w:rsidRPr="00AC1EFD">
        <w:rPr>
          <w:rFonts w:ascii="Times New Roman" w:hAnsi="Times New Roman"/>
          <w:i/>
          <w:iCs/>
          <w:lang w:val="fr-FR"/>
        </w:rPr>
        <w:t>La Comédie humaine</w:t>
      </w:r>
      <w:r w:rsidRPr="00AC1EFD">
        <w:rPr>
          <w:rFonts w:ascii="Times New Roman" w:hAnsi="Times New Roman"/>
          <w:lang w:val="fr-FR"/>
        </w:rPr>
        <w:t xml:space="preserve"> ne suivent pas d’ordre chronologique ou linéaire qui peut guider le lecteur à travers un chemin de lecture de ses différents romans et nouvelles. La division tripartie opérée par Balzac est purement systémique (</w:t>
      </w:r>
      <w:r w:rsidRPr="00AC1EFD">
        <w:rPr>
          <w:rFonts w:ascii="Times New Roman" w:hAnsi="Times New Roman"/>
          <w:i/>
          <w:iCs/>
          <w:lang w:val="fr-FR"/>
        </w:rPr>
        <w:t>Études de mœurs, Études philosophiques, Études analytiques</w:t>
      </w:r>
      <w:r w:rsidRPr="00AC1EFD">
        <w:rPr>
          <w:rFonts w:ascii="Times New Roman" w:hAnsi="Times New Roman"/>
          <w:lang w:val="fr-FR"/>
        </w:rPr>
        <w:t xml:space="preserve">) et le fait que </w:t>
      </w:r>
      <w:r w:rsidRPr="00AC1EFD">
        <w:rPr>
          <w:rFonts w:ascii="Times New Roman" w:hAnsi="Times New Roman"/>
          <w:i/>
          <w:iCs/>
          <w:lang w:val="fr-FR"/>
        </w:rPr>
        <w:t>La Comédie humaine</w:t>
      </w:r>
      <w:r w:rsidRPr="00AC1EFD">
        <w:rPr>
          <w:rFonts w:ascii="Times New Roman" w:hAnsi="Times New Roman"/>
          <w:lang w:val="fr-FR"/>
        </w:rPr>
        <w:t xml:space="preserve"> reste incomplète</w:t>
      </w:r>
      <w:r>
        <w:rPr>
          <w:rStyle w:val="FootnoteReference"/>
          <w:rFonts w:ascii="Times New Roman" w:hAnsi="Times New Roman"/>
        </w:rPr>
        <w:footnoteReference w:id="27"/>
      </w:r>
      <w:r w:rsidRPr="00AC1EFD">
        <w:rPr>
          <w:rFonts w:ascii="Times New Roman" w:hAnsi="Times New Roman"/>
          <w:lang w:val="fr-FR"/>
        </w:rPr>
        <w:t>a engendré un débat sur le « bon ordre » de lecture de l’œuvre. Devons-nous suivre la date de parution dans le format original des feuilletons ? Est-ce que l’édition</w:t>
      </w:r>
      <w:r w:rsidRPr="00AC1EFD">
        <w:rPr>
          <w:rFonts w:ascii="Times New Roman" w:hAnsi="Times New Roman"/>
          <w:i/>
          <w:iCs/>
          <w:lang w:val="fr-FR"/>
        </w:rPr>
        <w:t xml:space="preserve"> </w:t>
      </w:r>
      <w:r w:rsidRPr="00AC1EFD">
        <w:rPr>
          <w:rFonts w:ascii="Times New Roman" w:hAnsi="Times New Roman"/>
          <w:lang w:val="fr-FR"/>
        </w:rPr>
        <w:t>Furne dans laquelle l’œuvre est publiée dans son intégralité pour la première fois constitue l’ordre définitif de lecture ? Ou peut-être la façon la plus éclairée est-elle de suivre un autre ordre de lecture, prescrit par les critiques balzaciens ?</w:t>
      </w:r>
      <w:r w:rsidRPr="00AC1EFD">
        <w:rPr>
          <w:rStyle w:val="FootnoteReference"/>
          <w:rFonts w:ascii="Times New Roman" w:hAnsi="Times New Roman"/>
          <w:lang w:val="fr-FR"/>
        </w:rPr>
        <w:t xml:space="preserve"> </w:t>
      </w:r>
      <w:r>
        <w:rPr>
          <w:rStyle w:val="FootnoteReference"/>
          <w:rFonts w:ascii="Times New Roman" w:hAnsi="Times New Roman"/>
        </w:rPr>
        <w:footnoteReference w:id="28"/>
      </w:r>
      <w:r w:rsidRPr="00AC1EFD">
        <w:rPr>
          <w:rFonts w:ascii="Times New Roman" w:hAnsi="Times New Roman"/>
          <w:lang w:val="fr-FR"/>
        </w:rPr>
        <w:t xml:space="preserve"> Ainsi, </w:t>
      </w:r>
      <w:r w:rsidRPr="00AC1EFD">
        <w:rPr>
          <w:rFonts w:ascii="Times New Roman" w:hAnsi="Times New Roman"/>
          <w:i/>
          <w:iCs/>
          <w:lang w:val="fr-FR"/>
        </w:rPr>
        <w:t>La Comédie humaine</w:t>
      </w:r>
      <w:r w:rsidRPr="00AC1EFD">
        <w:rPr>
          <w:rFonts w:ascii="Times New Roman" w:hAnsi="Times New Roman"/>
          <w:lang w:val="fr-FR"/>
        </w:rPr>
        <w:t xml:space="preserve"> n’a pas de début ou de conclusion définie, et le lecteur peut s’y glisser par n’importe quel roman et dans n’importe quelle direction. </w:t>
      </w:r>
      <w:r w:rsidRPr="00AC1EFD">
        <w:rPr>
          <w:rFonts w:ascii="Times New Roman" w:hAnsi="Times New Roman"/>
          <w:i/>
          <w:iCs/>
          <w:lang w:val="fr-FR"/>
        </w:rPr>
        <w:t>Unité d’ensemble</w:t>
      </w:r>
      <w:r w:rsidRPr="00AC1EFD">
        <w:rPr>
          <w:rFonts w:ascii="Times New Roman" w:hAnsi="Times New Roman"/>
          <w:lang w:val="fr-FR"/>
        </w:rPr>
        <w:t xml:space="preserve">, car malgré le grand réseau construit minutieusement avec le fameux motif balzacien des personnages reparaissants, il existe des anachronismes dans le texte, et surtout, il existe des œuvres dont l’histoire ne se </w:t>
      </w:r>
      <w:r w:rsidR="005D4FD3">
        <w:rPr>
          <w:rFonts w:ascii="Times New Roman" w:hAnsi="Times New Roman"/>
          <w:lang w:val="fr-FR"/>
        </w:rPr>
        <w:t>déroule</w:t>
      </w:r>
      <w:r w:rsidR="005D4FD3" w:rsidRPr="00AC1EFD">
        <w:rPr>
          <w:rFonts w:ascii="Times New Roman" w:hAnsi="Times New Roman"/>
          <w:lang w:val="fr-FR"/>
        </w:rPr>
        <w:t xml:space="preserve"> </w:t>
      </w:r>
      <w:r w:rsidRPr="00AC1EFD">
        <w:rPr>
          <w:rFonts w:ascii="Times New Roman" w:hAnsi="Times New Roman"/>
          <w:lang w:val="fr-FR"/>
        </w:rPr>
        <w:t xml:space="preserve">pas au XIXe siècle comme la plupart des romans et nouvelles de </w:t>
      </w:r>
      <w:r w:rsidRPr="00AC1EFD">
        <w:rPr>
          <w:rFonts w:ascii="Times New Roman" w:hAnsi="Times New Roman"/>
          <w:i/>
          <w:iCs/>
          <w:lang w:val="fr-FR"/>
        </w:rPr>
        <w:t>La Comédie humaine</w:t>
      </w:r>
      <w:r w:rsidRPr="00AC1EFD">
        <w:rPr>
          <w:rFonts w:ascii="Times New Roman" w:hAnsi="Times New Roman"/>
          <w:lang w:val="fr-FR"/>
        </w:rPr>
        <w:t xml:space="preserve"> (par exemple, </w:t>
      </w:r>
      <w:r w:rsidRPr="00AC1EFD">
        <w:rPr>
          <w:rFonts w:ascii="Times New Roman" w:hAnsi="Times New Roman"/>
          <w:i/>
          <w:iCs/>
          <w:lang w:val="fr-FR"/>
        </w:rPr>
        <w:t>Jésus-Christ en Flandre</w:t>
      </w:r>
      <w:r w:rsidRPr="00AC1EFD">
        <w:rPr>
          <w:rFonts w:ascii="Times New Roman" w:hAnsi="Times New Roman"/>
          <w:lang w:val="fr-FR"/>
        </w:rPr>
        <w:t xml:space="preserve">). À travers notre étude des œuvres fictives de </w:t>
      </w:r>
      <w:r w:rsidRPr="00AC1EFD">
        <w:rPr>
          <w:rFonts w:ascii="Times New Roman" w:hAnsi="Times New Roman"/>
          <w:i/>
          <w:iCs/>
          <w:lang w:val="fr-FR"/>
        </w:rPr>
        <w:t>La Comédie humaine</w:t>
      </w:r>
      <w:r w:rsidRPr="00AC1EFD">
        <w:rPr>
          <w:rFonts w:ascii="Times New Roman" w:hAnsi="Times New Roman"/>
          <w:lang w:val="fr-FR"/>
        </w:rPr>
        <w:t xml:space="preserve"> nous allons </w:t>
      </w:r>
      <w:r w:rsidRPr="00AC1EFD">
        <w:rPr>
          <w:rFonts w:ascii="Times New Roman" w:hAnsi="Times New Roman"/>
          <w:lang w:val="fr-FR"/>
        </w:rPr>
        <w:lastRenderedPageBreak/>
        <w:t xml:space="preserve">explorer précisément cette totalité paradoxale et cette unité d’ensemble. Nous allons donc tâcher de comprendre comment les œuvres fictives jouent un rôle capital pour rendre possible cette unité qui permet aux différents romans et nouvelles d’exister en tant qu’œuvre </w:t>
      </w:r>
      <w:r w:rsidRPr="00AC1EFD">
        <w:rPr>
          <w:rFonts w:ascii="Times New Roman" w:hAnsi="Times New Roman"/>
          <w:i/>
          <w:iCs/>
          <w:lang w:val="fr-FR"/>
        </w:rPr>
        <w:t>unitaire</w:t>
      </w:r>
      <w:r w:rsidRPr="00AC1EFD">
        <w:rPr>
          <w:rFonts w:ascii="Times New Roman" w:hAnsi="Times New Roman"/>
          <w:lang w:val="fr-FR"/>
        </w:rPr>
        <w:t xml:space="preserve"> et de </w:t>
      </w:r>
      <w:r w:rsidRPr="00AC1EFD">
        <w:rPr>
          <w:rFonts w:ascii="Times New Roman" w:hAnsi="Times New Roman"/>
          <w:i/>
          <w:iCs/>
          <w:lang w:val="fr-FR"/>
        </w:rPr>
        <w:t>faire système</w:t>
      </w:r>
      <w:r w:rsidRPr="00AC1EFD">
        <w:rPr>
          <w:rFonts w:ascii="Times New Roman" w:hAnsi="Times New Roman"/>
          <w:lang w:val="fr-FR"/>
        </w:rPr>
        <w:t xml:space="preserve">.  </w:t>
      </w:r>
    </w:p>
    <w:p w14:paraId="456546D3" w14:textId="77777777" w:rsidR="00AC1EFD" w:rsidRPr="00AC1EFD" w:rsidRDefault="00AC1EFD" w:rsidP="00AC1EFD">
      <w:pPr>
        <w:spacing w:line="360" w:lineRule="auto"/>
        <w:jc w:val="both"/>
        <w:rPr>
          <w:rFonts w:ascii="Times New Roman" w:hAnsi="Times New Roman"/>
          <w:lang w:val="fr-FR"/>
        </w:rPr>
      </w:pPr>
    </w:p>
    <w:p w14:paraId="595AED15" w14:textId="77777777" w:rsidR="00AC1EFD" w:rsidRPr="00AC1EFD" w:rsidRDefault="00AC1EFD" w:rsidP="00AC1EFD">
      <w:pPr>
        <w:spacing w:line="360" w:lineRule="auto"/>
        <w:jc w:val="both"/>
        <w:rPr>
          <w:rFonts w:ascii="Times New Roman" w:hAnsi="Times New Roman"/>
          <w:lang w:val="fr-FR"/>
        </w:rPr>
      </w:pPr>
      <w:r w:rsidRPr="00AC1EFD">
        <w:rPr>
          <w:rFonts w:ascii="Times New Roman" w:hAnsi="Times New Roman"/>
          <w:lang w:val="fr-FR"/>
        </w:rPr>
        <w:t xml:space="preserve">Selon Dominique Massonnaud, il existe dans </w:t>
      </w:r>
      <w:r w:rsidRPr="00AC1EFD">
        <w:rPr>
          <w:rFonts w:ascii="Times New Roman" w:hAnsi="Times New Roman"/>
          <w:i/>
          <w:iCs/>
          <w:lang w:val="fr-FR"/>
        </w:rPr>
        <w:t>La Comédie humaine</w:t>
      </w:r>
      <w:r w:rsidRPr="00AC1EFD">
        <w:rPr>
          <w:rFonts w:ascii="Times New Roman" w:hAnsi="Times New Roman"/>
          <w:lang w:val="fr-FR"/>
        </w:rPr>
        <w:t xml:space="preserve"> des « structures reparaissantes »</w:t>
      </w:r>
      <w:r>
        <w:rPr>
          <w:rStyle w:val="FootnoteReference"/>
          <w:rFonts w:ascii="Times New Roman" w:hAnsi="Times New Roman"/>
        </w:rPr>
        <w:footnoteReference w:id="29"/>
      </w:r>
      <w:r w:rsidRPr="00AC1EFD">
        <w:rPr>
          <w:rFonts w:ascii="Times New Roman" w:hAnsi="Times New Roman"/>
          <w:lang w:val="fr-FR"/>
        </w:rPr>
        <w:t xml:space="preserve"> dont la fonction est justement le renforcement de l’unité d’ensemble. Elle considère les nombreuses interventions auctoriales, les annonces perpétuelles d’œuvres à venir, les références aux œuvres antérieures, et le motif du retour des personnages (qui est sans doute le plus étudié et le plus commenté par les critiques balzaciens) comme les plus importantes de ces structures reparaissantes qui rendent possible la cohésion de l’œuvre malgré son hétérogénéité intrinsèque. Nous affirmons que les œuvres fictives s’intègrent dans ces structures reparaissantes et dans le présent travail nous tâcherons d’exposer comment elles sont l’un des facteurs les plus importants de l’unité d’ensemble de </w:t>
      </w:r>
      <w:r w:rsidRPr="00AC1EFD">
        <w:rPr>
          <w:rFonts w:ascii="Times New Roman" w:hAnsi="Times New Roman"/>
          <w:i/>
          <w:iCs/>
          <w:lang w:val="fr-FR"/>
        </w:rPr>
        <w:t>La Comédie humaine</w:t>
      </w:r>
      <w:r w:rsidRPr="00AC1EFD">
        <w:rPr>
          <w:rFonts w:ascii="Times New Roman" w:hAnsi="Times New Roman"/>
          <w:lang w:val="fr-FR"/>
        </w:rPr>
        <w:t xml:space="preserve">. </w:t>
      </w:r>
    </w:p>
    <w:p w14:paraId="10463611" w14:textId="77777777" w:rsidR="00AC1EFD" w:rsidRPr="00AC1EFD" w:rsidRDefault="00AC1EFD" w:rsidP="00AC1EFD">
      <w:pPr>
        <w:spacing w:line="360" w:lineRule="auto"/>
        <w:jc w:val="both"/>
        <w:rPr>
          <w:rFonts w:ascii="Times New Roman" w:hAnsi="Times New Roman"/>
          <w:lang w:val="fr-FR"/>
        </w:rPr>
      </w:pPr>
    </w:p>
    <w:p w14:paraId="7094F22E" w14:textId="4DD83221" w:rsidR="00AC1EFD" w:rsidRPr="00AC1EFD" w:rsidRDefault="00AC1EFD" w:rsidP="00AC1EFD">
      <w:pPr>
        <w:spacing w:line="360" w:lineRule="auto"/>
        <w:jc w:val="both"/>
        <w:rPr>
          <w:rFonts w:ascii="Times New Roman" w:hAnsi="Times New Roman"/>
          <w:lang w:val="fr-FR"/>
        </w:rPr>
      </w:pPr>
      <w:r w:rsidRPr="00AC1EFD">
        <w:rPr>
          <w:rFonts w:ascii="Times New Roman" w:hAnsi="Times New Roman"/>
          <w:lang w:val="fr-FR"/>
        </w:rPr>
        <w:t>Malgré quelques études très poussées de ces œuvres fictives (Madeleine Ambrière</w:t>
      </w:r>
      <w:r>
        <w:rPr>
          <w:rStyle w:val="FootnoteReference"/>
          <w:rFonts w:ascii="Times New Roman" w:hAnsi="Times New Roman"/>
        </w:rPr>
        <w:footnoteReference w:id="30"/>
      </w:r>
      <w:r w:rsidRPr="00AC1EFD">
        <w:rPr>
          <w:rFonts w:ascii="Times New Roman" w:hAnsi="Times New Roman"/>
          <w:lang w:val="fr-FR"/>
        </w:rPr>
        <w:t>, Pierre-Albert Castanet</w:t>
      </w:r>
      <w:r>
        <w:rPr>
          <w:rStyle w:val="FootnoteReference"/>
          <w:rFonts w:ascii="Times New Roman" w:hAnsi="Times New Roman"/>
        </w:rPr>
        <w:footnoteReference w:id="31"/>
      </w:r>
      <w:r w:rsidRPr="00AC1EFD">
        <w:rPr>
          <w:rFonts w:ascii="Times New Roman" w:hAnsi="Times New Roman"/>
          <w:lang w:val="fr-FR"/>
        </w:rPr>
        <w:t>, Patrick Marot</w:t>
      </w:r>
      <w:r>
        <w:rPr>
          <w:rStyle w:val="FootnoteReference"/>
          <w:rFonts w:ascii="Times New Roman" w:hAnsi="Times New Roman"/>
        </w:rPr>
        <w:footnoteReference w:id="32"/>
      </w:r>
      <w:r w:rsidRPr="00AC1EFD">
        <w:rPr>
          <w:rFonts w:ascii="Times New Roman" w:hAnsi="Times New Roman"/>
          <w:lang w:val="fr-FR"/>
        </w:rPr>
        <w:t>, etc.) et de la notion d’«</w:t>
      </w:r>
      <w:r w:rsidR="003F5454">
        <w:rPr>
          <w:rFonts w:ascii="Times New Roman" w:hAnsi="Times New Roman"/>
          <w:lang w:val="fr-FR"/>
        </w:rPr>
        <w:t xml:space="preserve"> </w:t>
      </w:r>
      <w:r w:rsidRPr="00AC1EFD">
        <w:rPr>
          <w:rFonts w:ascii="Times New Roman" w:hAnsi="Times New Roman"/>
          <w:lang w:val="fr-FR"/>
        </w:rPr>
        <w:t>œuvre possible</w:t>
      </w:r>
      <w:r w:rsidR="003F5454">
        <w:rPr>
          <w:rFonts w:ascii="Times New Roman" w:hAnsi="Times New Roman"/>
          <w:lang w:val="fr-FR"/>
        </w:rPr>
        <w:t xml:space="preserve"> </w:t>
      </w:r>
      <w:r w:rsidRPr="00AC1EFD">
        <w:rPr>
          <w:rFonts w:ascii="Times New Roman" w:hAnsi="Times New Roman"/>
          <w:lang w:val="fr-FR"/>
        </w:rPr>
        <w:t>» et de « roman potentiel » par Nathalie Solomon</w:t>
      </w:r>
      <w:r>
        <w:rPr>
          <w:rStyle w:val="FootnoteReference"/>
          <w:rFonts w:ascii="Times New Roman" w:hAnsi="Times New Roman"/>
        </w:rPr>
        <w:footnoteReference w:id="33"/>
      </w:r>
      <w:r w:rsidRPr="00AC1EFD">
        <w:rPr>
          <w:rFonts w:ascii="Times New Roman" w:hAnsi="Times New Roman"/>
          <w:lang w:val="fr-FR"/>
        </w:rPr>
        <w:t xml:space="preserve">, l’étude de ces </w:t>
      </w:r>
      <w:r w:rsidRPr="00AC1EFD">
        <w:rPr>
          <w:rFonts w:ascii="Times New Roman" w:hAnsi="Times New Roman"/>
          <w:i/>
          <w:iCs/>
          <w:lang w:val="fr-FR"/>
        </w:rPr>
        <w:t xml:space="preserve">chefs-d’œuvre inconnus </w:t>
      </w:r>
      <w:r w:rsidRPr="00AC1EFD">
        <w:rPr>
          <w:rFonts w:ascii="Times New Roman" w:hAnsi="Times New Roman"/>
          <w:lang w:val="fr-FR"/>
        </w:rPr>
        <w:t xml:space="preserve">en tant que phénomène reste non-systématique. Le présent travail envisage d’être le premier à se donner la tâche d’étudier les fonctions menées par ces œuvres fictives avec une approche systémique et de manière méthodique, et le premier à les explorer conjointement dans le contexte de l’unité d’ensemble de </w:t>
      </w:r>
      <w:r w:rsidRPr="00AC1EFD">
        <w:rPr>
          <w:rFonts w:ascii="Times New Roman" w:hAnsi="Times New Roman"/>
          <w:i/>
          <w:iCs/>
          <w:lang w:val="fr-FR"/>
        </w:rPr>
        <w:t>La Comédie humaine</w:t>
      </w:r>
      <w:r w:rsidRPr="00AC1EFD">
        <w:rPr>
          <w:rFonts w:ascii="Times New Roman" w:hAnsi="Times New Roman"/>
          <w:lang w:val="fr-FR"/>
        </w:rPr>
        <w:t xml:space="preserve"> et de la création littéraire chez Balzac.  </w:t>
      </w:r>
    </w:p>
    <w:p w14:paraId="1D1BBDE8" w14:textId="77777777" w:rsidR="00AC1EFD" w:rsidRPr="00AC1EFD" w:rsidRDefault="00AC1EFD" w:rsidP="00AC1EFD">
      <w:pPr>
        <w:spacing w:line="360" w:lineRule="auto"/>
        <w:jc w:val="both"/>
        <w:rPr>
          <w:rFonts w:ascii="Times New Roman" w:hAnsi="Times New Roman"/>
          <w:lang w:val="fr-FR"/>
        </w:rPr>
      </w:pPr>
    </w:p>
    <w:p w14:paraId="4C513609" w14:textId="4655D00E" w:rsidR="00AC1EFD" w:rsidRPr="002443C0" w:rsidRDefault="00AC1EFD" w:rsidP="002443C0">
      <w:pPr>
        <w:pStyle w:val="ListParagraph"/>
        <w:numPr>
          <w:ilvl w:val="0"/>
          <w:numId w:val="15"/>
        </w:numPr>
        <w:spacing w:line="360" w:lineRule="auto"/>
        <w:jc w:val="both"/>
        <w:rPr>
          <w:rFonts w:ascii="Times New Roman" w:hAnsi="Times New Roman"/>
          <w:lang w:val="fr-FR"/>
        </w:rPr>
      </w:pPr>
      <w:r w:rsidRPr="002443C0">
        <w:rPr>
          <w:rFonts w:ascii="Times New Roman" w:hAnsi="Times New Roman"/>
          <w:lang w:val="fr-FR"/>
        </w:rPr>
        <w:t xml:space="preserve">Choix du corpus </w:t>
      </w:r>
    </w:p>
    <w:p w14:paraId="6292DF6B" w14:textId="77777777" w:rsidR="00AC1EFD" w:rsidRPr="00AC1EFD" w:rsidRDefault="00AC1EFD" w:rsidP="00AC1EFD">
      <w:pPr>
        <w:spacing w:line="360" w:lineRule="auto"/>
        <w:jc w:val="both"/>
        <w:rPr>
          <w:rFonts w:ascii="Times New Roman" w:hAnsi="Times New Roman"/>
          <w:b/>
          <w:bCs/>
          <w:lang w:val="fr-FR"/>
        </w:rPr>
      </w:pPr>
    </w:p>
    <w:p w14:paraId="3791F825" w14:textId="0288CBCA" w:rsidR="00AC1EFD" w:rsidRPr="00AC1EFD" w:rsidRDefault="00AC1EFD" w:rsidP="00AC1EFD">
      <w:pPr>
        <w:spacing w:line="360" w:lineRule="auto"/>
        <w:jc w:val="both"/>
        <w:rPr>
          <w:rFonts w:ascii="TimesNewRomanPSMT" w:eastAsia="Times New Roman" w:hAnsi="TimesNewRomanPSMT" w:cs="Times New Roman"/>
          <w:lang w:val="fr-FR" w:eastAsia="fr-FR" w:bidi="hi-IN"/>
        </w:rPr>
      </w:pPr>
      <w:r w:rsidRPr="00AC1EFD">
        <w:rPr>
          <w:rFonts w:ascii="Times New Roman" w:hAnsi="Times New Roman"/>
          <w:lang w:val="fr-FR"/>
        </w:rPr>
        <w:t xml:space="preserve">Le présent travail doit ses origines à un mémoire de Master intitulé </w:t>
      </w:r>
      <w:r w:rsidRPr="00FF2C6E">
        <w:rPr>
          <w:rFonts w:ascii="Times New Roman" w:hAnsi="Times New Roman" w:cs="Times New Roman"/>
          <w:i/>
          <w:iCs/>
          <w:lang w:val="fr-FR"/>
        </w:rPr>
        <w:t xml:space="preserve">Les chefs-d’œuvre </w:t>
      </w:r>
      <w:r w:rsidR="00EC6F80" w:rsidRPr="00FF2C6E">
        <w:rPr>
          <w:rFonts w:ascii="Times New Roman" w:hAnsi="Times New Roman" w:cs="Times New Roman"/>
          <w:i/>
          <w:iCs/>
          <w:lang w:val="fr-FR"/>
        </w:rPr>
        <w:t>inconnus :</w:t>
      </w:r>
      <w:r w:rsidRPr="00FF2C6E">
        <w:rPr>
          <w:rFonts w:ascii="Times New Roman" w:hAnsi="Times New Roman" w:cs="Times New Roman"/>
          <w:i/>
          <w:iCs/>
          <w:lang w:val="fr-FR"/>
        </w:rPr>
        <w:t xml:space="preserve"> vers une </w:t>
      </w:r>
      <w:r w:rsidR="002D192A" w:rsidRPr="00FF2C6E">
        <w:rPr>
          <w:rFonts w:ascii="Times New Roman" w:hAnsi="Times New Roman" w:cs="Times New Roman"/>
          <w:i/>
          <w:iCs/>
          <w:lang w:val="fr-FR"/>
        </w:rPr>
        <w:t>poétique</w:t>
      </w:r>
      <w:r w:rsidRPr="00FF2C6E">
        <w:rPr>
          <w:rFonts w:ascii="Times New Roman" w:hAnsi="Times New Roman" w:cs="Times New Roman"/>
          <w:i/>
          <w:iCs/>
          <w:lang w:val="fr-FR"/>
        </w:rPr>
        <w:t xml:space="preserve"> de l’</w:t>
      </w:r>
      <w:r w:rsidR="00DC7BC2" w:rsidRPr="00FF2C6E">
        <w:rPr>
          <w:rFonts w:ascii="Times New Roman" w:hAnsi="Times New Roman" w:cs="Times New Roman"/>
          <w:i/>
          <w:iCs/>
          <w:lang w:val="fr-FR"/>
        </w:rPr>
        <w:t>idéal</w:t>
      </w:r>
      <w:r w:rsidRPr="00FF2C6E">
        <w:rPr>
          <w:rFonts w:ascii="Times New Roman" w:hAnsi="Times New Roman" w:cs="Times New Roman"/>
          <w:i/>
          <w:iCs/>
          <w:lang w:val="fr-FR"/>
        </w:rPr>
        <w:t xml:space="preserve"> et de l’indicible dans </w:t>
      </w:r>
      <w:r w:rsidRPr="000200AD">
        <w:rPr>
          <w:rFonts w:ascii="Times New Roman" w:hAnsi="Times New Roman" w:cs="Times New Roman"/>
          <w:i/>
          <w:iCs/>
          <w:lang w:val="fr-FR"/>
        </w:rPr>
        <w:t xml:space="preserve">La </w:t>
      </w:r>
      <w:r w:rsidR="00DC7BC2" w:rsidRPr="000200AD">
        <w:rPr>
          <w:rFonts w:ascii="Times New Roman" w:hAnsi="Times New Roman" w:cs="Times New Roman"/>
          <w:i/>
          <w:iCs/>
          <w:lang w:val="fr-FR"/>
        </w:rPr>
        <w:t>Comédie</w:t>
      </w:r>
      <w:r w:rsidRPr="000200AD">
        <w:rPr>
          <w:rFonts w:ascii="Times New Roman" w:hAnsi="Times New Roman" w:cs="Times New Roman"/>
          <w:i/>
          <w:iCs/>
          <w:lang w:val="fr-FR"/>
        </w:rPr>
        <w:t xml:space="preserve"> humaine</w:t>
      </w:r>
      <w:r w:rsidRPr="005D4FD3">
        <w:rPr>
          <w:rFonts w:ascii="Times New Roman" w:hAnsi="Times New Roman" w:cs="Times New Roman"/>
          <w:lang w:val="fr-FR"/>
        </w:rPr>
        <w:t xml:space="preserve"> </w:t>
      </w:r>
      <w:r w:rsidRPr="00AC1EFD">
        <w:rPr>
          <w:rFonts w:ascii="Times New Roman" w:hAnsi="Times New Roman" w:cs="Times New Roman"/>
          <w:lang w:val="fr-FR"/>
        </w:rPr>
        <w:t xml:space="preserve">et </w:t>
      </w:r>
      <w:r w:rsidRPr="00AC1EFD">
        <w:rPr>
          <w:rFonts w:ascii="Times New Roman" w:hAnsi="Times New Roman"/>
          <w:lang w:val="fr-FR"/>
        </w:rPr>
        <w:t xml:space="preserve">qui a été rédigé et présenté conjointement à l’Université de Perpignan, </w:t>
      </w:r>
      <w:r w:rsidR="005D4FD3">
        <w:rPr>
          <w:rFonts w:ascii="Times New Roman" w:hAnsi="Times New Roman"/>
          <w:lang w:val="fr-FR"/>
        </w:rPr>
        <w:t xml:space="preserve">à </w:t>
      </w:r>
      <w:r w:rsidRPr="00AC1EFD">
        <w:rPr>
          <w:rFonts w:ascii="Times New Roman" w:hAnsi="Times New Roman"/>
          <w:lang w:val="fr-FR"/>
        </w:rPr>
        <w:t xml:space="preserve">l’Université de Bergame, et </w:t>
      </w:r>
      <w:r w:rsidR="005D4FD3">
        <w:rPr>
          <w:rFonts w:ascii="Times New Roman" w:hAnsi="Times New Roman"/>
          <w:lang w:val="fr-FR"/>
        </w:rPr>
        <w:t xml:space="preserve">à </w:t>
      </w:r>
      <w:r w:rsidRPr="00AC1EFD">
        <w:rPr>
          <w:rFonts w:ascii="Times New Roman" w:hAnsi="Times New Roman"/>
          <w:lang w:val="fr-FR"/>
        </w:rPr>
        <w:lastRenderedPageBreak/>
        <w:t xml:space="preserve">l’Université de Sheffield. Dans ce travail </w:t>
      </w:r>
      <w:r w:rsidR="00BC53B2">
        <w:rPr>
          <w:rFonts w:ascii="Times New Roman" w:hAnsi="Times New Roman"/>
          <w:lang w:val="fr-FR"/>
        </w:rPr>
        <w:t>nous nous sommes posés</w:t>
      </w:r>
      <w:r w:rsidRPr="00AC1EFD">
        <w:rPr>
          <w:rFonts w:ascii="Times New Roman" w:hAnsi="Times New Roman"/>
          <w:lang w:val="fr-FR"/>
        </w:rPr>
        <w:t xml:space="preserve"> une question simple : quelle est la raison d’être des œuvres fictives dans </w:t>
      </w:r>
      <w:r w:rsidRPr="00AC1EFD">
        <w:rPr>
          <w:rFonts w:ascii="Times New Roman" w:hAnsi="Times New Roman"/>
          <w:i/>
          <w:iCs/>
          <w:lang w:val="fr-FR"/>
        </w:rPr>
        <w:t>La Comédie humaine</w:t>
      </w:r>
      <w:r w:rsidRPr="00AC1EFD">
        <w:rPr>
          <w:rFonts w:ascii="Times New Roman" w:hAnsi="Times New Roman"/>
          <w:lang w:val="fr-FR"/>
        </w:rPr>
        <w:t xml:space="preserve"> ? Pour répondre à cette question, l’approche que </w:t>
      </w:r>
      <w:r w:rsidR="004C5875">
        <w:rPr>
          <w:rFonts w:ascii="Times New Roman" w:hAnsi="Times New Roman"/>
          <w:lang w:val="fr-FR"/>
        </w:rPr>
        <w:t>nous avons</w:t>
      </w:r>
      <w:r w:rsidRPr="00AC1EFD">
        <w:rPr>
          <w:rFonts w:ascii="Times New Roman" w:hAnsi="Times New Roman"/>
          <w:lang w:val="fr-FR"/>
        </w:rPr>
        <w:t xml:space="preserve"> adoptée était d’étudier et d’analyser le plus grand nombre possible de « types » d’œuvres fictives, à savoir les œuvres fictives littéraires (poétiques et romanesques), philosophiques, visuelles (peinture et sculpture), musicales, et scientifiques. Cette approche a donc informé le choix de corpus du mémoire (</w:t>
      </w:r>
      <w:r w:rsidRPr="00AC1EFD">
        <w:rPr>
          <w:rFonts w:ascii="Times New Roman" w:hAnsi="Times New Roman"/>
          <w:i/>
          <w:iCs/>
          <w:lang w:val="fr-FR"/>
        </w:rPr>
        <w:t>Louis Lambert, Gambara, La Recherche de l’Absolu, Illusions Perdues, Le Chef-d’œuvre inconnu, La Cousine Bette</w:t>
      </w:r>
      <w:r w:rsidRPr="00AC1EFD">
        <w:rPr>
          <w:rFonts w:ascii="Times New Roman" w:hAnsi="Times New Roman"/>
          <w:lang w:val="fr-FR"/>
        </w:rPr>
        <w:t xml:space="preserve">) et les œuvres traitées ont été sélectionnées non selon une logique thématique mais par l'ambition de représenter tous les types possibles d’œuvres fictives. Le désavantage apparent de cette approche est qu’un tel choix de corpus ne permet pas de suivre l’évolution des fonctions des œuvres fictives par rapport à l’évolution de </w:t>
      </w:r>
      <w:r w:rsidRPr="00AC1EFD">
        <w:rPr>
          <w:rFonts w:ascii="Times New Roman" w:hAnsi="Times New Roman"/>
          <w:i/>
          <w:iCs/>
          <w:lang w:val="fr-FR"/>
        </w:rPr>
        <w:t>La Comédie humaine</w:t>
      </w:r>
      <w:r w:rsidRPr="00AC1EFD">
        <w:rPr>
          <w:rFonts w:ascii="Times New Roman" w:hAnsi="Times New Roman"/>
          <w:lang w:val="fr-FR"/>
        </w:rPr>
        <w:t>, de son début aux œuvres tardives. Pourtant, cette approche nous a aidé</w:t>
      </w:r>
      <w:r w:rsidR="00DC6563">
        <w:rPr>
          <w:rFonts w:ascii="Times New Roman" w:hAnsi="Times New Roman"/>
          <w:lang w:val="fr-FR"/>
        </w:rPr>
        <w:t>e</w:t>
      </w:r>
      <w:r w:rsidRPr="00AC1EFD">
        <w:rPr>
          <w:rFonts w:ascii="Times New Roman" w:hAnsi="Times New Roman"/>
          <w:lang w:val="fr-FR"/>
        </w:rPr>
        <w:t xml:space="preserve"> à distinguer certains aspects, motifs, et fonctions que toutes les œuvres fictives analysées avaient en commun. Par exemple, toutes ces œuvres fictives font preuve d’un certain degré d’incomplétude, existent dans </w:t>
      </w:r>
      <w:r w:rsidRPr="00AC1EFD">
        <w:rPr>
          <w:rFonts w:ascii="Times New Roman" w:hAnsi="Times New Roman"/>
          <w:i/>
          <w:iCs/>
          <w:lang w:val="fr-FR"/>
        </w:rPr>
        <w:t>La Comédie humaine</w:t>
      </w:r>
      <w:r w:rsidRPr="00AC1EFD">
        <w:rPr>
          <w:rFonts w:ascii="Times New Roman" w:hAnsi="Times New Roman"/>
          <w:lang w:val="fr-FR"/>
        </w:rPr>
        <w:t xml:space="preserve"> de manière fragmentée et disloquée et sont rarement accessibles au lecteur dans leur entièreté. De plus, un nombre important des œuvres fictives ont tendance à viser l’idéal dans leurs domaines respectifs. Ainsi,</w:t>
      </w:r>
      <w:r w:rsidRPr="00AC1EFD">
        <w:rPr>
          <w:rFonts w:ascii="Times New Roman" w:hAnsi="Times New Roman" w:cs="Times New Roman"/>
          <w:lang w:val="fr-FR"/>
        </w:rPr>
        <w:t xml:space="preserve"> </w:t>
      </w:r>
      <w:r w:rsidRPr="00FD628C">
        <w:rPr>
          <w:rFonts w:ascii="Times New Roman" w:hAnsi="Times New Roman" w:cs="Times New Roman"/>
          <w:lang w:val="fr-FR"/>
        </w:rPr>
        <w:t xml:space="preserve">Frenhofer cherche à peindre la figure </w:t>
      </w:r>
      <w:r w:rsidR="003776DD" w:rsidRPr="00FD628C">
        <w:rPr>
          <w:rFonts w:ascii="Times New Roman" w:hAnsi="Times New Roman" w:cs="Times New Roman"/>
          <w:lang w:val="fr-FR"/>
        </w:rPr>
        <w:t>féminine</w:t>
      </w:r>
      <w:r w:rsidRPr="00FD628C">
        <w:rPr>
          <w:rFonts w:ascii="Times New Roman" w:hAnsi="Times New Roman" w:cs="Times New Roman"/>
          <w:lang w:val="fr-FR"/>
        </w:rPr>
        <w:t xml:space="preserve"> </w:t>
      </w:r>
      <w:r w:rsidR="003776DD" w:rsidRPr="00FD628C">
        <w:rPr>
          <w:rFonts w:ascii="Times New Roman" w:hAnsi="Times New Roman" w:cs="Times New Roman"/>
          <w:lang w:val="fr-FR"/>
        </w:rPr>
        <w:t>idéale</w:t>
      </w:r>
      <w:r w:rsidRPr="00FD628C">
        <w:rPr>
          <w:rFonts w:ascii="Times New Roman" w:hAnsi="Times New Roman" w:cs="Times New Roman"/>
          <w:lang w:val="fr-FR"/>
        </w:rPr>
        <w:t xml:space="preserve">, Balthazar </w:t>
      </w:r>
      <w:r>
        <w:rPr>
          <w:rFonts w:ascii="Times New Roman" w:hAnsi="Times New Roman" w:cs="Times New Roman"/>
          <w:lang w:val="fr-CH"/>
        </w:rPr>
        <w:t xml:space="preserve">Claës </w:t>
      </w:r>
      <w:r w:rsidRPr="00FD628C">
        <w:rPr>
          <w:rFonts w:ascii="Times New Roman" w:hAnsi="Times New Roman" w:cs="Times New Roman"/>
          <w:lang w:val="fr-FR"/>
        </w:rPr>
        <w:t xml:space="preserve">gaspille la fortune de sa famille dans la recherche de la </w:t>
      </w:r>
      <w:r w:rsidR="003776DD" w:rsidRPr="00FD628C">
        <w:rPr>
          <w:rFonts w:ascii="Times New Roman" w:hAnsi="Times New Roman" w:cs="Times New Roman"/>
          <w:i/>
          <w:iCs/>
          <w:lang w:val="fr-FR"/>
        </w:rPr>
        <w:t>matière</w:t>
      </w:r>
      <w:r w:rsidRPr="00FD628C">
        <w:rPr>
          <w:rFonts w:ascii="Times New Roman" w:hAnsi="Times New Roman" w:cs="Times New Roman"/>
          <w:i/>
          <w:iCs/>
          <w:lang w:val="fr-FR"/>
        </w:rPr>
        <w:t xml:space="preserve"> </w:t>
      </w:r>
      <w:r w:rsidR="003776DD" w:rsidRPr="00FD628C">
        <w:rPr>
          <w:rFonts w:ascii="Times New Roman" w:hAnsi="Times New Roman" w:cs="Times New Roman"/>
          <w:i/>
          <w:iCs/>
          <w:lang w:val="fr-FR"/>
        </w:rPr>
        <w:t>première</w:t>
      </w:r>
      <w:r w:rsidRPr="00FD628C">
        <w:rPr>
          <w:rFonts w:ascii="Times New Roman" w:hAnsi="Times New Roman" w:cs="Times New Roman"/>
          <w:lang w:val="fr-FR"/>
        </w:rPr>
        <w:t xml:space="preserve">, Louis Lambert tente d’articuler la philosophie d’un humanisme </w:t>
      </w:r>
      <w:r w:rsidR="003776DD" w:rsidRPr="00FD628C">
        <w:rPr>
          <w:rFonts w:ascii="Times New Roman" w:hAnsi="Times New Roman" w:cs="Times New Roman"/>
          <w:lang w:val="fr-FR"/>
        </w:rPr>
        <w:t>idéal</w:t>
      </w:r>
      <w:r w:rsidRPr="00FD628C">
        <w:rPr>
          <w:rFonts w:ascii="Times New Roman" w:hAnsi="Times New Roman" w:cs="Times New Roman"/>
          <w:lang w:val="fr-FR"/>
        </w:rPr>
        <w:t xml:space="preserve"> et Gambara</w:t>
      </w:r>
      <w:r w:rsidRPr="00AC1EFD">
        <w:rPr>
          <w:rFonts w:ascii="Times New Roman" w:hAnsi="Times New Roman" w:cs="Times New Roman"/>
          <w:lang w:val="fr-FR"/>
        </w:rPr>
        <w:t xml:space="preserve"> essaye</w:t>
      </w:r>
      <w:r w:rsidRPr="00FD628C">
        <w:rPr>
          <w:rFonts w:ascii="Times New Roman" w:hAnsi="Times New Roman" w:cs="Times New Roman"/>
          <w:lang w:val="fr-FR"/>
        </w:rPr>
        <w:t xml:space="preserve"> de </w:t>
      </w:r>
      <w:r w:rsidR="003776DD" w:rsidRPr="00FD628C">
        <w:rPr>
          <w:rFonts w:ascii="Times New Roman" w:hAnsi="Times New Roman" w:cs="Times New Roman"/>
          <w:lang w:val="fr-FR"/>
        </w:rPr>
        <w:t>créer</w:t>
      </w:r>
      <w:r w:rsidRPr="00FD628C">
        <w:rPr>
          <w:rFonts w:ascii="Times New Roman" w:hAnsi="Times New Roman" w:cs="Times New Roman"/>
          <w:lang w:val="fr-FR"/>
        </w:rPr>
        <w:t xml:space="preserve"> des instruments musicaux qui mettent en œuvre sa </w:t>
      </w:r>
      <w:r w:rsidR="003776DD" w:rsidRPr="00FD628C">
        <w:rPr>
          <w:rFonts w:ascii="Times New Roman" w:hAnsi="Times New Roman" w:cs="Times New Roman"/>
          <w:lang w:val="fr-FR"/>
        </w:rPr>
        <w:t>compréhension</w:t>
      </w:r>
      <w:r w:rsidRPr="00FD628C">
        <w:rPr>
          <w:rFonts w:ascii="Times New Roman" w:hAnsi="Times New Roman" w:cs="Times New Roman"/>
          <w:lang w:val="fr-FR"/>
        </w:rPr>
        <w:t xml:space="preserve"> des lois physiques et </w:t>
      </w:r>
      <w:r w:rsidR="003776DD" w:rsidRPr="00FD628C">
        <w:rPr>
          <w:rFonts w:ascii="Times New Roman" w:hAnsi="Times New Roman" w:cs="Times New Roman"/>
          <w:lang w:val="fr-FR"/>
        </w:rPr>
        <w:t>même</w:t>
      </w:r>
      <w:r w:rsidRPr="00FD628C">
        <w:rPr>
          <w:rFonts w:ascii="Times New Roman" w:hAnsi="Times New Roman" w:cs="Times New Roman"/>
          <w:lang w:val="fr-FR"/>
        </w:rPr>
        <w:t xml:space="preserve"> de la « substance » du son</w:t>
      </w:r>
      <w:r w:rsidRPr="00AC1EFD">
        <w:rPr>
          <w:rFonts w:ascii="Times New Roman" w:hAnsi="Times New Roman" w:cs="Times New Roman"/>
          <w:lang w:val="fr-FR"/>
        </w:rPr>
        <w:t xml:space="preserve">. Enfin, il existe des similarités dans les techniques narratives employées par Balzac afin d’insérer ces œuvres dans le texte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Par exemple, l’auteur fait souvent référence à des œuvres d'artistes réels (Mozart, Rembrandt, Walter Scott, etc.) pour que le lecteur puisse s'appuyer sur sa propre culture générale et reconstruire ces œuvres fictives à l’aide de son « imagination ». De plus, Balzac porte un soin particulier à la description de ces créateurs-personnages dans le texte et surtout à leurs aspects physiologiques, afin de rendre crédibles aux yeux du lecteur leurs capacités intellectuelles et artistiques. Cela a pour effet de donner de la vraisemblance aux œuvres fictives de ces personnages. </w:t>
      </w:r>
      <w:r w:rsidRPr="00FD628C">
        <w:rPr>
          <w:rFonts w:ascii="TimesNewRomanPSMT" w:eastAsia="Times New Roman" w:hAnsi="TimesNewRomanPSMT" w:cs="Times New Roman"/>
          <w:lang w:val="fr-FR" w:eastAsia="fr-FR" w:bidi="hi-IN"/>
        </w:rPr>
        <w:t xml:space="preserve">Ainsi l’enfant Louis Lambert a un regard « </w:t>
      </w:r>
      <w:r w:rsidR="002105CD" w:rsidRPr="00FD628C">
        <w:rPr>
          <w:rFonts w:ascii="TimesNewRomanPSMT" w:eastAsia="Times New Roman" w:hAnsi="TimesNewRomanPSMT" w:cs="Times New Roman"/>
          <w:lang w:val="fr-FR" w:eastAsia="fr-FR" w:bidi="hi-IN"/>
        </w:rPr>
        <w:t>pénétrant</w:t>
      </w:r>
      <w:r w:rsidRPr="00FD628C">
        <w:rPr>
          <w:rFonts w:ascii="TimesNewRomanPSMT" w:eastAsia="Times New Roman" w:hAnsi="TimesNewRomanPSMT" w:cs="Times New Roman"/>
          <w:lang w:val="fr-FR" w:eastAsia="fr-FR" w:bidi="hi-IN"/>
        </w:rPr>
        <w:t xml:space="preserve"> à </w:t>
      </w:r>
      <w:r w:rsidR="002105CD" w:rsidRPr="00FD628C">
        <w:rPr>
          <w:rFonts w:ascii="TimesNewRomanPSMT" w:eastAsia="Times New Roman" w:hAnsi="TimesNewRomanPSMT" w:cs="Times New Roman"/>
          <w:lang w:val="fr-FR" w:eastAsia="fr-FR" w:bidi="hi-IN"/>
        </w:rPr>
        <w:t>étonner</w:t>
      </w:r>
      <w:r w:rsidRPr="00FD628C">
        <w:rPr>
          <w:rFonts w:ascii="TimesNewRomanPSMT" w:eastAsia="Times New Roman" w:hAnsi="TimesNewRomanPSMT" w:cs="Times New Roman"/>
          <w:lang w:val="fr-FR" w:eastAsia="fr-FR" w:bidi="hi-IN"/>
        </w:rPr>
        <w:t xml:space="preserve"> »</w:t>
      </w:r>
      <w:r w:rsidRPr="00AC1EFD">
        <w:rPr>
          <w:rFonts w:ascii="TimesNewRomanPSMT" w:eastAsia="Times New Roman" w:hAnsi="TimesNewRomanPSMT" w:cs="Times New Roman"/>
          <w:lang w:val="fr-FR" w:eastAsia="fr-FR" w:bidi="hi-IN"/>
        </w:rPr>
        <w:t xml:space="preserve"> </w:t>
      </w:r>
      <w:r w:rsidRPr="00FD628C">
        <w:rPr>
          <w:rFonts w:ascii="TimesNewRomanPSMT" w:eastAsia="Times New Roman" w:hAnsi="TimesNewRomanPSMT" w:cs="Times New Roman"/>
          <w:lang w:val="fr-FR" w:eastAsia="fr-FR" w:bidi="hi-IN"/>
        </w:rPr>
        <w:t>et son œil ressemble à « une vitre d’</w:t>
      </w:r>
      <w:r w:rsidR="00B16B40">
        <w:rPr>
          <w:rFonts w:ascii="TimesNewRomanPSMT" w:eastAsia="Times New Roman" w:hAnsi="TimesNewRomanPSMT" w:cs="Times New Roman"/>
          <w:lang w:val="fr-FR" w:eastAsia="fr-FR" w:bidi="hi-IN"/>
        </w:rPr>
        <w:t>où</w:t>
      </w:r>
      <w:r w:rsidRPr="00FD628C">
        <w:rPr>
          <w:rFonts w:ascii="TimesNewRomanPSMT" w:eastAsia="Times New Roman" w:hAnsi="TimesNewRomanPSMT" w:cs="Times New Roman"/>
          <w:lang w:val="fr-FR" w:eastAsia="fr-FR" w:bidi="hi-IN"/>
        </w:rPr>
        <w:t xml:space="preserve"> le soleil se serait </w:t>
      </w:r>
      <w:r w:rsidR="00B16B40">
        <w:rPr>
          <w:rFonts w:ascii="TimesNewRomanPSMT" w:eastAsia="Times New Roman" w:hAnsi="TimesNewRomanPSMT" w:cs="Times New Roman"/>
          <w:lang w:val="fr-FR" w:eastAsia="fr-FR" w:bidi="hi-IN"/>
        </w:rPr>
        <w:t>retiré</w:t>
      </w:r>
      <w:r w:rsidRPr="00FD628C">
        <w:rPr>
          <w:rFonts w:ascii="TimesNewRomanPSMT" w:eastAsia="Times New Roman" w:hAnsi="TimesNewRomanPSMT" w:cs="Times New Roman"/>
          <w:lang w:val="fr-FR" w:eastAsia="fr-FR" w:bidi="hi-IN"/>
        </w:rPr>
        <w:t xml:space="preserve"> </w:t>
      </w:r>
      <w:r w:rsidR="002105CD" w:rsidRPr="00FD628C">
        <w:rPr>
          <w:rFonts w:ascii="TimesNewRomanPSMT" w:eastAsia="Times New Roman" w:hAnsi="TimesNewRomanPSMT" w:cs="Times New Roman"/>
          <w:lang w:val="fr-FR" w:eastAsia="fr-FR" w:bidi="hi-IN"/>
        </w:rPr>
        <w:t>après</w:t>
      </w:r>
      <w:r w:rsidRPr="00FD628C">
        <w:rPr>
          <w:rFonts w:ascii="TimesNewRomanPSMT" w:eastAsia="Times New Roman" w:hAnsi="TimesNewRomanPSMT" w:cs="Times New Roman"/>
          <w:lang w:val="fr-FR" w:eastAsia="fr-FR" w:bidi="hi-IN"/>
        </w:rPr>
        <w:t xml:space="preserve"> l’avoir </w:t>
      </w:r>
      <w:r w:rsidR="00FF5448" w:rsidRPr="00FD628C">
        <w:rPr>
          <w:rFonts w:ascii="TimesNewRomanPSMT" w:eastAsia="Times New Roman" w:hAnsi="TimesNewRomanPSMT" w:cs="Times New Roman"/>
          <w:lang w:val="fr-FR" w:eastAsia="fr-FR" w:bidi="hi-IN"/>
        </w:rPr>
        <w:t>illuminée</w:t>
      </w:r>
      <w:r w:rsidRPr="00FD628C">
        <w:rPr>
          <w:rFonts w:ascii="TimesNewRomanPSMT" w:eastAsia="Times New Roman" w:hAnsi="TimesNewRomanPSMT" w:cs="Times New Roman"/>
          <w:lang w:val="fr-FR" w:eastAsia="fr-FR" w:bidi="hi-IN"/>
        </w:rPr>
        <w:t xml:space="preserve"> »</w:t>
      </w:r>
      <w:r w:rsidRPr="00AC1EFD">
        <w:rPr>
          <w:rFonts w:ascii="TimesNewRomanPSMT" w:eastAsia="Times New Roman" w:hAnsi="TimesNewRomanPSMT" w:cs="Times New Roman"/>
          <w:lang w:val="fr-FR" w:eastAsia="fr-FR" w:bidi="hi-IN"/>
        </w:rPr>
        <w:t xml:space="preserve"> (XI,605) </w:t>
      </w:r>
      <w:r>
        <w:rPr>
          <w:rFonts w:ascii="TimesNewRomanPSMT" w:eastAsia="Times New Roman" w:hAnsi="TimesNewRomanPSMT" w:cs="Times New Roman"/>
          <w:lang w:val="fr-CH" w:eastAsia="fr-FR" w:bidi="hi-IN"/>
        </w:rPr>
        <w:t>:</w:t>
      </w:r>
      <w:r w:rsidRPr="00FD628C">
        <w:rPr>
          <w:rFonts w:ascii="TimesNewRomanPSMT" w:eastAsia="Times New Roman" w:hAnsi="TimesNewRomanPSMT" w:cs="Times New Roman"/>
          <w:lang w:val="fr-FR" w:eastAsia="fr-FR" w:bidi="hi-IN"/>
        </w:rPr>
        <w:t xml:space="preserve"> ces descriptions physiques le </w:t>
      </w:r>
      <w:r w:rsidR="002105CD" w:rsidRPr="00FD628C">
        <w:rPr>
          <w:rFonts w:ascii="TimesNewRomanPSMT" w:eastAsia="Times New Roman" w:hAnsi="TimesNewRomanPSMT" w:cs="Times New Roman"/>
          <w:lang w:val="fr-FR" w:eastAsia="fr-FR" w:bidi="hi-IN"/>
        </w:rPr>
        <w:t>prédestinen</w:t>
      </w:r>
      <w:r w:rsidR="002105CD" w:rsidRPr="00AC1EFD">
        <w:rPr>
          <w:rFonts w:ascii="TimesNewRomanPSMT" w:eastAsia="Times New Roman" w:hAnsi="TimesNewRomanPSMT" w:cs="Times New Roman"/>
          <w:lang w:val="fr-FR" w:eastAsia="fr-FR" w:bidi="hi-IN"/>
        </w:rPr>
        <w:t>t</w:t>
      </w:r>
      <w:r w:rsidRPr="00FD628C">
        <w:rPr>
          <w:rFonts w:ascii="TimesNewRomanPSMT" w:eastAsia="Times New Roman" w:hAnsi="TimesNewRomanPSMT" w:cs="Times New Roman"/>
          <w:lang w:val="fr-FR" w:eastAsia="fr-FR" w:bidi="hi-IN"/>
        </w:rPr>
        <w:t xml:space="preserve"> à </w:t>
      </w:r>
      <w:r w:rsidRPr="00AC1EFD">
        <w:rPr>
          <w:rFonts w:ascii="TimesNewRomanPSMT" w:eastAsia="Times New Roman" w:hAnsi="TimesNewRomanPSMT" w:cs="Times New Roman"/>
          <w:lang w:val="fr-FR" w:eastAsia="fr-FR" w:bidi="hi-IN"/>
        </w:rPr>
        <w:t>devenir</w:t>
      </w:r>
      <w:r w:rsidRPr="00FD628C">
        <w:rPr>
          <w:rFonts w:ascii="TimesNewRomanPSMT" w:eastAsia="Times New Roman" w:hAnsi="TimesNewRomanPSMT" w:cs="Times New Roman"/>
          <w:lang w:val="fr-FR" w:eastAsia="fr-FR" w:bidi="hi-IN"/>
        </w:rPr>
        <w:t xml:space="preserve"> un </w:t>
      </w:r>
      <w:r w:rsidR="002105CD" w:rsidRPr="00FD628C">
        <w:rPr>
          <w:rFonts w:ascii="TimesNewRomanPSMT" w:eastAsia="Times New Roman" w:hAnsi="TimesNewRomanPSMT" w:cs="Times New Roman"/>
          <w:lang w:val="fr-FR" w:eastAsia="fr-FR" w:bidi="hi-IN"/>
        </w:rPr>
        <w:t>génie</w:t>
      </w:r>
      <w:r w:rsidRPr="00FD628C">
        <w:rPr>
          <w:rFonts w:ascii="TimesNewRomanPSMT" w:eastAsia="Times New Roman" w:hAnsi="TimesNewRomanPSMT" w:cs="Times New Roman"/>
          <w:lang w:val="fr-FR" w:eastAsia="fr-FR" w:bidi="hi-IN"/>
        </w:rPr>
        <w:t xml:space="preserve"> spirituel qui saisira la </w:t>
      </w:r>
      <w:r w:rsidR="00D955DE">
        <w:rPr>
          <w:rFonts w:ascii="TimesNewRomanPSMT" w:eastAsia="Times New Roman" w:hAnsi="TimesNewRomanPSMT" w:cs="Times New Roman"/>
          <w:lang w:val="fr-FR" w:eastAsia="fr-FR" w:bidi="hi-IN"/>
        </w:rPr>
        <w:t>vérité</w:t>
      </w:r>
      <w:r w:rsidRPr="00FD628C">
        <w:rPr>
          <w:rFonts w:ascii="TimesNewRomanPSMT" w:eastAsia="Times New Roman" w:hAnsi="TimesNewRomanPSMT" w:cs="Times New Roman"/>
          <w:lang w:val="fr-FR" w:eastAsia="fr-FR" w:bidi="hi-IN"/>
        </w:rPr>
        <w:t xml:space="preserve"> </w:t>
      </w:r>
      <w:r w:rsidR="002105CD" w:rsidRPr="00FD628C">
        <w:rPr>
          <w:rFonts w:ascii="TimesNewRomanPSMT" w:eastAsia="Times New Roman" w:hAnsi="TimesNewRomanPSMT" w:cs="Times New Roman"/>
          <w:lang w:val="fr-FR" w:eastAsia="fr-FR" w:bidi="hi-IN"/>
        </w:rPr>
        <w:t>céleste</w:t>
      </w:r>
      <w:r w:rsidRPr="00FD628C">
        <w:rPr>
          <w:rFonts w:ascii="TimesNewRomanPSMT" w:eastAsia="Times New Roman" w:hAnsi="TimesNewRomanPSMT" w:cs="Times New Roman"/>
          <w:lang w:val="fr-FR" w:eastAsia="fr-FR" w:bidi="hi-IN"/>
        </w:rPr>
        <w:t xml:space="preserve"> et qui produira un </w:t>
      </w:r>
      <w:r w:rsidR="002105CD" w:rsidRPr="00FD628C">
        <w:rPr>
          <w:rFonts w:ascii="TimesNewRomanPSMT" w:eastAsia="Times New Roman" w:hAnsi="TimesNewRomanPSMT" w:cs="Times New Roman"/>
          <w:lang w:val="fr-FR" w:eastAsia="fr-FR" w:bidi="hi-IN"/>
        </w:rPr>
        <w:t>système</w:t>
      </w:r>
      <w:r w:rsidRPr="00FD628C">
        <w:rPr>
          <w:rFonts w:ascii="TimesNewRomanPSMT" w:eastAsia="Times New Roman" w:hAnsi="TimesNewRomanPSMT" w:cs="Times New Roman"/>
          <w:lang w:val="fr-FR" w:eastAsia="fr-FR" w:bidi="hi-IN"/>
        </w:rPr>
        <w:t xml:space="preserve"> philosophique. Il suffit d’observer le front de Frenhofer qui ressemble à celui de « Rabelais ou de Socrate » et sa figure « diabolique »</w:t>
      </w:r>
      <w:r w:rsidRPr="00AC1EFD">
        <w:rPr>
          <w:rFonts w:ascii="TimesNewRomanPSMT" w:eastAsia="Times New Roman" w:hAnsi="TimesNewRomanPSMT" w:cs="Times New Roman"/>
          <w:lang w:val="fr-FR" w:eastAsia="fr-FR" w:bidi="hi-IN"/>
        </w:rPr>
        <w:t xml:space="preserve"> (X,415)</w:t>
      </w:r>
      <w:r w:rsidRPr="00FD628C">
        <w:rPr>
          <w:rFonts w:ascii="TimesNewRomanPSMT" w:eastAsia="Times New Roman" w:hAnsi="TimesNewRomanPSMT" w:cs="Times New Roman"/>
          <w:lang w:val="fr-FR" w:eastAsia="fr-FR" w:bidi="hi-IN"/>
        </w:rPr>
        <w:t xml:space="preserve"> pour </w:t>
      </w:r>
      <w:r w:rsidR="002105CD" w:rsidRPr="00FD628C">
        <w:rPr>
          <w:rFonts w:ascii="TimesNewRomanPSMT" w:eastAsia="Times New Roman" w:hAnsi="TimesNewRomanPSMT" w:cs="Times New Roman"/>
          <w:lang w:val="fr-FR" w:eastAsia="fr-FR" w:bidi="hi-IN"/>
        </w:rPr>
        <w:t>établir</w:t>
      </w:r>
      <w:r w:rsidRPr="00FD628C">
        <w:rPr>
          <w:rFonts w:ascii="TimesNewRomanPSMT" w:eastAsia="Times New Roman" w:hAnsi="TimesNewRomanPSMT" w:cs="Times New Roman"/>
          <w:lang w:val="fr-FR" w:eastAsia="fr-FR" w:bidi="hi-IN"/>
        </w:rPr>
        <w:t xml:space="preserve"> sa </w:t>
      </w:r>
      <w:r w:rsidR="003E1FB9">
        <w:rPr>
          <w:rFonts w:ascii="TimesNewRomanPSMT" w:eastAsia="Times New Roman" w:hAnsi="TimesNewRomanPSMT" w:cs="Times New Roman"/>
          <w:lang w:val="fr-FR" w:eastAsia="fr-FR" w:bidi="hi-IN"/>
        </w:rPr>
        <w:t>crédibilité</w:t>
      </w:r>
      <w:r w:rsidRPr="00FD628C">
        <w:rPr>
          <w:rFonts w:ascii="TimesNewRomanPSMT" w:eastAsia="Times New Roman" w:hAnsi="TimesNewRomanPSMT" w:cs="Times New Roman"/>
          <w:lang w:val="fr-FR" w:eastAsia="fr-FR" w:bidi="hi-IN"/>
        </w:rPr>
        <w:t xml:space="preserve"> comme </w:t>
      </w:r>
      <w:r>
        <w:rPr>
          <w:rFonts w:ascii="TimesNewRomanPSMT" w:eastAsia="Times New Roman" w:hAnsi="TimesNewRomanPSMT" w:cs="Times New Roman"/>
          <w:lang w:val="fr-CH" w:eastAsia="fr-FR" w:bidi="hi-IN"/>
        </w:rPr>
        <w:t>explorateur</w:t>
      </w:r>
      <w:r w:rsidRPr="00FD628C">
        <w:rPr>
          <w:rFonts w:ascii="TimesNewRomanPSMT" w:eastAsia="Times New Roman" w:hAnsi="TimesNewRomanPSMT" w:cs="Times New Roman"/>
          <w:lang w:val="fr-FR" w:eastAsia="fr-FR" w:bidi="hi-IN"/>
        </w:rPr>
        <w:t xml:space="preserve"> de l’</w:t>
      </w:r>
      <w:r w:rsidR="00A23E85" w:rsidRPr="00FD628C">
        <w:rPr>
          <w:rFonts w:ascii="TimesNewRomanPSMT" w:eastAsia="Times New Roman" w:hAnsi="TimesNewRomanPSMT" w:cs="Times New Roman"/>
          <w:lang w:val="fr-FR" w:eastAsia="fr-FR" w:bidi="hi-IN"/>
        </w:rPr>
        <w:t>idéal</w:t>
      </w:r>
      <w:r>
        <w:rPr>
          <w:rFonts w:ascii="TimesNewRomanPSMT" w:eastAsia="Times New Roman" w:hAnsi="TimesNewRomanPSMT" w:cs="Times New Roman"/>
          <w:lang w:val="fr-CH" w:eastAsia="fr-FR" w:bidi="hi-IN"/>
        </w:rPr>
        <w:t xml:space="preserve"> en </w:t>
      </w:r>
      <w:r w:rsidRPr="00FD628C">
        <w:rPr>
          <w:rFonts w:ascii="TimesNewRomanPSMT" w:eastAsia="Times New Roman" w:hAnsi="TimesNewRomanPSMT" w:cs="Times New Roman"/>
          <w:lang w:val="fr-FR" w:eastAsia="fr-FR" w:bidi="hi-IN"/>
        </w:rPr>
        <w:t xml:space="preserve">peinture. </w:t>
      </w:r>
      <w:r w:rsidRPr="00AC1EFD">
        <w:rPr>
          <w:rFonts w:ascii="TimesNewRomanPSMT" w:eastAsia="Times New Roman" w:hAnsi="TimesNewRomanPSMT" w:cs="Times New Roman"/>
          <w:lang w:val="fr-FR" w:eastAsia="fr-FR" w:bidi="hi-IN"/>
        </w:rPr>
        <w:t xml:space="preserve">La découverte sans doute la plus intéressante du mémoire était que ces œuvres fictives </w:t>
      </w:r>
      <w:r w:rsidRPr="00AC1EFD">
        <w:rPr>
          <w:rFonts w:ascii="TimesNewRomanPSMT" w:eastAsia="Times New Roman" w:hAnsi="TimesNewRomanPSMT" w:cs="Times New Roman"/>
          <w:lang w:val="fr-FR" w:eastAsia="fr-FR" w:bidi="hi-IN"/>
        </w:rPr>
        <w:lastRenderedPageBreak/>
        <w:t xml:space="preserve">tissent un système d’autoréférentialité. Le lecteur attentif, dans son désir acharné de combler les blancs et les absences introduits dans le texte par les œuvres fictives, est perpétuellement orienté par elles vers un autre roman ou une autre nouvelle de </w:t>
      </w:r>
      <w:r w:rsidRPr="00AC1EFD">
        <w:rPr>
          <w:rFonts w:ascii="TimesNewRomanPSMT" w:eastAsia="Times New Roman" w:hAnsi="TimesNewRomanPSMT" w:cs="Times New Roman"/>
          <w:i/>
          <w:iCs/>
          <w:lang w:val="fr-FR" w:eastAsia="fr-FR" w:bidi="hi-IN"/>
        </w:rPr>
        <w:t>La Comédie humaine</w:t>
      </w:r>
      <w:r w:rsidRPr="00AC1EFD">
        <w:rPr>
          <w:rFonts w:ascii="TimesNewRomanPSMT" w:eastAsia="Times New Roman" w:hAnsi="TimesNewRomanPSMT" w:cs="Times New Roman"/>
          <w:lang w:val="fr-FR" w:eastAsia="fr-FR" w:bidi="hi-IN"/>
        </w:rPr>
        <w:t xml:space="preserve">, ce qui crée une chambre d’échos. </w:t>
      </w:r>
      <w:r w:rsidR="000F5F8D">
        <w:rPr>
          <w:rFonts w:ascii="TimesNewRomanPSMT" w:eastAsia="Times New Roman" w:hAnsi="TimesNewRomanPSMT" w:cs="Times New Roman"/>
          <w:lang w:val="fr-FR" w:eastAsia="fr-FR" w:bidi="hi-IN"/>
        </w:rPr>
        <w:t>Nous avons</w:t>
      </w:r>
      <w:r w:rsidRPr="00AC1EFD">
        <w:rPr>
          <w:rFonts w:ascii="TimesNewRomanPSMT" w:eastAsia="Times New Roman" w:hAnsi="TimesNewRomanPSMT" w:cs="Times New Roman"/>
          <w:lang w:val="fr-FR" w:eastAsia="fr-FR" w:bidi="hi-IN"/>
        </w:rPr>
        <w:t xml:space="preserve"> remarqué que c’est bien cette incomplétude qui fait naître dans l’œuvre de Balzac une infinité de possibles, et qui n’en fait pas un ‘monument’ comme le dit trop souvent la critique, mais un labyrinthe en mouvement, sans centre ni fin.  </w:t>
      </w:r>
    </w:p>
    <w:p w14:paraId="75E968F9" w14:textId="77777777" w:rsidR="00AC1EFD" w:rsidRPr="00AC1EFD" w:rsidRDefault="00AC1EFD" w:rsidP="00AC1EFD">
      <w:pPr>
        <w:spacing w:line="360" w:lineRule="auto"/>
        <w:jc w:val="both"/>
        <w:rPr>
          <w:rFonts w:ascii="TimesNewRomanPSMT" w:eastAsia="Times New Roman" w:hAnsi="TimesNewRomanPSMT" w:cs="Times New Roman"/>
          <w:lang w:val="fr-FR" w:eastAsia="fr-FR" w:bidi="hi-IN"/>
        </w:rPr>
      </w:pPr>
    </w:p>
    <w:p w14:paraId="166D07E1" w14:textId="2AFFB049" w:rsidR="00AC1EFD" w:rsidRPr="00AC1EFD" w:rsidRDefault="00AC1EFD" w:rsidP="00AC1EFD">
      <w:pPr>
        <w:spacing w:line="360" w:lineRule="auto"/>
        <w:jc w:val="both"/>
        <w:rPr>
          <w:rFonts w:ascii="Times New Roman" w:hAnsi="Times New Roman" w:cs="Times New Roman"/>
          <w:lang w:val="fr-FR"/>
        </w:rPr>
      </w:pPr>
      <w:r w:rsidRPr="00AC1EFD">
        <w:rPr>
          <w:rFonts w:ascii="TimesNewRomanPSMT" w:eastAsia="Times New Roman" w:hAnsi="TimesNewRomanPSMT" w:cs="Times New Roman"/>
          <w:lang w:val="fr-FR" w:eastAsia="fr-FR" w:bidi="hi-IN"/>
        </w:rPr>
        <w:t xml:space="preserve">Ces découvertes ont joué un rôle important dans le choix du corpus de cette thèse et dans l’articulation de notre hypothèse. Ainsi, au lieu de baser notre choix sur l’inclusion d’un grand nombre de ‘types’ d’œuvres fictives, nous avons sélectionné, parmi les œuvres fictives balzaciennes, celles qui remplissent le plus grand nombre de fonctions par rapport à l’unité d’ensemble de </w:t>
      </w:r>
      <w:r w:rsidRPr="00AC1EFD">
        <w:rPr>
          <w:rFonts w:ascii="TimesNewRomanPSMT" w:eastAsia="Times New Roman" w:hAnsi="TimesNewRomanPSMT" w:cs="Times New Roman"/>
          <w:i/>
          <w:iCs/>
          <w:lang w:val="fr-FR" w:eastAsia="fr-FR" w:bidi="hi-IN"/>
        </w:rPr>
        <w:t xml:space="preserve">La Comédie humaine </w:t>
      </w:r>
      <w:r w:rsidRPr="00AC1EFD">
        <w:rPr>
          <w:rFonts w:ascii="TimesNewRomanPSMT" w:eastAsia="Times New Roman" w:hAnsi="TimesNewRomanPSMT" w:cs="Times New Roman"/>
          <w:lang w:val="fr-FR" w:eastAsia="fr-FR" w:bidi="hi-IN"/>
        </w:rPr>
        <w:t xml:space="preserve">et soutiennent sa consolidation en tant que système particulier. En second lieu, notre choix a pris en considération l’évolution de la place que tiennent les œuvres fictives dans la progression de </w:t>
      </w:r>
      <w:r w:rsidRPr="00AC1EFD">
        <w:rPr>
          <w:rFonts w:ascii="TimesNewRomanPSMT" w:eastAsia="Times New Roman" w:hAnsi="TimesNewRomanPSMT" w:cs="Times New Roman"/>
          <w:i/>
          <w:iCs/>
          <w:lang w:val="fr-FR" w:eastAsia="fr-FR" w:bidi="hi-IN"/>
        </w:rPr>
        <w:t>La Comédie humaine</w:t>
      </w:r>
      <w:r w:rsidRPr="00AC1EFD">
        <w:rPr>
          <w:rFonts w:ascii="TimesNewRomanPSMT" w:eastAsia="Times New Roman" w:hAnsi="TimesNewRomanPSMT" w:cs="Times New Roman"/>
          <w:lang w:val="fr-FR" w:eastAsia="fr-FR" w:bidi="hi-IN"/>
        </w:rPr>
        <w:t xml:space="preserve">. Le corpus donne à voir une évolution de la fonction des œuvres fictives, et surtout les changements qui se manifestent dans les œuvres tardives de Balzac. En s’appuyant sur ces deux critères nous allons dans cette thèse étudier les fonctions des œuvres fictives dans les romans suivants : </w:t>
      </w:r>
      <w:r w:rsidRPr="00AC1EFD">
        <w:rPr>
          <w:rFonts w:ascii="TimesNewRomanPSMT" w:eastAsia="Times New Roman" w:hAnsi="TimesNewRomanPSMT" w:cs="Times New Roman"/>
          <w:i/>
          <w:iCs/>
          <w:lang w:val="fr-FR" w:eastAsia="fr-FR" w:bidi="hi-IN"/>
        </w:rPr>
        <w:t>La Muse du département</w:t>
      </w:r>
      <w:r w:rsidRPr="00AC1EFD">
        <w:rPr>
          <w:rFonts w:ascii="TimesNewRomanPSMT" w:eastAsia="Times New Roman" w:hAnsi="TimesNewRomanPSMT" w:cs="Times New Roman"/>
          <w:lang w:val="fr-FR" w:eastAsia="fr-FR" w:bidi="hi-IN"/>
        </w:rPr>
        <w:t xml:space="preserve">, </w:t>
      </w:r>
      <w:r w:rsidRPr="00AC1EFD">
        <w:rPr>
          <w:rFonts w:ascii="TimesNewRomanPSMT" w:eastAsia="Times New Roman" w:hAnsi="TimesNewRomanPSMT" w:cs="Times New Roman"/>
          <w:i/>
          <w:iCs/>
          <w:lang w:val="fr-FR" w:eastAsia="fr-FR" w:bidi="hi-IN"/>
        </w:rPr>
        <w:t>Illusions perdues</w:t>
      </w:r>
      <w:r w:rsidRPr="00AC1EFD">
        <w:rPr>
          <w:rFonts w:ascii="TimesNewRomanPSMT" w:eastAsia="Times New Roman" w:hAnsi="TimesNewRomanPSMT" w:cs="Times New Roman"/>
          <w:lang w:val="fr-FR" w:eastAsia="fr-FR" w:bidi="hi-IN"/>
        </w:rPr>
        <w:t xml:space="preserve">, </w:t>
      </w:r>
      <w:r w:rsidRPr="00AC1EFD">
        <w:rPr>
          <w:rFonts w:ascii="TimesNewRomanPSMT" w:eastAsia="Times New Roman" w:hAnsi="TimesNewRomanPSMT" w:cs="Times New Roman"/>
          <w:i/>
          <w:iCs/>
          <w:lang w:val="fr-FR" w:eastAsia="fr-FR" w:bidi="hi-IN"/>
        </w:rPr>
        <w:t>Louis Lambert</w:t>
      </w:r>
      <w:r w:rsidRPr="00AC1EFD">
        <w:rPr>
          <w:rFonts w:ascii="TimesNewRomanPSMT" w:eastAsia="Times New Roman" w:hAnsi="TimesNewRomanPSMT" w:cs="Times New Roman"/>
          <w:lang w:val="fr-FR" w:eastAsia="fr-FR" w:bidi="hi-IN"/>
        </w:rPr>
        <w:t xml:space="preserve">, </w:t>
      </w:r>
      <w:r w:rsidRPr="00AC1EFD">
        <w:rPr>
          <w:rFonts w:ascii="Times New Roman" w:hAnsi="Times New Roman" w:cs="Times New Roman"/>
          <w:i/>
          <w:iCs/>
          <w:lang w:val="fr-FR"/>
        </w:rPr>
        <w:t xml:space="preserve">Modeste </w:t>
      </w:r>
      <w:r w:rsidRPr="00651AD7">
        <w:rPr>
          <w:rFonts w:ascii="Times New Roman" w:hAnsi="Times New Roman" w:cs="Times New Roman"/>
          <w:i/>
          <w:iCs/>
          <w:lang w:val="fr-FR"/>
        </w:rPr>
        <w:t>Mignon</w:t>
      </w:r>
      <w:r w:rsidRPr="00AC1EFD">
        <w:rPr>
          <w:rFonts w:ascii="Times New Roman" w:hAnsi="Times New Roman" w:cs="Times New Roman"/>
          <w:lang w:val="fr-FR"/>
        </w:rPr>
        <w:t xml:space="preserve">, </w:t>
      </w:r>
      <w:r w:rsidRPr="00AC1EFD">
        <w:rPr>
          <w:rFonts w:ascii="Times New Roman" w:hAnsi="Times New Roman" w:cs="Times New Roman"/>
          <w:i/>
          <w:iCs/>
          <w:lang w:val="fr-FR"/>
        </w:rPr>
        <w:t xml:space="preserve">Les Comédiens sans le savoir, </w:t>
      </w:r>
      <w:r w:rsidRPr="00AC1EFD">
        <w:rPr>
          <w:rFonts w:ascii="Times New Roman" w:hAnsi="Times New Roman" w:cs="Times New Roman"/>
          <w:lang w:val="fr-FR"/>
        </w:rPr>
        <w:t xml:space="preserve">et </w:t>
      </w:r>
      <w:r w:rsidRPr="00AC1EFD">
        <w:rPr>
          <w:rFonts w:ascii="Times New Roman" w:hAnsi="Times New Roman" w:cs="Times New Roman"/>
          <w:i/>
          <w:iCs/>
          <w:lang w:val="fr-FR"/>
        </w:rPr>
        <w:t>L’Envers de l’histoire contemporaine.</w:t>
      </w:r>
      <w:r w:rsidRPr="00AC1EFD">
        <w:rPr>
          <w:rFonts w:ascii="Times New Roman" w:hAnsi="Times New Roman" w:cs="Times New Roman"/>
          <w:lang w:val="fr-FR"/>
        </w:rPr>
        <w:t xml:space="preserve"> Cela ne nous empêchera pas bien évidemment de faire référence à d’autres œuvres de Balzac afin d'éclair</w:t>
      </w:r>
      <w:r w:rsidR="005D4FD3">
        <w:rPr>
          <w:rFonts w:ascii="Times New Roman" w:hAnsi="Times New Roman" w:cs="Times New Roman"/>
          <w:lang w:val="fr-FR"/>
        </w:rPr>
        <w:t>er</w:t>
      </w:r>
      <w:r w:rsidRPr="00AC1EFD">
        <w:rPr>
          <w:rFonts w:ascii="Times New Roman" w:hAnsi="Times New Roman" w:cs="Times New Roman"/>
          <w:lang w:val="fr-FR"/>
        </w:rPr>
        <w:t xml:space="preserve"> nos propos : il existe de nombreuses œuvres fictives dans les romans et nouvelles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et nous tâcherons </w:t>
      </w:r>
      <w:r w:rsidR="00105A8F">
        <w:rPr>
          <w:rFonts w:ascii="Times New Roman" w:hAnsi="Times New Roman" w:cs="Times New Roman"/>
          <w:lang w:val="fr-FR"/>
        </w:rPr>
        <w:t>d’y faire référence.</w:t>
      </w:r>
    </w:p>
    <w:p w14:paraId="6FD3FA1C" w14:textId="77777777" w:rsidR="00AC1EFD" w:rsidRPr="00AC1EFD" w:rsidRDefault="00AC1EFD" w:rsidP="00AC1EFD">
      <w:pPr>
        <w:spacing w:line="360" w:lineRule="auto"/>
        <w:jc w:val="both"/>
        <w:rPr>
          <w:rFonts w:ascii="Times New Roman" w:hAnsi="Times New Roman" w:cs="Times New Roman"/>
          <w:lang w:val="fr-FR"/>
        </w:rPr>
      </w:pPr>
    </w:p>
    <w:p w14:paraId="4C5DFB85" w14:textId="76CD47D9" w:rsidR="00AC1EFD" w:rsidRPr="00A23E85" w:rsidRDefault="00AC1EFD" w:rsidP="00A23E85">
      <w:pPr>
        <w:pStyle w:val="ListParagraph"/>
        <w:numPr>
          <w:ilvl w:val="0"/>
          <w:numId w:val="15"/>
        </w:numPr>
        <w:spacing w:line="360" w:lineRule="auto"/>
        <w:jc w:val="both"/>
        <w:rPr>
          <w:rFonts w:ascii="Times New Roman" w:hAnsi="Times New Roman" w:cs="Times New Roman"/>
          <w:lang w:val="fr-FR"/>
        </w:rPr>
      </w:pPr>
      <w:r w:rsidRPr="00A23E85">
        <w:rPr>
          <w:rFonts w:ascii="Times New Roman" w:hAnsi="Times New Roman" w:cs="Times New Roman"/>
          <w:lang w:val="fr-FR"/>
        </w:rPr>
        <w:t>Les fonctions des œuvres fictives : de la narratologie à la réception</w:t>
      </w:r>
    </w:p>
    <w:p w14:paraId="4C870CF6" w14:textId="77777777" w:rsidR="00AC1EFD" w:rsidRPr="00AC1EFD" w:rsidRDefault="00AC1EFD" w:rsidP="00AC1EFD">
      <w:pPr>
        <w:spacing w:line="360" w:lineRule="auto"/>
        <w:jc w:val="both"/>
        <w:rPr>
          <w:rFonts w:ascii="Times New Roman" w:hAnsi="Times New Roman" w:cs="Times New Roman"/>
          <w:b/>
          <w:bCs/>
          <w:lang w:val="fr-FR"/>
        </w:rPr>
      </w:pPr>
    </w:p>
    <w:p w14:paraId="74090591" w14:textId="10B5F394"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La première étape de notre étude sera l’analyse de l’impact de la présence des œuvres fictives sur </w:t>
      </w:r>
      <w:r w:rsidRPr="00AC1EFD">
        <w:rPr>
          <w:rFonts w:ascii="Times New Roman" w:hAnsi="Times New Roman" w:cs="Times New Roman"/>
          <w:i/>
          <w:iCs/>
          <w:lang w:val="fr-FR"/>
        </w:rPr>
        <w:t xml:space="preserve">La Comédie humaine </w:t>
      </w:r>
      <w:r w:rsidRPr="00AC1EFD">
        <w:rPr>
          <w:rFonts w:ascii="Times New Roman" w:hAnsi="Times New Roman" w:cs="Times New Roman"/>
          <w:lang w:val="fr-FR"/>
        </w:rPr>
        <w:t xml:space="preserve">au niveau textuel et des enjeux qu'elle implique. Pour ce faire nous nous sommes appuyés sur </w:t>
      </w:r>
      <w:r w:rsidRPr="00AC1EFD">
        <w:rPr>
          <w:rFonts w:ascii="Times New Roman" w:hAnsi="Times New Roman" w:cs="Times New Roman"/>
          <w:i/>
          <w:iCs/>
          <w:lang w:val="fr-FR"/>
        </w:rPr>
        <w:t>La Muse du département</w:t>
      </w:r>
      <w:r w:rsidRPr="00AC1EFD">
        <w:rPr>
          <w:rFonts w:ascii="Times New Roman" w:hAnsi="Times New Roman" w:cs="Times New Roman"/>
          <w:lang w:val="fr-FR"/>
        </w:rPr>
        <w:t xml:space="preserve"> comme sur un manuel de lecture des œuvres fictives car ce roman nous en offre une grande variété, présentes dans le texte à différents </w:t>
      </w:r>
      <w:r w:rsidR="00F116BF">
        <w:rPr>
          <w:rFonts w:ascii="Times New Roman" w:hAnsi="Times New Roman" w:cs="Times New Roman"/>
          <w:lang w:val="fr-FR"/>
        </w:rPr>
        <w:t>degrés</w:t>
      </w:r>
      <w:r w:rsidR="00F116BF" w:rsidRPr="00AC1EFD">
        <w:rPr>
          <w:rFonts w:ascii="Times New Roman" w:hAnsi="Times New Roman" w:cs="Times New Roman"/>
          <w:lang w:val="fr-FR"/>
        </w:rPr>
        <w:t xml:space="preserve"> </w:t>
      </w:r>
      <w:r w:rsidRPr="00AC1EFD">
        <w:rPr>
          <w:rFonts w:ascii="Times New Roman" w:hAnsi="Times New Roman" w:cs="Times New Roman"/>
          <w:lang w:val="fr-FR"/>
        </w:rPr>
        <w:t>de fragmentation. De plus, le roman semble un point de départ approprié pour notre étude car la question du déchiffrage des œuvres fictives y est problématisée par ses personnages principaux. Dans une scène de ce roman où Lousteau, Bianchon, et plusieurs personnages de Sancerre se retrouvent au salon de Dinah de la Baudraye, les personnages essayent de reconstruire un roman feuilleton (</w:t>
      </w:r>
      <w:r w:rsidRPr="00AC1EFD">
        <w:rPr>
          <w:rFonts w:ascii="Times New Roman" w:hAnsi="Times New Roman" w:cs="Times New Roman"/>
          <w:i/>
          <w:iCs/>
          <w:lang w:val="fr-FR"/>
        </w:rPr>
        <w:t>Olympia ou les vengeances romaines</w:t>
      </w:r>
      <w:r w:rsidRPr="00AC1EFD">
        <w:rPr>
          <w:rFonts w:ascii="Times New Roman" w:hAnsi="Times New Roman" w:cs="Times New Roman"/>
          <w:lang w:val="fr-FR"/>
        </w:rPr>
        <w:t xml:space="preserve">) à partir de </w:t>
      </w:r>
      <w:r w:rsidRPr="00AC1EFD">
        <w:rPr>
          <w:rFonts w:ascii="Times New Roman" w:hAnsi="Times New Roman" w:cs="Times New Roman"/>
          <w:lang w:val="fr-FR"/>
        </w:rPr>
        <w:lastRenderedPageBreak/>
        <w:t>quelques pages que Lousteau reçoit sous la forme d’une maculature. Les analyses et les commentaires de ces personnages sur l’œuvre fictive et leurs tentatives individuelles et collectives de reconstruire le roman à partir de ces fragments nous ouvre</w:t>
      </w:r>
      <w:r w:rsidR="000E4C9C">
        <w:rPr>
          <w:rFonts w:ascii="Times New Roman" w:hAnsi="Times New Roman" w:cs="Times New Roman"/>
          <w:lang w:val="fr-FR"/>
        </w:rPr>
        <w:t>nt</w:t>
      </w:r>
      <w:r w:rsidRPr="00AC1EFD">
        <w:rPr>
          <w:rFonts w:ascii="Times New Roman" w:hAnsi="Times New Roman" w:cs="Times New Roman"/>
          <w:lang w:val="fr-FR"/>
        </w:rPr>
        <w:t xml:space="preserve"> des pistes initiales d'étude des fonctions des œuvres fictives dans le texte. La façon unique dont chaque personnage tente de remplir les blancs de l’œuvre fictive révèle certaines stratégies que l’on peut employer en tant que lecteur critique afin de mieux comprendre la raison d’être de ces œuvres. Une approche narratologique nous aidera à identifier certains effets des œuvres fictives sur le texte et la narration. Par exemple, nous avons pu identifier la capacité qu</w:t>
      </w:r>
      <w:r w:rsidR="00DB6052">
        <w:rPr>
          <w:rFonts w:ascii="Times New Roman" w:hAnsi="Times New Roman" w:cs="Times New Roman"/>
          <w:lang w:val="fr-FR"/>
        </w:rPr>
        <w:t>’a</w:t>
      </w:r>
      <w:r w:rsidRPr="00AC1EFD">
        <w:rPr>
          <w:rFonts w:ascii="Times New Roman" w:hAnsi="Times New Roman" w:cs="Times New Roman"/>
          <w:lang w:val="fr-FR"/>
        </w:rPr>
        <w:t xml:space="preserve"> l'œuvre fictive</w:t>
      </w:r>
      <w:r w:rsidR="00474B9B">
        <w:rPr>
          <w:rFonts w:ascii="Times New Roman" w:hAnsi="Times New Roman" w:cs="Times New Roman"/>
          <w:lang w:val="fr-FR"/>
        </w:rPr>
        <w:t>,</w:t>
      </w:r>
      <w:r w:rsidRPr="00AC1EFD">
        <w:rPr>
          <w:rFonts w:ascii="Times New Roman" w:hAnsi="Times New Roman" w:cs="Times New Roman"/>
          <w:lang w:val="fr-FR"/>
        </w:rPr>
        <w:t xml:space="preserve"> à générer des prolepses et des analepses. Ces anachronies permettent à l’auteur de mieux établir le principe de la typification de</w:t>
      </w:r>
      <w:r w:rsidR="00F116BF">
        <w:rPr>
          <w:rFonts w:ascii="Times New Roman" w:hAnsi="Times New Roman" w:cs="Times New Roman"/>
          <w:lang w:val="fr-FR"/>
        </w:rPr>
        <w:t>s</w:t>
      </w:r>
      <w:r w:rsidRPr="00AC1EFD">
        <w:rPr>
          <w:rFonts w:ascii="Times New Roman" w:hAnsi="Times New Roman" w:cs="Times New Roman"/>
          <w:lang w:val="fr-FR"/>
        </w:rPr>
        <w:t xml:space="preserve"> personnages et de créer des réseaux entre les différents romans et nouvelles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Nous tâcherons également d’étudier la façon </w:t>
      </w:r>
      <w:r w:rsidR="00F116BF">
        <w:rPr>
          <w:rFonts w:ascii="Times New Roman" w:hAnsi="Times New Roman" w:cs="Times New Roman"/>
          <w:lang w:val="fr-FR"/>
        </w:rPr>
        <w:t xml:space="preserve">dont </w:t>
      </w:r>
      <w:r w:rsidRPr="00AC1EFD">
        <w:rPr>
          <w:rFonts w:ascii="Times New Roman" w:hAnsi="Times New Roman" w:cs="Times New Roman"/>
          <w:lang w:val="fr-FR"/>
        </w:rPr>
        <w:t xml:space="preserve">ces deux fonctions sont solidaires l’une de l’autre. Il sera également </w:t>
      </w:r>
      <w:r w:rsidR="00F116BF">
        <w:rPr>
          <w:rFonts w:ascii="Times New Roman" w:hAnsi="Times New Roman" w:cs="Times New Roman"/>
          <w:lang w:val="fr-FR"/>
        </w:rPr>
        <w:t>utile</w:t>
      </w:r>
      <w:r w:rsidR="00F116BF" w:rsidRPr="00AC1EFD">
        <w:rPr>
          <w:rFonts w:ascii="Times New Roman" w:hAnsi="Times New Roman" w:cs="Times New Roman"/>
          <w:lang w:val="fr-FR"/>
        </w:rPr>
        <w:t xml:space="preserve"> </w:t>
      </w:r>
      <w:r w:rsidRPr="00AC1EFD">
        <w:rPr>
          <w:rFonts w:ascii="Times New Roman" w:hAnsi="Times New Roman" w:cs="Times New Roman"/>
          <w:lang w:val="fr-FR"/>
        </w:rPr>
        <w:t xml:space="preserve">d’examiner si les interconnexions rendues possibles par les œuvres fictives s’actualisent aussi bien à l’intérieur de </w:t>
      </w:r>
      <w:r w:rsidRPr="00AC1EFD">
        <w:rPr>
          <w:rFonts w:ascii="Times New Roman" w:hAnsi="Times New Roman" w:cs="Times New Roman"/>
          <w:i/>
          <w:iCs/>
          <w:lang w:val="fr-FR"/>
        </w:rPr>
        <w:t>La Muse du département</w:t>
      </w:r>
      <w:r w:rsidRPr="00AC1EFD">
        <w:rPr>
          <w:rFonts w:ascii="Times New Roman" w:hAnsi="Times New Roman" w:cs="Times New Roman"/>
          <w:lang w:val="fr-FR"/>
        </w:rPr>
        <w:t xml:space="preserve"> qu’entre les trois parties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Et enfin, nous étudierons la nature de ces interconnexions afin de savoir </w:t>
      </w:r>
      <w:r w:rsidR="00F116BF">
        <w:rPr>
          <w:rFonts w:ascii="Times New Roman" w:hAnsi="Times New Roman" w:cs="Times New Roman"/>
          <w:lang w:val="fr-FR"/>
        </w:rPr>
        <w:t>si elles</w:t>
      </w:r>
      <w:r w:rsidR="00F116BF" w:rsidRPr="00AC1EFD">
        <w:rPr>
          <w:rFonts w:ascii="Times New Roman" w:hAnsi="Times New Roman" w:cs="Times New Roman"/>
          <w:lang w:val="fr-FR"/>
        </w:rPr>
        <w:t xml:space="preserve"> </w:t>
      </w:r>
      <w:r w:rsidRPr="00AC1EFD">
        <w:rPr>
          <w:rFonts w:ascii="Times New Roman" w:hAnsi="Times New Roman" w:cs="Times New Roman"/>
          <w:lang w:val="fr-FR"/>
        </w:rPr>
        <w:t xml:space="preserve">se limitent à l'intrigue ou </w:t>
      </w:r>
      <w:r w:rsidR="00F116BF">
        <w:rPr>
          <w:rFonts w:ascii="Times New Roman" w:hAnsi="Times New Roman" w:cs="Times New Roman"/>
          <w:lang w:val="fr-FR"/>
        </w:rPr>
        <w:t>si elles s'</w:t>
      </w:r>
      <w:r w:rsidRPr="00AC1EFD">
        <w:rPr>
          <w:rFonts w:ascii="Times New Roman" w:hAnsi="Times New Roman" w:cs="Times New Roman"/>
          <w:lang w:val="fr-FR"/>
        </w:rPr>
        <w:t xml:space="preserve">étendent également aux aspects thématiques et même à la création littéraire chez Balzac. </w:t>
      </w:r>
    </w:p>
    <w:p w14:paraId="19278177" w14:textId="77777777" w:rsidR="00AC1EFD" w:rsidRPr="00AC1EFD" w:rsidRDefault="00AC1EFD" w:rsidP="00AC1EFD">
      <w:pPr>
        <w:spacing w:line="360" w:lineRule="auto"/>
        <w:jc w:val="both"/>
        <w:rPr>
          <w:rFonts w:ascii="Times New Roman" w:hAnsi="Times New Roman" w:cs="Times New Roman"/>
          <w:lang w:val="fr-FR"/>
        </w:rPr>
      </w:pPr>
    </w:p>
    <w:p w14:paraId="1B9E7A64" w14:textId="77777777"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La nature simultanée de ces fonctions, leur interdépendance, et la variété des façons dont elles produisent des effets sur le texte et sur l’œuvre, suggèrent qu’une approche narratologique, quoique indispensable pour articuler et identifier certaines fonctions des œuvres fictives, n’est pas suffisante pour mener notre étude. Afin d'étayer notre hypothèse, nous avons dû adopter une approche qui prenne en compte l’effet qu’engendrent les œuvres fictives sur la réception de l’œuvre. Cela nous a mené vers une modulation progressive de l’approche, tenant compte de la multiplicité des lectures (et des lecteurs) possibles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et de ses œuvres fictives. </w:t>
      </w:r>
    </w:p>
    <w:p w14:paraId="29C9FEBC" w14:textId="77777777" w:rsidR="00AC1EFD" w:rsidRPr="00AC1EFD" w:rsidRDefault="00AC1EFD" w:rsidP="00AC1EFD">
      <w:pPr>
        <w:spacing w:line="360" w:lineRule="auto"/>
        <w:jc w:val="both"/>
        <w:rPr>
          <w:rFonts w:ascii="Times New Roman" w:hAnsi="Times New Roman" w:cs="Times New Roman"/>
          <w:lang w:val="fr-FR"/>
        </w:rPr>
      </w:pPr>
    </w:p>
    <w:p w14:paraId="453E32CF" w14:textId="6F3545F8"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Nous avons donc abordé l’étude de l’aspect autoréflexif des œuvres fictives par rapport à leur propre écriture, réécriture, publication, diffusion et réception, afin d’étudier la manière dont elles reproduisent et représentent un</w:t>
      </w:r>
      <w:r w:rsidR="00335C4C">
        <w:rPr>
          <w:rFonts w:ascii="Times New Roman" w:hAnsi="Times New Roman" w:cs="Times New Roman"/>
          <w:lang w:val="fr-FR"/>
        </w:rPr>
        <w:t xml:space="preserve">e synecdoque </w:t>
      </w:r>
      <w:r w:rsidRPr="00AC1EFD">
        <w:rPr>
          <w:rFonts w:ascii="Times New Roman" w:hAnsi="Times New Roman" w:cs="Times New Roman"/>
          <w:lang w:val="fr-FR"/>
        </w:rPr>
        <w:t xml:space="preserve">du processus de la création littéraire chez Balzac. Dans ce but, nous avons étudié les œuvres fictives présentes dans </w:t>
      </w:r>
      <w:r w:rsidRPr="00AC1EFD">
        <w:rPr>
          <w:rFonts w:ascii="Times New Roman" w:hAnsi="Times New Roman" w:cs="Times New Roman"/>
          <w:i/>
          <w:iCs/>
          <w:lang w:val="fr-FR"/>
        </w:rPr>
        <w:t>Illusions perdues</w:t>
      </w:r>
      <w:r w:rsidRPr="00AC1EFD">
        <w:rPr>
          <w:rFonts w:ascii="Times New Roman" w:hAnsi="Times New Roman" w:cs="Times New Roman"/>
          <w:lang w:val="fr-FR"/>
        </w:rPr>
        <w:t xml:space="preserve">, le roman le plus central dans le plan de </w:t>
      </w:r>
      <w:r w:rsidRPr="00AC1EFD">
        <w:rPr>
          <w:rFonts w:ascii="Times New Roman" w:hAnsi="Times New Roman" w:cs="Times New Roman"/>
          <w:i/>
          <w:iCs/>
          <w:lang w:val="fr-FR"/>
        </w:rPr>
        <w:t>La Comédie humaine</w:t>
      </w:r>
      <w:r w:rsidRPr="00AC1EFD">
        <w:rPr>
          <w:rFonts w:ascii="Times New Roman" w:hAnsi="Times New Roman" w:cs="Times New Roman"/>
          <w:lang w:val="fr-FR"/>
        </w:rPr>
        <w:t>,</w:t>
      </w:r>
      <w:r w:rsidRPr="00AC1EFD">
        <w:rPr>
          <w:rFonts w:ascii="Times New Roman" w:hAnsi="Times New Roman" w:cs="Times New Roman"/>
          <w:i/>
          <w:iCs/>
          <w:lang w:val="fr-FR"/>
        </w:rPr>
        <w:t xml:space="preserve"> </w:t>
      </w:r>
      <w:r w:rsidRPr="00AC1EFD">
        <w:rPr>
          <w:rFonts w:ascii="Times New Roman" w:hAnsi="Times New Roman" w:cs="Times New Roman"/>
          <w:lang w:val="fr-FR"/>
        </w:rPr>
        <w:t>et celui où l'autoréflexivité joue le plus grand rôle. Considéré par Balzac lui-même comme « l’œuvre capitale dans l’œuvre »</w:t>
      </w:r>
      <w:r>
        <w:rPr>
          <w:rStyle w:val="FootnoteReference"/>
          <w:rFonts w:ascii="Times New Roman" w:hAnsi="Times New Roman" w:cs="Times New Roman"/>
        </w:rPr>
        <w:footnoteReference w:id="34"/>
      </w:r>
      <w:r w:rsidRPr="00AC1EFD">
        <w:rPr>
          <w:rFonts w:ascii="Times New Roman" w:hAnsi="Times New Roman" w:cs="Times New Roman"/>
          <w:lang w:val="fr-FR"/>
        </w:rPr>
        <w:t xml:space="preserve">, </w:t>
      </w:r>
      <w:r w:rsidRPr="00AC1EFD">
        <w:rPr>
          <w:rFonts w:ascii="Times New Roman" w:hAnsi="Times New Roman" w:cs="Times New Roman"/>
          <w:lang w:val="fr-FR"/>
        </w:rPr>
        <w:lastRenderedPageBreak/>
        <w:t xml:space="preserve">ce roman est non seulement le carrefour où se rencontre un nombre important de personnages reparaissants de l’univers balzacien mais aussi le roman où le plus grand nombre de « structures reparaissantes » contribue à l’unité de l’œuvre. </w:t>
      </w:r>
      <w:r w:rsidRPr="00AC1EFD">
        <w:rPr>
          <w:rFonts w:ascii="Times New Roman" w:hAnsi="Times New Roman" w:cs="Times New Roman"/>
          <w:i/>
          <w:iCs/>
          <w:lang w:val="fr-FR"/>
        </w:rPr>
        <w:t>Illusions perdues</w:t>
      </w:r>
      <w:r w:rsidRPr="00AC1EFD">
        <w:rPr>
          <w:rFonts w:ascii="Times New Roman" w:hAnsi="Times New Roman" w:cs="Times New Roman"/>
          <w:lang w:val="fr-FR"/>
        </w:rPr>
        <w:t xml:space="preserve"> nous donne l'occasion d'étudier l'aspect matériel de la diffusion de l’œuvre à partir du travail scientifique de David Séchard qui essaye d’inventer un nouveau mode de production de papier. Quoique la recherche scientifique de David ne corresponde pas à notre définition de l'œuvre fictive, nous lui accordons une place dans notre réflexion, au même titre qu'aux œuvres de Lucien de Rubempré et de Daniel d’Arthez, car elle met en lumière les processus de la création littéraire et de la diffusion des œuvres. Nous étudierons ensuite le processus de création des œuvres littéraires de Lucien. Son « roman historique à la Walter Scott », </w:t>
      </w:r>
      <w:r w:rsidRPr="00AC1EFD">
        <w:rPr>
          <w:rFonts w:ascii="Times New Roman" w:hAnsi="Times New Roman" w:cs="Times New Roman"/>
          <w:i/>
          <w:iCs/>
          <w:lang w:val="fr-FR"/>
        </w:rPr>
        <w:t>L’Archer de Charles IX</w:t>
      </w:r>
      <w:r w:rsidRPr="00AC1EFD">
        <w:rPr>
          <w:rFonts w:ascii="Times New Roman" w:hAnsi="Times New Roman" w:cs="Times New Roman"/>
          <w:lang w:val="fr-FR"/>
        </w:rPr>
        <w:t xml:space="preserve">, subit une série de remaniements : l’analyse de l’évolution de son roman, de sa conception jusqu'à sa publication, nous révèle non seulement le processus de la création littéraire chez Balzac, mais également sa conception du roman, et son opinion sur le marché du livre. La réécriture collective du roman de Lucien nous permet de mener une réflexion sur la création littéraire par bricolage, phénomène très présent dans les œuvres tardives de Balzac. Finalement, nous analyserons l’œuvre fictive de Daniel d’Arthez. Cette œuvre, qui vise un idéal et qui se vante d’étudier les ressources même du langage, hante les pages </w:t>
      </w:r>
      <w:r w:rsidRPr="00AC1EFD">
        <w:rPr>
          <w:rFonts w:ascii="Times New Roman" w:hAnsi="Times New Roman" w:cs="Times New Roman"/>
          <w:i/>
          <w:iCs/>
          <w:lang w:val="fr-FR"/>
        </w:rPr>
        <w:t>d’Illusions perdues</w:t>
      </w:r>
      <w:r w:rsidRPr="00AC1EFD">
        <w:rPr>
          <w:rFonts w:ascii="Times New Roman" w:hAnsi="Times New Roman" w:cs="Times New Roman"/>
          <w:lang w:val="fr-FR"/>
        </w:rPr>
        <w:t xml:space="preserve"> par ses blancs, son absence, et son silence. </w:t>
      </w:r>
    </w:p>
    <w:p w14:paraId="7E301818" w14:textId="77777777" w:rsidR="00AC1EFD" w:rsidRPr="00AC1EFD" w:rsidRDefault="00AC1EFD" w:rsidP="00AC1EFD">
      <w:pPr>
        <w:spacing w:line="360" w:lineRule="auto"/>
        <w:jc w:val="both"/>
        <w:rPr>
          <w:rFonts w:ascii="Times New Roman" w:hAnsi="Times New Roman" w:cs="Times New Roman"/>
          <w:lang w:val="fr-FR"/>
        </w:rPr>
      </w:pPr>
    </w:p>
    <w:p w14:paraId="16195C50" w14:textId="69CA2EB5"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Pour saisir les fonctions des œuvres fictives qui se définissent par le manque et ont un degré très élevé de fragmentation, nous allons nous appuyer sur une multiplicité d’approches et de lectures possibles qui interprètent les blancs du texte comme une invitation à co-création adressée au lecteur. Ainsi, dans le troisième chapitre nous abordons une lecture de l’œuvre fictive présente dans </w:t>
      </w:r>
      <w:r w:rsidRPr="00AC1EFD">
        <w:rPr>
          <w:rFonts w:ascii="Times New Roman" w:hAnsi="Times New Roman" w:cs="Times New Roman"/>
          <w:i/>
          <w:iCs/>
          <w:lang w:val="fr-FR"/>
        </w:rPr>
        <w:t>Louis Lambert</w:t>
      </w:r>
      <w:r w:rsidRPr="00AC1EFD">
        <w:rPr>
          <w:rFonts w:ascii="Times New Roman" w:hAnsi="Times New Roman" w:cs="Times New Roman"/>
          <w:lang w:val="fr-FR"/>
        </w:rPr>
        <w:t xml:space="preserve"> en adoptant une approche inspirée par la théorie des textes possibles et la théorie de la réception. L’œuvre fictive dont il s’agit dans ce roman est </w:t>
      </w:r>
      <w:r w:rsidRPr="00AC1EFD">
        <w:rPr>
          <w:rFonts w:ascii="Times New Roman" w:hAnsi="Times New Roman" w:cs="Times New Roman"/>
          <w:i/>
          <w:iCs/>
          <w:lang w:val="fr-FR"/>
        </w:rPr>
        <w:t>Le Traité de la Volonté</w:t>
      </w:r>
      <w:r w:rsidRPr="00AC1EFD">
        <w:rPr>
          <w:rFonts w:ascii="Times New Roman" w:hAnsi="Times New Roman" w:cs="Times New Roman"/>
          <w:lang w:val="fr-FR"/>
        </w:rPr>
        <w:t xml:space="preserve">. La place que tient cette œuvre fictive dans la narration évolue au travers de ses nombreuses versions et éditions jusqu’à l'édition définitive </w:t>
      </w:r>
      <w:r w:rsidRPr="00AC1EFD">
        <w:rPr>
          <w:rFonts w:ascii="Times New Roman" w:hAnsi="Times New Roman" w:cs="Times New Roman"/>
          <w:i/>
          <w:iCs/>
          <w:lang w:val="fr-FR"/>
        </w:rPr>
        <w:t>Furne</w:t>
      </w:r>
      <w:r w:rsidRPr="00AC1EFD">
        <w:rPr>
          <w:rFonts w:ascii="Times New Roman" w:hAnsi="Times New Roman" w:cs="Times New Roman"/>
          <w:lang w:val="fr-FR"/>
        </w:rPr>
        <w:t xml:space="preserve"> où le Traité occupe une place privilégiée dans le texte et où la narration paraît être au service de la reconstruction et de la recherche de </w:t>
      </w:r>
      <w:r w:rsidR="00335C4C">
        <w:rPr>
          <w:rFonts w:ascii="Times New Roman" w:hAnsi="Times New Roman" w:cs="Times New Roman"/>
          <w:lang w:val="fr-FR"/>
        </w:rPr>
        <w:t xml:space="preserve">cette </w:t>
      </w:r>
      <w:r w:rsidRPr="00AC1EFD">
        <w:rPr>
          <w:rFonts w:ascii="Times New Roman" w:hAnsi="Times New Roman" w:cs="Times New Roman"/>
          <w:lang w:val="fr-FR"/>
        </w:rPr>
        <w:t xml:space="preserve">œuvre fictive perdue. Ainsi, </w:t>
      </w:r>
      <w:r w:rsidRPr="00AC1EFD">
        <w:rPr>
          <w:rFonts w:ascii="Times New Roman" w:hAnsi="Times New Roman" w:cs="Times New Roman"/>
          <w:i/>
          <w:iCs/>
          <w:lang w:val="fr-FR"/>
        </w:rPr>
        <w:t xml:space="preserve">Louis Lambert </w:t>
      </w:r>
      <w:r w:rsidRPr="00AC1EFD">
        <w:rPr>
          <w:rFonts w:ascii="Times New Roman" w:hAnsi="Times New Roman" w:cs="Times New Roman"/>
          <w:lang w:val="fr-FR"/>
        </w:rPr>
        <w:t xml:space="preserve">nous présente le cas intéressant d’une œuvre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dont la structure et la narration sont dominées par une œuvre fictive. Nous proposerons donc trois lectures possibles du </w:t>
      </w:r>
      <w:r w:rsidRPr="00AC1EFD">
        <w:rPr>
          <w:rFonts w:ascii="Times New Roman" w:hAnsi="Times New Roman" w:cs="Times New Roman"/>
          <w:i/>
          <w:iCs/>
          <w:lang w:val="fr-FR"/>
        </w:rPr>
        <w:t>Traité de la Volonté</w:t>
      </w:r>
      <w:r w:rsidRPr="00AC1EFD">
        <w:rPr>
          <w:rFonts w:ascii="Times New Roman" w:hAnsi="Times New Roman" w:cs="Times New Roman"/>
          <w:lang w:val="fr-FR"/>
        </w:rPr>
        <w:t xml:space="preserve"> dans ce chapitre afin de mieux comprendre l’impact de l’œuvre fictive sur l’unité de </w:t>
      </w:r>
      <w:r w:rsidRPr="00AC1EFD">
        <w:rPr>
          <w:rFonts w:ascii="Times New Roman" w:hAnsi="Times New Roman" w:cs="Times New Roman"/>
          <w:i/>
          <w:iCs/>
          <w:lang w:val="fr-FR"/>
        </w:rPr>
        <w:t>Louis Lambert</w:t>
      </w:r>
      <w:r w:rsidRPr="00AC1EFD">
        <w:rPr>
          <w:rFonts w:ascii="Times New Roman" w:hAnsi="Times New Roman" w:cs="Times New Roman"/>
          <w:lang w:val="fr-FR"/>
        </w:rPr>
        <w:t xml:space="preserve"> et sur l’unité d’ensemble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w:t>
      </w:r>
    </w:p>
    <w:p w14:paraId="65F72BD2" w14:textId="77777777" w:rsidR="00AC1EFD" w:rsidRPr="00AC1EFD" w:rsidRDefault="00AC1EFD" w:rsidP="00AC1EFD">
      <w:pPr>
        <w:spacing w:line="360" w:lineRule="auto"/>
        <w:jc w:val="both"/>
        <w:rPr>
          <w:rFonts w:ascii="Times New Roman" w:hAnsi="Times New Roman" w:cs="Times New Roman"/>
          <w:lang w:val="fr-FR"/>
        </w:rPr>
      </w:pPr>
    </w:p>
    <w:p w14:paraId="5659116C" w14:textId="77777777"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lastRenderedPageBreak/>
        <w:t xml:space="preserve">Dans notre première lecture, nous nous inspirons de la théorie de la réception. Dans </w:t>
      </w:r>
      <w:r w:rsidRPr="00AC1EFD">
        <w:rPr>
          <w:rFonts w:ascii="Times New Roman" w:hAnsi="Times New Roman" w:cs="Times New Roman"/>
          <w:i/>
          <w:iCs/>
          <w:lang w:val="fr-FR"/>
        </w:rPr>
        <w:t>Louis Lambert</w:t>
      </w:r>
      <w:r w:rsidRPr="00AC1EFD">
        <w:rPr>
          <w:rFonts w:ascii="Times New Roman" w:hAnsi="Times New Roman" w:cs="Times New Roman"/>
          <w:lang w:val="fr-FR"/>
        </w:rPr>
        <w:t xml:space="preserve">, le narrateur met en exergue l’idée du génie, non seulement celui de Louis lui-même mais également celui d'un lecteur idéal qui serait capable d’accéder à l’œuvre fictive à partir de ses fragments en suivant un processus de reconstruction initié par le narrateur. Nous étudierons ce couple parfait d’un créateur génie et d'un lecteur privilégié en prenant en compte les éléments dans le texte qui permettent à ce couple de fonctionner.  </w:t>
      </w:r>
    </w:p>
    <w:p w14:paraId="31FE38EC" w14:textId="77777777" w:rsidR="00AC1EFD" w:rsidRPr="00AC1EFD" w:rsidRDefault="00AC1EFD" w:rsidP="00AC1EFD">
      <w:pPr>
        <w:spacing w:line="360" w:lineRule="auto"/>
        <w:jc w:val="both"/>
        <w:rPr>
          <w:rFonts w:ascii="Times New Roman" w:hAnsi="Times New Roman" w:cs="Times New Roman"/>
          <w:lang w:val="fr-FR"/>
        </w:rPr>
      </w:pPr>
    </w:p>
    <w:p w14:paraId="00DA83AA" w14:textId="1E2459F6"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Dans un deuxième temps nous observerons que cette communication idéale réussit grâce aux blancs, aux absences, aux fragments et aux non-dits du texte. La narration du roman ainsi que celle de l’œuvre fictive impriment un mouvement vers la fragmentation et le silence. Ainsi nous aborderons l’analyse du silence comme mode privilégié d’expression et de réception en nous appuyant sur les notions de « texte fantôme », de « texte intérieur », et sur la notion de silence chez </w:t>
      </w:r>
      <w:r w:rsidR="00392C5D">
        <w:rPr>
          <w:rFonts w:ascii="Times New Roman" w:hAnsi="Times New Roman" w:cs="Times New Roman"/>
          <w:lang w:val="fr-FR"/>
        </w:rPr>
        <w:t>Swedenborg</w:t>
      </w:r>
      <w:r w:rsidRPr="00AC1EFD">
        <w:rPr>
          <w:rFonts w:ascii="Times New Roman" w:hAnsi="Times New Roman" w:cs="Times New Roman"/>
          <w:lang w:val="fr-FR"/>
        </w:rPr>
        <w:t xml:space="preserve">. Cela nous aidera à mieux comprendre le basculement des rapports auteur-narrateur, auteur-narrataire, et narrateur-narrataire qui se manifeste dans le texte, basculement qui est engendré par les nombreuses reconstructions et réécritures de l’œuvre fictive. </w:t>
      </w:r>
      <w:r w:rsidRPr="00AC1EFD">
        <w:rPr>
          <w:rFonts w:ascii="Times New Roman" w:hAnsi="Times New Roman" w:cs="Times New Roman"/>
          <w:i/>
          <w:iCs/>
          <w:lang w:val="fr-FR"/>
        </w:rPr>
        <w:t>Louis Lambert</w:t>
      </w:r>
      <w:r w:rsidRPr="00AC1EFD">
        <w:rPr>
          <w:rFonts w:ascii="Times New Roman" w:hAnsi="Times New Roman" w:cs="Times New Roman"/>
          <w:lang w:val="fr-FR"/>
        </w:rPr>
        <w:t xml:space="preserve"> impose un changement constant dans les horizons d’attentes du lecteur, ce qui rend problématique la réception de l’œuvre. Ce dysfonctionnement inhérent au texte est illustré par la reconstruction de l’œuvre fictive par le narrateur, qui contribue à l’unité d’ensemble de l’œuvre car il est aussi porteur de connexions et de liens avec d’autres textes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Cette analyse est révélatrice de l’unité paradoxale de l’œuvre, car il s’agit d’une unité qui se construit à partir de la fragmentation et du silence. </w:t>
      </w:r>
    </w:p>
    <w:p w14:paraId="59F9C0A3" w14:textId="77777777" w:rsidR="00AC1EFD" w:rsidRPr="00AC1EFD" w:rsidRDefault="00AC1EFD" w:rsidP="00AC1EFD">
      <w:pPr>
        <w:spacing w:line="360" w:lineRule="auto"/>
        <w:jc w:val="both"/>
        <w:rPr>
          <w:rFonts w:ascii="Times New Roman" w:hAnsi="Times New Roman" w:cs="Times New Roman"/>
          <w:lang w:val="fr-FR"/>
        </w:rPr>
      </w:pPr>
    </w:p>
    <w:p w14:paraId="5D6009AD" w14:textId="77777777"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Enfin, dans notre troisième lecture du </w:t>
      </w:r>
      <w:r w:rsidRPr="00AC1EFD">
        <w:rPr>
          <w:rFonts w:ascii="Times New Roman" w:hAnsi="Times New Roman" w:cs="Times New Roman"/>
          <w:i/>
          <w:iCs/>
          <w:lang w:val="fr-FR"/>
        </w:rPr>
        <w:t>Traité de la Volonté</w:t>
      </w:r>
      <w:r w:rsidRPr="00AC1EFD">
        <w:rPr>
          <w:rFonts w:ascii="Times New Roman" w:hAnsi="Times New Roman" w:cs="Times New Roman"/>
          <w:lang w:val="fr-FR"/>
        </w:rPr>
        <w:t xml:space="preserve">, nous avons pris une position qui pourrait paraitre à première vue contradictoire par rapport aux deux premières. L’unité paradoxale de l’œuvre révélée par les deux lectures précédentes de l’œuvre fictive donne naissance à une série de lectures et de réécritures possibles. Alors que les deux lectures précédentes s'intéressent aux interprétations possibles du </w:t>
      </w:r>
      <w:r w:rsidRPr="00AC1EFD">
        <w:rPr>
          <w:rFonts w:ascii="Times New Roman" w:hAnsi="Times New Roman" w:cs="Times New Roman"/>
          <w:i/>
          <w:iCs/>
          <w:lang w:val="fr-FR"/>
        </w:rPr>
        <w:t>Traité</w:t>
      </w:r>
      <w:r w:rsidRPr="00AC1EFD">
        <w:rPr>
          <w:rFonts w:ascii="Times New Roman" w:hAnsi="Times New Roman" w:cs="Times New Roman"/>
          <w:lang w:val="fr-FR"/>
        </w:rPr>
        <w:t xml:space="preserve">, nous mettrons l'accent ici sur le geste créatif qu'il rend possible. C’est la tension entre le geste interprétatif et le geste créatif qui est à la base de l’émergence d’une multiplicité de textes possibles dans </w:t>
      </w:r>
      <w:r w:rsidRPr="00AC1EFD">
        <w:rPr>
          <w:rFonts w:ascii="Times New Roman" w:hAnsi="Times New Roman" w:cs="Times New Roman"/>
          <w:i/>
          <w:iCs/>
          <w:lang w:val="fr-FR"/>
        </w:rPr>
        <w:t>Louis Lambert</w:t>
      </w:r>
      <w:r w:rsidRPr="00AC1EFD">
        <w:rPr>
          <w:rFonts w:ascii="Times New Roman" w:hAnsi="Times New Roman" w:cs="Times New Roman"/>
          <w:lang w:val="fr-FR"/>
        </w:rPr>
        <w:t xml:space="preserve">. Nous mettrons en contraste la notion de lecteur idéal avec celle de ‘mauvais lecteur’. A l'opposé d'une lecture idéale, la ‘mauvaise’ lecture ouvre la voie à des potentialités presque infinies. Pour illustrer cette lecture nous allons nous appuyer sur la théorie de la réception et la théorie </w:t>
      </w:r>
      <w:r w:rsidRPr="00AC1EFD">
        <w:rPr>
          <w:rFonts w:ascii="Times New Roman" w:hAnsi="Times New Roman" w:cs="Times New Roman"/>
          <w:lang w:val="fr-FR"/>
        </w:rPr>
        <w:lastRenderedPageBreak/>
        <w:t>des textes possibles, notamment sur les notions de critique créative</w:t>
      </w:r>
      <w:r>
        <w:rPr>
          <w:rStyle w:val="FootnoteReference"/>
          <w:rFonts w:ascii="Times New Roman" w:hAnsi="Times New Roman" w:cs="Times New Roman"/>
        </w:rPr>
        <w:footnoteReference w:id="35"/>
      </w:r>
      <w:r w:rsidRPr="00AC1EFD">
        <w:rPr>
          <w:rFonts w:ascii="Times New Roman" w:hAnsi="Times New Roman" w:cs="Times New Roman"/>
          <w:lang w:val="fr-FR"/>
        </w:rPr>
        <w:t>, de critique fiction</w:t>
      </w:r>
      <w:r>
        <w:rPr>
          <w:rStyle w:val="FootnoteReference"/>
          <w:rFonts w:ascii="Times New Roman" w:hAnsi="Times New Roman" w:cs="Times New Roman"/>
        </w:rPr>
        <w:footnoteReference w:id="36"/>
      </w:r>
      <w:r w:rsidRPr="00AC1EFD">
        <w:rPr>
          <w:rFonts w:ascii="Times New Roman" w:hAnsi="Times New Roman" w:cs="Times New Roman"/>
          <w:lang w:val="fr-FR"/>
        </w:rPr>
        <w:t>, et de roman possible</w:t>
      </w:r>
      <w:r>
        <w:rPr>
          <w:rStyle w:val="FootnoteReference"/>
          <w:rFonts w:ascii="Times New Roman" w:hAnsi="Times New Roman" w:cs="Times New Roman"/>
        </w:rPr>
        <w:footnoteReference w:id="37"/>
      </w:r>
      <w:r w:rsidRPr="00AC1EFD">
        <w:rPr>
          <w:rFonts w:ascii="Times New Roman" w:hAnsi="Times New Roman" w:cs="Times New Roman"/>
          <w:lang w:val="fr-FR"/>
        </w:rPr>
        <w:t xml:space="preserve">. </w:t>
      </w:r>
    </w:p>
    <w:p w14:paraId="48601CB2" w14:textId="77777777" w:rsidR="00AC1EFD" w:rsidRPr="00AC1EFD" w:rsidRDefault="00AC1EFD" w:rsidP="00AC1EFD">
      <w:pPr>
        <w:spacing w:line="360" w:lineRule="auto"/>
        <w:jc w:val="both"/>
        <w:rPr>
          <w:rFonts w:ascii="Times New Roman" w:hAnsi="Times New Roman" w:cs="Times New Roman"/>
          <w:lang w:val="fr-FR"/>
        </w:rPr>
      </w:pPr>
    </w:p>
    <w:p w14:paraId="2A39B341" w14:textId="420EB568"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Dans le quatrième et dernier chapitre, nous aborderons l’analyse du statut des œuvres fictives dans les œuvres tardives de Balzac. Puisque nous avons pu interpréter la présence des œuvres fictives comme une force unificatrice qui met en jeu des connexions entre les différentes œuvres composant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il est important d’analyser le changement de statut des œuvres fictives dans les œuvres tardives, où l’unité de l’œuvre a non seulement déjà été explicitement articulée par l’auteur mais est également actualisée par de nombreuses références aux œuvres antérieures. Ainsi, dans les romans tardifs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les œuvres fictives n’occupent plus une place privilégiée dans la narration. Pour mieux comprendre ce phénomène nous aborderons l’analyse de trois romans de Balzac : </w:t>
      </w:r>
      <w:r w:rsidRPr="00AC1EFD">
        <w:rPr>
          <w:rFonts w:ascii="Times New Roman" w:hAnsi="Times New Roman" w:cs="Times New Roman"/>
          <w:i/>
          <w:iCs/>
          <w:lang w:val="fr-FR"/>
        </w:rPr>
        <w:t>Modeste Mignon</w:t>
      </w:r>
      <w:r w:rsidRPr="00AC1EFD">
        <w:rPr>
          <w:rFonts w:ascii="Times New Roman" w:hAnsi="Times New Roman" w:cs="Times New Roman"/>
          <w:lang w:val="fr-FR"/>
        </w:rPr>
        <w:t xml:space="preserve">, </w:t>
      </w:r>
      <w:r w:rsidRPr="00AC1EFD">
        <w:rPr>
          <w:rFonts w:ascii="Times New Roman" w:hAnsi="Times New Roman" w:cs="Times New Roman"/>
          <w:i/>
          <w:iCs/>
          <w:lang w:val="fr-FR"/>
        </w:rPr>
        <w:t>Les Comédiens sans le savoir</w:t>
      </w:r>
      <w:r w:rsidRPr="00AC1EFD">
        <w:rPr>
          <w:rFonts w:ascii="Times New Roman" w:hAnsi="Times New Roman" w:cs="Times New Roman"/>
          <w:lang w:val="fr-FR"/>
        </w:rPr>
        <w:t xml:space="preserve">, et </w:t>
      </w:r>
      <w:r w:rsidRPr="00AC1EFD">
        <w:rPr>
          <w:rFonts w:ascii="Times New Roman" w:hAnsi="Times New Roman" w:cs="Times New Roman"/>
          <w:i/>
          <w:iCs/>
          <w:lang w:val="fr-FR"/>
        </w:rPr>
        <w:t>l’Envers de l’histoire contemporaine</w:t>
      </w:r>
      <w:r w:rsidRPr="00AC1EFD">
        <w:rPr>
          <w:rFonts w:ascii="Times New Roman" w:hAnsi="Times New Roman" w:cs="Times New Roman"/>
          <w:lang w:val="fr-FR"/>
        </w:rPr>
        <w:t xml:space="preserve">. </w:t>
      </w:r>
    </w:p>
    <w:p w14:paraId="029E8F3F" w14:textId="77777777" w:rsidR="00AC1EFD" w:rsidRPr="00AC1EFD" w:rsidRDefault="00AC1EFD" w:rsidP="00AC1EFD">
      <w:pPr>
        <w:spacing w:line="360" w:lineRule="auto"/>
        <w:jc w:val="both"/>
        <w:rPr>
          <w:rFonts w:ascii="Times New Roman" w:hAnsi="Times New Roman" w:cs="Times New Roman"/>
          <w:lang w:val="fr-FR"/>
        </w:rPr>
      </w:pPr>
    </w:p>
    <w:p w14:paraId="17EA1412" w14:textId="0C6EBA16"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L’étude de ce corpus nous révèle que ces romans ont plusieurs points communs. En premier lieu, il existe dans la narration de ces romans une impression d’épuisement et une tendance du texte à se renfermer sur lui-même. Souvent interprété</w:t>
      </w:r>
      <w:r w:rsidR="00133C44">
        <w:rPr>
          <w:rFonts w:ascii="Times New Roman" w:hAnsi="Times New Roman" w:cs="Times New Roman"/>
          <w:lang w:val="fr-FR"/>
        </w:rPr>
        <w:t>e</w:t>
      </w:r>
      <w:r w:rsidRPr="00AC1EFD">
        <w:rPr>
          <w:rFonts w:ascii="Times New Roman" w:hAnsi="Times New Roman" w:cs="Times New Roman"/>
          <w:lang w:val="fr-FR"/>
        </w:rPr>
        <w:t xml:space="preserve"> par la critique comme la conséquence de la mauvaise santé et des dettes financières de l’auteur vers la fin de sa carrière, nous allons tâcher de démontrer que cette tendance est le résultat d’un choix stylistique qui correspond à la progression naturelle et logique de l’œuvre. Deuxièmement, ces textes réutilisent des morceaux d’ébauches antérieurement écrits par Balzac afin de nourrir la narration. En troisième lieu, on peut remarquer dans ces œuvres tardives une utilisation importante par l’auteur de clichés, de stéréotypes, et de lieux communs.  En dernier lieu, nous avons pu remarquer</w:t>
      </w:r>
      <w:r w:rsidR="001C5C1C">
        <w:rPr>
          <w:rFonts w:ascii="Times New Roman" w:hAnsi="Times New Roman" w:cs="Times New Roman"/>
          <w:lang w:val="fr-FR"/>
        </w:rPr>
        <w:t xml:space="preserve">, </w:t>
      </w:r>
      <w:r w:rsidRPr="00AC1EFD">
        <w:rPr>
          <w:rFonts w:ascii="Times New Roman" w:hAnsi="Times New Roman" w:cs="Times New Roman"/>
          <w:lang w:val="fr-FR"/>
        </w:rPr>
        <w:t xml:space="preserve">dans les romans qui constituent ce corpus, une sollicitation importante du lecteur qui est appelé par le narrateur à co-construire le texte. Le narrateur encourage le lecteur à imaginer une scène au lieu de la décrire, en lui fournissant comme piste des figures et des faits établis dans les œuvres antérieures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Nous allons donc analyser ce déploiement de la compétence intertextuelle et intratextuelle du lecteur.</w:t>
      </w:r>
    </w:p>
    <w:p w14:paraId="0A10A227" w14:textId="77777777" w:rsidR="00AC1EFD" w:rsidRPr="00AC1EFD" w:rsidRDefault="00AC1EFD" w:rsidP="00AC1EFD">
      <w:pPr>
        <w:spacing w:line="360" w:lineRule="auto"/>
        <w:jc w:val="both"/>
        <w:rPr>
          <w:rFonts w:ascii="Times New Roman" w:hAnsi="Times New Roman" w:cs="Times New Roman"/>
          <w:lang w:val="fr-FR"/>
        </w:rPr>
      </w:pPr>
    </w:p>
    <w:p w14:paraId="3B2971B5" w14:textId="24BE3E23" w:rsidR="00AC1EFD" w:rsidRPr="00AC1EFD" w:rsidRDefault="00C038D0" w:rsidP="00AC1EFD">
      <w:pPr>
        <w:spacing w:line="360" w:lineRule="auto"/>
        <w:jc w:val="both"/>
        <w:rPr>
          <w:rFonts w:ascii="Times New Roman" w:hAnsi="Times New Roman" w:cs="Times New Roman"/>
          <w:lang w:val="fr-FR"/>
        </w:rPr>
      </w:pPr>
      <w:r>
        <w:rPr>
          <w:rFonts w:ascii="Times New Roman" w:hAnsi="Times New Roman" w:cs="Times New Roman"/>
          <w:lang w:val="fr-FR"/>
        </w:rPr>
        <w:lastRenderedPageBreak/>
        <w:t>D</w:t>
      </w:r>
      <w:r w:rsidR="00AC1EFD" w:rsidRPr="00AC1EFD">
        <w:rPr>
          <w:rFonts w:ascii="Times New Roman" w:hAnsi="Times New Roman" w:cs="Times New Roman"/>
          <w:lang w:val="fr-FR"/>
        </w:rPr>
        <w:t xml:space="preserve">ans ce </w:t>
      </w:r>
      <w:r w:rsidR="007D6E76">
        <w:rPr>
          <w:rFonts w:ascii="Times New Roman" w:hAnsi="Times New Roman" w:cs="Times New Roman"/>
          <w:lang w:val="fr-FR"/>
        </w:rPr>
        <w:t xml:space="preserve">dernier </w:t>
      </w:r>
      <w:r w:rsidR="00AC1EFD" w:rsidRPr="00AC1EFD">
        <w:rPr>
          <w:rFonts w:ascii="Times New Roman" w:hAnsi="Times New Roman" w:cs="Times New Roman"/>
          <w:lang w:val="fr-FR"/>
        </w:rPr>
        <w:t>chapitre nous essayer</w:t>
      </w:r>
      <w:r w:rsidR="003255B1">
        <w:rPr>
          <w:rFonts w:ascii="Times New Roman" w:hAnsi="Times New Roman" w:cs="Times New Roman"/>
          <w:lang w:val="fr-FR"/>
        </w:rPr>
        <w:t>ons</w:t>
      </w:r>
      <w:r w:rsidR="00AC1EFD" w:rsidRPr="00AC1EFD">
        <w:rPr>
          <w:rFonts w:ascii="Times New Roman" w:hAnsi="Times New Roman" w:cs="Times New Roman"/>
          <w:lang w:val="fr-FR"/>
        </w:rPr>
        <w:t xml:space="preserve"> de comprendre comment ces quatre phénomènes récurrents sont symptomatiques du changement de statut des œuvres fictives dans les œuvres tardives. Nous étudierons ensuite les implications de ces changements sur la narration tout en tâchant de comprendre le brouillage qui se manifeste dans ces romans entre les œuvres fictives et les œuvres « réelles ». Afin d’étudier ces aspects nous allons nous appuyer sur les études de Ruth Amossy et Elisheva Rosen</w:t>
      </w:r>
      <w:r w:rsidR="00AC1EFD">
        <w:rPr>
          <w:rStyle w:val="FootnoteReference"/>
          <w:rFonts w:ascii="Times New Roman" w:hAnsi="Times New Roman" w:cs="Times New Roman"/>
        </w:rPr>
        <w:footnoteReference w:id="38"/>
      </w:r>
      <w:r w:rsidR="00AC1EFD" w:rsidRPr="00AC1EFD">
        <w:rPr>
          <w:rFonts w:ascii="Times New Roman" w:hAnsi="Times New Roman" w:cs="Times New Roman"/>
          <w:lang w:val="fr-FR"/>
        </w:rPr>
        <w:t xml:space="preserve"> sur les clichés et les stéréotypes dans la littérature et ainsi que sur la notion de « </w:t>
      </w:r>
      <w:r w:rsidR="00D205D7">
        <w:rPr>
          <w:rFonts w:ascii="Times New Roman" w:hAnsi="Times New Roman" w:cs="Times New Roman"/>
          <w:lang w:val="fr-FR"/>
        </w:rPr>
        <w:t>dyslexic reader</w:t>
      </w:r>
      <w:r w:rsidR="00AC1EFD" w:rsidRPr="00AC1EFD">
        <w:rPr>
          <w:rFonts w:ascii="Times New Roman" w:hAnsi="Times New Roman" w:cs="Times New Roman"/>
          <w:lang w:val="fr-FR"/>
        </w:rPr>
        <w:t> » proposée par L.R Schehr</w:t>
      </w:r>
      <w:r w:rsidR="00AC1EFD">
        <w:rPr>
          <w:rStyle w:val="FootnoteReference"/>
          <w:rFonts w:ascii="Times New Roman" w:hAnsi="Times New Roman" w:cs="Times New Roman"/>
        </w:rPr>
        <w:footnoteReference w:id="39"/>
      </w:r>
      <w:r w:rsidR="00AC1EFD" w:rsidRPr="00AC1EFD">
        <w:rPr>
          <w:rFonts w:ascii="Times New Roman" w:hAnsi="Times New Roman" w:cs="Times New Roman"/>
          <w:lang w:val="fr-FR"/>
        </w:rPr>
        <w:t xml:space="preserve">. En nous appuyant sur ces deux approches nous tâcherons de répondre dans ce dernier chapitre à la question suivante :  dans les œuvres tardives de Balzac, la narration ne semble-t-elle pas limitée par ses propres clichés sur le « réel », au point que celui-ci lui échappe ? et dans ce cas, le terme « roman balzacien » ne devient-il pas lui-même, un cliché ? </w:t>
      </w:r>
    </w:p>
    <w:p w14:paraId="3FFC07CB" w14:textId="77777777" w:rsidR="00AC1EFD" w:rsidRPr="00AC1EFD" w:rsidRDefault="00AC1EFD" w:rsidP="00AC1EFD">
      <w:pPr>
        <w:spacing w:line="360" w:lineRule="auto"/>
        <w:jc w:val="both"/>
        <w:rPr>
          <w:rFonts w:ascii="Times New Roman" w:hAnsi="Times New Roman" w:cs="Times New Roman"/>
          <w:lang w:val="fr-FR"/>
        </w:rPr>
      </w:pPr>
    </w:p>
    <w:p w14:paraId="42C3C4D2" w14:textId="77777777" w:rsidR="00AC1EFD" w:rsidRPr="00AC1EFD" w:rsidRDefault="00AC1EFD" w:rsidP="00AC1EFD">
      <w:pPr>
        <w:spacing w:line="360" w:lineRule="auto"/>
        <w:jc w:val="both"/>
        <w:rPr>
          <w:rFonts w:ascii="Times New Roman" w:hAnsi="Times New Roman" w:cs="Times New Roman"/>
          <w:lang w:val="fr-FR"/>
        </w:rPr>
      </w:pPr>
      <w:r w:rsidRPr="00AC1EFD">
        <w:rPr>
          <w:rFonts w:ascii="Times New Roman" w:hAnsi="Times New Roman" w:cs="Times New Roman"/>
          <w:lang w:val="fr-FR"/>
        </w:rPr>
        <w:t xml:space="preserve">Pour conclure, la présente thèse se veut avant tout être une relecture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Une relecture qui comporte une multiplicité de lectures possibles et qui explore la réception d’une œuvre ayant une unité paradoxale. L’analyse des œuvres fictives chez Balzac nous offre un contexte parfait pour mener l’analyse de cette unité paradoxale de l’œuvre qui se constitue à partir de fragments, de blancs, de non-dits et de silence. Ainsi, au lieu de se limiter à une approche théorique toute faite, nous avons utilisé une multiplicité d’outils critiques et analytiques selon les fonctions qu’accomplissent les œuvres fictives dans l’œuvre. Nous espérons fournir au lecteur une sorte de mode d’emploi pour aborder la lecture des nombreuses œuvres fictives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afin d’avoir une compréhension plus approfondie de la composition balzacienne. Les lecteurs de cette thèse auront loisir de juger si elle répond pleinement aux objectifs fixés ; nous espérons que ce travail encouragera les futurs lecteurs et lectrices de Balzac</w:t>
      </w:r>
      <w:r w:rsidRPr="00AC1EFD">
        <w:rPr>
          <w:rFonts w:ascii="Times New Roman" w:hAnsi="Times New Roman" w:cs="Times New Roman"/>
          <w:i/>
          <w:iCs/>
          <w:lang w:val="fr-FR"/>
        </w:rPr>
        <w:t xml:space="preserve"> </w:t>
      </w:r>
      <w:r w:rsidRPr="00AC1EFD">
        <w:rPr>
          <w:rFonts w:ascii="Times New Roman" w:hAnsi="Times New Roman" w:cs="Times New Roman"/>
          <w:lang w:val="fr-FR"/>
        </w:rPr>
        <w:t xml:space="preserve">à aborder la lecture de ces livres mystérieux qui n’existent que dans les pages de </w:t>
      </w:r>
      <w:r w:rsidRPr="00AC1EFD">
        <w:rPr>
          <w:rFonts w:ascii="Times New Roman" w:hAnsi="Times New Roman" w:cs="Times New Roman"/>
          <w:i/>
          <w:iCs/>
          <w:lang w:val="fr-FR"/>
        </w:rPr>
        <w:t>La Comédie humaine</w:t>
      </w:r>
      <w:r w:rsidRPr="00AC1EFD">
        <w:rPr>
          <w:rFonts w:ascii="Times New Roman" w:hAnsi="Times New Roman" w:cs="Times New Roman"/>
          <w:lang w:val="fr-FR"/>
        </w:rPr>
        <w:t xml:space="preserve">. </w:t>
      </w:r>
    </w:p>
    <w:p w14:paraId="6B629077" w14:textId="77777777" w:rsidR="00AC1EFD" w:rsidRPr="00AC1EFD" w:rsidRDefault="00AC1EFD" w:rsidP="00AC1EFD">
      <w:pPr>
        <w:spacing w:line="360" w:lineRule="auto"/>
        <w:jc w:val="both"/>
        <w:rPr>
          <w:rFonts w:ascii="Times New Roman" w:hAnsi="Times New Roman" w:cs="Times New Roman"/>
          <w:lang w:val="fr-FR"/>
        </w:rPr>
      </w:pPr>
    </w:p>
    <w:p w14:paraId="3F4D1FD0" w14:textId="77777777" w:rsidR="00AC1EFD" w:rsidRPr="00AC1EFD" w:rsidRDefault="00AC1EFD" w:rsidP="00AC1EFD">
      <w:pPr>
        <w:spacing w:line="360" w:lineRule="auto"/>
        <w:jc w:val="both"/>
        <w:rPr>
          <w:rFonts w:ascii="Times New Roman" w:hAnsi="Times New Roman" w:cs="Times New Roman"/>
          <w:lang w:val="fr-FR"/>
        </w:rPr>
      </w:pPr>
    </w:p>
    <w:p w14:paraId="6D6D4BC6" w14:textId="77777777" w:rsidR="00E8241C" w:rsidRDefault="00E8241C" w:rsidP="00A23E85">
      <w:pPr>
        <w:pStyle w:val="CorpsAA"/>
        <w:spacing w:line="360" w:lineRule="auto"/>
        <w:rPr>
          <w:rFonts w:ascii="Times New Roman" w:hAnsi="Times New Roman"/>
          <w:sz w:val="24"/>
          <w:szCs w:val="24"/>
          <w:lang w:val="fr-FR"/>
        </w:rPr>
      </w:pPr>
    </w:p>
    <w:p w14:paraId="00109923" w14:textId="77777777" w:rsidR="0063168C" w:rsidRDefault="0063168C" w:rsidP="00334544">
      <w:pPr>
        <w:pStyle w:val="CorpsAA"/>
        <w:spacing w:line="360" w:lineRule="auto"/>
        <w:jc w:val="center"/>
        <w:rPr>
          <w:rFonts w:ascii="Times New Roman" w:hAnsi="Times New Roman"/>
          <w:b/>
          <w:bCs/>
          <w:sz w:val="24"/>
          <w:szCs w:val="24"/>
          <w:lang w:val="fr-FR"/>
        </w:rPr>
      </w:pPr>
    </w:p>
    <w:p w14:paraId="0F9EF32F" w14:textId="77777777" w:rsidR="0063168C" w:rsidRDefault="0063168C" w:rsidP="00334544">
      <w:pPr>
        <w:pStyle w:val="CorpsAA"/>
        <w:spacing w:line="360" w:lineRule="auto"/>
        <w:jc w:val="center"/>
        <w:rPr>
          <w:rFonts w:ascii="Times New Roman" w:hAnsi="Times New Roman"/>
          <w:b/>
          <w:bCs/>
          <w:sz w:val="24"/>
          <w:szCs w:val="24"/>
          <w:lang w:val="fr-FR"/>
        </w:rPr>
      </w:pPr>
    </w:p>
    <w:p w14:paraId="4B432A04" w14:textId="77777777" w:rsidR="0063168C" w:rsidRDefault="0063168C" w:rsidP="00334544">
      <w:pPr>
        <w:pStyle w:val="CorpsAA"/>
        <w:spacing w:line="360" w:lineRule="auto"/>
        <w:jc w:val="center"/>
        <w:rPr>
          <w:rFonts w:ascii="Times New Roman" w:hAnsi="Times New Roman"/>
          <w:b/>
          <w:bCs/>
          <w:sz w:val="24"/>
          <w:szCs w:val="24"/>
          <w:lang w:val="fr-FR"/>
        </w:rPr>
      </w:pPr>
    </w:p>
    <w:p w14:paraId="48A6E394" w14:textId="5FE40FE8" w:rsidR="0042793F" w:rsidRPr="007950F5" w:rsidRDefault="00C20154" w:rsidP="00334544">
      <w:pPr>
        <w:pStyle w:val="CorpsAA"/>
        <w:spacing w:line="360" w:lineRule="auto"/>
        <w:jc w:val="center"/>
        <w:rPr>
          <w:rFonts w:ascii="Times New Roman" w:hAnsi="Times New Roman"/>
          <w:b/>
          <w:bCs/>
          <w:sz w:val="24"/>
          <w:szCs w:val="24"/>
          <w:lang w:val="fr-FR"/>
        </w:rPr>
      </w:pPr>
      <w:r w:rsidRPr="007950F5">
        <w:rPr>
          <w:rFonts w:ascii="Times New Roman" w:hAnsi="Times New Roman"/>
          <w:b/>
          <w:bCs/>
          <w:sz w:val="24"/>
          <w:szCs w:val="24"/>
          <w:lang w:val="fr-FR"/>
        </w:rPr>
        <w:lastRenderedPageBreak/>
        <w:t xml:space="preserve">Chapitre </w:t>
      </w:r>
      <w:r w:rsidR="006730F8" w:rsidRPr="007950F5">
        <w:rPr>
          <w:rFonts w:ascii="Times New Roman" w:hAnsi="Times New Roman"/>
          <w:b/>
          <w:bCs/>
          <w:sz w:val="24"/>
          <w:szCs w:val="24"/>
          <w:lang w:val="fr-FR"/>
        </w:rPr>
        <w:t>I</w:t>
      </w:r>
      <w:r w:rsidR="00334544" w:rsidRPr="007950F5">
        <w:rPr>
          <w:rFonts w:ascii="Times New Roman" w:hAnsi="Times New Roman"/>
          <w:b/>
          <w:bCs/>
          <w:sz w:val="24"/>
          <w:szCs w:val="24"/>
          <w:lang w:val="fr-FR"/>
        </w:rPr>
        <w:t> </w:t>
      </w:r>
    </w:p>
    <w:p w14:paraId="68CA80A9" w14:textId="395054F9" w:rsidR="007101F0" w:rsidRDefault="00973858" w:rsidP="00334544">
      <w:pPr>
        <w:pStyle w:val="CorpsAA"/>
        <w:spacing w:line="360" w:lineRule="auto"/>
        <w:jc w:val="center"/>
        <w:rPr>
          <w:rFonts w:ascii="Times New Roman" w:hAnsi="Times New Roman"/>
          <w:b/>
          <w:bCs/>
          <w:sz w:val="24"/>
          <w:szCs w:val="24"/>
          <w:lang w:val="fr-FR"/>
        </w:rPr>
      </w:pPr>
      <w:r w:rsidRPr="007950F5">
        <w:rPr>
          <w:rFonts w:ascii="Times New Roman" w:hAnsi="Times New Roman"/>
          <w:b/>
          <w:bCs/>
          <w:i/>
          <w:iCs/>
          <w:sz w:val="24"/>
          <w:szCs w:val="24"/>
          <w:lang w:val="fr-FR"/>
        </w:rPr>
        <w:t>La Muse du département</w:t>
      </w:r>
      <w:r w:rsidR="006B6F22" w:rsidRPr="007950F5">
        <w:rPr>
          <w:rFonts w:ascii="Times New Roman" w:hAnsi="Times New Roman"/>
          <w:b/>
          <w:bCs/>
          <w:i/>
          <w:iCs/>
          <w:sz w:val="24"/>
          <w:szCs w:val="24"/>
          <w:lang w:val="fr-FR"/>
        </w:rPr>
        <w:t> </w:t>
      </w:r>
      <w:r w:rsidR="006B6F22" w:rsidRPr="007950F5">
        <w:rPr>
          <w:rFonts w:ascii="Times New Roman" w:hAnsi="Times New Roman"/>
          <w:b/>
          <w:bCs/>
          <w:sz w:val="24"/>
          <w:szCs w:val="24"/>
          <w:lang w:val="fr-FR"/>
        </w:rPr>
        <w:t>:</w:t>
      </w:r>
      <w:r w:rsidR="006B6F22" w:rsidRPr="007950F5">
        <w:rPr>
          <w:rFonts w:ascii="Times New Roman" w:hAnsi="Times New Roman"/>
          <w:b/>
          <w:bCs/>
          <w:i/>
          <w:iCs/>
          <w:sz w:val="24"/>
          <w:szCs w:val="24"/>
          <w:lang w:val="fr-FR"/>
        </w:rPr>
        <w:t xml:space="preserve"> </w:t>
      </w:r>
      <w:r w:rsidRPr="007950F5">
        <w:rPr>
          <w:rFonts w:ascii="Times New Roman" w:hAnsi="Times New Roman"/>
          <w:b/>
          <w:bCs/>
          <w:sz w:val="24"/>
          <w:szCs w:val="24"/>
          <w:lang w:val="fr-FR"/>
        </w:rPr>
        <w:t>un manuel de lecture</w:t>
      </w:r>
    </w:p>
    <w:p w14:paraId="59D8A1B5" w14:textId="6677206A" w:rsidR="00745C17" w:rsidRPr="0016284E" w:rsidRDefault="00745C17" w:rsidP="00334544">
      <w:pPr>
        <w:pStyle w:val="CorpsAA"/>
        <w:spacing w:line="360" w:lineRule="auto"/>
        <w:jc w:val="center"/>
        <w:rPr>
          <w:rFonts w:ascii="Times New Roman" w:hAnsi="Times New Roman"/>
          <w:sz w:val="24"/>
          <w:szCs w:val="24"/>
          <w:lang w:val="fr-FR"/>
        </w:rPr>
      </w:pPr>
    </w:p>
    <w:p w14:paraId="0323621F" w14:textId="36D02554" w:rsidR="0016284E" w:rsidRPr="0016284E" w:rsidRDefault="0016284E" w:rsidP="0016284E">
      <w:pPr>
        <w:pStyle w:val="CorpsAA"/>
        <w:spacing w:line="360" w:lineRule="auto"/>
        <w:rPr>
          <w:rFonts w:ascii="Times New Roman" w:hAnsi="Times New Roman"/>
          <w:sz w:val="24"/>
          <w:szCs w:val="24"/>
          <w:lang w:val="fr-FR"/>
        </w:rPr>
      </w:pPr>
      <w:r w:rsidRPr="0016284E">
        <w:rPr>
          <w:rFonts w:ascii="Times New Roman" w:hAnsi="Times New Roman"/>
          <w:sz w:val="24"/>
          <w:szCs w:val="24"/>
          <w:lang w:val="fr-FR"/>
        </w:rPr>
        <w:t>Introduction</w:t>
      </w:r>
    </w:p>
    <w:p w14:paraId="147D6885" w14:textId="77777777" w:rsidR="0016284E" w:rsidRDefault="0016284E" w:rsidP="00B51B12">
      <w:pPr>
        <w:pStyle w:val="CorpsAA"/>
        <w:spacing w:line="360" w:lineRule="auto"/>
        <w:jc w:val="both"/>
        <w:rPr>
          <w:rFonts w:ascii="Times New Roman" w:eastAsia="Times New Roman" w:hAnsi="Times New Roman" w:cs="Times New Roman"/>
          <w:i/>
          <w:iCs/>
          <w:sz w:val="24"/>
          <w:szCs w:val="24"/>
          <w:lang w:val="fr-FR"/>
        </w:rPr>
      </w:pPr>
    </w:p>
    <w:p w14:paraId="5B61937E" w14:textId="3DAF9895" w:rsidR="00B51B12" w:rsidRPr="00A3563E"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Selon</w:t>
      </w:r>
      <w:r>
        <w:rPr>
          <w:rFonts w:ascii="Times New Roman" w:hAnsi="Times New Roman"/>
          <w:i/>
          <w:iCs/>
          <w:sz w:val="24"/>
          <w:szCs w:val="24"/>
          <w:lang w:val="fr-FR"/>
        </w:rPr>
        <w:t xml:space="preserve"> l’Index des œuvres des personnages fictifs de « La Comédie humaine </w:t>
      </w:r>
      <w:r>
        <w:rPr>
          <w:rFonts w:ascii="Times New Roman" w:hAnsi="Times New Roman"/>
          <w:sz w:val="24"/>
          <w:szCs w:val="24"/>
          <w:lang w:val="fr-FR"/>
        </w:rPr>
        <w:t>proposé par Pierre Citron et Anne-Marie Meininger</w:t>
      </w:r>
      <w:r w:rsidR="00AF7B0B">
        <w:rPr>
          <w:rFonts w:ascii="Times New Roman" w:hAnsi="Times New Roman"/>
          <w:sz w:val="24"/>
          <w:szCs w:val="24"/>
          <w:lang w:val="fr-FR"/>
        </w:rPr>
        <w:t xml:space="preserve"> </w:t>
      </w:r>
      <w:r w:rsidR="00AF7B0B" w:rsidRPr="002C2384">
        <w:rPr>
          <w:rFonts w:ascii="Times New Roman" w:hAnsi="Times New Roman"/>
          <w:sz w:val="24"/>
          <w:szCs w:val="24"/>
          <w:lang w:val="fr-FR"/>
        </w:rPr>
        <w:t>(XII,1924)</w:t>
      </w:r>
      <w:r>
        <w:rPr>
          <w:rFonts w:ascii="Times New Roman" w:hAnsi="Times New Roman"/>
          <w:sz w:val="24"/>
          <w:szCs w:val="24"/>
          <w:lang w:val="fr-FR"/>
        </w:rPr>
        <w:t>, il se trouve dans</w:t>
      </w:r>
      <w:r>
        <w:rPr>
          <w:rFonts w:ascii="Times New Roman" w:hAnsi="Times New Roman"/>
          <w:i/>
          <w:iCs/>
          <w:sz w:val="24"/>
          <w:szCs w:val="24"/>
          <w:lang w:val="fr-FR"/>
        </w:rPr>
        <w:t xml:space="preserve"> </w:t>
      </w:r>
      <w:r>
        <w:rPr>
          <w:rFonts w:ascii="Times New Roman" w:hAnsi="Times New Roman"/>
          <w:sz w:val="24"/>
          <w:szCs w:val="24"/>
          <w:lang w:val="fr-FR"/>
        </w:rPr>
        <w:t>l’œuvre balzacienne</w:t>
      </w:r>
      <w:r>
        <w:rPr>
          <w:rFonts w:ascii="Times New Roman" w:hAnsi="Times New Roman"/>
          <w:i/>
          <w:iCs/>
          <w:sz w:val="24"/>
          <w:szCs w:val="24"/>
          <w:lang w:val="fr-FR"/>
        </w:rPr>
        <w:t xml:space="preserve"> </w:t>
      </w:r>
      <w:r>
        <w:rPr>
          <w:rFonts w:ascii="Times New Roman" w:hAnsi="Times New Roman"/>
          <w:sz w:val="24"/>
          <w:szCs w:val="24"/>
          <w:lang w:val="fr-FR"/>
        </w:rPr>
        <w:t>soixante-neuf œuvres fictives qui appartiennent à des domaines aussi divers que la littérature, la peinture, la musique et la science</w:t>
      </w:r>
      <w:r w:rsidR="00AF7B0B">
        <w:rPr>
          <w:rFonts w:ascii="Times New Roman" w:hAnsi="Times New Roman"/>
          <w:sz w:val="24"/>
          <w:szCs w:val="24"/>
          <w:lang w:val="fr-FR"/>
        </w:rPr>
        <w:t>.</w:t>
      </w:r>
      <w:r w:rsidR="00256C7B">
        <w:rPr>
          <w:rFonts w:ascii="Times New Roman" w:hAnsi="Times New Roman"/>
          <w:sz w:val="24"/>
          <w:szCs w:val="24"/>
          <w:lang w:val="fr-FR"/>
        </w:rPr>
        <w:t xml:space="preserve"> </w:t>
      </w:r>
      <w:r>
        <w:rPr>
          <w:rFonts w:ascii="Times New Roman" w:hAnsi="Times New Roman"/>
          <w:sz w:val="24"/>
          <w:szCs w:val="24"/>
          <w:lang w:val="fr-FR"/>
        </w:rPr>
        <w:t xml:space="preserve">La plupart de ces œuvres fictives sont présentes dans le texte de manière fragmentée et disloquée avec des degrés d’incomplétude très variés. Ainsi, le </w:t>
      </w:r>
      <w:r>
        <w:rPr>
          <w:rFonts w:ascii="Times New Roman" w:hAnsi="Times New Roman"/>
          <w:i/>
          <w:iCs/>
          <w:sz w:val="24"/>
          <w:szCs w:val="24"/>
          <w:lang w:val="fr-FR"/>
        </w:rPr>
        <w:t>Traité de la Volonté</w:t>
      </w:r>
      <w:r>
        <w:rPr>
          <w:rFonts w:ascii="Times New Roman" w:hAnsi="Times New Roman"/>
          <w:sz w:val="24"/>
          <w:szCs w:val="24"/>
          <w:lang w:val="fr-FR"/>
        </w:rPr>
        <w:t>, un traité philosophique écrit par le personnage éponyme</w:t>
      </w:r>
      <w:r w:rsidR="003C0183">
        <w:rPr>
          <w:rFonts w:ascii="Times New Roman" w:hAnsi="Times New Roman"/>
          <w:sz w:val="24"/>
          <w:szCs w:val="24"/>
          <w:lang w:val="fr-FR"/>
        </w:rPr>
        <w:t>,</w:t>
      </w:r>
      <w:r>
        <w:rPr>
          <w:rFonts w:ascii="Times New Roman" w:hAnsi="Times New Roman"/>
          <w:sz w:val="24"/>
          <w:szCs w:val="24"/>
          <w:lang w:val="fr-FR"/>
        </w:rPr>
        <w:t xml:space="preserve"> se trouve dans </w:t>
      </w:r>
      <w:r>
        <w:rPr>
          <w:rFonts w:ascii="Times New Roman" w:hAnsi="Times New Roman"/>
          <w:i/>
          <w:iCs/>
          <w:sz w:val="24"/>
          <w:szCs w:val="24"/>
          <w:lang w:val="fr-FR"/>
        </w:rPr>
        <w:t xml:space="preserve">Louis Lambert </w:t>
      </w:r>
      <w:r>
        <w:rPr>
          <w:rFonts w:ascii="Times New Roman" w:hAnsi="Times New Roman"/>
          <w:sz w:val="24"/>
          <w:szCs w:val="24"/>
          <w:lang w:val="fr-FR"/>
        </w:rPr>
        <w:t>sous forme de fragments numérotés recueillis par le narrateur, tandis que le roman historique de Lucien de Rubempré (</w:t>
      </w:r>
      <w:r>
        <w:rPr>
          <w:rFonts w:ascii="Times New Roman" w:hAnsi="Times New Roman"/>
          <w:i/>
          <w:iCs/>
          <w:sz w:val="24"/>
          <w:szCs w:val="24"/>
          <w:lang w:val="fr-FR"/>
        </w:rPr>
        <w:t>L’Archer de Charles IX</w:t>
      </w:r>
      <w:r>
        <w:rPr>
          <w:rFonts w:ascii="Times New Roman" w:hAnsi="Times New Roman"/>
          <w:sz w:val="24"/>
          <w:szCs w:val="24"/>
          <w:lang w:val="fr-FR"/>
        </w:rPr>
        <w:t xml:space="preserve">) existe dans </w:t>
      </w:r>
      <w:r>
        <w:rPr>
          <w:rFonts w:ascii="Times New Roman" w:hAnsi="Times New Roman"/>
          <w:i/>
          <w:iCs/>
          <w:sz w:val="24"/>
          <w:szCs w:val="24"/>
          <w:lang w:val="fr-FR"/>
        </w:rPr>
        <w:t>Illusions perdues</w:t>
      </w:r>
      <w:r>
        <w:rPr>
          <w:rFonts w:ascii="Times New Roman" w:hAnsi="Times New Roman"/>
          <w:sz w:val="24"/>
          <w:szCs w:val="24"/>
          <w:lang w:val="fr-FR"/>
        </w:rPr>
        <w:t xml:space="preserve"> principalement à partir des commentaires de Daniel d’Arthez sur l’œuvre de ce premier. D’Arthez lui-même rédige un roman qui existe dans le texte à partir d’une seule ligne de description peu révélatrice. </w:t>
      </w:r>
      <w:r>
        <w:rPr>
          <w:rFonts w:ascii="Times New Roman" w:hAnsi="Times New Roman"/>
          <w:i/>
          <w:iCs/>
          <w:sz w:val="24"/>
          <w:szCs w:val="24"/>
          <w:lang w:val="fr-FR"/>
        </w:rPr>
        <w:t>La Muse du département</w:t>
      </w:r>
      <w:r>
        <w:rPr>
          <w:rFonts w:ascii="Times New Roman" w:hAnsi="Times New Roman"/>
          <w:sz w:val="24"/>
          <w:szCs w:val="24"/>
          <w:lang w:val="fr-FR"/>
        </w:rPr>
        <w:t>, roman riche en œuvres fictives, mentionne</w:t>
      </w:r>
      <w:r>
        <w:rPr>
          <w:rFonts w:ascii="Times New Roman" w:hAnsi="Times New Roman"/>
          <w:i/>
          <w:iCs/>
          <w:sz w:val="24"/>
          <w:szCs w:val="24"/>
          <w:lang w:val="fr-FR"/>
        </w:rPr>
        <w:t xml:space="preserve"> Carola</w:t>
      </w:r>
      <w:r>
        <w:rPr>
          <w:rFonts w:ascii="Times New Roman" w:hAnsi="Times New Roman"/>
          <w:sz w:val="24"/>
          <w:szCs w:val="24"/>
          <w:lang w:val="fr-FR"/>
        </w:rPr>
        <w:t>, la nouvelle attribuée à la plume de Dinah de La Baudraye</w:t>
      </w:r>
      <w:r w:rsidR="00C13490">
        <w:rPr>
          <w:rFonts w:ascii="Times New Roman" w:hAnsi="Times New Roman"/>
          <w:sz w:val="24"/>
          <w:szCs w:val="24"/>
          <w:lang w:val="fr-FR"/>
        </w:rPr>
        <w:t xml:space="preserve"> </w:t>
      </w:r>
      <w:r>
        <w:rPr>
          <w:rFonts w:ascii="Times New Roman" w:hAnsi="Times New Roman"/>
          <w:sz w:val="24"/>
          <w:szCs w:val="24"/>
          <w:lang w:val="fr-FR"/>
        </w:rPr>
        <w:t xml:space="preserve">sous le pseudonyme de Jan Diaz, nouvelle que celle-ci n’a jamais écrite, mais qui existe dans le texte grâce à la notice « spirituelle » faite par Monsieur de Clagny où il la décrit comme l’œuvre pendant la rédaction de laquelle Jan Diaz a été surpris par la mort. C’est un cas similaire aux trois romans que Lousteau fait annoncer sur la couverture de </w:t>
      </w:r>
      <w:r>
        <w:rPr>
          <w:rFonts w:ascii="Times New Roman" w:hAnsi="Times New Roman"/>
          <w:i/>
          <w:iCs/>
          <w:sz w:val="24"/>
          <w:szCs w:val="24"/>
          <w:lang w:val="fr-FR"/>
        </w:rPr>
        <w:t xml:space="preserve">L’Archer de Charles IX </w:t>
      </w:r>
      <w:r>
        <w:rPr>
          <w:rFonts w:ascii="Times New Roman" w:hAnsi="Times New Roman"/>
          <w:sz w:val="24"/>
          <w:szCs w:val="24"/>
          <w:lang w:val="fr-FR"/>
        </w:rPr>
        <w:t>(</w:t>
      </w:r>
      <w:r>
        <w:rPr>
          <w:rFonts w:ascii="Times New Roman" w:hAnsi="Times New Roman"/>
          <w:i/>
          <w:iCs/>
          <w:sz w:val="24"/>
          <w:szCs w:val="24"/>
          <w:lang w:val="fr-FR"/>
        </w:rPr>
        <w:t>La Grande mademoiselle</w:t>
      </w:r>
      <w:r>
        <w:rPr>
          <w:rFonts w:ascii="Times New Roman" w:hAnsi="Times New Roman"/>
          <w:sz w:val="24"/>
          <w:szCs w:val="24"/>
          <w:lang w:val="fr-FR"/>
        </w:rPr>
        <w:t xml:space="preserve">, ou </w:t>
      </w:r>
      <w:r>
        <w:rPr>
          <w:rFonts w:ascii="Times New Roman" w:hAnsi="Times New Roman"/>
          <w:i/>
          <w:iCs/>
          <w:sz w:val="24"/>
          <w:szCs w:val="24"/>
          <w:lang w:val="fr-FR"/>
        </w:rPr>
        <w:t>la France sous Louis XIV,  Cotillon I</w:t>
      </w:r>
      <w:r>
        <w:rPr>
          <w:rFonts w:ascii="Times New Roman" w:hAnsi="Times New Roman"/>
          <w:i/>
          <w:iCs/>
          <w:sz w:val="20"/>
          <w:szCs w:val="20"/>
          <w:vertAlign w:val="superscript"/>
          <w:lang w:val="fr-FR"/>
        </w:rPr>
        <w:t>er</w:t>
      </w:r>
      <w:r>
        <w:rPr>
          <w:rFonts w:ascii="Times New Roman" w:hAnsi="Times New Roman"/>
          <w:sz w:val="24"/>
          <w:szCs w:val="24"/>
          <w:lang w:val="fr-FR"/>
        </w:rPr>
        <w:t xml:space="preserve">, ou </w:t>
      </w:r>
      <w:r>
        <w:rPr>
          <w:rFonts w:ascii="Times New Roman" w:hAnsi="Times New Roman"/>
          <w:i/>
          <w:iCs/>
          <w:sz w:val="24"/>
          <w:szCs w:val="24"/>
          <w:lang w:val="fr-FR"/>
        </w:rPr>
        <w:t>les Premiers jours de Louis XV, La Reine et le Cardinal</w:t>
      </w:r>
      <w:r>
        <w:rPr>
          <w:rFonts w:ascii="Times New Roman" w:hAnsi="Times New Roman"/>
          <w:sz w:val="24"/>
          <w:szCs w:val="24"/>
          <w:lang w:val="fr-FR"/>
        </w:rPr>
        <w:t xml:space="preserve">, ou </w:t>
      </w:r>
      <w:r>
        <w:rPr>
          <w:rFonts w:ascii="Times New Roman" w:hAnsi="Times New Roman"/>
          <w:i/>
          <w:iCs/>
          <w:sz w:val="24"/>
          <w:szCs w:val="24"/>
          <w:lang w:val="fr-FR"/>
        </w:rPr>
        <w:t>Tableau de Paris sous la Fronde, Le Fils de Concini</w:t>
      </w:r>
      <w:r>
        <w:rPr>
          <w:rFonts w:ascii="Times New Roman" w:hAnsi="Times New Roman"/>
          <w:sz w:val="24"/>
          <w:szCs w:val="24"/>
          <w:lang w:val="fr-FR"/>
        </w:rPr>
        <w:t xml:space="preserve">, ou </w:t>
      </w:r>
      <w:r>
        <w:rPr>
          <w:rFonts w:ascii="Times New Roman" w:hAnsi="Times New Roman"/>
          <w:i/>
          <w:iCs/>
          <w:sz w:val="24"/>
          <w:szCs w:val="24"/>
          <w:lang w:val="fr-FR"/>
        </w:rPr>
        <w:t>Une intrigue de Richelieu</w:t>
      </w:r>
      <w:r>
        <w:rPr>
          <w:rFonts w:ascii="Times New Roman" w:hAnsi="Times New Roman"/>
          <w:sz w:val="24"/>
          <w:szCs w:val="24"/>
          <w:lang w:val="fr-FR"/>
        </w:rPr>
        <w:t>), des romans que Lucien ne composera jamais mais dont l’existence est scellée dans le texte par la maxime du journaliste parisien, qui est peut-être révélatrice de la motivation de Balzac derrière l’insertion des œuvres fictives dans ses romans et nouvelles : « On fait sauter ses livres sur la couverture jusqu’à ce qu’ils deviennent célèbres, et l’on est alors bien plus grand par les œuvres qu’on ne fait pas que par celles qu’on a faites</w:t>
      </w:r>
      <w:r w:rsidR="001069F9">
        <w:rPr>
          <w:rFonts w:ascii="Times New Roman" w:hAnsi="Times New Roman"/>
          <w:sz w:val="24"/>
          <w:szCs w:val="24"/>
          <w:lang w:val="fr-FR"/>
        </w:rPr>
        <w:t> » (</w:t>
      </w:r>
      <w:r w:rsidR="001069F9">
        <w:rPr>
          <w:rFonts w:ascii="Times New Roman" w:hAnsi="Times New Roman"/>
          <w:lang w:val="fr-FR"/>
        </w:rPr>
        <w:t>V,495-496)</w:t>
      </w:r>
      <w:r w:rsidR="001E02D7">
        <w:rPr>
          <w:rFonts w:ascii="Times New Roman" w:hAnsi="Times New Roman"/>
          <w:lang w:val="fr-FR"/>
        </w:rPr>
        <w:t>.</w:t>
      </w:r>
    </w:p>
    <w:p w14:paraId="496441E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6423CA7" w14:textId="10BAA1AF"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La multiplicité des</w:t>
      </w:r>
      <w:r>
        <w:rPr>
          <w:lang w:val="fr-FR"/>
        </w:rPr>
        <w:t xml:space="preserve"> </w:t>
      </w:r>
      <w:r>
        <w:rPr>
          <w:rFonts w:ascii="Times New Roman" w:hAnsi="Times New Roman"/>
          <w:sz w:val="24"/>
          <w:szCs w:val="24"/>
          <w:lang w:val="fr-FR"/>
        </w:rPr>
        <w:t xml:space="preserve">fragments, des titres, des descriptions, des mentions d’œuvres anonymes, et d’œuvres annoncées mais jamais composées, font que le mot « œuvre fictive » devient difficile à définir dans le contexte de </w:t>
      </w:r>
      <w:r>
        <w:rPr>
          <w:rFonts w:ascii="Times New Roman" w:hAnsi="Times New Roman"/>
          <w:i/>
          <w:iCs/>
          <w:sz w:val="24"/>
          <w:szCs w:val="24"/>
          <w:lang w:val="fr-FR"/>
        </w:rPr>
        <w:t xml:space="preserve">La Comédie humaine. </w:t>
      </w:r>
      <w:r>
        <w:rPr>
          <w:rFonts w:ascii="Times New Roman" w:hAnsi="Times New Roman"/>
          <w:sz w:val="24"/>
          <w:szCs w:val="24"/>
          <w:lang w:val="fr-FR"/>
        </w:rPr>
        <w:t xml:space="preserve">Pourtant, il n’y a qu’un point </w:t>
      </w:r>
      <w:r>
        <w:rPr>
          <w:rFonts w:ascii="Times New Roman" w:hAnsi="Times New Roman"/>
          <w:sz w:val="24"/>
          <w:szCs w:val="24"/>
          <w:lang w:val="fr-FR"/>
        </w:rPr>
        <w:lastRenderedPageBreak/>
        <w:t>commun dans toutes les œuvres fictives de la liste de Pierre Citron et Anne-Marie Meininger : l’impossibilité de les consulter dans leur entièreté et de manière tangible</w:t>
      </w:r>
      <w:r w:rsidR="001E02D7">
        <w:rPr>
          <w:rFonts w:ascii="Times New Roman" w:hAnsi="Times New Roman"/>
          <w:sz w:val="24"/>
          <w:szCs w:val="24"/>
          <w:lang w:val="fr-FR"/>
        </w:rPr>
        <w:t>.</w:t>
      </w:r>
    </w:p>
    <w:p w14:paraId="561D8971"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462E856C" w14:textId="58C10480" w:rsidR="00B51B12" w:rsidRPr="00A3563E"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Cependant, avant de commencer notre étude des œuvres fictives dans </w:t>
      </w:r>
      <w:r>
        <w:rPr>
          <w:rFonts w:ascii="Times New Roman" w:hAnsi="Times New Roman"/>
          <w:i/>
          <w:iCs/>
          <w:sz w:val="24"/>
          <w:szCs w:val="24"/>
          <w:lang w:val="fr-FR"/>
        </w:rPr>
        <w:t>La Comédie humaine</w:t>
      </w:r>
      <w:r>
        <w:rPr>
          <w:rFonts w:ascii="Times New Roman" w:hAnsi="Times New Roman"/>
          <w:sz w:val="24"/>
          <w:szCs w:val="24"/>
          <w:lang w:val="fr-FR"/>
        </w:rPr>
        <w:t xml:space="preserve">, il est important de comprendre la notion </w:t>
      </w:r>
      <w:r w:rsidR="00342B3D">
        <w:rPr>
          <w:rFonts w:ascii="Times New Roman" w:hAnsi="Times New Roman"/>
          <w:sz w:val="24"/>
          <w:szCs w:val="24"/>
          <w:lang w:val="fr-FR"/>
        </w:rPr>
        <w:t>d’</w:t>
      </w:r>
      <w:r w:rsidR="00342B3D" w:rsidRPr="00342B3D">
        <w:rPr>
          <w:rFonts w:ascii="Times New Roman" w:hAnsi="Times New Roman"/>
          <w:i/>
          <w:iCs/>
          <w:sz w:val="24"/>
          <w:szCs w:val="24"/>
          <w:lang w:val="fr-FR"/>
        </w:rPr>
        <w:t xml:space="preserve">œuvre </w:t>
      </w:r>
      <w:r w:rsidR="00342B3D">
        <w:rPr>
          <w:rFonts w:ascii="Times New Roman" w:hAnsi="Times New Roman"/>
          <w:sz w:val="24"/>
          <w:szCs w:val="24"/>
          <w:lang w:val="fr-FR"/>
        </w:rPr>
        <w:t>dans</w:t>
      </w:r>
      <w:r>
        <w:rPr>
          <w:rFonts w:ascii="Times New Roman" w:hAnsi="Times New Roman"/>
          <w:sz w:val="24"/>
          <w:szCs w:val="24"/>
          <w:lang w:val="fr-FR"/>
        </w:rPr>
        <w:t xml:space="preserve"> le contexte balzacien, qui ne correspond nullement à l’idée d’un regroupement d’ouvrages fixe, complet, et stable. L’œuvre de Balzac n’a ni centre ni fin, le lecteur pourrait s’y plonger par n’importe quel roman et il se retrouvera au milieu de cet univers hétérogène où tout est lié à tout. C’est un effet voulu qui fait que le lecteur peut pénétrer le récit global par une multiplicité d’endroits sans se soucier de l’ordre chronologique interne des œuvres qui constituent </w:t>
      </w:r>
      <w:r>
        <w:rPr>
          <w:rFonts w:ascii="Times New Roman" w:hAnsi="Times New Roman"/>
          <w:i/>
          <w:iCs/>
          <w:sz w:val="24"/>
          <w:szCs w:val="24"/>
          <w:lang w:val="fr-FR"/>
        </w:rPr>
        <w:t>La Comédie humaine</w:t>
      </w:r>
      <w:r>
        <w:rPr>
          <w:rFonts w:ascii="Times New Roman" w:hAnsi="Times New Roman"/>
          <w:sz w:val="24"/>
          <w:szCs w:val="24"/>
          <w:lang w:val="fr-FR"/>
        </w:rPr>
        <w:t xml:space="preserve">. </w:t>
      </w:r>
      <w:r w:rsidR="00D16C46">
        <w:rPr>
          <w:rFonts w:ascii="Times New Roman" w:hAnsi="Times New Roman"/>
          <w:sz w:val="24"/>
          <w:szCs w:val="24"/>
          <w:lang w:val="fr-FR"/>
        </w:rPr>
        <w:t>C’est u</w:t>
      </w:r>
      <w:r>
        <w:rPr>
          <w:rFonts w:ascii="Times New Roman" w:hAnsi="Times New Roman"/>
          <w:sz w:val="24"/>
          <w:szCs w:val="24"/>
          <w:lang w:val="fr-FR"/>
        </w:rPr>
        <w:t xml:space="preserve">n effet qui met en scène pour le lecteur des événements qui se passent à </w:t>
      </w:r>
      <w:r w:rsidR="00B8716C">
        <w:rPr>
          <w:rFonts w:ascii="Times New Roman" w:hAnsi="Times New Roman"/>
          <w:sz w:val="24"/>
          <w:szCs w:val="24"/>
          <w:lang w:val="fr-FR"/>
        </w:rPr>
        <w:t>l’arrière-scène</w:t>
      </w:r>
      <w:r>
        <w:rPr>
          <w:rFonts w:ascii="Times New Roman" w:hAnsi="Times New Roman"/>
          <w:sz w:val="24"/>
          <w:szCs w:val="24"/>
          <w:lang w:val="fr-FR"/>
        </w:rPr>
        <w:t>, qui peint la vie antérieure d’un personnage que l’on vient de rencontrer, qui révèlent des dénouements qui se manifesteront après une cinquantaine de pages ou bien qui ramène le lecteur à une autre œuvre. Comme le dit Balzac dans la Préface de la première édition d’</w:t>
      </w:r>
      <w:r>
        <w:rPr>
          <w:rFonts w:ascii="Times New Roman" w:hAnsi="Times New Roman"/>
          <w:i/>
          <w:iCs/>
          <w:sz w:val="24"/>
          <w:szCs w:val="24"/>
          <w:lang w:val="fr-FR"/>
        </w:rPr>
        <w:t xml:space="preserve">Une fille d’Ève : </w:t>
      </w:r>
      <w:r>
        <w:rPr>
          <w:rFonts w:ascii="Times New Roman" w:hAnsi="Times New Roman"/>
          <w:sz w:val="24"/>
          <w:szCs w:val="24"/>
          <w:lang w:val="fr-FR"/>
        </w:rPr>
        <w:t>«</w:t>
      </w:r>
      <w:r>
        <w:rPr>
          <w:rFonts w:ascii="Times New Roman" w:hAnsi="Times New Roman"/>
          <w:i/>
          <w:iCs/>
          <w:sz w:val="24"/>
          <w:szCs w:val="24"/>
          <w:lang w:val="fr-FR"/>
        </w:rPr>
        <w:t> </w:t>
      </w:r>
      <w:r>
        <w:rPr>
          <w:rFonts w:ascii="Times New Roman" w:hAnsi="Times New Roman"/>
          <w:sz w:val="24"/>
          <w:szCs w:val="24"/>
          <w:lang w:val="fr-FR"/>
        </w:rPr>
        <w:t>Il n’y a rien qui soit d’un seul bloc dans ce monde, tout y est mosaïque. Vous ne pouvez raconter chronologiquement que l’histoire du temps passé, système inapplicable à un présent qui marche »</w:t>
      </w:r>
      <w:r w:rsidR="00A64EB5">
        <w:rPr>
          <w:rFonts w:ascii="Times New Roman" w:hAnsi="Times New Roman"/>
          <w:sz w:val="24"/>
          <w:szCs w:val="24"/>
          <w:lang w:val="fr-FR"/>
        </w:rPr>
        <w:t xml:space="preserve"> (II, 265)</w:t>
      </w:r>
      <w:r w:rsidR="00AF7B0B">
        <w:rPr>
          <w:rFonts w:ascii="Times New Roman" w:hAnsi="Times New Roman"/>
          <w:sz w:val="24"/>
          <w:szCs w:val="24"/>
          <w:lang w:val="fr-FR"/>
        </w:rPr>
        <w:t>.</w:t>
      </w:r>
      <w:r w:rsidR="00A64EB5">
        <w:rPr>
          <w:rFonts w:ascii="Times New Roman" w:hAnsi="Times New Roman"/>
          <w:sz w:val="24"/>
          <w:szCs w:val="24"/>
          <w:lang w:val="fr-FR"/>
        </w:rPr>
        <w:t xml:space="preserve"> </w:t>
      </w:r>
    </w:p>
    <w:p w14:paraId="01C1641E"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732A8B3E" w14:textId="1FB7710B"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Cette idée de l’œuvre qui veut satisfaire les exigences d’un « présent qui marche »</w:t>
      </w:r>
      <w:r>
        <w:rPr>
          <w:rFonts w:ascii="Times New Roman" w:hAnsi="Times New Roman"/>
          <w:i/>
          <w:iCs/>
          <w:sz w:val="24"/>
          <w:szCs w:val="24"/>
          <w:lang w:val="fr-FR"/>
        </w:rPr>
        <w:t xml:space="preserve"> </w:t>
      </w:r>
      <w:r>
        <w:rPr>
          <w:rFonts w:ascii="Times New Roman" w:hAnsi="Times New Roman"/>
          <w:sz w:val="24"/>
          <w:szCs w:val="24"/>
          <w:lang w:val="fr-FR"/>
        </w:rPr>
        <w:t xml:space="preserve">se conforme à un processus ou à un devenir plutôt qu’à une production stable et définie. L’œuvre balzacienne est toujours en mouvement, un mouvement non-linéaire qui permet au lecteur non seulement d’aborder la lecture de </w:t>
      </w:r>
      <w:r>
        <w:rPr>
          <w:rFonts w:ascii="Times New Roman" w:hAnsi="Times New Roman"/>
          <w:i/>
          <w:iCs/>
          <w:sz w:val="24"/>
          <w:szCs w:val="24"/>
          <w:lang w:val="fr-FR"/>
        </w:rPr>
        <w:t>La Comédie humaine</w:t>
      </w:r>
      <w:r>
        <w:rPr>
          <w:rFonts w:ascii="Times New Roman" w:hAnsi="Times New Roman"/>
          <w:sz w:val="24"/>
          <w:szCs w:val="24"/>
          <w:lang w:val="fr-FR"/>
        </w:rPr>
        <w:t xml:space="preserve"> par n’importe quel roman, mais qui fait également naître des mouvements proleptiques et analeptiques dans la lecture des œuvres individuelles. Le premier des facteurs qui vient à l’esprit quand on s’interroge sur les </w:t>
      </w:r>
      <w:r w:rsidR="009D25BA">
        <w:rPr>
          <w:rFonts w:ascii="Times New Roman" w:hAnsi="Times New Roman"/>
          <w:sz w:val="24"/>
          <w:szCs w:val="24"/>
          <w:lang w:val="fr-FR"/>
        </w:rPr>
        <w:t>enjeux narratifs</w:t>
      </w:r>
      <w:r>
        <w:rPr>
          <w:rFonts w:ascii="Times New Roman" w:hAnsi="Times New Roman"/>
          <w:sz w:val="24"/>
          <w:szCs w:val="24"/>
          <w:lang w:val="fr-FR"/>
        </w:rPr>
        <w:t xml:space="preserve"> qui rendent possible cette narration kaléidoscopique</w:t>
      </w:r>
      <w:r>
        <w:rPr>
          <w:rFonts w:ascii="Times New Roman" w:hAnsi="Times New Roman"/>
          <w:color w:val="FF2600"/>
          <w:sz w:val="24"/>
          <w:szCs w:val="24"/>
          <w:u w:color="FF2600"/>
          <w:lang w:val="fr-FR"/>
        </w:rPr>
        <w:t xml:space="preserve"> </w:t>
      </w:r>
      <w:r>
        <w:rPr>
          <w:rFonts w:ascii="Times New Roman" w:hAnsi="Times New Roman"/>
          <w:sz w:val="24"/>
          <w:szCs w:val="24"/>
          <w:lang w:val="fr-FR"/>
        </w:rPr>
        <w:t>est certainement le motif du retour des personnages. Pourtant, le retour des personnages n’en est pas le seul facteur, il existe d’autres stratégies narratives</w:t>
      </w:r>
      <w:r w:rsidR="0029358E">
        <w:rPr>
          <w:rFonts w:ascii="Times New Roman" w:hAnsi="Times New Roman"/>
          <w:sz w:val="24"/>
          <w:szCs w:val="24"/>
          <w:lang w:val="fr-FR"/>
        </w:rPr>
        <w:t xml:space="preserve"> </w:t>
      </w:r>
      <w:r>
        <w:rPr>
          <w:rFonts w:ascii="Times New Roman" w:hAnsi="Times New Roman"/>
          <w:sz w:val="24"/>
          <w:szCs w:val="24"/>
          <w:lang w:val="fr-FR"/>
        </w:rPr>
        <w:t xml:space="preserve">employées simultanément par Balzac, qui contribuent à cette </w:t>
      </w:r>
      <w:r w:rsidRPr="00ED0FA9">
        <w:rPr>
          <w:rFonts w:ascii="Times New Roman" w:hAnsi="Times New Roman"/>
          <w:i/>
          <w:iCs/>
          <w:sz w:val="24"/>
          <w:szCs w:val="24"/>
          <w:lang w:val="fr-FR"/>
        </w:rPr>
        <w:t xml:space="preserve">liberté de circulation </w:t>
      </w:r>
      <w:r w:rsidRPr="00ED0FA9">
        <w:rPr>
          <w:rFonts w:ascii="Times New Roman" w:hAnsi="Times New Roman"/>
          <w:sz w:val="24"/>
          <w:szCs w:val="24"/>
          <w:lang w:val="fr-FR"/>
        </w:rPr>
        <w:t>du lecteur</w:t>
      </w:r>
      <w:r>
        <w:rPr>
          <w:rFonts w:ascii="Times New Roman" w:hAnsi="Times New Roman"/>
          <w:sz w:val="24"/>
          <w:szCs w:val="24"/>
          <w:lang w:val="fr-FR"/>
        </w:rPr>
        <w:t xml:space="preserve"> dans l’univers de </w:t>
      </w:r>
      <w:r>
        <w:rPr>
          <w:rFonts w:ascii="Times New Roman" w:hAnsi="Times New Roman"/>
          <w:i/>
          <w:iCs/>
          <w:sz w:val="24"/>
          <w:szCs w:val="24"/>
          <w:lang w:val="fr-FR"/>
        </w:rPr>
        <w:t>La Comédie humaine</w:t>
      </w:r>
      <w:r>
        <w:rPr>
          <w:rFonts w:ascii="Times New Roman" w:hAnsi="Times New Roman"/>
          <w:sz w:val="24"/>
          <w:szCs w:val="24"/>
          <w:lang w:val="fr-FR"/>
        </w:rPr>
        <w:t xml:space="preserve">. </w:t>
      </w:r>
    </w:p>
    <w:p w14:paraId="422CBA25"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48EDE825" w14:textId="38FB9602" w:rsidR="00B51B12" w:rsidRPr="00A3563E"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D’où vient notre hypothèse </w:t>
      </w:r>
      <w:r w:rsidR="00D029BC">
        <w:rPr>
          <w:rFonts w:ascii="Times New Roman" w:hAnsi="Times New Roman"/>
          <w:sz w:val="24"/>
          <w:szCs w:val="24"/>
          <w:lang w:val="fr-FR"/>
        </w:rPr>
        <w:t>que</w:t>
      </w:r>
      <w:r>
        <w:rPr>
          <w:rFonts w:ascii="Times New Roman" w:hAnsi="Times New Roman"/>
          <w:sz w:val="24"/>
          <w:szCs w:val="24"/>
          <w:lang w:val="fr-FR"/>
        </w:rPr>
        <w:t xml:space="preserve"> </w:t>
      </w:r>
      <w:r w:rsidR="00D029BC">
        <w:rPr>
          <w:rFonts w:ascii="Times New Roman" w:hAnsi="Times New Roman"/>
          <w:sz w:val="24"/>
          <w:szCs w:val="24"/>
          <w:lang w:val="fr-FR"/>
        </w:rPr>
        <w:t>l</w:t>
      </w:r>
      <w:r>
        <w:rPr>
          <w:rFonts w:ascii="Times New Roman" w:hAnsi="Times New Roman"/>
          <w:sz w:val="24"/>
          <w:szCs w:val="24"/>
          <w:lang w:val="fr-FR"/>
        </w:rPr>
        <w:t>es œuvres fictives inscrites dans les romans et nouvelles de Balzac contribuent à créer des mouvements et des interconnexions non seulement à l’intérieur d’un</w:t>
      </w:r>
      <w:r w:rsidR="00E92194">
        <w:rPr>
          <w:rFonts w:ascii="Times New Roman" w:hAnsi="Times New Roman"/>
          <w:sz w:val="24"/>
          <w:szCs w:val="24"/>
          <w:lang w:val="fr-FR"/>
        </w:rPr>
        <w:t xml:space="preserve"> roman </w:t>
      </w:r>
      <w:r>
        <w:rPr>
          <w:rFonts w:ascii="Times New Roman" w:hAnsi="Times New Roman"/>
          <w:sz w:val="24"/>
          <w:szCs w:val="24"/>
          <w:lang w:val="fr-FR"/>
        </w:rPr>
        <w:t xml:space="preserve">mais également entre les trois grandes parties de </w:t>
      </w:r>
      <w:r>
        <w:rPr>
          <w:rFonts w:ascii="Times New Roman" w:hAnsi="Times New Roman"/>
          <w:i/>
          <w:iCs/>
          <w:sz w:val="24"/>
          <w:szCs w:val="24"/>
          <w:lang w:val="fr-FR"/>
        </w:rPr>
        <w:t xml:space="preserve">La Comédie humaine </w:t>
      </w:r>
      <w:r>
        <w:rPr>
          <w:rFonts w:ascii="Times New Roman" w:hAnsi="Times New Roman"/>
          <w:sz w:val="24"/>
          <w:szCs w:val="24"/>
          <w:lang w:val="fr-FR"/>
        </w:rPr>
        <w:t>(</w:t>
      </w:r>
      <w:r>
        <w:rPr>
          <w:rFonts w:ascii="Times New Roman" w:hAnsi="Times New Roman"/>
          <w:i/>
          <w:iCs/>
          <w:sz w:val="24"/>
          <w:szCs w:val="24"/>
          <w:lang w:val="fr-FR"/>
        </w:rPr>
        <w:t>Études de mœurs, Études philosophiques, Études analytiques</w:t>
      </w:r>
      <w:r>
        <w:rPr>
          <w:rFonts w:ascii="Times New Roman" w:hAnsi="Times New Roman"/>
          <w:sz w:val="24"/>
          <w:szCs w:val="24"/>
          <w:lang w:val="fr-FR"/>
        </w:rPr>
        <w:t xml:space="preserve">). </w:t>
      </w:r>
      <w:r w:rsidR="00D11190">
        <w:rPr>
          <w:rFonts w:ascii="Times New Roman" w:hAnsi="Times New Roman"/>
          <w:sz w:val="24"/>
          <w:szCs w:val="24"/>
          <w:lang w:val="fr-FR"/>
        </w:rPr>
        <w:t>Nous postulons que les œuvres fictives</w:t>
      </w:r>
      <w:r w:rsidR="003953C8">
        <w:rPr>
          <w:rFonts w:ascii="Times New Roman" w:hAnsi="Times New Roman"/>
          <w:sz w:val="24"/>
          <w:szCs w:val="24"/>
          <w:lang w:val="fr-FR"/>
        </w:rPr>
        <w:t xml:space="preserve"> jouent un rôle important </w:t>
      </w:r>
      <w:r w:rsidR="00E92194">
        <w:rPr>
          <w:rFonts w:ascii="Times New Roman" w:hAnsi="Times New Roman"/>
          <w:sz w:val="24"/>
          <w:szCs w:val="24"/>
          <w:lang w:val="fr-FR"/>
        </w:rPr>
        <w:t>dans</w:t>
      </w:r>
      <w:r w:rsidR="005F29D9">
        <w:rPr>
          <w:rFonts w:ascii="Times New Roman" w:hAnsi="Times New Roman"/>
          <w:sz w:val="24"/>
          <w:szCs w:val="24"/>
          <w:lang w:val="fr-FR"/>
        </w:rPr>
        <w:t xml:space="preserve"> ce </w:t>
      </w:r>
      <w:r>
        <w:rPr>
          <w:rFonts w:ascii="Times New Roman" w:hAnsi="Times New Roman"/>
          <w:sz w:val="24"/>
          <w:szCs w:val="24"/>
          <w:lang w:val="fr-FR"/>
        </w:rPr>
        <w:t>dépasse</w:t>
      </w:r>
      <w:r w:rsidR="005F29D9">
        <w:rPr>
          <w:rFonts w:ascii="Times New Roman" w:hAnsi="Times New Roman"/>
          <w:sz w:val="24"/>
          <w:szCs w:val="24"/>
          <w:lang w:val="fr-FR"/>
        </w:rPr>
        <w:t>ment</w:t>
      </w:r>
      <w:r w:rsidR="00470A71">
        <w:rPr>
          <w:rFonts w:ascii="Times New Roman" w:hAnsi="Times New Roman"/>
          <w:sz w:val="24"/>
          <w:szCs w:val="24"/>
          <w:lang w:val="fr-FR"/>
        </w:rPr>
        <w:t xml:space="preserve"> de</w:t>
      </w:r>
      <w:r>
        <w:rPr>
          <w:rFonts w:ascii="Times New Roman" w:hAnsi="Times New Roman"/>
          <w:i/>
          <w:iCs/>
          <w:sz w:val="24"/>
          <w:szCs w:val="24"/>
          <w:lang w:val="fr-FR"/>
        </w:rPr>
        <w:t xml:space="preserve"> </w:t>
      </w:r>
      <w:r>
        <w:rPr>
          <w:rFonts w:ascii="Times New Roman" w:hAnsi="Times New Roman"/>
          <w:sz w:val="24"/>
          <w:szCs w:val="24"/>
          <w:lang w:val="fr-FR"/>
        </w:rPr>
        <w:t xml:space="preserve">la chronologie linéaire de la narration. De ce </w:t>
      </w:r>
      <w:r>
        <w:rPr>
          <w:rFonts w:ascii="Times New Roman" w:hAnsi="Times New Roman"/>
          <w:sz w:val="24"/>
          <w:szCs w:val="24"/>
          <w:lang w:val="fr-FR"/>
        </w:rPr>
        <w:lastRenderedPageBreak/>
        <w:t xml:space="preserve">fait, il n’y a pas de conclusion dans l’œuvre balzacienne, on ne commence jamais à un point A pour atteindre un point B sur la ligne de la temporalité, mais on glisse d’un point </w:t>
      </w:r>
      <w:r w:rsidR="00E911BC">
        <w:rPr>
          <w:rFonts w:ascii="Times New Roman" w:hAnsi="Times New Roman"/>
          <w:sz w:val="24"/>
          <w:szCs w:val="24"/>
          <w:lang w:val="fr-FR"/>
        </w:rPr>
        <w:t xml:space="preserve">dans la narration </w:t>
      </w:r>
      <w:r>
        <w:rPr>
          <w:rFonts w:ascii="Times New Roman" w:hAnsi="Times New Roman"/>
          <w:sz w:val="24"/>
          <w:szCs w:val="24"/>
          <w:lang w:val="fr-FR"/>
        </w:rPr>
        <w:t>à l’autre en se servant de références, de signes</w:t>
      </w:r>
      <w:r w:rsidR="00470A71">
        <w:rPr>
          <w:rFonts w:ascii="Times New Roman" w:hAnsi="Times New Roman"/>
          <w:sz w:val="24"/>
          <w:szCs w:val="24"/>
          <w:lang w:val="fr-FR"/>
        </w:rPr>
        <w:t>,</w:t>
      </w:r>
      <w:r>
        <w:rPr>
          <w:rFonts w:ascii="Times New Roman" w:hAnsi="Times New Roman"/>
          <w:sz w:val="24"/>
          <w:szCs w:val="24"/>
          <w:lang w:val="fr-FR"/>
        </w:rPr>
        <w:t xml:space="preserve"> et de flèches. Comme le dit Nathalie Kremer en parlant des </w:t>
      </w:r>
      <w:r w:rsidR="00AF7B0B">
        <w:rPr>
          <w:rFonts w:ascii="Times New Roman" w:hAnsi="Times New Roman"/>
          <w:sz w:val="24"/>
          <w:szCs w:val="24"/>
          <w:lang w:val="fr-FR"/>
        </w:rPr>
        <w:t>« </w:t>
      </w:r>
      <w:r>
        <w:rPr>
          <w:rFonts w:ascii="Times New Roman" w:hAnsi="Times New Roman"/>
          <w:sz w:val="24"/>
          <w:szCs w:val="24"/>
          <w:lang w:val="fr-FR"/>
        </w:rPr>
        <w:t>tableaux-fantômes fictifs</w:t>
      </w:r>
      <w:r w:rsidR="00AF7B0B">
        <w:rPr>
          <w:rFonts w:ascii="Times New Roman" w:hAnsi="Times New Roman"/>
          <w:sz w:val="24"/>
          <w:szCs w:val="24"/>
          <w:lang w:val="fr-FR"/>
        </w:rPr>
        <w:t> »</w:t>
      </w:r>
      <w:r>
        <w:rPr>
          <w:rFonts w:ascii="Times New Roman" w:hAnsi="Times New Roman"/>
          <w:sz w:val="24"/>
          <w:szCs w:val="24"/>
          <w:lang w:val="fr-FR"/>
        </w:rPr>
        <w:t xml:space="preserve"> dans les œuvres de Balzac : « </w:t>
      </w:r>
      <w:r w:rsidR="00E92194">
        <w:rPr>
          <w:rFonts w:ascii="Times New Roman" w:hAnsi="Times New Roman"/>
          <w:sz w:val="24"/>
          <w:szCs w:val="24"/>
          <w:lang w:val="fr-FR"/>
        </w:rPr>
        <w:t>l</w:t>
      </w:r>
      <w:r>
        <w:rPr>
          <w:rFonts w:ascii="Times New Roman" w:hAnsi="Times New Roman"/>
          <w:sz w:val="24"/>
          <w:szCs w:val="24"/>
          <w:lang w:val="fr-FR"/>
        </w:rPr>
        <w:t xml:space="preserve">’œuvre incomplète est celle qui ouvre à un éventail de possibles dont l’œuvre n’est qu’une partie incarnée, et qui engendre ainsi des fantômes par un effet de </w:t>
      </w:r>
      <w:r>
        <w:rPr>
          <w:rFonts w:ascii="Times New Roman" w:hAnsi="Times New Roman"/>
          <w:i/>
          <w:iCs/>
          <w:sz w:val="24"/>
          <w:szCs w:val="24"/>
          <w:lang w:val="fr-FR"/>
        </w:rPr>
        <w:t>résonance</w:t>
      </w:r>
      <w:r>
        <w:rPr>
          <w:rFonts w:ascii="Times New Roman" w:hAnsi="Times New Roman"/>
          <w:sz w:val="24"/>
          <w:szCs w:val="24"/>
          <w:lang w:val="fr-FR"/>
        </w:rPr>
        <w:t xml:space="preserve"> permettant au lecteur de recréer l’œuvre</w:t>
      </w:r>
      <w:r w:rsidR="00291084">
        <w:rPr>
          <w:rFonts w:ascii="Times New Roman" w:hAnsi="Times New Roman"/>
          <w:sz w:val="24"/>
          <w:szCs w:val="24"/>
          <w:lang w:val="fr-FR"/>
        </w:rPr>
        <w:t xml:space="preserve"> </w:t>
      </w:r>
      <w:r>
        <w:rPr>
          <w:rFonts w:ascii="Times New Roman" w:hAnsi="Times New Roman"/>
          <w:sz w:val="24"/>
          <w:szCs w:val="24"/>
          <w:lang w:val="fr-FR"/>
        </w:rPr>
        <w:t>»</w:t>
      </w:r>
      <w:r>
        <w:rPr>
          <w:rFonts w:ascii="Times New Roman" w:eastAsia="Times New Roman" w:hAnsi="Times New Roman" w:cs="Times New Roman"/>
          <w:sz w:val="24"/>
          <w:szCs w:val="24"/>
          <w:vertAlign w:val="superscript"/>
        </w:rPr>
        <w:footnoteReference w:id="40"/>
      </w:r>
      <w:r w:rsidR="00291084">
        <w:rPr>
          <w:rFonts w:ascii="Times New Roman" w:hAnsi="Times New Roman"/>
          <w:sz w:val="24"/>
          <w:szCs w:val="24"/>
          <w:lang w:val="fr-FR"/>
        </w:rPr>
        <w:t>.</w:t>
      </w:r>
      <w:r>
        <w:rPr>
          <w:rFonts w:ascii="Times New Roman" w:hAnsi="Times New Roman"/>
          <w:sz w:val="24"/>
          <w:szCs w:val="24"/>
          <w:lang w:val="fr-FR"/>
        </w:rPr>
        <w:t xml:space="preserve"> Cette vision de l’œuvre incomplète a des résonances avec l’œuvre </w:t>
      </w:r>
      <w:r w:rsidR="00250BAF">
        <w:rPr>
          <w:rFonts w:ascii="Times New Roman" w:hAnsi="Times New Roman"/>
          <w:sz w:val="24"/>
          <w:szCs w:val="24"/>
          <w:lang w:val="fr-FR"/>
        </w:rPr>
        <w:t xml:space="preserve">de Balzac </w:t>
      </w:r>
      <w:r>
        <w:rPr>
          <w:rFonts w:ascii="Times New Roman" w:hAnsi="Times New Roman"/>
          <w:sz w:val="24"/>
          <w:szCs w:val="24"/>
          <w:lang w:val="fr-FR"/>
        </w:rPr>
        <w:t xml:space="preserve">qui fait preuve d’incomplétude à double niveau : l’incomplétude de </w:t>
      </w:r>
      <w:r>
        <w:rPr>
          <w:rFonts w:ascii="Times New Roman" w:hAnsi="Times New Roman"/>
          <w:i/>
          <w:iCs/>
          <w:sz w:val="24"/>
          <w:szCs w:val="24"/>
          <w:lang w:val="fr-FR"/>
        </w:rPr>
        <w:t>La Comédie humaine</w:t>
      </w:r>
      <w:r>
        <w:rPr>
          <w:rFonts w:ascii="Times New Roman" w:hAnsi="Times New Roman"/>
          <w:sz w:val="24"/>
          <w:szCs w:val="24"/>
          <w:lang w:val="fr-FR"/>
        </w:rPr>
        <w:t xml:space="preserve"> en tant qu’œuvre (Balzac n’a pu écrire que quatre-vingt-dix-neuf des cent trente-sept œuvres qu’il envisageait de composer) et l’incomplétude très variée des œuvres fictives. </w:t>
      </w:r>
    </w:p>
    <w:p w14:paraId="69EFB0F3"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B644E7E" w14:textId="7E8B6071"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Afin de tester notre hypothèse et d’identifier </w:t>
      </w:r>
      <w:r w:rsidR="00535B2A">
        <w:rPr>
          <w:rFonts w:ascii="Times New Roman" w:hAnsi="Times New Roman"/>
          <w:sz w:val="24"/>
          <w:szCs w:val="24"/>
          <w:lang w:val="fr-FR"/>
        </w:rPr>
        <w:t>quelques</w:t>
      </w:r>
      <w:r>
        <w:rPr>
          <w:rFonts w:ascii="Times New Roman" w:hAnsi="Times New Roman"/>
          <w:sz w:val="24"/>
          <w:szCs w:val="24"/>
          <w:lang w:val="fr-FR"/>
        </w:rPr>
        <w:t xml:space="preserve"> fonctions des œuvres fictives, nous allons prendre l’exemple de </w:t>
      </w:r>
      <w:r>
        <w:rPr>
          <w:rFonts w:ascii="Times New Roman" w:hAnsi="Times New Roman"/>
          <w:i/>
          <w:iCs/>
          <w:sz w:val="24"/>
          <w:szCs w:val="24"/>
          <w:lang w:val="fr-FR"/>
        </w:rPr>
        <w:t>La Muse du département</w:t>
      </w:r>
      <w:r>
        <w:rPr>
          <w:rFonts w:ascii="Times New Roman" w:hAnsi="Times New Roman"/>
          <w:sz w:val="24"/>
          <w:szCs w:val="24"/>
          <w:lang w:val="fr-FR"/>
        </w:rPr>
        <w:t>, texte qui contient un nombre important d’œuvres fictives.</w:t>
      </w:r>
      <w:r w:rsidR="00E1406E">
        <w:rPr>
          <w:rFonts w:ascii="Times New Roman" w:hAnsi="Times New Roman"/>
          <w:sz w:val="24"/>
          <w:szCs w:val="24"/>
          <w:lang w:val="fr-FR"/>
        </w:rPr>
        <w:t xml:space="preserve"> </w:t>
      </w:r>
      <w:r w:rsidR="007C0310">
        <w:rPr>
          <w:rFonts w:ascii="Times New Roman" w:hAnsi="Times New Roman"/>
          <w:sz w:val="24"/>
          <w:szCs w:val="24"/>
          <w:lang w:val="fr-FR"/>
        </w:rPr>
        <w:t>À partir de notre analyse de ce roman n</w:t>
      </w:r>
      <w:r w:rsidR="00E1406E">
        <w:rPr>
          <w:rFonts w:ascii="Times New Roman" w:hAnsi="Times New Roman"/>
          <w:sz w:val="24"/>
          <w:szCs w:val="24"/>
          <w:lang w:val="fr-FR"/>
        </w:rPr>
        <w:t xml:space="preserve">ous </w:t>
      </w:r>
      <w:r w:rsidR="007C0310">
        <w:rPr>
          <w:rFonts w:ascii="Times New Roman" w:hAnsi="Times New Roman"/>
          <w:sz w:val="24"/>
          <w:szCs w:val="24"/>
          <w:lang w:val="fr-FR"/>
        </w:rPr>
        <w:t>cherchons</w:t>
      </w:r>
      <w:r w:rsidR="00E1406E">
        <w:rPr>
          <w:rFonts w:ascii="Times New Roman" w:hAnsi="Times New Roman"/>
          <w:sz w:val="24"/>
          <w:szCs w:val="24"/>
          <w:lang w:val="fr-FR"/>
        </w:rPr>
        <w:t xml:space="preserve"> </w:t>
      </w:r>
      <w:r w:rsidR="007C0310">
        <w:rPr>
          <w:rFonts w:ascii="Times New Roman" w:hAnsi="Times New Roman"/>
          <w:sz w:val="24"/>
          <w:szCs w:val="24"/>
          <w:lang w:val="fr-FR"/>
        </w:rPr>
        <w:t xml:space="preserve">à établir </w:t>
      </w:r>
      <w:r w:rsidR="004C5080">
        <w:rPr>
          <w:rFonts w:ascii="Times New Roman" w:hAnsi="Times New Roman"/>
          <w:sz w:val="24"/>
          <w:szCs w:val="24"/>
          <w:lang w:val="fr-FR"/>
        </w:rPr>
        <w:t xml:space="preserve">un modèle à suivre pour explorer </w:t>
      </w:r>
      <w:r w:rsidR="00A76539">
        <w:rPr>
          <w:rFonts w:ascii="Times New Roman" w:hAnsi="Times New Roman"/>
          <w:sz w:val="24"/>
          <w:szCs w:val="24"/>
          <w:lang w:val="fr-FR"/>
        </w:rPr>
        <w:t xml:space="preserve">d’autres œuvres fictives que nous aborderons </w:t>
      </w:r>
      <w:r w:rsidR="00E41656">
        <w:rPr>
          <w:rFonts w:ascii="Times New Roman" w:hAnsi="Times New Roman"/>
          <w:sz w:val="24"/>
          <w:szCs w:val="24"/>
          <w:lang w:val="fr-FR"/>
        </w:rPr>
        <w:t xml:space="preserve">plus tard dans cette thèse. </w:t>
      </w:r>
      <w:r w:rsidR="00E1406E">
        <w:rPr>
          <w:rFonts w:ascii="Times New Roman" w:hAnsi="Times New Roman"/>
          <w:sz w:val="24"/>
          <w:szCs w:val="24"/>
          <w:lang w:val="fr-FR"/>
        </w:rPr>
        <w:t xml:space="preserve"> </w:t>
      </w:r>
      <w:r>
        <w:rPr>
          <w:rFonts w:ascii="Times New Roman" w:hAnsi="Times New Roman"/>
          <w:sz w:val="24"/>
          <w:szCs w:val="24"/>
          <w:lang w:val="fr-FR"/>
        </w:rPr>
        <w:t xml:space="preserve"> </w:t>
      </w:r>
    </w:p>
    <w:p w14:paraId="4224070C"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36663BD9" w14:textId="2FC554F1"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Ce roman, publié pour la première fois en 1837 et classé parmi les </w:t>
      </w:r>
      <w:r>
        <w:rPr>
          <w:rFonts w:ascii="Times New Roman" w:hAnsi="Times New Roman"/>
          <w:i/>
          <w:iCs/>
          <w:sz w:val="24"/>
          <w:szCs w:val="24"/>
          <w:lang w:val="fr-FR"/>
        </w:rPr>
        <w:t>Scènes de la vie de province,</w:t>
      </w:r>
      <w:r>
        <w:rPr>
          <w:rFonts w:ascii="Times New Roman" w:hAnsi="Times New Roman"/>
          <w:sz w:val="24"/>
          <w:szCs w:val="24"/>
          <w:lang w:val="fr-FR"/>
        </w:rPr>
        <w:t xml:space="preserve"> contient</w:t>
      </w:r>
      <w:r>
        <w:rPr>
          <w:rFonts w:ascii="Times New Roman" w:hAnsi="Times New Roman"/>
          <w:i/>
          <w:iCs/>
          <w:sz w:val="24"/>
          <w:szCs w:val="24"/>
          <w:lang w:val="fr-FR"/>
        </w:rPr>
        <w:t xml:space="preserve"> </w:t>
      </w:r>
      <w:r>
        <w:rPr>
          <w:rFonts w:ascii="Times New Roman" w:hAnsi="Times New Roman"/>
          <w:sz w:val="24"/>
          <w:szCs w:val="24"/>
          <w:lang w:val="fr-FR"/>
        </w:rPr>
        <w:t xml:space="preserve">des œuvres fictives qui se distinguent l’une de l’autre non seulement par leur genre et leur sujet, mais également par l’espace qu’elles occupent dans le roman. </w:t>
      </w:r>
      <w:r w:rsidR="008F2B52">
        <w:rPr>
          <w:rFonts w:ascii="Times New Roman" w:hAnsi="Times New Roman"/>
          <w:sz w:val="24"/>
          <w:szCs w:val="24"/>
          <w:lang w:val="fr-FR"/>
        </w:rPr>
        <w:t>Elles</w:t>
      </w:r>
      <w:r>
        <w:rPr>
          <w:rFonts w:ascii="Times New Roman" w:hAnsi="Times New Roman"/>
          <w:sz w:val="24"/>
          <w:szCs w:val="24"/>
          <w:lang w:val="fr-FR"/>
        </w:rPr>
        <w:t xml:space="preserve"> ont donc toutes des degrés d’incomplétude assez variés, comme nous pouvons le voir dans la Table 1.1 : </w:t>
      </w:r>
    </w:p>
    <w:p w14:paraId="0B12B58C"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tbl>
      <w:tblPr>
        <w:tblW w:w="8931"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433"/>
        <w:gridCol w:w="3211"/>
        <w:gridCol w:w="2287"/>
      </w:tblGrid>
      <w:tr w:rsidR="00B51B12" w14:paraId="109F874E"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CB7ACC" w14:textId="77777777" w:rsidR="00B51B12" w:rsidRDefault="00B51B12" w:rsidP="00CE43E8">
            <w:pPr>
              <w:pStyle w:val="Styledetableau2A"/>
            </w:pPr>
            <w:r>
              <w:rPr>
                <w:rFonts w:ascii="Times New Roman" w:hAnsi="Times New Roman"/>
                <w:b/>
                <w:bCs/>
              </w:rPr>
              <w:t>Œuvre fictive/Genre</w:t>
            </w:r>
          </w:p>
        </w:tc>
        <w:tc>
          <w:tcPr>
            <w:tcW w:w="3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32D422" w14:textId="77777777" w:rsidR="00B51B12" w:rsidRDefault="00B51B12" w:rsidP="00CE43E8">
            <w:pPr>
              <w:pStyle w:val="Styledetableau2A"/>
            </w:pPr>
            <w:r>
              <w:rPr>
                <w:rFonts w:ascii="Times New Roman" w:hAnsi="Times New Roman"/>
                <w:b/>
                <w:bCs/>
              </w:rPr>
              <w:t>Auteur</w:t>
            </w:r>
          </w:p>
        </w:tc>
        <w:tc>
          <w:tcPr>
            <w:tcW w:w="22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00BEAC" w14:textId="77777777" w:rsidR="00B51B12" w:rsidRDefault="00B51B12" w:rsidP="00CE43E8">
            <w:pPr>
              <w:pStyle w:val="Styledetableau2A"/>
            </w:pPr>
            <w:r>
              <w:rPr>
                <w:rFonts w:ascii="Times New Roman" w:hAnsi="Times New Roman"/>
                <w:b/>
                <w:bCs/>
              </w:rPr>
              <w:t>Degré d’incomplétude</w:t>
            </w:r>
          </w:p>
        </w:tc>
      </w:tr>
      <w:tr w:rsidR="00B51B12" w14:paraId="725A32B1"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16855D" w14:textId="77777777" w:rsidR="00B51B12" w:rsidRDefault="00B51B12" w:rsidP="00CE43E8">
            <w:pPr>
              <w:pStyle w:val="Styledetableau2A"/>
            </w:pPr>
            <w:r>
              <w:rPr>
                <w:rFonts w:ascii="Times New Roman" w:hAnsi="Times New Roman"/>
                <w:i/>
                <w:iCs/>
                <w:lang w:val="nl-NL"/>
              </w:rPr>
              <w:t>Spleen</w:t>
            </w:r>
            <w:r>
              <w:rPr>
                <w:rFonts w:ascii="Times New Roman" w:hAnsi="Times New Roman"/>
              </w:rPr>
              <w:t>/</w:t>
            </w:r>
            <w:r>
              <w:rPr>
                <w:rFonts w:ascii="Times New Roman" w:hAnsi="Times New Roman"/>
                <w:lang w:val="en-US"/>
              </w:rPr>
              <w:t xml:space="preserve"> </w:t>
            </w:r>
            <w:r>
              <w:rPr>
                <w:rFonts w:ascii="Times New Roman" w:hAnsi="Times New Roman"/>
              </w:rPr>
              <w:t>Po</w:t>
            </w:r>
            <w:r>
              <w:rPr>
                <w:rFonts w:ascii="Times New Roman" w:hAnsi="Times New Roman"/>
                <w:lang w:val="fr-FR"/>
              </w:rPr>
              <w:t>é</w:t>
            </w:r>
            <w:r>
              <w:rPr>
                <w:rFonts w:ascii="Times New Roman" w:hAnsi="Times New Roman"/>
                <w:lang w:val="de-DE"/>
              </w:rPr>
              <w:t>sie</w:t>
            </w: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2072C4F" w14:textId="77777777" w:rsidR="00B51B12" w:rsidRDefault="00B51B12" w:rsidP="00CE43E8">
            <w:pPr>
              <w:pStyle w:val="Styledetableau2A"/>
            </w:pPr>
            <w:r>
              <w:rPr>
                <w:rFonts w:ascii="Times New Roman" w:hAnsi="Times New Roman"/>
              </w:rPr>
              <w:t>Étienne Lousteau</w:t>
            </w:r>
          </w:p>
        </w:tc>
        <w:tc>
          <w:tcPr>
            <w:tcW w:w="22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83B9F48" w14:textId="77777777" w:rsidR="00B51B12" w:rsidRDefault="00B51B12" w:rsidP="00CE43E8">
            <w:pPr>
              <w:pStyle w:val="Styledetableau2A"/>
            </w:pPr>
            <w:r>
              <w:rPr>
                <w:rFonts w:ascii="Times New Roman" w:hAnsi="Times New Roman"/>
              </w:rPr>
              <w:t xml:space="preserve">Reproduit entièrement </w:t>
            </w:r>
          </w:p>
        </w:tc>
      </w:tr>
      <w:tr w:rsidR="00B51B12" w:rsidRPr="00A97657" w14:paraId="1067C653"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57B095" w14:textId="77777777" w:rsidR="00B51B12" w:rsidRDefault="00B51B12" w:rsidP="00CE43E8">
            <w:pPr>
              <w:pStyle w:val="Styledetableau2A"/>
            </w:pPr>
            <w:r>
              <w:rPr>
                <w:rFonts w:ascii="Times New Roman" w:hAnsi="Times New Roman"/>
                <w:i/>
                <w:iCs/>
              </w:rPr>
              <w:t>Paquita la S</w:t>
            </w:r>
            <w:r>
              <w:rPr>
                <w:rFonts w:ascii="Times New Roman" w:hAnsi="Times New Roman"/>
                <w:i/>
                <w:iCs/>
                <w:lang w:val="fr-FR"/>
              </w:rPr>
              <w:t>é</w:t>
            </w:r>
            <w:r>
              <w:rPr>
                <w:rFonts w:ascii="Times New Roman" w:hAnsi="Times New Roman"/>
                <w:i/>
                <w:iCs/>
              </w:rPr>
              <w:t>villane</w:t>
            </w:r>
            <w:r>
              <w:rPr>
                <w:rFonts w:ascii="Times New Roman" w:hAnsi="Times New Roman"/>
              </w:rPr>
              <w:t>/ Po</w:t>
            </w:r>
            <w:r>
              <w:rPr>
                <w:rFonts w:ascii="Times New Roman" w:hAnsi="Times New Roman"/>
                <w:lang w:val="fr-FR"/>
              </w:rPr>
              <w:t>é</w:t>
            </w:r>
            <w:r>
              <w:rPr>
                <w:rFonts w:ascii="Times New Roman" w:hAnsi="Times New Roman"/>
                <w:lang w:val="de-DE"/>
              </w:rPr>
              <w:t>sie</w:t>
            </w:r>
          </w:p>
        </w:tc>
        <w:tc>
          <w:tcPr>
            <w:tcW w:w="3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1DF669" w14:textId="77777777" w:rsidR="00B51B12" w:rsidRDefault="00B51B12" w:rsidP="00CE43E8">
            <w:pPr>
              <w:pStyle w:val="Styledetableau2A"/>
            </w:pPr>
            <w:r>
              <w:rPr>
                <w:rFonts w:ascii="Times New Roman" w:hAnsi="Times New Roman"/>
              </w:rPr>
              <w:t>Dinah</w:t>
            </w:r>
          </w:p>
        </w:tc>
        <w:tc>
          <w:tcPr>
            <w:tcW w:w="22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2C90E" w14:textId="77777777" w:rsidR="00B51B12" w:rsidRPr="00A3563E" w:rsidRDefault="00B51B12" w:rsidP="00CE43E8">
            <w:pPr>
              <w:pStyle w:val="Styledetableau2A"/>
              <w:rPr>
                <w:lang w:val="fr-FR"/>
              </w:rPr>
            </w:pPr>
            <w:r>
              <w:rPr>
                <w:rFonts w:ascii="Times New Roman" w:hAnsi="Times New Roman"/>
                <w:lang w:val="fr-FR"/>
              </w:rPr>
              <w:t>Six fragments reproduits d’un poème d’environ six cents vers.</w:t>
            </w:r>
          </w:p>
        </w:tc>
      </w:tr>
      <w:tr w:rsidR="00B51B12" w:rsidRPr="00A97657" w14:paraId="622C03C8"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302661" w14:textId="77777777" w:rsidR="00B51B12" w:rsidRPr="00A3563E" w:rsidRDefault="00B51B12" w:rsidP="00CE43E8">
            <w:pPr>
              <w:pStyle w:val="Styledetableau2A"/>
              <w:rPr>
                <w:lang w:val="fr-FR"/>
              </w:rPr>
            </w:pPr>
            <w:r>
              <w:rPr>
                <w:rFonts w:ascii="Times New Roman" w:hAnsi="Times New Roman"/>
                <w:i/>
                <w:iCs/>
                <w:lang w:val="fr-FR"/>
              </w:rPr>
              <w:t xml:space="preserve">Chêne de la messe/ </w:t>
            </w:r>
            <w:r>
              <w:rPr>
                <w:rFonts w:ascii="Times New Roman" w:hAnsi="Times New Roman"/>
                <w:lang w:val="fr-FR"/>
              </w:rPr>
              <w:t>Poésie</w:t>
            </w: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A3D5B56" w14:textId="77777777" w:rsidR="00B51B12" w:rsidRDefault="00B51B12" w:rsidP="00CE43E8">
            <w:pPr>
              <w:pStyle w:val="Styledetableau2A"/>
            </w:pPr>
            <w:r>
              <w:rPr>
                <w:rFonts w:ascii="Times New Roman" w:hAnsi="Times New Roman"/>
              </w:rPr>
              <w:t>Dinah</w:t>
            </w:r>
          </w:p>
        </w:tc>
        <w:tc>
          <w:tcPr>
            <w:tcW w:w="22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EE5D512" w14:textId="77777777" w:rsidR="00B51B12" w:rsidRPr="00A3563E" w:rsidRDefault="00B51B12" w:rsidP="00CE43E8">
            <w:pPr>
              <w:pStyle w:val="Styledetableau2A"/>
              <w:rPr>
                <w:lang w:val="fr-FR"/>
              </w:rPr>
            </w:pPr>
            <w:r>
              <w:rPr>
                <w:rFonts w:ascii="Times New Roman" w:hAnsi="Times New Roman"/>
                <w:lang w:val="fr-FR"/>
              </w:rPr>
              <w:t>Une brève description, pas de fragments reproduits</w:t>
            </w:r>
          </w:p>
        </w:tc>
      </w:tr>
      <w:tr w:rsidR="00B51B12" w:rsidRPr="00A97657" w14:paraId="252EAD39"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99ED3E" w14:textId="77777777" w:rsidR="00B51B12" w:rsidRDefault="00B51B12" w:rsidP="00CE43E8">
            <w:pPr>
              <w:pStyle w:val="Styledetableau2A"/>
            </w:pPr>
            <w:r>
              <w:rPr>
                <w:rFonts w:ascii="Times New Roman" w:hAnsi="Times New Roman"/>
                <w:i/>
                <w:iCs/>
                <w:lang w:val="en-US"/>
              </w:rPr>
              <w:t>Carola</w:t>
            </w:r>
            <w:r>
              <w:rPr>
                <w:rFonts w:ascii="Times New Roman" w:hAnsi="Times New Roman"/>
                <w:lang w:val="en-US"/>
              </w:rPr>
              <w:t>/ Nouvelle</w:t>
            </w:r>
          </w:p>
        </w:tc>
        <w:tc>
          <w:tcPr>
            <w:tcW w:w="3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2F3858" w14:textId="77777777" w:rsidR="00B51B12" w:rsidRDefault="00B51B12" w:rsidP="00CE43E8">
            <w:pPr>
              <w:pStyle w:val="Styledetableau2A"/>
            </w:pPr>
            <w:r>
              <w:rPr>
                <w:rFonts w:ascii="Times New Roman" w:hAnsi="Times New Roman"/>
              </w:rPr>
              <w:t>Dinah</w:t>
            </w:r>
          </w:p>
        </w:tc>
        <w:tc>
          <w:tcPr>
            <w:tcW w:w="22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915320" w14:textId="77777777" w:rsidR="00B51B12" w:rsidRPr="00A3563E" w:rsidRDefault="00B51B12" w:rsidP="00CE43E8">
            <w:pPr>
              <w:pStyle w:val="Styledetableau2A"/>
              <w:rPr>
                <w:lang w:val="fr-FR"/>
              </w:rPr>
            </w:pPr>
            <w:r>
              <w:rPr>
                <w:rFonts w:ascii="Times New Roman" w:hAnsi="Times New Roman"/>
                <w:lang w:val="fr-FR"/>
              </w:rPr>
              <w:t>N’existe pas, titre inventé par Monsieur de Clagny</w:t>
            </w:r>
          </w:p>
        </w:tc>
      </w:tr>
      <w:tr w:rsidR="00B51B12" w:rsidRPr="00A97657" w14:paraId="762E4BFA" w14:textId="77777777" w:rsidTr="000C26DE">
        <w:trPr>
          <w:trHeight w:val="516"/>
        </w:trPr>
        <w:tc>
          <w:tcPr>
            <w:tcW w:w="3433"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AB818D6" w14:textId="77777777" w:rsidR="00B51B12" w:rsidRDefault="00B51B12" w:rsidP="00CE43E8">
            <w:pPr>
              <w:pStyle w:val="Styledetableau2A"/>
            </w:pPr>
            <w:r>
              <w:rPr>
                <w:rFonts w:ascii="Times New Roman" w:hAnsi="Times New Roman"/>
                <w:i/>
                <w:iCs/>
                <w:lang w:val="en-US"/>
              </w:rPr>
              <w:t>Tristesse</w:t>
            </w:r>
            <w:r>
              <w:rPr>
                <w:rFonts w:ascii="Times New Roman" w:hAnsi="Times New Roman"/>
                <w:lang w:val="en-US"/>
              </w:rPr>
              <w:t>/ Elégie</w:t>
            </w: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9D74E6" w14:textId="77777777" w:rsidR="00B51B12" w:rsidRDefault="00B51B12" w:rsidP="00CE43E8">
            <w:pPr>
              <w:pStyle w:val="Styledetableau2A"/>
            </w:pPr>
            <w:r>
              <w:rPr>
                <w:rFonts w:ascii="Times New Roman" w:hAnsi="Times New Roman"/>
              </w:rPr>
              <w:t>Dinah</w:t>
            </w:r>
          </w:p>
        </w:tc>
        <w:tc>
          <w:tcPr>
            <w:tcW w:w="228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A9A8D5F" w14:textId="77777777" w:rsidR="00B51B12" w:rsidRPr="00A3563E" w:rsidRDefault="00B51B12" w:rsidP="00CE43E8">
            <w:pPr>
              <w:pStyle w:val="Styledetableau2A"/>
              <w:rPr>
                <w:lang w:val="fr-FR"/>
              </w:rPr>
            </w:pPr>
            <w:r>
              <w:rPr>
                <w:rFonts w:ascii="Times New Roman" w:hAnsi="Times New Roman"/>
                <w:lang w:val="fr-FR"/>
              </w:rPr>
              <w:t>N’existe pas, titre inventé par Monsieur de Clagny</w:t>
            </w:r>
          </w:p>
        </w:tc>
      </w:tr>
      <w:tr w:rsidR="00B51B12" w:rsidRPr="00A97657" w14:paraId="5B0010BD" w14:textId="77777777" w:rsidTr="000C26DE">
        <w:trPr>
          <w:trHeight w:val="667"/>
        </w:trPr>
        <w:tc>
          <w:tcPr>
            <w:tcW w:w="34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25A72F" w14:textId="77777777" w:rsidR="00B51B12" w:rsidRPr="00A3563E" w:rsidRDefault="00B51B12" w:rsidP="00CE43E8">
            <w:pPr>
              <w:pStyle w:val="Styledetableau2A"/>
              <w:rPr>
                <w:rFonts w:ascii="Times New Roman" w:eastAsia="Times New Roman" w:hAnsi="Times New Roman" w:cs="Times New Roman"/>
                <w:lang w:val="fr-FR"/>
              </w:rPr>
            </w:pPr>
            <w:r>
              <w:rPr>
                <w:rFonts w:ascii="Times New Roman" w:hAnsi="Times New Roman"/>
                <w:i/>
                <w:iCs/>
                <w:lang w:val="fr-FR"/>
              </w:rPr>
              <w:lastRenderedPageBreak/>
              <w:t>Olympia ou les vengeances romaines</w:t>
            </w:r>
            <w:r>
              <w:rPr>
                <w:rFonts w:ascii="Times New Roman" w:hAnsi="Times New Roman"/>
                <w:lang w:val="fr-FR"/>
              </w:rPr>
              <w:t>/</w:t>
            </w:r>
          </w:p>
          <w:p w14:paraId="648BAF88" w14:textId="77777777" w:rsidR="00B51B12" w:rsidRDefault="00B51B12" w:rsidP="00CE43E8">
            <w:pPr>
              <w:pStyle w:val="Styledetableau2A"/>
            </w:pPr>
            <w:r>
              <w:rPr>
                <w:rFonts w:ascii="Times New Roman" w:hAnsi="Times New Roman"/>
                <w:lang w:val="de-DE"/>
              </w:rPr>
              <w:t>roman-feuilleton</w:t>
            </w:r>
          </w:p>
        </w:tc>
        <w:tc>
          <w:tcPr>
            <w:tcW w:w="3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D9DF1A" w14:textId="77777777" w:rsidR="00B51B12" w:rsidRDefault="00B51B12" w:rsidP="00CE43E8">
            <w:pPr>
              <w:pStyle w:val="Styledetableau2A"/>
            </w:pPr>
            <w:r>
              <w:rPr>
                <w:rFonts w:ascii="Times New Roman" w:hAnsi="Times New Roman"/>
              </w:rPr>
              <w:t>Auteur inconnu</w:t>
            </w:r>
          </w:p>
        </w:tc>
        <w:tc>
          <w:tcPr>
            <w:tcW w:w="22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50DB77" w14:textId="77777777" w:rsidR="00B51B12" w:rsidRPr="00A3563E" w:rsidRDefault="00B51B12" w:rsidP="00CE43E8">
            <w:pPr>
              <w:pStyle w:val="Styledetableau2A"/>
              <w:rPr>
                <w:lang w:val="fr-FR"/>
              </w:rPr>
            </w:pPr>
            <w:r>
              <w:rPr>
                <w:rFonts w:ascii="Times New Roman" w:hAnsi="Times New Roman"/>
                <w:lang w:val="fr-FR"/>
              </w:rPr>
              <w:t>Fragments sous forme de maculature/ vingt pages reproduites sur mille</w:t>
            </w:r>
          </w:p>
        </w:tc>
      </w:tr>
    </w:tbl>
    <w:p w14:paraId="36595BEA" w14:textId="77777777" w:rsidR="005350B3" w:rsidRPr="00393CAB" w:rsidRDefault="005350B3" w:rsidP="00DB29E9">
      <w:pPr>
        <w:pStyle w:val="CorpsAA"/>
        <w:widowControl w:val="0"/>
        <w:jc w:val="both"/>
        <w:rPr>
          <w:rFonts w:ascii="Times New Roman" w:eastAsia="Times New Roman" w:hAnsi="Times New Roman" w:cs="Times New Roman"/>
          <w:sz w:val="24"/>
          <w:szCs w:val="24"/>
          <w:lang w:val="fr-FR"/>
        </w:rPr>
      </w:pPr>
    </w:p>
    <w:p w14:paraId="72BA8546" w14:textId="66741A08" w:rsidR="00B51B12" w:rsidRPr="00393CAB" w:rsidRDefault="00B51B12" w:rsidP="009E1B55">
      <w:pPr>
        <w:pStyle w:val="CorpsAA"/>
        <w:numPr>
          <w:ilvl w:val="0"/>
          <w:numId w:val="13"/>
        </w:numPr>
        <w:spacing w:line="360" w:lineRule="auto"/>
        <w:jc w:val="both"/>
        <w:rPr>
          <w:rFonts w:ascii="Times New Roman" w:eastAsia="Times New Roman" w:hAnsi="Times New Roman" w:cs="Times New Roman"/>
          <w:sz w:val="24"/>
          <w:szCs w:val="24"/>
          <w:lang w:val="fr-FR"/>
        </w:rPr>
      </w:pPr>
      <w:r w:rsidRPr="00393CAB">
        <w:rPr>
          <w:rFonts w:ascii="Times New Roman" w:hAnsi="Times New Roman"/>
          <w:sz w:val="24"/>
          <w:szCs w:val="24"/>
          <w:lang w:val="fr-FR"/>
        </w:rPr>
        <w:t>Mouvements et anachronies suscités par les œuvres fictives</w:t>
      </w:r>
    </w:p>
    <w:p w14:paraId="7897B18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0FBC1551" w14:textId="4701F2A5" w:rsidR="00B118C0" w:rsidRDefault="00B51B12"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 xml:space="preserve">L’œuvre fictive </w:t>
      </w:r>
      <w:r>
        <w:rPr>
          <w:rFonts w:ascii="Times New Roman" w:hAnsi="Times New Roman"/>
          <w:i/>
          <w:iCs/>
          <w:sz w:val="24"/>
          <w:szCs w:val="24"/>
          <w:lang w:val="fr-FR"/>
        </w:rPr>
        <w:t>Paquita la Sévillane</w:t>
      </w:r>
      <w:r>
        <w:rPr>
          <w:rFonts w:ascii="Times New Roman" w:hAnsi="Times New Roman"/>
          <w:sz w:val="24"/>
          <w:szCs w:val="24"/>
          <w:lang w:val="fr-FR"/>
        </w:rPr>
        <w:t xml:space="preserve"> est le fruit du désenchantement envers la vie de province et le mariage qu’éprouve Dinah de La Baudraye. Elle finit par convertir ses « mauvaises pensées en poésie » suivant le conseil que lui donne le bon abbé Duret. Le poème de Dinah, publié sous le pseudonyme de Jan Diaz, est présent dans le texte sous forme de six fragments, tous suivis par des commentaires du narrateur. Non seulement l’œuvre fictive est fragmentée mais de plus son incomplétude est immense : nous </w:t>
      </w:r>
      <w:r w:rsidR="00E92194">
        <w:rPr>
          <w:rFonts w:ascii="Times New Roman" w:hAnsi="Times New Roman"/>
          <w:sz w:val="24"/>
          <w:szCs w:val="24"/>
          <w:lang w:val="fr-FR"/>
        </w:rPr>
        <w:t xml:space="preserve">ne disposons </w:t>
      </w:r>
      <w:r>
        <w:rPr>
          <w:rFonts w:ascii="Times New Roman" w:hAnsi="Times New Roman"/>
          <w:sz w:val="24"/>
          <w:szCs w:val="24"/>
          <w:lang w:val="fr-FR"/>
        </w:rPr>
        <w:t>que</w:t>
      </w:r>
      <w:r w:rsidR="00E92194">
        <w:rPr>
          <w:rFonts w:ascii="Times New Roman" w:hAnsi="Times New Roman"/>
          <w:sz w:val="24"/>
          <w:szCs w:val="24"/>
          <w:lang w:val="fr-FR"/>
        </w:rPr>
        <w:t xml:space="preserve"> de</w:t>
      </w:r>
      <w:r>
        <w:rPr>
          <w:rFonts w:ascii="Times New Roman" w:hAnsi="Times New Roman"/>
          <w:sz w:val="24"/>
          <w:szCs w:val="24"/>
          <w:lang w:val="fr-FR"/>
        </w:rPr>
        <w:t xml:space="preserve"> six fragments d’un poème d’environs six cent</w:t>
      </w:r>
      <w:r w:rsidR="003239E0">
        <w:rPr>
          <w:rFonts w:ascii="Times New Roman" w:hAnsi="Times New Roman"/>
          <w:sz w:val="24"/>
          <w:szCs w:val="24"/>
          <w:lang w:val="fr-FR"/>
        </w:rPr>
        <w:t>s</w:t>
      </w:r>
      <w:r>
        <w:rPr>
          <w:rFonts w:ascii="Times New Roman" w:hAnsi="Times New Roman"/>
          <w:sz w:val="24"/>
          <w:szCs w:val="24"/>
          <w:lang w:val="fr-FR"/>
        </w:rPr>
        <w:t xml:space="preserve"> vers. Pourtant, ces six fragments jouent un rôle important en créant des mouvements dans le texte, dont les retentissements vont même au-delà de la portée du roman. </w:t>
      </w:r>
    </w:p>
    <w:p w14:paraId="04DEA251" w14:textId="77777777" w:rsidR="00B118C0" w:rsidRDefault="00B118C0" w:rsidP="00B51B12">
      <w:pPr>
        <w:pStyle w:val="CorpsAA"/>
        <w:spacing w:line="360" w:lineRule="auto"/>
        <w:jc w:val="both"/>
        <w:rPr>
          <w:rFonts w:ascii="Times New Roman" w:hAnsi="Times New Roman"/>
          <w:sz w:val="24"/>
          <w:szCs w:val="24"/>
          <w:lang w:val="fr-FR"/>
        </w:rPr>
      </w:pPr>
    </w:p>
    <w:p w14:paraId="6E83A0C6" w14:textId="16703C4E"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L’œuvre fictive donne au lecteur la possibilité de lire dans l’âme de la protagoniste et de l’apercevoir comme une médiocre femme de province qui rêve toujours d’un ailleurs romantique. </w:t>
      </w:r>
      <w:r>
        <w:rPr>
          <w:rFonts w:ascii="Times New Roman" w:hAnsi="Times New Roman"/>
          <w:i/>
          <w:iCs/>
          <w:sz w:val="24"/>
          <w:szCs w:val="24"/>
          <w:lang w:val="fr-FR"/>
        </w:rPr>
        <w:t>Paquita la Sévillane</w:t>
      </w:r>
      <w:r>
        <w:rPr>
          <w:rFonts w:ascii="Times New Roman" w:hAnsi="Times New Roman"/>
          <w:sz w:val="24"/>
          <w:szCs w:val="24"/>
          <w:lang w:val="fr-FR"/>
        </w:rPr>
        <w:t xml:space="preserve"> avance donc l’un des thèmes principaux du roman</w:t>
      </w:r>
      <w:r w:rsidR="00063461">
        <w:rPr>
          <w:rFonts w:ascii="Times New Roman" w:hAnsi="Times New Roman"/>
          <w:sz w:val="24"/>
          <w:szCs w:val="24"/>
          <w:lang w:val="fr-FR"/>
        </w:rPr>
        <w:t> :</w:t>
      </w:r>
      <w:r>
        <w:rPr>
          <w:rFonts w:ascii="Times New Roman" w:hAnsi="Times New Roman"/>
          <w:sz w:val="24"/>
          <w:szCs w:val="24"/>
          <w:lang w:val="fr-FR"/>
        </w:rPr>
        <w:t xml:space="preserve"> l’adultère. En lisant les vers fragmentés de Dinah où elle évoque le passionnant portrait d’une jeune Espagnole follement amoureuse d’un soldat, le lecteur a déjà un aperçu presque proleptique du destin de Dinah qui finira par s’enfuir avec Lousteau à Paris. Ainsi, ennuyée par la petitesse et la monotonie des mœurs de la vie de province et influencée par ses lectures romantiques, Dinah fait son premier pas vers l’adultère non en </w:t>
      </w:r>
      <w:r w:rsidR="00C66A63">
        <w:rPr>
          <w:rFonts w:ascii="Times New Roman" w:hAnsi="Times New Roman"/>
          <w:sz w:val="24"/>
          <w:szCs w:val="24"/>
          <w:lang w:val="fr-FR"/>
        </w:rPr>
        <w:t>commettant</w:t>
      </w:r>
      <w:r>
        <w:rPr>
          <w:rFonts w:ascii="Times New Roman" w:hAnsi="Times New Roman"/>
          <w:sz w:val="24"/>
          <w:szCs w:val="24"/>
          <w:lang w:val="fr-FR"/>
        </w:rPr>
        <w:t xml:space="preserve"> des imprudences amoureuses, mais par l’écriture. Elle commence à écrire pour convertir ses angoisses en poésie, et le résultat, quoique médiocre, met en marche une série d’événements qui va faire basculer sa vie provinciale, déclenchant une évolution psychologique du personnage de l’innocence à l’adultère, et un mouvement physique de l’intrigue de la province à Paris. </w:t>
      </w:r>
    </w:p>
    <w:p w14:paraId="4ABBC670"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0B88FEE" w14:textId="590E989A"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Pourtant, l’œuvre fictive </w:t>
      </w:r>
      <w:r>
        <w:rPr>
          <w:rFonts w:ascii="Times New Roman" w:hAnsi="Times New Roman"/>
          <w:i/>
          <w:iCs/>
          <w:sz w:val="24"/>
          <w:szCs w:val="24"/>
          <w:lang w:val="fr-FR"/>
        </w:rPr>
        <w:t xml:space="preserve">Paquita la Sévillane </w:t>
      </w:r>
      <w:r>
        <w:rPr>
          <w:rFonts w:ascii="Times New Roman" w:hAnsi="Times New Roman"/>
          <w:sz w:val="24"/>
          <w:szCs w:val="24"/>
          <w:lang w:val="fr-FR"/>
        </w:rPr>
        <w:t xml:space="preserve">ne déclenche pas ces mouvements </w:t>
      </w:r>
      <w:r w:rsidR="00B34D18">
        <w:rPr>
          <w:rFonts w:ascii="Times New Roman" w:hAnsi="Times New Roman"/>
          <w:sz w:val="24"/>
          <w:szCs w:val="24"/>
          <w:lang w:val="fr-FR"/>
        </w:rPr>
        <w:t>de manière isolée</w:t>
      </w:r>
      <w:r>
        <w:rPr>
          <w:rFonts w:ascii="Times New Roman" w:hAnsi="Times New Roman"/>
          <w:sz w:val="24"/>
          <w:szCs w:val="24"/>
          <w:lang w:val="fr-FR"/>
        </w:rPr>
        <w:t xml:space="preserve"> mais plutôt </w:t>
      </w:r>
      <w:r w:rsidR="008E770F">
        <w:rPr>
          <w:rFonts w:ascii="Times New Roman" w:hAnsi="Times New Roman"/>
          <w:sz w:val="24"/>
          <w:szCs w:val="24"/>
          <w:lang w:val="fr-FR"/>
        </w:rPr>
        <w:t>de concert</w:t>
      </w:r>
      <w:r>
        <w:rPr>
          <w:rFonts w:ascii="Times New Roman" w:hAnsi="Times New Roman"/>
          <w:sz w:val="24"/>
          <w:szCs w:val="24"/>
          <w:lang w:val="fr-FR"/>
        </w:rPr>
        <w:t xml:space="preserve"> avec d’autres</w:t>
      </w:r>
      <w:r w:rsidR="00F20323">
        <w:rPr>
          <w:rFonts w:ascii="Times New Roman" w:hAnsi="Times New Roman"/>
          <w:sz w:val="24"/>
          <w:szCs w:val="24"/>
          <w:lang w:val="fr-FR"/>
        </w:rPr>
        <w:t xml:space="preserve"> œuvres</w:t>
      </w:r>
      <w:r>
        <w:rPr>
          <w:rFonts w:ascii="Times New Roman" w:hAnsi="Times New Roman"/>
          <w:sz w:val="24"/>
          <w:szCs w:val="24"/>
          <w:lang w:val="fr-FR"/>
        </w:rPr>
        <w:t xml:space="preserve"> fictives ayant des degrés d’incomplétude encore plus variés. À sa publication, le poème de Dinah « lutta pendant dix-huit mois contre l’indifférence provinciale »</w:t>
      </w:r>
      <w:r w:rsidR="003E6B19">
        <w:rPr>
          <w:rFonts w:ascii="Times New Roman" w:hAnsi="Times New Roman"/>
          <w:sz w:val="24"/>
          <w:szCs w:val="24"/>
          <w:lang w:val="fr-FR"/>
        </w:rPr>
        <w:t xml:space="preserve"> (IV, 658)</w:t>
      </w:r>
      <w:r>
        <w:rPr>
          <w:rFonts w:ascii="Times New Roman" w:hAnsi="Times New Roman"/>
          <w:sz w:val="24"/>
          <w:szCs w:val="24"/>
          <w:lang w:val="fr-FR"/>
        </w:rPr>
        <w:t>. Cependant, plus tard, Monsieur de Clagny fait publier une notice sur l’œuvre de Dinah :</w:t>
      </w:r>
    </w:p>
    <w:p w14:paraId="63765DB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4EF762BE" w14:textId="0B10ADE6" w:rsidR="00B51B12" w:rsidRPr="00291EFB" w:rsidRDefault="00B51B12" w:rsidP="004424D4">
      <w:pPr>
        <w:pStyle w:val="CorpsAA"/>
        <w:spacing w:line="480" w:lineRule="auto"/>
        <w:jc w:val="both"/>
        <w:rPr>
          <w:rFonts w:ascii="Times New Roman" w:eastAsia="Times New Roman" w:hAnsi="Times New Roman" w:cs="Times New Roman"/>
          <w:sz w:val="20"/>
          <w:szCs w:val="20"/>
          <w:lang w:val="fr-FR"/>
        </w:rPr>
      </w:pPr>
      <w:r w:rsidRPr="00291EFB">
        <w:rPr>
          <w:rFonts w:ascii="Times New Roman" w:hAnsi="Times New Roman"/>
          <w:sz w:val="20"/>
          <w:szCs w:val="20"/>
          <w:lang w:val="fr-FR"/>
        </w:rPr>
        <w:lastRenderedPageBreak/>
        <w:t xml:space="preserve">M. de Clagny profita de cet instant de licence pour réunir, en un petit volume in-18 qui fut imprimé par Desroziers, à Moulins, les œuvres de Jan Diaz. Il composa sur ce jeune écrivain, ravi si prématurément aux lettres, une notice spirituelle pour ceux qui savait le mot de l’énigme, mais qui n’avait pas alors en littérature le mérite de nouveauté. Ces plaisanteries, excellentes quand l’incognito se garde, deviennent un peu froides quand, plus tard, l’auteur se montre. Mais sous ce rapport, la notice sur Jan Diaz, fils d’un prisonnier espagnol et né vers 1807, à Bourges, a des chances pour tromper un jour les faiseurs de </w:t>
      </w:r>
      <w:r w:rsidRPr="00291EFB">
        <w:rPr>
          <w:rFonts w:ascii="Times New Roman" w:hAnsi="Times New Roman"/>
          <w:i/>
          <w:iCs/>
          <w:sz w:val="20"/>
          <w:szCs w:val="20"/>
          <w:lang w:val="fr-FR"/>
        </w:rPr>
        <w:t>Biographies universelles</w:t>
      </w:r>
      <w:r w:rsidRPr="00291EFB">
        <w:rPr>
          <w:rFonts w:ascii="Times New Roman" w:hAnsi="Times New Roman"/>
          <w:sz w:val="20"/>
          <w:szCs w:val="20"/>
          <w:lang w:val="fr-FR"/>
        </w:rPr>
        <w:t>. Rien n’y manque, ni les noms des professeurs du collège de Bourges, ni ceux de ces condisciples du poète mort, tels que Lousteau, Bianchon et autres célèbres berruyers qui sont censés l’avoir connu rêveur, mélancolique, annonçant de précoces disposi</w:t>
      </w:r>
      <w:r w:rsidR="00096A86">
        <w:rPr>
          <w:rFonts w:ascii="Times New Roman" w:hAnsi="Times New Roman"/>
          <w:sz w:val="20"/>
          <w:szCs w:val="20"/>
          <w:lang w:val="fr-FR"/>
        </w:rPr>
        <w:t>ti</w:t>
      </w:r>
      <w:r w:rsidRPr="00291EFB">
        <w:rPr>
          <w:rFonts w:ascii="Times New Roman" w:hAnsi="Times New Roman"/>
          <w:sz w:val="20"/>
          <w:szCs w:val="20"/>
          <w:lang w:val="fr-FR"/>
        </w:rPr>
        <w:t xml:space="preserve">ons pour la poésie. Une élégie intitulée : </w:t>
      </w:r>
      <w:r w:rsidRPr="00291EFB">
        <w:rPr>
          <w:rFonts w:ascii="Times New Roman" w:hAnsi="Times New Roman"/>
          <w:i/>
          <w:iCs/>
          <w:sz w:val="20"/>
          <w:szCs w:val="20"/>
          <w:lang w:val="fr-FR"/>
        </w:rPr>
        <w:t>Tristesse</w:t>
      </w:r>
      <w:r w:rsidRPr="00291EFB">
        <w:rPr>
          <w:rFonts w:ascii="Times New Roman" w:hAnsi="Times New Roman"/>
          <w:sz w:val="20"/>
          <w:szCs w:val="20"/>
          <w:lang w:val="fr-FR"/>
        </w:rPr>
        <w:t xml:space="preserve"> faite au collège, les deux poèmes de </w:t>
      </w:r>
      <w:r w:rsidRPr="00291EFB">
        <w:rPr>
          <w:rFonts w:ascii="Times New Roman" w:hAnsi="Times New Roman"/>
          <w:i/>
          <w:iCs/>
          <w:sz w:val="20"/>
          <w:szCs w:val="20"/>
          <w:lang w:val="fr-FR"/>
        </w:rPr>
        <w:t>Paquita la Sévillane</w:t>
      </w:r>
      <w:r w:rsidRPr="00291EFB">
        <w:rPr>
          <w:rFonts w:ascii="Times New Roman" w:hAnsi="Times New Roman"/>
          <w:sz w:val="20"/>
          <w:szCs w:val="20"/>
          <w:lang w:val="fr-FR"/>
        </w:rPr>
        <w:t xml:space="preserve"> et du </w:t>
      </w:r>
      <w:r w:rsidRPr="00291EFB">
        <w:rPr>
          <w:rFonts w:ascii="Times New Roman" w:hAnsi="Times New Roman"/>
          <w:i/>
          <w:iCs/>
          <w:sz w:val="20"/>
          <w:szCs w:val="20"/>
          <w:lang w:val="fr-FR"/>
        </w:rPr>
        <w:t>Chêne de la messe</w:t>
      </w:r>
      <w:r w:rsidRPr="00291EFB">
        <w:rPr>
          <w:rFonts w:ascii="Times New Roman" w:hAnsi="Times New Roman"/>
          <w:sz w:val="20"/>
          <w:szCs w:val="20"/>
          <w:lang w:val="fr-FR"/>
        </w:rPr>
        <w:t xml:space="preserve">, trois sonnets, une description de la cathédrale de Bourges et de l’hôtel de Jaques Cœur, enfin une nouvelle intitulée </w:t>
      </w:r>
      <w:r w:rsidRPr="00291EFB">
        <w:rPr>
          <w:rFonts w:ascii="Times New Roman" w:hAnsi="Times New Roman"/>
          <w:i/>
          <w:iCs/>
          <w:sz w:val="20"/>
          <w:szCs w:val="20"/>
          <w:lang w:val="fr-FR"/>
        </w:rPr>
        <w:t>Carola</w:t>
      </w:r>
      <w:r w:rsidRPr="00291EFB">
        <w:rPr>
          <w:rFonts w:ascii="Times New Roman" w:hAnsi="Times New Roman"/>
          <w:sz w:val="20"/>
          <w:szCs w:val="20"/>
          <w:lang w:val="fr-FR"/>
        </w:rPr>
        <w:t xml:space="preserve">, donnée comme l’œuvre pendant laquelle il avait été surpris par la mort, formaient le </w:t>
      </w:r>
      <w:r w:rsidR="009B622D" w:rsidRPr="00291EFB">
        <w:rPr>
          <w:rFonts w:ascii="Times New Roman" w:hAnsi="Times New Roman"/>
          <w:sz w:val="20"/>
          <w:szCs w:val="20"/>
          <w:lang w:val="fr-FR"/>
        </w:rPr>
        <w:t>bagage</w:t>
      </w:r>
      <w:r w:rsidRPr="00291EFB">
        <w:rPr>
          <w:rFonts w:ascii="Times New Roman" w:hAnsi="Times New Roman"/>
          <w:sz w:val="20"/>
          <w:szCs w:val="20"/>
          <w:lang w:val="fr-FR"/>
        </w:rPr>
        <w:t xml:space="preserve"> littéraire du défunt dont les derniers instants, pleins de misère et de désespoir, devaient serrer le cœur des êtres sensibles de la Nièvre, du Bourbonnais, du Cher et du Morvan où il avait expiré, près de Château-Chinon, inconnu de tous, même de celle qu’il aimait!… Ce petit volume jaune fut tiré à deux cents exemplaires, dont cent cinquante se vendirent, environ cinquante par département.</w:t>
      </w:r>
      <w:r w:rsidR="009B622D" w:rsidRPr="00291EFB">
        <w:rPr>
          <w:rFonts w:ascii="Times New Roman" w:hAnsi="Times New Roman"/>
          <w:sz w:val="20"/>
          <w:szCs w:val="20"/>
          <w:lang w:val="fr-FR"/>
        </w:rPr>
        <w:t xml:space="preserve"> (IV, 662-663)</w:t>
      </w:r>
      <w:r w:rsidRPr="00291EFB">
        <w:rPr>
          <w:rFonts w:ascii="Times New Roman" w:hAnsi="Times New Roman"/>
          <w:sz w:val="20"/>
          <w:szCs w:val="20"/>
          <w:lang w:val="fr-FR"/>
        </w:rPr>
        <w:t xml:space="preserve"> </w:t>
      </w:r>
    </w:p>
    <w:p w14:paraId="0394049E" w14:textId="77777777" w:rsidR="00B51B12" w:rsidRDefault="00B51B12" w:rsidP="00B51B12">
      <w:pPr>
        <w:pStyle w:val="CorpsAA"/>
        <w:spacing w:line="360" w:lineRule="auto"/>
        <w:jc w:val="both"/>
        <w:rPr>
          <w:rFonts w:ascii="Times New Roman" w:eastAsia="Times New Roman" w:hAnsi="Times New Roman" w:cs="Times New Roman"/>
          <w:color w:val="932092"/>
          <w:sz w:val="24"/>
          <w:szCs w:val="24"/>
          <w:u w:color="932092"/>
          <w:lang w:val="fr-FR"/>
        </w:rPr>
      </w:pPr>
    </w:p>
    <w:p w14:paraId="6081E2F6" w14:textId="661D068E"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C’est à la suite de cette notice « spirituelle » composée par M. de Clagny où il énumère des œuvres fictives que Dinah n’a jamais composées que l’œuvre de Dinah commence à faire du bruit. Comme le dit le narrateur : « On se passionna, dans l’arrondissement de Sancerre, pour Madame de La Baudraye, en qui l’on voulut voir la future rivale de Georges Sand »</w:t>
      </w:r>
      <w:r w:rsidR="004669F9">
        <w:rPr>
          <w:rFonts w:ascii="Times New Roman" w:hAnsi="Times New Roman"/>
          <w:sz w:val="24"/>
          <w:szCs w:val="24"/>
          <w:lang w:val="fr-FR"/>
        </w:rPr>
        <w:t xml:space="preserve"> (IV, 663)</w:t>
      </w:r>
      <w:r>
        <w:rPr>
          <w:rFonts w:ascii="Times New Roman" w:hAnsi="Times New Roman"/>
          <w:sz w:val="24"/>
          <w:szCs w:val="24"/>
          <w:lang w:val="fr-FR"/>
        </w:rPr>
        <w:t xml:space="preserve">. Lousteau, ne se rappelant pas avoir connu de Jan Diaz, se renseigne sur le sujet et découvre que Jan Diaz est le pseudonyme d’une femme. Et lorsque Lousteau et Bianchon descendent à Sancerre, c’est seulement en apprenant que Madame de La Baudraye est Jan Diaz que les deux Parisiens acceptent son invitation de passer quelques jours chez elle. Donc, c’est l’ensemble des œuvres fictives de Dinah qui rapprochent Lousteau et la protagoniste provinciale, et c’est bien cette rencontre qui est à la base de l’intrigue du roman, et qui déclenche des </w:t>
      </w:r>
      <w:r w:rsidR="00A8366C">
        <w:rPr>
          <w:rFonts w:ascii="Times New Roman" w:hAnsi="Times New Roman"/>
          <w:sz w:val="24"/>
          <w:szCs w:val="24"/>
          <w:lang w:val="fr-FR"/>
        </w:rPr>
        <w:t>changements</w:t>
      </w:r>
      <w:r>
        <w:rPr>
          <w:rFonts w:ascii="Times New Roman" w:hAnsi="Times New Roman"/>
          <w:sz w:val="24"/>
          <w:szCs w:val="24"/>
          <w:lang w:val="fr-FR"/>
        </w:rPr>
        <w:t xml:space="preserve"> psychologiques </w:t>
      </w:r>
      <w:r w:rsidR="00A8366C">
        <w:rPr>
          <w:rFonts w:ascii="Times New Roman" w:hAnsi="Times New Roman"/>
          <w:sz w:val="24"/>
          <w:szCs w:val="24"/>
          <w:lang w:val="fr-FR"/>
        </w:rPr>
        <w:t>chez le</w:t>
      </w:r>
      <w:r w:rsidR="00FB6EF3">
        <w:rPr>
          <w:rFonts w:ascii="Times New Roman" w:hAnsi="Times New Roman"/>
          <w:sz w:val="24"/>
          <w:szCs w:val="24"/>
          <w:lang w:val="fr-FR"/>
        </w:rPr>
        <w:t xml:space="preserve"> personnage </w:t>
      </w:r>
      <w:r w:rsidR="00A8366C">
        <w:rPr>
          <w:rFonts w:ascii="Times New Roman" w:hAnsi="Times New Roman"/>
          <w:sz w:val="24"/>
          <w:szCs w:val="24"/>
          <w:lang w:val="fr-FR"/>
        </w:rPr>
        <w:t>(</w:t>
      </w:r>
      <w:r>
        <w:rPr>
          <w:rFonts w:ascii="Times New Roman" w:hAnsi="Times New Roman"/>
          <w:sz w:val="24"/>
          <w:szCs w:val="24"/>
          <w:lang w:val="fr-FR"/>
        </w:rPr>
        <w:t>de l’ennui à l’adultère</w:t>
      </w:r>
      <w:r w:rsidR="00A8366C">
        <w:rPr>
          <w:rFonts w:ascii="Times New Roman" w:hAnsi="Times New Roman"/>
          <w:sz w:val="24"/>
          <w:szCs w:val="24"/>
          <w:lang w:val="fr-FR"/>
        </w:rPr>
        <w:t>)</w:t>
      </w:r>
      <w:r>
        <w:rPr>
          <w:rFonts w:ascii="Times New Roman" w:hAnsi="Times New Roman"/>
          <w:sz w:val="24"/>
          <w:szCs w:val="24"/>
          <w:lang w:val="fr-FR"/>
        </w:rPr>
        <w:t xml:space="preserve"> </w:t>
      </w:r>
      <w:r w:rsidR="00FB6EF3">
        <w:rPr>
          <w:rFonts w:ascii="Times New Roman" w:hAnsi="Times New Roman"/>
          <w:sz w:val="24"/>
          <w:szCs w:val="24"/>
          <w:lang w:val="fr-FR"/>
        </w:rPr>
        <w:t xml:space="preserve">et </w:t>
      </w:r>
      <w:r w:rsidR="00091337">
        <w:rPr>
          <w:rFonts w:ascii="Times New Roman" w:hAnsi="Times New Roman"/>
          <w:sz w:val="24"/>
          <w:szCs w:val="24"/>
          <w:lang w:val="fr-FR"/>
        </w:rPr>
        <w:t xml:space="preserve">le déplacement de la narration </w:t>
      </w:r>
      <w:r>
        <w:rPr>
          <w:rFonts w:ascii="Times New Roman" w:hAnsi="Times New Roman"/>
          <w:sz w:val="24"/>
          <w:szCs w:val="24"/>
          <w:lang w:val="fr-FR"/>
        </w:rPr>
        <w:t xml:space="preserve">de la province à Paris. Pourtant, les mouvements déclenchés par les œuvres composées, incomplètes, et inventées de Dinah ne se limitent pas à </w:t>
      </w:r>
      <w:r>
        <w:rPr>
          <w:rFonts w:ascii="Times New Roman" w:hAnsi="Times New Roman"/>
          <w:i/>
          <w:iCs/>
          <w:sz w:val="24"/>
          <w:szCs w:val="24"/>
          <w:lang w:val="fr-FR"/>
        </w:rPr>
        <w:t xml:space="preserve">La Muse du département. Un prince de la bohème </w:t>
      </w:r>
      <w:r>
        <w:rPr>
          <w:rFonts w:ascii="Times New Roman" w:hAnsi="Times New Roman"/>
          <w:sz w:val="24"/>
          <w:szCs w:val="24"/>
          <w:lang w:val="fr-FR"/>
        </w:rPr>
        <w:t xml:space="preserve">est une nouvelle des </w:t>
      </w:r>
      <w:r>
        <w:rPr>
          <w:rFonts w:ascii="Times New Roman" w:hAnsi="Times New Roman"/>
          <w:i/>
          <w:iCs/>
          <w:sz w:val="24"/>
          <w:szCs w:val="24"/>
          <w:lang w:val="fr-FR"/>
        </w:rPr>
        <w:t>Scènes de la vie parisienne</w:t>
      </w:r>
      <w:r>
        <w:rPr>
          <w:rFonts w:ascii="Times New Roman" w:hAnsi="Times New Roman"/>
          <w:sz w:val="24"/>
          <w:szCs w:val="24"/>
          <w:lang w:val="fr-FR"/>
        </w:rPr>
        <w:t xml:space="preserve"> écrite par Dinah. Le corps principal de cette nouvelle essentiellement absente de </w:t>
      </w:r>
      <w:r>
        <w:rPr>
          <w:rFonts w:ascii="Times New Roman" w:hAnsi="Times New Roman"/>
          <w:i/>
          <w:iCs/>
          <w:sz w:val="24"/>
          <w:szCs w:val="24"/>
          <w:lang w:val="fr-FR"/>
        </w:rPr>
        <w:t>La Muse du département</w:t>
      </w:r>
      <w:r>
        <w:rPr>
          <w:rFonts w:ascii="Times New Roman" w:hAnsi="Times New Roman"/>
          <w:sz w:val="24"/>
          <w:szCs w:val="24"/>
          <w:lang w:val="fr-FR"/>
        </w:rPr>
        <w:t xml:space="preserve"> est constitué par la lecture du manuscrit de sa nouvelle à haute voix par Dinah. Ainsi, le mouvement entre Paris et </w:t>
      </w:r>
      <w:r>
        <w:rPr>
          <w:rFonts w:ascii="Times New Roman" w:hAnsi="Times New Roman"/>
          <w:sz w:val="24"/>
          <w:szCs w:val="24"/>
          <w:lang w:val="fr-FR"/>
        </w:rPr>
        <w:lastRenderedPageBreak/>
        <w:t>la province déclenché à l’intérieur du roman par la poésie de Dinah est prolongé à l’extérieur du texte par sa prose, et sa nouvelle finit par établir un</w:t>
      </w:r>
      <w:r w:rsidR="00B73088">
        <w:rPr>
          <w:rFonts w:ascii="Times New Roman" w:hAnsi="Times New Roman"/>
          <w:sz w:val="24"/>
          <w:szCs w:val="24"/>
          <w:lang w:val="fr-FR"/>
        </w:rPr>
        <w:t xml:space="preserve">e interconnexion </w:t>
      </w:r>
      <w:r>
        <w:rPr>
          <w:rFonts w:ascii="Times New Roman" w:hAnsi="Times New Roman"/>
          <w:sz w:val="24"/>
          <w:szCs w:val="24"/>
          <w:lang w:val="fr-FR"/>
        </w:rPr>
        <w:t xml:space="preserve">dans </w:t>
      </w:r>
      <w:r>
        <w:rPr>
          <w:rFonts w:ascii="Times New Roman" w:hAnsi="Times New Roman"/>
          <w:i/>
          <w:iCs/>
          <w:sz w:val="24"/>
          <w:szCs w:val="24"/>
          <w:lang w:val="fr-FR"/>
        </w:rPr>
        <w:t xml:space="preserve">La Comédie humaine </w:t>
      </w:r>
      <w:r>
        <w:rPr>
          <w:rFonts w:ascii="Times New Roman" w:hAnsi="Times New Roman"/>
          <w:sz w:val="24"/>
          <w:szCs w:val="24"/>
          <w:lang w:val="fr-FR"/>
        </w:rPr>
        <w:t xml:space="preserve">en créant un lien direct entre les </w:t>
      </w:r>
      <w:r>
        <w:rPr>
          <w:rFonts w:ascii="Times New Roman" w:hAnsi="Times New Roman"/>
          <w:i/>
          <w:iCs/>
          <w:sz w:val="24"/>
          <w:szCs w:val="24"/>
          <w:lang w:val="fr-FR"/>
        </w:rPr>
        <w:t>Scènes de la vie de province</w:t>
      </w:r>
      <w:r>
        <w:rPr>
          <w:rFonts w:ascii="Times New Roman" w:hAnsi="Times New Roman"/>
          <w:sz w:val="24"/>
          <w:szCs w:val="24"/>
          <w:lang w:val="fr-FR"/>
        </w:rPr>
        <w:t xml:space="preserve"> (</w:t>
      </w:r>
      <w:r>
        <w:rPr>
          <w:rFonts w:ascii="Times New Roman" w:hAnsi="Times New Roman"/>
          <w:i/>
          <w:iCs/>
          <w:sz w:val="24"/>
          <w:szCs w:val="24"/>
          <w:lang w:val="fr-FR"/>
        </w:rPr>
        <w:t>La Muse du département</w:t>
      </w:r>
      <w:r>
        <w:rPr>
          <w:rFonts w:ascii="Times New Roman" w:hAnsi="Times New Roman"/>
          <w:sz w:val="24"/>
          <w:szCs w:val="24"/>
          <w:lang w:val="fr-FR"/>
        </w:rPr>
        <w:t xml:space="preserve">) et les </w:t>
      </w:r>
      <w:r>
        <w:rPr>
          <w:rFonts w:ascii="Times New Roman" w:hAnsi="Times New Roman"/>
          <w:i/>
          <w:iCs/>
          <w:sz w:val="24"/>
          <w:szCs w:val="24"/>
          <w:lang w:val="fr-FR"/>
        </w:rPr>
        <w:t>Scènes de la vie parisienne</w:t>
      </w:r>
      <w:r>
        <w:rPr>
          <w:rFonts w:ascii="Times New Roman" w:hAnsi="Times New Roman"/>
          <w:sz w:val="24"/>
          <w:szCs w:val="24"/>
          <w:lang w:val="fr-FR"/>
        </w:rPr>
        <w:t xml:space="preserve"> (</w:t>
      </w:r>
      <w:r>
        <w:rPr>
          <w:rFonts w:ascii="Times New Roman" w:hAnsi="Times New Roman"/>
          <w:i/>
          <w:iCs/>
          <w:sz w:val="24"/>
          <w:szCs w:val="24"/>
          <w:lang w:val="fr-FR"/>
        </w:rPr>
        <w:t>Un prince de la bohème</w:t>
      </w:r>
      <w:r>
        <w:rPr>
          <w:rFonts w:ascii="Times New Roman" w:hAnsi="Times New Roman"/>
          <w:sz w:val="24"/>
          <w:szCs w:val="24"/>
          <w:lang w:val="fr-FR"/>
        </w:rPr>
        <w:t>).</w:t>
      </w:r>
    </w:p>
    <w:p w14:paraId="71ECCEBB"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4C3D432" w14:textId="6A4A2FCD"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À partir de </w:t>
      </w:r>
      <w:r w:rsidR="00CF6311">
        <w:rPr>
          <w:rFonts w:ascii="Times New Roman" w:hAnsi="Times New Roman"/>
          <w:sz w:val="24"/>
          <w:szCs w:val="24"/>
          <w:lang w:val="fr-FR"/>
        </w:rPr>
        <w:t>la création</w:t>
      </w:r>
      <w:r>
        <w:rPr>
          <w:rFonts w:ascii="Times New Roman" w:hAnsi="Times New Roman"/>
          <w:sz w:val="24"/>
          <w:szCs w:val="24"/>
          <w:lang w:val="fr-FR"/>
        </w:rPr>
        <w:t xml:space="preserve"> des </w:t>
      </w:r>
      <w:r w:rsidR="00DF228A">
        <w:rPr>
          <w:rFonts w:ascii="Times New Roman" w:hAnsi="Times New Roman"/>
          <w:sz w:val="24"/>
          <w:szCs w:val="24"/>
          <w:lang w:val="fr-FR"/>
        </w:rPr>
        <w:t xml:space="preserve">interconnexions à l’intérieur </w:t>
      </w:r>
      <w:r>
        <w:rPr>
          <w:rFonts w:ascii="Times New Roman" w:hAnsi="Times New Roman"/>
          <w:sz w:val="24"/>
          <w:szCs w:val="24"/>
          <w:lang w:val="fr-FR"/>
        </w:rPr>
        <w:t xml:space="preserve">du roman et au niveau macro-textuel, l’œuvre fictive introduit également des anachronies dans le texte. L’œuvre fictive déclenche le mouvement des personnages de </w:t>
      </w:r>
      <w:r w:rsidR="008E770F">
        <w:rPr>
          <w:rFonts w:ascii="Times New Roman" w:hAnsi="Times New Roman"/>
          <w:sz w:val="24"/>
          <w:szCs w:val="24"/>
          <w:lang w:val="fr-FR"/>
        </w:rPr>
        <w:t xml:space="preserve">la </w:t>
      </w:r>
      <w:r>
        <w:rPr>
          <w:rFonts w:ascii="Times New Roman" w:hAnsi="Times New Roman"/>
          <w:sz w:val="24"/>
          <w:szCs w:val="24"/>
          <w:lang w:val="fr-FR"/>
        </w:rPr>
        <w:t>province vers Paris et réciproquement, menant l’intrigue du roman vers le dénouement qui était</w:t>
      </w:r>
      <w:r w:rsidR="00C75C29">
        <w:rPr>
          <w:rFonts w:ascii="Times New Roman" w:hAnsi="Times New Roman"/>
          <w:sz w:val="24"/>
          <w:szCs w:val="24"/>
          <w:lang w:val="fr-FR"/>
        </w:rPr>
        <w:t xml:space="preserve"> </w:t>
      </w:r>
      <w:r w:rsidR="00E31BA1">
        <w:rPr>
          <w:rFonts w:ascii="Times New Roman" w:hAnsi="Times New Roman"/>
          <w:sz w:val="24"/>
          <w:szCs w:val="24"/>
          <w:lang w:val="fr-FR"/>
        </w:rPr>
        <w:t>également</w:t>
      </w:r>
      <w:r>
        <w:rPr>
          <w:rFonts w:ascii="Times New Roman" w:hAnsi="Times New Roman"/>
          <w:sz w:val="24"/>
          <w:szCs w:val="24"/>
          <w:lang w:val="fr-FR"/>
        </w:rPr>
        <w:t xml:space="preserve"> celui de l’œuvre</w:t>
      </w:r>
      <w:r w:rsidR="00E31BA1">
        <w:rPr>
          <w:rFonts w:ascii="Times New Roman" w:hAnsi="Times New Roman"/>
          <w:sz w:val="24"/>
          <w:szCs w:val="24"/>
          <w:lang w:val="fr-FR"/>
        </w:rPr>
        <w:t xml:space="preserve"> fictive</w:t>
      </w:r>
      <w:r>
        <w:rPr>
          <w:rFonts w:ascii="Times New Roman" w:hAnsi="Times New Roman"/>
          <w:sz w:val="24"/>
          <w:szCs w:val="24"/>
          <w:lang w:val="fr-FR"/>
        </w:rPr>
        <w:t xml:space="preserve"> elle-même. L’étude du poème de Dinah </w:t>
      </w:r>
      <w:r w:rsidR="002E04B5">
        <w:rPr>
          <w:rFonts w:ascii="Times New Roman" w:hAnsi="Times New Roman"/>
          <w:sz w:val="24"/>
          <w:szCs w:val="24"/>
          <w:lang w:val="fr-FR"/>
        </w:rPr>
        <w:t>est indicative</w:t>
      </w:r>
      <w:r>
        <w:rPr>
          <w:rFonts w:ascii="Times New Roman" w:hAnsi="Times New Roman"/>
          <w:sz w:val="24"/>
          <w:szCs w:val="24"/>
          <w:lang w:val="fr-FR"/>
        </w:rPr>
        <w:t xml:space="preserve"> </w:t>
      </w:r>
      <w:r w:rsidR="002E04B5">
        <w:rPr>
          <w:rFonts w:ascii="Times New Roman" w:hAnsi="Times New Roman"/>
          <w:sz w:val="24"/>
          <w:szCs w:val="24"/>
          <w:lang w:val="fr-FR"/>
        </w:rPr>
        <w:t>du</w:t>
      </w:r>
      <w:r>
        <w:rPr>
          <w:rFonts w:ascii="Times New Roman" w:hAnsi="Times New Roman"/>
          <w:sz w:val="24"/>
          <w:szCs w:val="24"/>
          <w:lang w:val="fr-FR"/>
        </w:rPr>
        <w:t xml:space="preserve"> dénouement du roman</w:t>
      </w:r>
      <w:r w:rsidR="008C598D">
        <w:rPr>
          <w:rFonts w:ascii="Times New Roman" w:hAnsi="Times New Roman"/>
          <w:sz w:val="24"/>
          <w:szCs w:val="24"/>
          <w:lang w:val="fr-FR"/>
        </w:rPr>
        <w:t>, c’est-à-dire</w:t>
      </w:r>
      <w:r w:rsidR="008E770F">
        <w:rPr>
          <w:rFonts w:ascii="Times New Roman" w:hAnsi="Times New Roman"/>
          <w:sz w:val="24"/>
          <w:szCs w:val="24"/>
          <w:lang w:val="fr-FR"/>
        </w:rPr>
        <w:t xml:space="preserve"> de</w:t>
      </w:r>
      <w:r>
        <w:rPr>
          <w:rFonts w:ascii="Times New Roman" w:hAnsi="Times New Roman"/>
          <w:sz w:val="24"/>
          <w:szCs w:val="24"/>
          <w:lang w:val="fr-FR"/>
        </w:rPr>
        <w:t xml:space="preserve"> son adultère et </w:t>
      </w:r>
      <w:r w:rsidR="008E770F">
        <w:rPr>
          <w:rFonts w:ascii="Times New Roman" w:hAnsi="Times New Roman"/>
          <w:sz w:val="24"/>
          <w:szCs w:val="24"/>
          <w:lang w:val="fr-FR"/>
        </w:rPr>
        <w:t xml:space="preserve">de </w:t>
      </w:r>
      <w:r>
        <w:rPr>
          <w:rFonts w:ascii="Times New Roman" w:hAnsi="Times New Roman"/>
          <w:sz w:val="24"/>
          <w:szCs w:val="24"/>
          <w:lang w:val="fr-FR"/>
        </w:rPr>
        <w:t>sa fuite à Paris avec Lousteau :</w:t>
      </w:r>
    </w:p>
    <w:p w14:paraId="07B04A2D"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111A42D1" w14:textId="219D490F" w:rsidR="00B51B12" w:rsidRPr="00B73EC0" w:rsidRDefault="00B51B12" w:rsidP="006C4543">
      <w:pPr>
        <w:pStyle w:val="CorpsAA"/>
        <w:spacing w:line="480" w:lineRule="auto"/>
        <w:jc w:val="both"/>
        <w:rPr>
          <w:rFonts w:ascii="Times New Roman" w:eastAsia="Times New Roman" w:hAnsi="Times New Roman" w:cs="Times New Roman"/>
          <w:sz w:val="20"/>
          <w:szCs w:val="20"/>
          <w:lang w:val="fr-FR"/>
        </w:rPr>
      </w:pPr>
      <w:r w:rsidRPr="00B73EC0">
        <w:rPr>
          <w:rFonts w:ascii="Times New Roman" w:hAnsi="Times New Roman"/>
          <w:sz w:val="20"/>
          <w:szCs w:val="20"/>
          <w:lang w:val="fr-FR"/>
        </w:rPr>
        <w:t xml:space="preserve">Le poncif du portrait de la jeune Espagnole a servi depuis à tant de courtisanes dans tant de </w:t>
      </w:r>
      <w:r w:rsidR="008C598D" w:rsidRPr="00B73EC0">
        <w:rPr>
          <w:rFonts w:ascii="Times New Roman" w:hAnsi="Times New Roman"/>
          <w:sz w:val="20"/>
          <w:szCs w:val="20"/>
          <w:lang w:val="fr-FR"/>
        </w:rPr>
        <w:t>prétendus poèmes</w:t>
      </w:r>
      <w:r w:rsidRPr="00B73EC0">
        <w:rPr>
          <w:rFonts w:ascii="Times New Roman" w:hAnsi="Times New Roman"/>
          <w:sz w:val="20"/>
          <w:szCs w:val="20"/>
          <w:lang w:val="fr-FR"/>
        </w:rPr>
        <w:t xml:space="preserve"> qu’il serait fastidieux de reproduire ici les cent vers dont il se compose. Mais pour juger des hardiesses auxquelles Dinah s’était abandonnée, il suffit d’en donner la conclusion. Selon l’ardente Mme de La Baudraye, Paquita fut si bien créée pour l’amour qu’elle pouvait difficilement rencontrer des cavaliers dignes </w:t>
      </w:r>
      <w:r w:rsidR="001559AB" w:rsidRPr="00B73EC0">
        <w:rPr>
          <w:rFonts w:ascii="Times New Roman" w:hAnsi="Times New Roman"/>
          <w:sz w:val="20"/>
          <w:szCs w:val="20"/>
          <w:lang w:val="fr-FR"/>
        </w:rPr>
        <w:t>d’elle ;</w:t>
      </w:r>
      <w:r w:rsidRPr="00B73EC0">
        <w:rPr>
          <w:rFonts w:ascii="Times New Roman" w:hAnsi="Times New Roman"/>
          <w:sz w:val="20"/>
          <w:szCs w:val="20"/>
          <w:lang w:val="fr-FR"/>
        </w:rPr>
        <w:t xml:space="preserve"> car,</w:t>
      </w:r>
    </w:p>
    <w:p w14:paraId="378214AF"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p>
    <w:p w14:paraId="14603F5D"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 xml:space="preserve">. . . . . . . . dans sa volupté vive, </w:t>
      </w:r>
    </w:p>
    <w:p w14:paraId="4B6B98B1"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On les eût vus tous succomber,</w:t>
      </w:r>
    </w:p>
    <w:p w14:paraId="79CDAA32"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 xml:space="preserve">Quant au festin d’amour, dans son humeur lascive, </w:t>
      </w:r>
    </w:p>
    <w:p w14:paraId="62072F95"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 xml:space="preserve">Elle n’eût fait que s’attabler. </w:t>
      </w:r>
    </w:p>
    <w:p w14:paraId="48B944DD"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 . . . . . . . . . . . . . . . . . . . . . . . . . . . . . . . . . . . . . . . .</w:t>
      </w:r>
    </w:p>
    <w:p w14:paraId="0693B50B"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Elle a pourtant quitté Séville la joyeuse,</w:t>
      </w:r>
    </w:p>
    <w:p w14:paraId="6B9529E8"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Ses bois et ses champs d’orangers,</w:t>
      </w:r>
    </w:p>
    <w:p w14:paraId="54758AFD"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Pour un soldat normand qui la fit amoureuse</w:t>
      </w:r>
    </w:p>
    <w:p w14:paraId="3C61E05B"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Et l’entraîna dans ses foyers.</w:t>
      </w:r>
    </w:p>
    <w:p w14:paraId="11E8D1BD"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p>
    <w:p w14:paraId="2BC2E87F"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 xml:space="preserve">Elle ne pleurait rien de son Andalousie, </w:t>
      </w:r>
    </w:p>
    <w:p w14:paraId="6F5E29C0"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Ce soldat était son bonheur!</w:t>
      </w:r>
    </w:p>
    <w:p w14:paraId="0A748DE2" w14:textId="77777777" w:rsidR="00B51B12" w:rsidRPr="00B73EC0" w:rsidRDefault="00B51B12" w:rsidP="00184570">
      <w:pPr>
        <w:pStyle w:val="CorpsAA"/>
        <w:spacing w:line="360" w:lineRule="auto"/>
        <w:ind w:left="720"/>
        <w:jc w:val="both"/>
        <w:rPr>
          <w:rFonts w:ascii="Times New Roman" w:eastAsia="Times New Roman" w:hAnsi="Times New Roman" w:cs="Times New Roman"/>
          <w:i/>
          <w:iCs/>
          <w:sz w:val="20"/>
          <w:szCs w:val="20"/>
          <w:lang w:val="fr-FR"/>
        </w:rPr>
      </w:pPr>
      <w:r w:rsidRPr="00B73EC0">
        <w:rPr>
          <w:rFonts w:ascii="Times New Roman" w:hAnsi="Times New Roman"/>
          <w:i/>
          <w:iCs/>
          <w:sz w:val="20"/>
          <w:szCs w:val="20"/>
          <w:lang w:val="fr-FR"/>
        </w:rPr>
        <w:t>Mais il fallut un jour partir pour la Russie</w:t>
      </w:r>
    </w:p>
    <w:p w14:paraId="3473D691" w14:textId="0FEB60A4" w:rsidR="00B51B12" w:rsidRPr="000443E3" w:rsidRDefault="00B51B12" w:rsidP="00184570">
      <w:pPr>
        <w:pStyle w:val="CorpsAA"/>
        <w:spacing w:line="360" w:lineRule="auto"/>
        <w:ind w:left="720"/>
        <w:jc w:val="both"/>
        <w:rPr>
          <w:rFonts w:ascii="Times New Roman" w:eastAsia="Times New Roman" w:hAnsi="Times New Roman" w:cs="Times New Roman"/>
          <w:sz w:val="20"/>
          <w:szCs w:val="20"/>
          <w:lang w:val="fr-FR"/>
        </w:rPr>
      </w:pPr>
      <w:r w:rsidRPr="00B73EC0">
        <w:rPr>
          <w:rFonts w:ascii="Times New Roman" w:hAnsi="Times New Roman"/>
          <w:i/>
          <w:iCs/>
          <w:sz w:val="20"/>
          <w:szCs w:val="20"/>
          <w:lang w:val="fr-FR"/>
        </w:rPr>
        <w:t>Sur les pas du grand Empereur.</w:t>
      </w:r>
      <w:r w:rsidR="000443E3">
        <w:rPr>
          <w:rFonts w:ascii="Times New Roman" w:hAnsi="Times New Roman"/>
          <w:i/>
          <w:iCs/>
          <w:sz w:val="20"/>
          <w:szCs w:val="20"/>
          <w:lang w:val="fr-FR"/>
        </w:rPr>
        <w:t xml:space="preserve"> </w:t>
      </w:r>
      <w:r w:rsidR="000443E3" w:rsidRPr="000443E3">
        <w:rPr>
          <w:rFonts w:ascii="Times New Roman" w:hAnsi="Times New Roman"/>
          <w:sz w:val="20"/>
          <w:szCs w:val="20"/>
          <w:lang w:val="fr-FR"/>
        </w:rPr>
        <w:t>(IV, 659-660)</w:t>
      </w:r>
    </w:p>
    <w:p w14:paraId="5AFB4CBE" w14:textId="77777777" w:rsidR="00B51B12" w:rsidRDefault="00B51B12" w:rsidP="00B51B12">
      <w:pPr>
        <w:pStyle w:val="CorpsAA"/>
        <w:spacing w:line="360" w:lineRule="auto"/>
        <w:jc w:val="both"/>
        <w:rPr>
          <w:rFonts w:ascii="Times New Roman" w:eastAsia="Times New Roman" w:hAnsi="Times New Roman" w:cs="Times New Roman"/>
          <w:lang w:val="fr-FR"/>
        </w:rPr>
      </w:pPr>
    </w:p>
    <w:p w14:paraId="6EB688CB" w14:textId="7D3D4630" w:rsidR="00BE6CDA" w:rsidRDefault="000B1453"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Nous pouvons constater que</w:t>
      </w:r>
      <w:r w:rsidR="00B51B12">
        <w:rPr>
          <w:rFonts w:ascii="Times New Roman" w:hAnsi="Times New Roman"/>
          <w:sz w:val="24"/>
          <w:szCs w:val="24"/>
          <w:lang w:val="fr-FR"/>
        </w:rPr>
        <w:t xml:space="preserve"> l’œuvre fictive arrive à faire cette annonce proleptique en vertu de </w:t>
      </w:r>
      <w:r w:rsidR="008E770F">
        <w:rPr>
          <w:rFonts w:ascii="Times New Roman" w:hAnsi="Times New Roman"/>
          <w:sz w:val="24"/>
          <w:szCs w:val="24"/>
          <w:lang w:val="fr-FR"/>
        </w:rPr>
        <w:t xml:space="preserve">son fonctionnement, </w:t>
      </w:r>
      <w:r w:rsidR="0023789C">
        <w:rPr>
          <w:rFonts w:ascii="Times New Roman" w:hAnsi="Times New Roman"/>
          <w:sz w:val="24"/>
          <w:szCs w:val="24"/>
          <w:lang w:val="fr-FR"/>
        </w:rPr>
        <w:t>qui est</w:t>
      </w:r>
      <w:r w:rsidR="008E770F">
        <w:rPr>
          <w:rFonts w:ascii="Times New Roman" w:hAnsi="Times New Roman"/>
          <w:sz w:val="24"/>
          <w:szCs w:val="24"/>
          <w:lang w:val="fr-FR"/>
        </w:rPr>
        <w:t xml:space="preserve"> </w:t>
      </w:r>
      <w:r w:rsidR="00D9694A">
        <w:rPr>
          <w:rFonts w:ascii="Times New Roman" w:hAnsi="Times New Roman"/>
          <w:sz w:val="24"/>
          <w:szCs w:val="24"/>
          <w:lang w:val="fr-FR"/>
        </w:rPr>
        <w:t xml:space="preserve">presque </w:t>
      </w:r>
      <w:r w:rsidR="008E770F">
        <w:rPr>
          <w:rFonts w:ascii="Times New Roman" w:hAnsi="Times New Roman"/>
          <w:sz w:val="24"/>
          <w:szCs w:val="24"/>
          <w:lang w:val="fr-FR"/>
        </w:rPr>
        <w:t>celui d'</w:t>
      </w:r>
      <w:r w:rsidR="00B51B12">
        <w:rPr>
          <w:rFonts w:ascii="Times New Roman" w:hAnsi="Times New Roman"/>
          <w:sz w:val="24"/>
          <w:szCs w:val="24"/>
          <w:lang w:val="fr-FR"/>
        </w:rPr>
        <w:t xml:space="preserve">une mise en abyme. Nous utilisons ce terme au sens </w:t>
      </w:r>
      <w:r w:rsidR="008E770F">
        <w:rPr>
          <w:rFonts w:ascii="Times New Roman" w:hAnsi="Times New Roman"/>
          <w:sz w:val="24"/>
          <w:szCs w:val="24"/>
          <w:lang w:val="fr-FR"/>
        </w:rPr>
        <w:t>de</w:t>
      </w:r>
      <w:r w:rsidR="00B51B12">
        <w:rPr>
          <w:rFonts w:ascii="Times New Roman" w:hAnsi="Times New Roman"/>
          <w:sz w:val="24"/>
          <w:szCs w:val="24"/>
          <w:lang w:val="fr-FR"/>
        </w:rPr>
        <w:t xml:space="preserve"> Lucien </w:t>
      </w:r>
      <w:r w:rsidR="00413895">
        <w:rPr>
          <w:rFonts w:ascii="Times New Roman" w:hAnsi="Times New Roman"/>
          <w:sz w:val="24"/>
          <w:szCs w:val="24"/>
          <w:lang w:val="fr-FR"/>
        </w:rPr>
        <w:t>Dällenbach :</w:t>
      </w:r>
      <w:r w:rsidR="008E770F">
        <w:rPr>
          <w:rFonts w:ascii="Times New Roman" w:hAnsi="Times New Roman"/>
          <w:sz w:val="24"/>
          <w:szCs w:val="24"/>
          <w:lang w:val="fr-FR"/>
        </w:rPr>
        <w:t xml:space="preserve"> </w:t>
      </w:r>
      <w:r w:rsidR="00B51B12">
        <w:rPr>
          <w:rFonts w:ascii="Times New Roman" w:hAnsi="Times New Roman"/>
          <w:sz w:val="24"/>
          <w:szCs w:val="24"/>
          <w:lang w:val="fr-FR"/>
        </w:rPr>
        <w:t xml:space="preserve">« est mise en abyme toute enclave entretenant une relation de </w:t>
      </w:r>
      <w:r w:rsidR="00B51B12">
        <w:rPr>
          <w:rFonts w:ascii="Times New Roman" w:hAnsi="Times New Roman"/>
          <w:sz w:val="24"/>
          <w:szCs w:val="24"/>
          <w:lang w:val="fr-FR"/>
        </w:rPr>
        <w:lastRenderedPageBreak/>
        <w:t>similitude avec l’œuvre qui la contient »</w:t>
      </w:r>
      <w:r w:rsidR="00B51B12">
        <w:rPr>
          <w:rFonts w:ascii="Times New Roman" w:eastAsia="Times New Roman" w:hAnsi="Times New Roman" w:cs="Times New Roman"/>
          <w:sz w:val="24"/>
          <w:szCs w:val="24"/>
          <w:vertAlign w:val="superscript"/>
          <w:lang w:val="fr-FR"/>
        </w:rPr>
        <w:footnoteReference w:id="41"/>
      </w:r>
      <w:r w:rsidR="00584276">
        <w:rPr>
          <w:rFonts w:ascii="Times New Roman" w:hAnsi="Times New Roman"/>
          <w:sz w:val="24"/>
          <w:szCs w:val="24"/>
          <w:lang w:val="fr-FR"/>
        </w:rPr>
        <w:t xml:space="preserve">, </w:t>
      </w:r>
      <w:r w:rsidR="00B51B12">
        <w:rPr>
          <w:rFonts w:ascii="Times New Roman" w:hAnsi="Times New Roman"/>
          <w:sz w:val="24"/>
          <w:szCs w:val="24"/>
          <w:lang w:val="fr-FR"/>
        </w:rPr>
        <w:t>« est mise en abyme tout miroir interne réfléchissant l’ensemble du récit par réduplication simple, répétée ou spécieuse »</w:t>
      </w:r>
      <w:r w:rsidR="00B51B12">
        <w:rPr>
          <w:rFonts w:ascii="Times New Roman" w:eastAsia="Times New Roman" w:hAnsi="Times New Roman" w:cs="Times New Roman"/>
          <w:sz w:val="24"/>
          <w:szCs w:val="24"/>
          <w:vertAlign w:val="superscript"/>
          <w:lang w:val="fr-FR"/>
        </w:rPr>
        <w:footnoteReference w:id="42"/>
      </w:r>
      <w:r w:rsidR="00B51B12">
        <w:rPr>
          <w:rFonts w:ascii="Times New Roman" w:hAnsi="Times New Roman"/>
          <w:sz w:val="24"/>
          <w:szCs w:val="24"/>
          <w:lang w:val="fr-FR"/>
        </w:rPr>
        <w:t xml:space="preserve">. </w:t>
      </w:r>
      <w:r w:rsidR="008E770F">
        <w:rPr>
          <w:rFonts w:ascii="Times New Roman" w:hAnsi="Times New Roman"/>
          <w:sz w:val="24"/>
          <w:szCs w:val="24"/>
          <w:lang w:val="fr-FR"/>
        </w:rPr>
        <w:t>Ainsi</w:t>
      </w:r>
      <w:r w:rsidR="00B51B12">
        <w:rPr>
          <w:rFonts w:ascii="Times New Roman" w:hAnsi="Times New Roman"/>
          <w:sz w:val="24"/>
          <w:szCs w:val="24"/>
          <w:lang w:val="fr-FR"/>
        </w:rPr>
        <w:t>, en lisant le fragment de l’œuvre de Dinah qui reflète le thème principal du roman, le lecteur a déjà un aperçu de ce qui va suivre</w:t>
      </w:r>
      <w:r w:rsidR="0028183D">
        <w:rPr>
          <w:rFonts w:ascii="Times New Roman" w:hAnsi="Times New Roman"/>
          <w:sz w:val="24"/>
          <w:szCs w:val="24"/>
          <w:lang w:val="fr-FR"/>
        </w:rPr>
        <w:t xml:space="preserve">. </w:t>
      </w:r>
    </w:p>
    <w:p w14:paraId="13A60232" w14:textId="77777777" w:rsidR="00BE6CDA" w:rsidRDefault="00BE6CDA" w:rsidP="00B51B12">
      <w:pPr>
        <w:pStyle w:val="CorpsAA"/>
        <w:spacing w:line="360" w:lineRule="auto"/>
        <w:jc w:val="both"/>
        <w:rPr>
          <w:rFonts w:ascii="Times New Roman" w:hAnsi="Times New Roman"/>
          <w:sz w:val="24"/>
          <w:szCs w:val="24"/>
          <w:lang w:val="fr-FR"/>
        </w:rPr>
      </w:pPr>
    </w:p>
    <w:p w14:paraId="75BC0D95" w14:textId="5E722E98"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L’introduction des anachronies permet au lecteur non seulement d’anticiper des événements qui vont </w:t>
      </w:r>
      <w:r w:rsidR="00C72CE8">
        <w:rPr>
          <w:rFonts w:ascii="Times New Roman" w:hAnsi="Times New Roman"/>
          <w:sz w:val="24"/>
          <w:szCs w:val="24"/>
          <w:lang w:val="fr-FR"/>
        </w:rPr>
        <w:t>avoir lieu</w:t>
      </w:r>
      <w:r>
        <w:rPr>
          <w:rFonts w:ascii="Times New Roman" w:hAnsi="Times New Roman"/>
          <w:sz w:val="24"/>
          <w:szCs w:val="24"/>
          <w:lang w:val="fr-FR"/>
        </w:rPr>
        <w:t xml:space="preserve"> après une cinquantaine de pages mais elle aide également le lecteur </w:t>
      </w:r>
      <w:r w:rsidR="008E770F">
        <w:rPr>
          <w:rFonts w:ascii="Times New Roman" w:hAnsi="Times New Roman"/>
          <w:sz w:val="24"/>
          <w:szCs w:val="24"/>
          <w:lang w:val="fr-FR"/>
        </w:rPr>
        <w:t xml:space="preserve">à </w:t>
      </w:r>
      <w:r>
        <w:rPr>
          <w:rFonts w:ascii="Times New Roman" w:hAnsi="Times New Roman"/>
          <w:sz w:val="24"/>
          <w:szCs w:val="24"/>
          <w:lang w:val="fr-FR"/>
        </w:rPr>
        <w:t xml:space="preserve">avoir accès aux événements qui se sont passés antérieurement ou/et qui se manifesteront dans une autre œuvre de </w:t>
      </w:r>
      <w:r>
        <w:rPr>
          <w:rFonts w:ascii="Times New Roman" w:hAnsi="Times New Roman"/>
          <w:i/>
          <w:iCs/>
          <w:sz w:val="24"/>
          <w:szCs w:val="24"/>
          <w:lang w:val="fr-FR"/>
        </w:rPr>
        <w:t>La Comédie humaine</w:t>
      </w:r>
      <w:r>
        <w:rPr>
          <w:rFonts w:ascii="Times New Roman" w:hAnsi="Times New Roman"/>
          <w:sz w:val="24"/>
          <w:szCs w:val="24"/>
          <w:lang w:val="fr-FR"/>
        </w:rPr>
        <w:t xml:space="preserve">. Cela brise la chronologie linéaire et fait que le lecteur a la possibilité d’aborder la lecture de l’œuvre de Balzac par n’importe quel roman ou nouvelle. </w:t>
      </w:r>
    </w:p>
    <w:p w14:paraId="27BAAB4D" w14:textId="45ECBA74" w:rsidR="00502A67" w:rsidRDefault="00B51B12"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 xml:space="preserve">Cependant, cette brisure de la chronologie qui contribue à </w:t>
      </w:r>
      <w:r w:rsidR="004C0643">
        <w:rPr>
          <w:rFonts w:ascii="Times New Roman" w:hAnsi="Times New Roman"/>
          <w:sz w:val="24"/>
          <w:szCs w:val="24"/>
          <w:lang w:val="fr-FR"/>
        </w:rPr>
        <w:t>l’unité d’ensemble de l’</w:t>
      </w:r>
      <w:r w:rsidR="00502A67">
        <w:rPr>
          <w:rFonts w:ascii="Times New Roman" w:hAnsi="Times New Roman"/>
          <w:sz w:val="24"/>
          <w:szCs w:val="24"/>
          <w:lang w:val="fr-FR"/>
        </w:rPr>
        <w:t xml:space="preserve">œuvre </w:t>
      </w:r>
      <w:r>
        <w:rPr>
          <w:rFonts w:ascii="Times New Roman" w:hAnsi="Times New Roman"/>
          <w:sz w:val="24"/>
          <w:szCs w:val="24"/>
          <w:lang w:val="fr-FR"/>
        </w:rPr>
        <w:t>n’est pas exclusivement due à l’introduction des anachronies, mais elle est rendue possible à l’aide d’une autre fonction narrative des œuvres fictives : la typification de</w:t>
      </w:r>
      <w:r w:rsidR="008E770F">
        <w:rPr>
          <w:rFonts w:ascii="Times New Roman" w:hAnsi="Times New Roman"/>
          <w:sz w:val="24"/>
          <w:szCs w:val="24"/>
          <w:lang w:val="fr-FR"/>
        </w:rPr>
        <w:t>s</w:t>
      </w:r>
      <w:r>
        <w:rPr>
          <w:rFonts w:ascii="Times New Roman" w:hAnsi="Times New Roman"/>
          <w:sz w:val="24"/>
          <w:szCs w:val="24"/>
          <w:lang w:val="fr-FR"/>
        </w:rPr>
        <w:t xml:space="preserve"> personnages. </w:t>
      </w:r>
    </w:p>
    <w:p w14:paraId="23C38E33" w14:textId="77777777" w:rsidR="00502A67" w:rsidRDefault="00502A67" w:rsidP="00B51B12">
      <w:pPr>
        <w:pStyle w:val="CorpsAA"/>
        <w:spacing w:line="360" w:lineRule="auto"/>
        <w:jc w:val="both"/>
        <w:rPr>
          <w:rFonts w:ascii="Times New Roman" w:hAnsi="Times New Roman"/>
          <w:sz w:val="24"/>
          <w:szCs w:val="24"/>
          <w:lang w:val="fr-FR"/>
        </w:rPr>
      </w:pPr>
    </w:p>
    <w:p w14:paraId="2A64D891" w14:textId="5D725D6D"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La mise à nu de la personnalité de Dinah qui se manifeste à travers la lecture de son poème</w:t>
      </w:r>
      <w:r w:rsidR="003E3080">
        <w:rPr>
          <w:rFonts w:ascii="Times New Roman" w:hAnsi="Times New Roman"/>
          <w:sz w:val="24"/>
          <w:szCs w:val="24"/>
          <w:lang w:val="fr-FR"/>
        </w:rPr>
        <w:t xml:space="preserve"> et</w:t>
      </w:r>
      <w:r>
        <w:rPr>
          <w:rFonts w:ascii="Times New Roman" w:hAnsi="Times New Roman"/>
          <w:sz w:val="24"/>
          <w:szCs w:val="24"/>
          <w:lang w:val="fr-FR"/>
        </w:rPr>
        <w:t xml:space="preserve"> qui révèle en elle </w:t>
      </w:r>
      <w:r w:rsidR="003B41A9">
        <w:rPr>
          <w:rFonts w:ascii="Times New Roman" w:hAnsi="Times New Roman"/>
          <w:sz w:val="24"/>
          <w:szCs w:val="24"/>
          <w:lang w:val="fr-FR"/>
        </w:rPr>
        <w:t>« </w:t>
      </w:r>
      <w:r>
        <w:rPr>
          <w:rFonts w:ascii="Times New Roman" w:hAnsi="Times New Roman"/>
          <w:i/>
          <w:iCs/>
          <w:sz w:val="24"/>
          <w:szCs w:val="24"/>
          <w:lang w:val="fr-FR"/>
        </w:rPr>
        <w:t>la femme de trente ans</w:t>
      </w:r>
      <w:r w:rsidR="003B41A9">
        <w:rPr>
          <w:rFonts w:ascii="Times New Roman" w:hAnsi="Times New Roman"/>
          <w:sz w:val="24"/>
          <w:szCs w:val="24"/>
          <w:lang w:val="fr-FR"/>
        </w:rPr>
        <w:t> »</w:t>
      </w:r>
      <w:r w:rsidR="00205737">
        <w:rPr>
          <w:rStyle w:val="FootnoteReference"/>
          <w:rFonts w:ascii="Times New Roman" w:hAnsi="Times New Roman"/>
          <w:sz w:val="24"/>
          <w:szCs w:val="24"/>
          <w:lang w:val="fr-FR"/>
        </w:rPr>
        <w:footnoteReference w:id="43"/>
      </w:r>
      <w:r>
        <w:rPr>
          <w:rFonts w:ascii="Times New Roman" w:hAnsi="Times New Roman"/>
          <w:sz w:val="24"/>
          <w:szCs w:val="24"/>
          <w:lang w:val="fr-FR"/>
        </w:rPr>
        <w:t xml:space="preserve">, rapproche </w:t>
      </w:r>
      <w:r>
        <w:rPr>
          <w:rFonts w:ascii="Times New Roman" w:hAnsi="Times New Roman"/>
          <w:i/>
          <w:iCs/>
          <w:sz w:val="24"/>
          <w:szCs w:val="24"/>
          <w:lang w:val="fr-FR"/>
        </w:rPr>
        <w:t>La Muse du département</w:t>
      </w:r>
      <w:r>
        <w:rPr>
          <w:rFonts w:ascii="Times New Roman" w:hAnsi="Times New Roman"/>
          <w:sz w:val="24"/>
          <w:szCs w:val="24"/>
          <w:lang w:val="fr-FR"/>
        </w:rPr>
        <w:t xml:space="preserve"> du système global de </w:t>
      </w:r>
      <w:r>
        <w:rPr>
          <w:rFonts w:ascii="Times New Roman" w:hAnsi="Times New Roman"/>
          <w:i/>
          <w:iCs/>
          <w:sz w:val="24"/>
          <w:szCs w:val="24"/>
          <w:lang w:val="fr-FR"/>
        </w:rPr>
        <w:t>La Comédie humaine</w:t>
      </w:r>
      <w:r>
        <w:rPr>
          <w:rFonts w:ascii="Times New Roman" w:hAnsi="Times New Roman"/>
          <w:sz w:val="24"/>
          <w:szCs w:val="24"/>
          <w:lang w:val="fr-FR"/>
        </w:rPr>
        <w:t xml:space="preserve"> dont l’un</w:t>
      </w:r>
      <w:r w:rsidR="001F0D98">
        <w:rPr>
          <w:rFonts w:ascii="Times New Roman" w:hAnsi="Times New Roman"/>
          <w:sz w:val="24"/>
          <w:szCs w:val="24"/>
          <w:lang w:val="fr-FR"/>
        </w:rPr>
        <w:t>e</w:t>
      </w:r>
      <w:r w:rsidR="001B66F3">
        <w:rPr>
          <w:rFonts w:ascii="Times New Roman" w:hAnsi="Times New Roman"/>
          <w:sz w:val="24"/>
          <w:szCs w:val="24"/>
          <w:lang w:val="fr-FR"/>
        </w:rPr>
        <w:t xml:space="preserve"> </w:t>
      </w:r>
      <w:r w:rsidR="001F0D98">
        <w:rPr>
          <w:rFonts w:ascii="Times New Roman" w:hAnsi="Times New Roman"/>
          <w:sz w:val="24"/>
          <w:szCs w:val="24"/>
          <w:lang w:val="fr-FR"/>
        </w:rPr>
        <w:t>des pierres fondatrices</w:t>
      </w:r>
      <w:r w:rsidR="003E3080">
        <w:rPr>
          <w:rFonts w:ascii="Times New Roman" w:hAnsi="Times New Roman"/>
          <w:sz w:val="24"/>
          <w:szCs w:val="24"/>
          <w:lang w:val="fr-FR"/>
        </w:rPr>
        <w:t xml:space="preserve"> </w:t>
      </w:r>
      <w:r>
        <w:rPr>
          <w:rFonts w:ascii="Times New Roman" w:hAnsi="Times New Roman"/>
          <w:sz w:val="24"/>
          <w:szCs w:val="24"/>
          <w:lang w:val="fr-FR"/>
        </w:rPr>
        <w:t>est la typologie des personnages. Nous allons</w:t>
      </w:r>
      <w:r w:rsidR="001D34D2">
        <w:rPr>
          <w:rFonts w:ascii="Times New Roman" w:hAnsi="Times New Roman"/>
          <w:sz w:val="24"/>
          <w:szCs w:val="24"/>
          <w:lang w:val="fr-FR"/>
        </w:rPr>
        <w:t xml:space="preserve"> donc</w:t>
      </w:r>
      <w:r w:rsidR="007814E2">
        <w:rPr>
          <w:rFonts w:ascii="Times New Roman" w:hAnsi="Times New Roman"/>
          <w:sz w:val="24"/>
          <w:szCs w:val="24"/>
          <w:lang w:val="fr-FR"/>
        </w:rPr>
        <w:t xml:space="preserve"> à présent</w:t>
      </w:r>
      <w:r>
        <w:rPr>
          <w:rFonts w:ascii="Times New Roman" w:hAnsi="Times New Roman"/>
          <w:sz w:val="24"/>
          <w:szCs w:val="24"/>
          <w:lang w:val="fr-FR"/>
        </w:rPr>
        <w:t xml:space="preserve"> aborder cette deuxième fonction </w:t>
      </w:r>
      <w:r w:rsidR="007814E2">
        <w:rPr>
          <w:rFonts w:ascii="Times New Roman" w:hAnsi="Times New Roman"/>
          <w:sz w:val="24"/>
          <w:szCs w:val="24"/>
          <w:lang w:val="fr-FR"/>
        </w:rPr>
        <w:t xml:space="preserve">à </w:t>
      </w:r>
      <w:r>
        <w:rPr>
          <w:rFonts w:ascii="Times New Roman" w:hAnsi="Times New Roman"/>
          <w:sz w:val="24"/>
          <w:szCs w:val="24"/>
          <w:lang w:val="fr-FR"/>
        </w:rPr>
        <w:t xml:space="preserve">travers l’étude de l’œuvre fictive </w:t>
      </w:r>
      <w:r>
        <w:rPr>
          <w:rFonts w:ascii="Times New Roman" w:hAnsi="Times New Roman"/>
          <w:i/>
          <w:iCs/>
          <w:sz w:val="24"/>
          <w:szCs w:val="24"/>
          <w:lang w:val="fr-FR"/>
        </w:rPr>
        <w:t xml:space="preserve">Olympia ou les </w:t>
      </w:r>
      <w:r w:rsidR="00675EBB">
        <w:rPr>
          <w:rFonts w:ascii="Times New Roman" w:hAnsi="Times New Roman"/>
          <w:i/>
          <w:iCs/>
          <w:sz w:val="24"/>
          <w:szCs w:val="24"/>
          <w:lang w:val="fr-FR"/>
        </w:rPr>
        <w:t>v</w:t>
      </w:r>
      <w:r>
        <w:rPr>
          <w:rFonts w:ascii="Times New Roman" w:hAnsi="Times New Roman"/>
          <w:i/>
          <w:iCs/>
          <w:sz w:val="24"/>
          <w:szCs w:val="24"/>
          <w:lang w:val="fr-FR"/>
        </w:rPr>
        <w:t>engeances romaines</w:t>
      </w:r>
      <w:r>
        <w:rPr>
          <w:rFonts w:ascii="Times New Roman" w:hAnsi="Times New Roman"/>
          <w:sz w:val="24"/>
          <w:szCs w:val="24"/>
          <w:lang w:val="fr-FR"/>
        </w:rPr>
        <w:t>, tout en observant la</w:t>
      </w:r>
      <w:r w:rsidR="009E7EF9">
        <w:rPr>
          <w:rFonts w:ascii="Times New Roman" w:hAnsi="Times New Roman"/>
          <w:sz w:val="24"/>
          <w:szCs w:val="24"/>
          <w:lang w:val="fr-FR"/>
        </w:rPr>
        <w:t xml:space="preserve"> co-dépendance</w:t>
      </w:r>
      <w:r>
        <w:rPr>
          <w:rFonts w:ascii="Times New Roman" w:hAnsi="Times New Roman"/>
          <w:sz w:val="24"/>
          <w:szCs w:val="24"/>
          <w:lang w:val="fr-FR"/>
        </w:rPr>
        <w:t xml:space="preserve"> de</w:t>
      </w:r>
      <w:r w:rsidR="008E770F">
        <w:rPr>
          <w:rFonts w:ascii="Times New Roman" w:hAnsi="Times New Roman"/>
          <w:sz w:val="24"/>
          <w:szCs w:val="24"/>
          <w:lang w:val="fr-FR"/>
        </w:rPr>
        <w:t xml:space="preserve">s deux </w:t>
      </w:r>
      <w:r>
        <w:rPr>
          <w:rFonts w:ascii="Times New Roman" w:hAnsi="Times New Roman"/>
          <w:sz w:val="24"/>
          <w:szCs w:val="24"/>
          <w:lang w:val="fr-FR"/>
        </w:rPr>
        <w:t xml:space="preserve">fonctions de l’œuvre fictive.  </w:t>
      </w:r>
    </w:p>
    <w:p w14:paraId="79D5010C" w14:textId="77777777" w:rsidR="00B51B12" w:rsidRDefault="00B51B12" w:rsidP="00B51B12">
      <w:pPr>
        <w:pStyle w:val="CorpsAA"/>
        <w:spacing w:line="360" w:lineRule="auto"/>
        <w:jc w:val="both"/>
        <w:rPr>
          <w:rFonts w:ascii="Times New Roman" w:eastAsia="Times New Roman" w:hAnsi="Times New Roman" w:cs="Times New Roman"/>
          <w:i/>
          <w:iCs/>
          <w:sz w:val="24"/>
          <w:szCs w:val="24"/>
          <w:lang w:val="fr-FR"/>
        </w:rPr>
      </w:pPr>
    </w:p>
    <w:p w14:paraId="6FF29125" w14:textId="17E73378" w:rsidR="00B51B12" w:rsidRPr="00C8317E" w:rsidRDefault="00B51B12" w:rsidP="005537F3">
      <w:pPr>
        <w:pStyle w:val="CorpsAA"/>
        <w:numPr>
          <w:ilvl w:val="0"/>
          <w:numId w:val="13"/>
        </w:numPr>
        <w:spacing w:line="360" w:lineRule="auto"/>
        <w:jc w:val="both"/>
        <w:rPr>
          <w:rFonts w:ascii="Times New Roman" w:eastAsia="Times New Roman" w:hAnsi="Times New Roman" w:cs="Times New Roman"/>
          <w:sz w:val="24"/>
          <w:szCs w:val="24"/>
          <w:lang w:val="fr-FR"/>
        </w:rPr>
      </w:pPr>
      <w:r w:rsidRPr="00C8317E">
        <w:rPr>
          <w:rFonts w:ascii="Times New Roman" w:hAnsi="Times New Roman"/>
          <w:sz w:val="24"/>
          <w:szCs w:val="24"/>
          <w:lang w:val="fr-FR"/>
        </w:rPr>
        <w:t>La typification</w:t>
      </w:r>
    </w:p>
    <w:p w14:paraId="47B71953" w14:textId="77777777" w:rsidR="00B51B12" w:rsidRDefault="00B51B12" w:rsidP="00B51B12">
      <w:pPr>
        <w:pStyle w:val="CorpsAA"/>
        <w:spacing w:line="360" w:lineRule="auto"/>
        <w:jc w:val="both"/>
        <w:rPr>
          <w:rFonts w:ascii="Times New Roman" w:eastAsia="Times New Roman" w:hAnsi="Times New Roman" w:cs="Times New Roman"/>
          <w:i/>
          <w:iCs/>
          <w:sz w:val="24"/>
          <w:szCs w:val="24"/>
          <w:lang w:val="fr-FR"/>
        </w:rPr>
      </w:pPr>
    </w:p>
    <w:p w14:paraId="565359BF" w14:textId="10E4058E"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i/>
          <w:iCs/>
          <w:sz w:val="24"/>
          <w:szCs w:val="24"/>
          <w:lang w:val="fr-FR"/>
        </w:rPr>
        <w:t xml:space="preserve">Olympia ou les vengeances romaines </w:t>
      </w:r>
      <w:r>
        <w:rPr>
          <w:rFonts w:ascii="Times New Roman" w:hAnsi="Times New Roman"/>
          <w:sz w:val="24"/>
          <w:szCs w:val="24"/>
          <w:lang w:val="fr-FR"/>
        </w:rPr>
        <w:t>est un roman</w:t>
      </w:r>
      <w:r w:rsidR="005622F9">
        <w:rPr>
          <w:rFonts w:ascii="Times New Roman" w:hAnsi="Times New Roman"/>
          <w:sz w:val="24"/>
          <w:szCs w:val="24"/>
          <w:lang w:val="fr-FR"/>
        </w:rPr>
        <w:t xml:space="preserve"> feuilleton</w:t>
      </w:r>
      <w:r>
        <w:rPr>
          <w:rFonts w:ascii="Times New Roman" w:hAnsi="Times New Roman"/>
          <w:sz w:val="24"/>
          <w:szCs w:val="24"/>
          <w:lang w:val="fr-FR"/>
        </w:rPr>
        <w:t xml:space="preserve"> anonyme qui se découvre sous la forme d’une maculature qui envelopp</w:t>
      </w:r>
      <w:r w:rsidR="00C87C15">
        <w:rPr>
          <w:rFonts w:ascii="Times New Roman" w:hAnsi="Times New Roman"/>
          <w:sz w:val="24"/>
          <w:szCs w:val="24"/>
          <w:lang w:val="fr-FR"/>
        </w:rPr>
        <w:t>ait</w:t>
      </w:r>
      <w:r>
        <w:rPr>
          <w:rFonts w:ascii="Times New Roman" w:hAnsi="Times New Roman"/>
          <w:sz w:val="24"/>
          <w:szCs w:val="24"/>
          <w:lang w:val="fr-FR"/>
        </w:rPr>
        <w:t xml:space="preserve"> des épreuves de Lousteau. Le degré d’incomplétude de cette œuvre fictive est immense, le lecteur et les personnages n’ont accès qu’à vingt pages déchirées et </w:t>
      </w:r>
      <w:r w:rsidR="00F72C52">
        <w:rPr>
          <w:rFonts w:ascii="Times New Roman" w:hAnsi="Times New Roman"/>
          <w:sz w:val="24"/>
          <w:szCs w:val="24"/>
          <w:lang w:val="fr-FR"/>
        </w:rPr>
        <w:t>désorganisées</w:t>
      </w:r>
      <w:r>
        <w:rPr>
          <w:rFonts w:ascii="Times New Roman" w:hAnsi="Times New Roman"/>
          <w:sz w:val="24"/>
          <w:szCs w:val="24"/>
          <w:lang w:val="fr-FR"/>
        </w:rPr>
        <w:t xml:space="preserve"> sur mille</w:t>
      </w:r>
      <w:r w:rsidR="00F72C52">
        <w:rPr>
          <w:rFonts w:ascii="Times New Roman" w:hAnsi="Times New Roman"/>
          <w:sz w:val="24"/>
          <w:szCs w:val="24"/>
          <w:lang w:val="fr-FR"/>
        </w:rPr>
        <w:t>.</w:t>
      </w:r>
      <w:r>
        <w:rPr>
          <w:rFonts w:ascii="Times New Roman" w:hAnsi="Times New Roman"/>
          <w:sz w:val="24"/>
          <w:szCs w:val="24"/>
          <w:lang w:val="fr-FR"/>
        </w:rPr>
        <w:t xml:space="preserve"> La scène dans le salon de Dinah où les personnages principaux du roman lisent et déchiffrent cette œuvre fictive est l’une des plus importantes du </w:t>
      </w:r>
      <w:r>
        <w:rPr>
          <w:rFonts w:ascii="Times New Roman" w:hAnsi="Times New Roman"/>
          <w:sz w:val="24"/>
          <w:szCs w:val="24"/>
          <w:lang w:val="fr-FR"/>
        </w:rPr>
        <w:lastRenderedPageBreak/>
        <w:t xml:space="preserve">roman. Les motivations des personnages, l’intrigue, les thèmes et le dénouement du roman, sont tous révélés au lecteur grâce aux </w:t>
      </w:r>
      <w:r w:rsidR="0020062F">
        <w:rPr>
          <w:rFonts w:ascii="Times New Roman" w:hAnsi="Times New Roman"/>
          <w:sz w:val="24"/>
          <w:szCs w:val="24"/>
          <w:lang w:val="fr-FR"/>
        </w:rPr>
        <w:t>enjeux</w:t>
      </w:r>
      <w:r w:rsidR="00AA02C7">
        <w:rPr>
          <w:rFonts w:ascii="Times New Roman" w:hAnsi="Times New Roman"/>
          <w:sz w:val="24"/>
          <w:szCs w:val="24"/>
          <w:lang w:val="fr-FR"/>
        </w:rPr>
        <w:t xml:space="preserve"> narratifs</w:t>
      </w:r>
      <w:r w:rsidR="0020062F">
        <w:rPr>
          <w:rFonts w:ascii="Times New Roman" w:hAnsi="Times New Roman"/>
          <w:sz w:val="24"/>
          <w:szCs w:val="24"/>
          <w:lang w:val="fr-FR"/>
        </w:rPr>
        <w:t xml:space="preserve"> </w:t>
      </w:r>
      <w:r>
        <w:rPr>
          <w:rFonts w:ascii="Times New Roman" w:hAnsi="Times New Roman"/>
          <w:sz w:val="24"/>
          <w:szCs w:val="24"/>
          <w:lang w:val="fr-FR"/>
        </w:rPr>
        <w:t xml:space="preserve">engendrés par l’œuvre fictive. </w:t>
      </w:r>
    </w:p>
    <w:p w14:paraId="56A6D0F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58ACB3F5" w14:textId="6DD4E7FE" w:rsidR="00B51B12" w:rsidRPr="00A3563E"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Lucien Dällenbach</w:t>
      </w:r>
      <w:r w:rsidR="00944671" w:rsidRPr="00944671">
        <w:rPr>
          <w:rFonts w:ascii="Times New Roman" w:eastAsia="Times New Roman" w:hAnsi="Times New Roman" w:cs="Times New Roman"/>
          <w:sz w:val="24"/>
          <w:szCs w:val="24"/>
          <w:vertAlign w:val="superscript"/>
        </w:rPr>
        <w:footnoteReference w:id="44"/>
      </w:r>
      <w:r>
        <w:rPr>
          <w:rFonts w:ascii="Times New Roman" w:hAnsi="Times New Roman"/>
          <w:sz w:val="24"/>
          <w:szCs w:val="24"/>
          <w:lang w:val="fr-FR"/>
        </w:rPr>
        <w:t xml:space="preserve"> analyse cette scène en parlant d’une impression de </w:t>
      </w:r>
      <w:r>
        <w:rPr>
          <w:rFonts w:ascii="Times New Roman" w:hAnsi="Times New Roman"/>
          <w:i/>
          <w:iCs/>
          <w:sz w:val="24"/>
          <w:szCs w:val="24"/>
          <w:lang w:val="fr-FR"/>
        </w:rPr>
        <w:t xml:space="preserve">déjà lu </w:t>
      </w:r>
      <w:r>
        <w:rPr>
          <w:rFonts w:ascii="Times New Roman" w:hAnsi="Times New Roman"/>
          <w:sz w:val="24"/>
          <w:szCs w:val="24"/>
          <w:lang w:val="fr-FR"/>
        </w:rPr>
        <w:t xml:space="preserve">dont se servent les trois personnages pour réduire les indéterminations du texte afin de remplir ses lacunes. Il explique ce phénomène de </w:t>
      </w:r>
      <w:r>
        <w:rPr>
          <w:rFonts w:ascii="Times New Roman" w:hAnsi="Times New Roman"/>
          <w:i/>
          <w:iCs/>
          <w:sz w:val="24"/>
          <w:szCs w:val="24"/>
          <w:lang w:val="fr-FR"/>
        </w:rPr>
        <w:t xml:space="preserve">déjà lu </w:t>
      </w:r>
      <w:r>
        <w:rPr>
          <w:rFonts w:ascii="Times New Roman" w:hAnsi="Times New Roman"/>
          <w:sz w:val="24"/>
          <w:szCs w:val="24"/>
          <w:lang w:val="fr-FR"/>
        </w:rPr>
        <w:t>en y attribuant trois codes employés par les personnages afin de lire le texte fragmenté. Le premier est</w:t>
      </w:r>
      <w:r w:rsidR="00323869">
        <w:rPr>
          <w:rFonts w:ascii="Times New Roman" w:hAnsi="Times New Roman"/>
          <w:sz w:val="24"/>
          <w:szCs w:val="24"/>
          <w:lang w:val="fr-FR"/>
        </w:rPr>
        <w:t xml:space="preserve"> celui de</w:t>
      </w:r>
      <w:r>
        <w:rPr>
          <w:rFonts w:ascii="Times New Roman" w:hAnsi="Times New Roman"/>
          <w:sz w:val="24"/>
          <w:szCs w:val="24"/>
          <w:lang w:val="fr-FR"/>
        </w:rPr>
        <w:t xml:space="preserve"> </w:t>
      </w:r>
      <w:r w:rsidR="00323869">
        <w:rPr>
          <w:rFonts w:ascii="Times New Roman" w:hAnsi="Times New Roman"/>
          <w:sz w:val="24"/>
          <w:szCs w:val="24"/>
          <w:lang w:val="fr-FR"/>
        </w:rPr>
        <w:t>« </w:t>
      </w:r>
      <w:r>
        <w:rPr>
          <w:rFonts w:ascii="Times New Roman" w:hAnsi="Times New Roman"/>
          <w:sz w:val="24"/>
          <w:szCs w:val="24"/>
          <w:lang w:val="fr-FR"/>
        </w:rPr>
        <w:t>la mémoire du texte</w:t>
      </w:r>
      <w:r w:rsidR="00323869">
        <w:rPr>
          <w:rFonts w:ascii="Times New Roman" w:hAnsi="Times New Roman"/>
          <w:sz w:val="24"/>
          <w:szCs w:val="24"/>
          <w:lang w:val="fr-FR"/>
        </w:rPr>
        <w:t> »</w:t>
      </w:r>
      <w:r>
        <w:rPr>
          <w:rFonts w:ascii="Times New Roman" w:hAnsi="Times New Roman"/>
          <w:sz w:val="24"/>
          <w:szCs w:val="24"/>
          <w:lang w:val="fr-FR"/>
        </w:rPr>
        <w:t>, c’est-à-dire des spéculations qui se basent sur l</w:t>
      </w:r>
      <w:r w:rsidR="00EA2943">
        <w:rPr>
          <w:rFonts w:ascii="Times New Roman" w:hAnsi="Times New Roman"/>
          <w:sz w:val="24"/>
          <w:szCs w:val="24"/>
          <w:lang w:val="fr-FR"/>
        </w:rPr>
        <w:t>’</w:t>
      </w:r>
      <w:r w:rsidR="00706DA1">
        <w:rPr>
          <w:rFonts w:ascii="Times New Roman" w:hAnsi="Times New Roman"/>
          <w:sz w:val="24"/>
          <w:szCs w:val="24"/>
          <w:lang w:val="fr-FR"/>
        </w:rPr>
        <w:t>analyse d</w:t>
      </w:r>
      <w:r w:rsidR="00F91E23">
        <w:rPr>
          <w:rFonts w:ascii="Times New Roman" w:hAnsi="Times New Roman"/>
          <w:sz w:val="24"/>
          <w:szCs w:val="24"/>
          <w:lang w:val="fr-FR"/>
        </w:rPr>
        <w:t>es</w:t>
      </w:r>
      <w:r w:rsidR="00CC3871">
        <w:rPr>
          <w:rFonts w:ascii="Times New Roman" w:hAnsi="Times New Roman"/>
          <w:sz w:val="24"/>
          <w:szCs w:val="24"/>
          <w:lang w:val="fr-FR"/>
        </w:rPr>
        <w:t xml:space="preserve"> fra</w:t>
      </w:r>
      <w:r w:rsidR="00133AF3">
        <w:rPr>
          <w:rFonts w:ascii="Times New Roman" w:hAnsi="Times New Roman"/>
          <w:sz w:val="24"/>
          <w:szCs w:val="24"/>
          <w:lang w:val="fr-FR"/>
        </w:rPr>
        <w:t>gment</w:t>
      </w:r>
      <w:r w:rsidR="00F91E23">
        <w:rPr>
          <w:rFonts w:ascii="Times New Roman" w:hAnsi="Times New Roman"/>
          <w:sz w:val="24"/>
          <w:szCs w:val="24"/>
          <w:lang w:val="fr-FR"/>
        </w:rPr>
        <w:t>s</w:t>
      </w:r>
      <w:r w:rsidR="00133AF3">
        <w:rPr>
          <w:rFonts w:ascii="Times New Roman" w:hAnsi="Times New Roman"/>
          <w:sz w:val="24"/>
          <w:szCs w:val="24"/>
          <w:lang w:val="fr-FR"/>
        </w:rPr>
        <w:t xml:space="preserve"> du</w:t>
      </w:r>
      <w:r w:rsidR="00706DA1">
        <w:rPr>
          <w:rFonts w:ascii="Times New Roman" w:hAnsi="Times New Roman"/>
          <w:sz w:val="24"/>
          <w:szCs w:val="24"/>
          <w:lang w:val="fr-FR"/>
        </w:rPr>
        <w:t xml:space="preserve"> texte même </w:t>
      </w:r>
      <w:r w:rsidR="00AD7F8D">
        <w:rPr>
          <w:rFonts w:ascii="Times New Roman" w:hAnsi="Times New Roman"/>
          <w:sz w:val="24"/>
          <w:szCs w:val="24"/>
          <w:lang w:val="fr-FR"/>
        </w:rPr>
        <w:t>dans le but de</w:t>
      </w:r>
      <w:r w:rsidR="00CC3871">
        <w:rPr>
          <w:rFonts w:ascii="Times New Roman" w:hAnsi="Times New Roman"/>
          <w:sz w:val="24"/>
          <w:szCs w:val="24"/>
          <w:lang w:val="fr-FR"/>
        </w:rPr>
        <w:t xml:space="preserve"> le</w:t>
      </w:r>
      <w:r>
        <w:rPr>
          <w:rFonts w:ascii="Times New Roman" w:hAnsi="Times New Roman"/>
          <w:sz w:val="24"/>
          <w:szCs w:val="24"/>
          <w:lang w:val="fr-FR"/>
        </w:rPr>
        <w:t xml:space="preserve"> reconstruire</w:t>
      </w:r>
      <w:r w:rsidR="003E2A9A">
        <w:rPr>
          <w:rFonts w:ascii="Times New Roman" w:hAnsi="Times New Roman"/>
          <w:sz w:val="24"/>
          <w:szCs w:val="24"/>
          <w:lang w:val="fr-FR"/>
        </w:rPr>
        <w:t xml:space="preserve"> </w:t>
      </w:r>
      <w:r>
        <w:rPr>
          <w:rFonts w:ascii="Times New Roman" w:hAnsi="Times New Roman"/>
          <w:sz w:val="24"/>
          <w:szCs w:val="24"/>
          <w:lang w:val="fr-FR"/>
        </w:rPr>
        <w:t xml:space="preserve">à partir de sa logique propre. Le deuxième code est </w:t>
      </w:r>
      <w:r w:rsidR="00323869">
        <w:rPr>
          <w:rFonts w:ascii="Times New Roman" w:hAnsi="Times New Roman"/>
          <w:sz w:val="24"/>
          <w:szCs w:val="24"/>
          <w:lang w:val="fr-FR"/>
        </w:rPr>
        <w:t>« </w:t>
      </w:r>
      <w:r>
        <w:rPr>
          <w:rFonts w:ascii="Times New Roman" w:hAnsi="Times New Roman"/>
          <w:sz w:val="24"/>
          <w:szCs w:val="24"/>
          <w:lang w:val="fr-FR"/>
        </w:rPr>
        <w:t>la mémoire des textes</w:t>
      </w:r>
      <w:r w:rsidR="00323869">
        <w:rPr>
          <w:rFonts w:ascii="Times New Roman" w:hAnsi="Times New Roman"/>
          <w:sz w:val="24"/>
          <w:szCs w:val="24"/>
          <w:lang w:val="fr-FR"/>
        </w:rPr>
        <w:t> »</w:t>
      </w:r>
      <w:r>
        <w:rPr>
          <w:rFonts w:ascii="Times New Roman" w:hAnsi="Times New Roman"/>
          <w:sz w:val="24"/>
          <w:szCs w:val="24"/>
          <w:lang w:val="fr-FR"/>
        </w:rPr>
        <w:t>, une pré-connaissance du style, du genre et</w:t>
      </w:r>
      <w:r w:rsidR="00046AB4">
        <w:rPr>
          <w:rFonts w:ascii="Times New Roman" w:hAnsi="Times New Roman"/>
          <w:sz w:val="24"/>
          <w:szCs w:val="24"/>
          <w:lang w:val="fr-FR"/>
        </w:rPr>
        <w:t xml:space="preserve"> des enjeux de l’intertextualité</w:t>
      </w:r>
      <w:r w:rsidR="007C26A8">
        <w:rPr>
          <w:rFonts w:ascii="Times New Roman" w:hAnsi="Times New Roman"/>
          <w:sz w:val="24"/>
          <w:szCs w:val="24"/>
          <w:lang w:val="fr-FR"/>
        </w:rPr>
        <w:t>.</w:t>
      </w:r>
      <w:r w:rsidR="003E4A6D">
        <w:rPr>
          <w:rFonts w:ascii="Times New Roman" w:hAnsi="Times New Roman"/>
          <w:sz w:val="24"/>
          <w:szCs w:val="24"/>
          <w:lang w:val="fr-FR"/>
        </w:rPr>
        <w:t xml:space="preserve"> </w:t>
      </w:r>
      <w:r w:rsidR="007C26A8">
        <w:rPr>
          <w:rFonts w:ascii="Times New Roman" w:hAnsi="Times New Roman"/>
          <w:sz w:val="24"/>
          <w:szCs w:val="24"/>
          <w:lang w:val="fr-FR"/>
        </w:rPr>
        <w:t>T</w:t>
      </w:r>
      <w:r>
        <w:rPr>
          <w:rFonts w:ascii="Times New Roman" w:hAnsi="Times New Roman"/>
          <w:sz w:val="24"/>
          <w:szCs w:val="24"/>
          <w:lang w:val="fr-FR"/>
        </w:rPr>
        <w:t xml:space="preserve">roisièmement, Dällenbach évoque </w:t>
      </w:r>
      <w:r w:rsidR="003E52F9">
        <w:rPr>
          <w:rFonts w:ascii="Times New Roman" w:hAnsi="Times New Roman"/>
          <w:sz w:val="24"/>
          <w:szCs w:val="24"/>
          <w:lang w:val="fr-FR"/>
        </w:rPr>
        <w:t>« </w:t>
      </w:r>
      <w:r>
        <w:rPr>
          <w:rFonts w:ascii="Times New Roman" w:hAnsi="Times New Roman"/>
          <w:sz w:val="24"/>
          <w:szCs w:val="24"/>
          <w:lang w:val="fr-FR"/>
        </w:rPr>
        <w:t>la mémoire du texte de culture</w:t>
      </w:r>
      <w:r w:rsidR="003E52F9">
        <w:rPr>
          <w:rFonts w:ascii="Times New Roman" w:hAnsi="Times New Roman"/>
          <w:sz w:val="24"/>
          <w:szCs w:val="24"/>
          <w:lang w:val="fr-FR"/>
        </w:rPr>
        <w:t> »</w:t>
      </w:r>
      <w:r>
        <w:rPr>
          <w:rFonts w:ascii="Times New Roman" w:hAnsi="Times New Roman"/>
          <w:sz w:val="24"/>
          <w:szCs w:val="24"/>
          <w:lang w:val="fr-FR"/>
        </w:rPr>
        <w:t xml:space="preserve">, qui travaille sur des aspects du texte qui peuvent éclaircir son contexte historique et y situer l’auteur. Selon Dällenbach, c’est l’interaction perpétuelle de ces trois codes qui permet aux trois personnages de lire l’œuvre inscrite comme un acte de suture. Il est très intéressant de voir que ce qui est conceptualisé chez Dällenbach comme </w:t>
      </w:r>
      <w:r w:rsidR="00BF44AA">
        <w:rPr>
          <w:rFonts w:ascii="Times New Roman" w:hAnsi="Times New Roman"/>
          <w:sz w:val="24"/>
          <w:szCs w:val="24"/>
          <w:lang w:val="fr-FR"/>
        </w:rPr>
        <w:t>« </w:t>
      </w:r>
      <w:r>
        <w:rPr>
          <w:rFonts w:ascii="Times New Roman" w:hAnsi="Times New Roman"/>
          <w:sz w:val="24"/>
          <w:szCs w:val="24"/>
          <w:lang w:val="fr-FR"/>
        </w:rPr>
        <w:t>lecture comme suture</w:t>
      </w:r>
      <w:r w:rsidR="00BF44AA">
        <w:rPr>
          <w:rFonts w:ascii="Times New Roman" w:hAnsi="Times New Roman"/>
          <w:sz w:val="24"/>
          <w:szCs w:val="24"/>
          <w:lang w:val="fr-FR"/>
        </w:rPr>
        <w:t> »</w:t>
      </w:r>
      <w:r>
        <w:rPr>
          <w:rFonts w:ascii="Times New Roman" w:hAnsi="Times New Roman"/>
          <w:sz w:val="24"/>
          <w:szCs w:val="24"/>
          <w:lang w:val="fr-FR"/>
        </w:rPr>
        <w:t xml:space="preserve"> n’est pas très éloigné de ce qui est qualifié de </w:t>
      </w:r>
      <w:r w:rsidR="00CC3E07">
        <w:rPr>
          <w:rFonts w:ascii="Times New Roman" w:hAnsi="Times New Roman"/>
          <w:sz w:val="24"/>
          <w:szCs w:val="24"/>
          <w:lang w:val="fr-FR"/>
        </w:rPr>
        <w:t>« </w:t>
      </w:r>
      <w:r>
        <w:rPr>
          <w:rFonts w:ascii="Times New Roman" w:hAnsi="Times New Roman"/>
          <w:sz w:val="24"/>
          <w:szCs w:val="24"/>
          <w:lang w:val="fr-FR"/>
        </w:rPr>
        <w:t>non-lecture</w:t>
      </w:r>
      <w:r w:rsidR="00CC3E07">
        <w:rPr>
          <w:rFonts w:ascii="Times New Roman" w:hAnsi="Times New Roman"/>
          <w:sz w:val="24"/>
          <w:szCs w:val="24"/>
          <w:lang w:val="fr-FR"/>
        </w:rPr>
        <w:t> »</w:t>
      </w:r>
      <w:r>
        <w:rPr>
          <w:rFonts w:ascii="Times New Roman" w:hAnsi="Times New Roman"/>
          <w:sz w:val="24"/>
          <w:szCs w:val="24"/>
          <w:lang w:val="fr-FR"/>
        </w:rPr>
        <w:t xml:space="preserve"> chez Bayard. Celui-ci a fait recours à des codes similaires à ceux de Dällenbach pour prouver que la reconstruction du sens du texte est en fait une forme de non-lecture. Par exemple, chez Bayard la culture « est la capacité à situer les livres dans la bibliothèque collective et à se situer à l’intérieur de chaque livre. . . »</w:t>
      </w:r>
      <w:r>
        <w:rPr>
          <w:rFonts w:ascii="Times New Roman" w:eastAsia="Times New Roman" w:hAnsi="Times New Roman" w:cs="Times New Roman"/>
          <w:sz w:val="24"/>
          <w:szCs w:val="24"/>
          <w:vertAlign w:val="superscript"/>
        </w:rPr>
        <w:footnoteReference w:id="45"/>
      </w:r>
      <w:r>
        <w:rPr>
          <w:rFonts w:ascii="Times New Roman" w:hAnsi="Times New Roman"/>
          <w:sz w:val="24"/>
          <w:szCs w:val="24"/>
          <w:lang w:val="fr-FR"/>
        </w:rPr>
        <w:t>, c’est-à-dire la capacité de contextualiser. Ainsi, cette ‘culture’ ne dépend aucunement de la présence physique du livre et « l’idée de lecture finit par se dissocier de celle du livre matériel, pour renvoyer à celle de rencontre, laquelle peut tout à fait s’opérer avec un objet immatériel »</w:t>
      </w:r>
      <w:r w:rsidR="00B16312">
        <w:rPr>
          <w:rFonts w:ascii="Times New Roman" w:hAnsi="Times New Roman"/>
          <w:sz w:val="24"/>
          <w:szCs w:val="24"/>
          <w:lang w:val="fr-FR"/>
        </w:rPr>
        <w:t>.</w:t>
      </w:r>
      <w:r>
        <w:rPr>
          <w:rFonts w:ascii="Times New Roman" w:eastAsia="Times New Roman" w:hAnsi="Times New Roman" w:cs="Times New Roman"/>
          <w:sz w:val="24"/>
          <w:szCs w:val="24"/>
          <w:vertAlign w:val="superscript"/>
        </w:rPr>
        <w:footnoteReference w:id="46"/>
      </w:r>
    </w:p>
    <w:p w14:paraId="7480985D"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04622A3D" w14:textId="7592E391"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Cependant, cette lecture qui met en avant la question de la réception d’</w:t>
      </w:r>
      <w:r>
        <w:rPr>
          <w:rFonts w:ascii="Times New Roman" w:hAnsi="Times New Roman"/>
          <w:i/>
          <w:iCs/>
          <w:sz w:val="24"/>
          <w:szCs w:val="24"/>
          <w:lang w:val="fr-FR"/>
        </w:rPr>
        <w:t>Olympia ou les vengeances romaines</w:t>
      </w:r>
      <w:r>
        <w:rPr>
          <w:rFonts w:ascii="Times New Roman" w:hAnsi="Times New Roman"/>
          <w:sz w:val="24"/>
          <w:szCs w:val="24"/>
          <w:lang w:val="fr-FR"/>
        </w:rPr>
        <w:t xml:space="preserve"> chez les trois personnages et</w:t>
      </w:r>
      <w:r w:rsidR="00BC3045">
        <w:rPr>
          <w:rFonts w:ascii="Times New Roman" w:hAnsi="Times New Roman"/>
          <w:sz w:val="24"/>
          <w:szCs w:val="24"/>
          <w:lang w:val="fr-FR"/>
        </w:rPr>
        <w:t xml:space="preserve"> chez</w:t>
      </w:r>
      <w:r>
        <w:rPr>
          <w:rFonts w:ascii="Times New Roman" w:hAnsi="Times New Roman"/>
          <w:sz w:val="24"/>
          <w:szCs w:val="24"/>
          <w:lang w:val="fr-FR"/>
        </w:rPr>
        <w:t xml:space="preserve"> le lecteur dont ils sont aussi des représentants, expose également la typologie de ces personnages. Les personnages qui croient lire </w:t>
      </w:r>
      <w:r>
        <w:rPr>
          <w:rFonts w:ascii="Times New Roman" w:hAnsi="Times New Roman"/>
          <w:i/>
          <w:iCs/>
          <w:sz w:val="24"/>
          <w:szCs w:val="24"/>
          <w:lang w:val="fr-FR"/>
        </w:rPr>
        <w:t>Olympia ou les Vengeances</w:t>
      </w:r>
      <w:r>
        <w:rPr>
          <w:rFonts w:ascii="Times New Roman" w:hAnsi="Times New Roman"/>
          <w:sz w:val="24"/>
          <w:szCs w:val="24"/>
          <w:lang w:val="fr-FR"/>
        </w:rPr>
        <w:t xml:space="preserve"> romaines finissent par être ‘lus’ par les œuvres fictives. C’est-à-dire que l’œuvre fictive met en scène leurs motivations, leur passé et leur typologie, ce qui aide le lecteur à anticiper et à mieux comprendre leurs actions au cours du récit. </w:t>
      </w:r>
    </w:p>
    <w:p w14:paraId="44FB22C7"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7172041B" w14:textId="4402F121"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lastRenderedPageBreak/>
        <w:t xml:space="preserve">Ainsi, avant d’aborder cette deuxième fonction des œuvres fictives, il est impératif d’établir ce que nous entendons par la typologie de personnages dans le contexte balzacien. Balzac évoque dans son avant-propos la question des </w:t>
      </w:r>
      <w:r w:rsidR="00531163">
        <w:rPr>
          <w:rFonts w:ascii="Times New Roman" w:hAnsi="Times New Roman"/>
          <w:sz w:val="24"/>
          <w:szCs w:val="24"/>
          <w:lang w:val="fr-FR"/>
        </w:rPr>
        <w:t>« </w:t>
      </w:r>
      <w:r>
        <w:rPr>
          <w:rFonts w:ascii="Times New Roman" w:hAnsi="Times New Roman"/>
          <w:sz w:val="24"/>
          <w:szCs w:val="24"/>
          <w:lang w:val="fr-FR"/>
        </w:rPr>
        <w:t>espèces sociales</w:t>
      </w:r>
      <w:r w:rsidR="00531163">
        <w:rPr>
          <w:rFonts w:ascii="Times New Roman" w:hAnsi="Times New Roman"/>
          <w:sz w:val="24"/>
          <w:szCs w:val="24"/>
          <w:lang w:val="fr-FR"/>
        </w:rPr>
        <w:t> » (I,8)</w:t>
      </w:r>
      <w:r>
        <w:rPr>
          <w:rFonts w:ascii="Times New Roman" w:hAnsi="Times New Roman"/>
          <w:sz w:val="24"/>
          <w:szCs w:val="24"/>
          <w:lang w:val="fr-FR"/>
        </w:rPr>
        <w:t xml:space="preserve"> afin de mieux peindre et analyser la </w:t>
      </w:r>
      <w:r w:rsidR="00677C6A">
        <w:rPr>
          <w:rFonts w:ascii="Times New Roman" w:hAnsi="Times New Roman"/>
          <w:sz w:val="24"/>
          <w:szCs w:val="24"/>
          <w:lang w:val="fr-FR"/>
        </w:rPr>
        <w:t>société ;</w:t>
      </w:r>
      <w:r>
        <w:rPr>
          <w:rFonts w:ascii="Times New Roman" w:hAnsi="Times New Roman"/>
          <w:sz w:val="24"/>
          <w:szCs w:val="24"/>
          <w:lang w:val="fr-FR"/>
        </w:rPr>
        <w:t xml:space="preserve"> pourtant, c’est aux </w:t>
      </w:r>
      <w:r w:rsidR="0061011F">
        <w:rPr>
          <w:rFonts w:ascii="Times New Roman" w:hAnsi="Times New Roman"/>
          <w:sz w:val="24"/>
          <w:szCs w:val="24"/>
          <w:lang w:val="fr-FR"/>
        </w:rPr>
        <w:t>interprétations</w:t>
      </w:r>
      <w:r>
        <w:rPr>
          <w:rFonts w:ascii="Times New Roman" w:hAnsi="Times New Roman"/>
          <w:sz w:val="24"/>
          <w:szCs w:val="24"/>
          <w:lang w:val="fr-FR"/>
        </w:rPr>
        <w:t xml:space="preserve"> marxistes de </w:t>
      </w:r>
      <w:r>
        <w:rPr>
          <w:rFonts w:ascii="Times New Roman" w:hAnsi="Times New Roman"/>
          <w:i/>
          <w:iCs/>
          <w:sz w:val="24"/>
          <w:szCs w:val="24"/>
          <w:lang w:val="fr-FR"/>
        </w:rPr>
        <w:t>La Comédie humaine</w:t>
      </w:r>
      <w:r>
        <w:rPr>
          <w:rFonts w:ascii="Times New Roman" w:hAnsi="Times New Roman"/>
          <w:sz w:val="24"/>
          <w:szCs w:val="24"/>
          <w:lang w:val="fr-FR"/>
        </w:rPr>
        <w:t xml:space="preserve"> que nous devons la notion de </w:t>
      </w:r>
      <w:r w:rsidR="0061011F">
        <w:rPr>
          <w:rFonts w:ascii="Times New Roman" w:hAnsi="Times New Roman"/>
          <w:sz w:val="24"/>
          <w:szCs w:val="24"/>
          <w:lang w:val="fr-FR"/>
        </w:rPr>
        <w:t>« </w:t>
      </w:r>
      <w:r>
        <w:rPr>
          <w:rFonts w:ascii="Times New Roman" w:hAnsi="Times New Roman"/>
          <w:sz w:val="24"/>
          <w:szCs w:val="24"/>
          <w:lang w:val="fr-FR"/>
        </w:rPr>
        <w:t>type</w:t>
      </w:r>
      <w:r w:rsidR="0061011F">
        <w:rPr>
          <w:rFonts w:ascii="Times New Roman" w:hAnsi="Times New Roman"/>
          <w:sz w:val="24"/>
          <w:szCs w:val="24"/>
          <w:lang w:val="fr-FR"/>
        </w:rPr>
        <w:t> »</w:t>
      </w:r>
      <w:r>
        <w:rPr>
          <w:rFonts w:ascii="Times New Roman" w:hAnsi="Times New Roman"/>
          <w:sz w:val="24"/>
          <w:szCs w:val="24"/>
          <w:lang w:val="fr-FR"/>
        </w:rPr>
        <w:t xml:space="preserve"> qui s’est répandu</w:t>
      </w:r>
      <w:r w:rsidR="0047253D">
        <w:rPr>
          <w:rFonts w:ascii="Times New Roman" w:hAnsi="Times New Roman"/>
          <w:sz w:val="24"/>
          <w:szCs w:val="24"/>
          <w:lang w:val="fr-FR"/>
        </w:rPr>
        <w:t>e</w:t>
      </w:r>
      <w:r>
        <w:rPr>
          <w:rFonts w:ascii="Times New Roman" w:hAnsi="Times New Roman"/>
          <w:sz w:val="24"/>
          <w:szCs w:val="24"/>
          <w:lang w:val="fr-FR"/>
        </w:rPr>
        <w:t xml:space="preserve"> dans la critique balzacienne. Après avoir étudié ce qu</w:t>
      </w:r>
      <w:r w:rsidR="000417BB">
        <w:rPr>
          <w:rFonts w:ascii="Times New Roman" w:hAnsi="Times New Roman"/>
          <w:sz w:val="24"/>
          <w:szCs w:val="24"/>
          <w:lang w:val="fr-FR"/>
        </w:rPr>
        <w:t>'</w:t>
      </w:r>
      <w:r>
        <w:rPr>
          <w:rFonts w:ascii="Times New Roman" w:hAnsi="Times New Roman"/>
          <w:sz w:val="24"/>
          <w:szCs w:val="24"/>
          <w:lang w:val="fr-FR"/>
        </w:rPr>
        <w:t>Engels</w:t>
      </w:r>
      <w:r>
        <w:rPr>
          <w:rFonts w:ascii="Times New Roman" w:eastAsia="Times New Roman" w:hAnsi="Times New Roman" w:cs="Times New Roman"/>
          <w:sz w:val="24"/>
          <w:szCs w:val="24"/>
          <w:vertAlign w:val="superscript"/>
          <w:lang w:val="fr-FR"/>
        </w:rPr>
        <w:footnoteReference w:id="47"/>
      </w:r>
      <w:r>
        <w:rPr>
          <w:rFonts w:ascii="Times New Roman" w:hAnsi="Times New Roman"/>
          <w:sz w:val="24"/>
          <w:szCs w:val="24"/>
          <w:lang w:val="fr-FR"/>
        </w:rPr>
        <w:t xml:space="preserve"> et Max Weber</w:t>
      </w:r>
      <w:r>
        <w:rPr>
          <w:rFonts w:ascii="Times New Roman" w:eastAsia="Times New Roman" w:hAnsi="Times New Roman" w:cs="Times New Roman"/>
          <w:sz w:val="24"/>
          <w:szCs w:val="24"/>
          <w:vertAlign w:val="superscript"/>
          <w:lang w:val="fr-FR"/>
        </w:rPr>
        <w:footnoteReference w:id="48"/>
      </w:r>
      <w:r>
        <w:rPr>
          <w:rFonts w:ascii="Times New Roman" w:hAnsi="Times New Roman"/>
          <w:sz w:val="24"/>
          <w:szCs w:val="24"/>
          <w:lang w:val="fr-FR"/>
        </w:rPr>
        <w:t xml:space="preserve"> </w:t>
      </w:r>
      <w:r w:rsidR="000417BB">
        <w:rPr>
          <w:rFonts w:ascii="Times New Roman" w:hAnsi="Times New Roman"/>
          <w:sz w:val="24"/>
          <w:szCs w:val="24"/>
          <w:lang w:val="fr-FR"/>
        </w:rPr>
        <w:t>disent de</w:t>
      </w:r>
      <w:r>
        <w:rPr>
          <w:rFonts w:ascii="Times New Roman" w:hAnsi="Times New Roman"/>
          <w:sz w:val="24"/>
          <w:szCs w:val="24"/>
          <w:lang w:val="fr-FR"/>
        </w:rPr>
        <w:t xml:space="preserve"> la notion du type dans les contextes du réalisme en littéra</w:t>
      </w:r>
      <w:r w:rsidR="000417BB">
        <w:rPr>
          <w:rFonts w:ascii="Times New Roman" w:hAnsi="Times New Roman"/>
          <w:sz w:val="24"/>
          <w:szCs w:val="24"/>
          <w:lang w:val="fr-FR"/>
        </w:rPr>
        <w:t>tur</w:t>
      </w:r>
      <w:r>
        <w:rPr>
          <w:rFonts w:ascii="Times New Roman" w:hAnsi="Times New Roman"/>
          <w:sz w:val="24"/>
          <w:szCs w:val="24"/>
          <w:lang w:val="fr-FR"/>
        </w:rPr>
        <w:t xml:space="preserve">e et </w:t>
      </w:r>
      <w:r w:rsidR="000417BB">
        <w:rPr>
          <w:rFonts w:ascii="Times New Roman" w:hAnsi="Times New Roman"/>
          <w:sz w:val="24"/>
          <w:szCs w:val="24"/>
          <w:lang w:val="fr-FR"/>
        </w:rPr>
        <w:t xml:space="preserve">en </w:t>
      </w:r>
      <w:r>
        <w:rPr>
          <w:rFonts w:ascii="Times New Roman" w:hAnsi="Times New Roman"/>
          <w:sz w:val="24"/>
          <w:szCs w:val="24"/>
          <w:lang w:val="fr-FR"/>
        </w:rPr>
        <w:t xml:space="preserve">sociologie respectivement, </w:t>
      </w:r>
      <w:r w:rsidR="0061011F">
        <w:rPr>
          <w:rFonts w:ascii="Times New Roman" w:hAnsi="Times New Roman"/>
          <w:sz w:val="24"/>
          <w:szCs w:val="24"/>
          <w:lang w:val="fr-FR"/>
        </w:rPr>
        <w:t>Lukács</w:t>
      </w:r>
      <w:r>
        <w:rPr>
          <w:rFonts w:ascii="Times New Roman" w:hAnsi="Times New Roman"/>
          <w:sz w:val="24"/>
          <w:szCs w:val="24"/>
          <w:lang w:val="fr-FR"/>
        </w:rPr>
        <w:t xml:space="preserve"> l’a transformé en outil d’analyse littéraire : </w:t>
      </w:r>
    </w:p>
    <w:p w14:paraId="3E147B84" w14:textId="77777777" w:rsidR="00B51B12" w:rsidRDefault="00B51B12" w:rsidP="00B51B12">
      <w:pPr>
        <w:pStyle w:val="CorpsAA"/>
        <w:spacing w:line="360" w:lineRule="auto"/>
        <w:ind w:left="720"/>
        <w:jc w:val="both"/>
        <w:rPr>
          <w:rFonts w:ascii="Times New Roman" w:eastAsia="Times New Roman" w:hAnsi="Times New Roman" w:cs="Times New Roman"/>
          <w:sz w:val="24"/>
          <w:szCs w:val="24"/>
          <w:lang w:val="fr-FR"/>
        </w:rPr>
      </w:pPr>
    </w:p>
    <w:p w14:paraId="32D34C99" w14:textId="5DA39034" w:rsidR="00B51B12" w:rsidRPr="00A2617E" w:rsidRDefault="00B51B12" w:rsidP="00A2617E">
      <w:pPr>
        <w:pStyle w:val="CorpsAA"/>
        <w:spacing w:line="480" w:lineRule="auto"/>
        <w:jc w:val="both"/>
        <w:rPr>
          <w:rFonts w:ascii="Times New Roman" w:eastAsia="Times New Roman" w:hAnsi="Times New Roman" w:cs="Times New Roman"/>
          <w:sz w:val="20"/>
          <w:szCs w:val="20"/>
          <w:lang w:val="fr-FR"/>
        </w:rPr>
      </w:pPr>
      <w:r w:rsidRPr="00A2617E">
        <w:rPr>
          <w:rFonts w:ascii="Times New Roman" w:hAnsi="Times New Roman"/>
          <w:sz w:val="20"/>
          <w:szCs w:val="20"/>
          <w:lang w:val="fr-FR"/>
        </w:rPr>
        <w:t>Voici la catégorie centrale et le critère de la conception réaliste de la littérature : le type, selon le caractère et la situation, est une synthèse originale réunissant organiquement l’universel et le particulier. Le type ne devient pas type grâce à son caractère moyen, mais son seul caractère individuel — quelle qu’en soit la profondeur — n’y suffit pas non plus ; il le devient au contraire parce qu’en lui convergent et se rencontrent les éléments déterminants, humainement et socialement, d’une période historique, parce qu’en créant des types on montre ces éléments à leur plus haut degré de développement dans le déploiement extrême des possibilités qui s’y cachent, dans une représentation extrême des extrêmes qui concrétise en même temps le sommet</w:t>
      </w:r>
      <w:r w:rsidR="000D6AA5">
        <w:rPr>
          <w:rFonts w:ascii="Times New Roman" w:hAnsi="Times New Roman"/>
          <w:sz w:val="20"/>
          <w:szCs w:val="20"/>
          <w:lang w:val="fr-FR"/>
        </w:rPr>
        <w:t xml:space="preserve"> et</w:t>
      </w:r>
      <w:r w:rsidRPr="00A2617E">
        <w:rPr>
          <w:rFonts w:ascii="Times New Roman" w:hAnsi="Times New Roman"/>
          <w:sz w:val="20"/>
          <w:szCs w:val="20"/>
          <w:lang w:val="fr-FR"/>
        </w:rPr>
        <w:t xml:space="preserve"> les limites de la totalité de l’homme et la période. »</w:t>
      </w:r>
      <w:r w:rsidRPr="00A2617E">
        <w:rPr>
          <w:rFonts w:ascii="Times New Roman" w:eastAsia="Times New Roman" w:hAnsi="Times New Roman" w:cs="Times New Roman"/>
          <w:sz w:val="20"/>
          <w:szCs w:val="20"/>
          <w:vertAlign w:val="superscript"/>
          <w:lang w:val="fr-FR"/>
        </w:rPr>
        <w:footnoteReference w:id="49"/>
      </w:r>
    </w:p>
    <w:p w14:paraId="6F2E54A8" w14:textId="77777777" w:rsidR="00B51B12" w:rsidRDefault="00B51B12" w:rsidP="00B51B12">
      <w:pPr>
        <w:pStyle w:val="CorpsAA"/>
        <w:spacing w:line="360" w:lineRule="auto"/>
        <w:jc w:val="both"/>
        <w:rPr>
          <w:rFonts w:ascii="Times New Roman" w:eastAsia="Times New Roman" w:hAnsi="Times New Roman" w:cs="Times New Roman"/>
          <w:i/>
          <w:iCs/>
          <w:sz w:val="24"/>
          <w:szCs w:val="24"/>
          <w:lang w:val="fr-FR"/>
        </w:rPr>
      </w:pPr>
    </w:p>
    <w:p w14:paraId="5F72B162" w14:textId="3B966F10" w:rsidR="00B51B12" w:rsidRPr="00651AD7" w:rsidRDefault="00B51B12"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 xml:space="preserve">Même si les significations historiques et sociologiques de la notion du type comme </w:t>
      </w:r>
      <w:r w:rsidR="000417BB">
        <w:rPr>
          <w:rFonts w:ascii="Times New Roman" w:hAnsi="Times New Roman"/>
          <w:sz w:val="24"/>
          <w:szCs w:val="24"/>
          <w:lang w:val="fr-FR"/>
        </w:rPr>
        <w:t xml:space="preserve">l'établit </w:t>
      </w:r>
      <w:r w:rsidR="00DA2606">
        <w:rPr>
          <w:rFonts w:ascii="Times New Roman" w:hAnsi="Times New Roman"/>
          <w:sz w:val="24"/>
          <w:szCs w:val="24"/>
          <w:lang w:val="fr-FR"/>
        </w:rPr>
        <w:t>Lukács</w:t>
      </w:r>
      <w:r>
        <w:rPr>
          <w:rFonts w:ascii="Times New Roman" w:hAnsi="Times New Roman"/>
          <w:sz w:val="24"/>
          <w:szCs w:val="24"/>
          <w:lang w:val="fr-FR"/>
        </w:rPr>
        <w:t xml:space="preserve"> ne nous concernent pas dans la présente étude,</w:t>
      </w:r>
      <w:r>
        <w:rPr>
          <w:rFonts w:ascii="Times New Roman" w:hAnsi="Times New Roman"/>
          <w:color w:val="FF6158"/>
          <w:sz w:val="24"/>
          <w:szCs w:val="24"/>
          <w:u w:color="FF6158"/>
          <w:lang w:val="fr-FR"/>
        </w:rPr>
        <w:t xml:space="preserve"> </w:t>
      </w:r>
      <w:r>
        <w:rPr>
          <w:rFonts w:ascii="Times New Roman" w:hAnsi="Times New Roman"/>
          <w:sz w:val="24"/>
          <w:szCs w:val="24"/>
          <w:lang w:val="fr-FR"/>
        </w:rPr>
        <w:t>sa définition d</w:t>
      </w:r>
      <w:r w:rsidR="000417BB">
        <w:rPr>
          <w:rFonts w:ascii="Times New Roman" w:hAnsi="Times New Roman"/>
          <w:sz w:val="24"/>
          <w:szCs w:val="24"/>
          <w:lang w:val="fr-FR"/>
        </w:rPr>
        <w:t>u</w:t>
      </w:r>
      <w:r>
        <w:rPr>
          <w:rFonts w:ascii="Times New Roman" w:hAnsi="Times New Roman"/>
          <w:sz w:val="24"/>
          <w:szCs w:val="24"/>
          <w:lang w:val="fr-FR"/>
        </w:rPr>
        <w:t xml:space="preserve"> type comme la synthèse de l’universel et </w:t>
      </w:r>
      <w:r w:rsidR="000417BB">
        <w:rPr>
          <w:rFonts w:ascii="Times New Roman" w:hAnsi="Times New Roman"/>
          <w:sz w:val="24"/>
          <w:szCs w:val="24"/>
          <w:lang w:val="fr-FR"/>
        </w:rPr>
        <w:t xml:space="preserve">du </w:t>
      </w:r>
      <w:r>
        <w:rPr>
          <w:rFonts w:ascii="Times New Roman" w:hAnsi="Times New Roman"/>
          <w:sz w:val="24"/>
          <w:szCs w:val="24"/>
          <w:lang w:val="fr-FR"/>
        </w:rPr>
        <w:t xml:space="preserve">particulier correspond exactement à notre emploi du terme. Les </w:t>
      </w:r>
      <w:r w:rsidR="00E42F4E">
        <w:rPr>
          <w:rFonts w:ascii="Times New Roman" w:hAnsi="Times New Roman"/>
          <w:sz w:val="24"/>
          <w:szCs w:val="24"/>
          <w:lang w:val="fr-FR"/>
        </w:rPr>
        <w:t>« </w:t>
      </w:r>
      <w:r>
        <w:rPr>
          <w:rFonts w:ascii="Times New Roman" w:hAnsi="Times New Roman"/>
          <w:sz w:val="24"/>
          <w:szCs w:val="24"/>
          <w:lang w:val="fr-FR"/>
        </w:rPr>
        <w:t>personnages-type</w:t>
      </w:r>
      <w:r w:rsidR="00E42F4E">
        <w:rPr>
          <w:rFonts w:ascii="Times New Roman" w:hAnsi="Times New Roman"/>
          <w:sz w:val="24"/>
          <w:szCs w:val="24"/>
          <w:lang w:val="fr-FR"/>
        </w:rPr>
        <w:t> »</w:t>
      </w:r>
      <w:r>
        <w:rPr>
          <w:rFonts w:ascii="Times New Roman" w:hAnsi="Times New Roman"/>
          <w:sz w:val="24"/>
          <w:szCs w:val="24"/>
          <w:lang w:val="fr-FR"/>
        </w:rPr>
        <w:t xml:space="preserve"> ont des relations l’un </w:t>
      </w:r>
      <w:r w:rsidR="000417BB">
        <w:rPr>
          <w:rFonts w:ascii="Times New Roman" w:hAnsi="Times New Roman"/>
          <w:sz w:val="24"/>
          <w:szCs w:val="24"/>
          <w:lang w:val="fr-FR"/>
        </w:rPr>
        <w:t xml:space="preserve">avec </w:t>
      </w:r>
      <w:r>
        <w:rPr>
          <w:rFonts w:ascii="Times New Roman" w:hAnsi="Times New Roman"/>
          <w:sz w:val="24"/>
          <w:szCs w:val="24"/>
          <w:lang w:val="fr-FR"/>
        </w:rPr>
        <w:t>l’autre selon leur type et leur situation, sans jamais perdre leurs aspects individuels. Les œuvres fictives révèlent les types des personnages</w:t>
      </w:r>
      <w:r w:rsidR="000417BB">
        <w:rPr>
          <w:rFonts w:ascii="Times New Roman" w:hAnsi="Times New Roman"/>
          <w:sz w:val="24"/>
          <w:szCs w:val="24"/>
          <w:lang w:val="fr-FR"/>
        </w:rPr>
        <w:t>,</w:t>
      </w:r>
      <w:r>
        <w:rPr>
          <w:rFonts w:ascii="Times New Roman" w:hAnsi="Times New Roman"/>
          <w:sz w:val="24"/>
          <w:szCs w:val="24"/>
          <w:lang w:val="fr-FR"/>
        </w:rPr>
        <w:t xml:space="preserve"> </w:t>
      </w:r>
      <w:r>
        <w:rPr>
          <w:rFonts w:ascii="Times New Roman" w:hAnsi="Times New Roman"/>
          <w:sz w:val="24"/>
          <w:szCs w:val="24"/>
          <w:lang w:val="fr-FR"/>
        </w:rPr>
        <w:lastRenderedPageBreak/>
        <w:t>ce qui aide le lecteur non seulement</w:t>
      </w:r>
      <w:r w:rsidR="000417BB">
        <w:rPr>
          <w:rFonts w:ascii="Times New Roman" w:hAnsi="Times New Roman"/>
          <w:sz w:val="24"/>
          <w:szCs w:val="24"/>
          <w:lang w:val="fr-FR"/>
        </w:rPr>
        <w:t xml:space="preserve"> à</w:t>
      </w:r>
      <w:r>
        <w:rPr>
          <w:rFonts w:ascii="Times New Roman" w:hAnsi="Times New Roman"/>
          <w:sz w:val="24"/>
          <w:szCs w:val="24"/>
          <w:lang w:val="fr-FR"/>
        </w:rPr>
        <w:t xml:space="preserve"> prédire leur futur comportement envers d’autres personnages-type et dans des situations particulières, mais également </w:t>
      </w:r>
      <w:r w:rsidR="000417BB">
        <w:rPr>
          <w:rFonts w:ascii="Times New Roman" w:hAnsi="Times New Roman"/>
          <w:sz w:val="24"/>
          <w:szCs w:val="24"/>
          <w:lang w:val="fr-FR"/>
        </w:rPr>
        <w:t xml:space="preserve">à </w:t>
      </w:r>
      <w:r>
        <w:rPr>
          <w:rFonts w:ascii="Times New Roman" w:hAnsi="Times New Roman"/>
          <w:sz w:val="24"/>
          <w:szCs w:val="24"/>
          <w:lang w:val="fr-FR"/>
        </w:rPr>
        <w:t>comprendre la vie antérieure des personnages décrite</w:t>
      </w:r>
      <w:r w:rsidR="000417BB">
        <w:rPr>
          <w:rFonts w:ascii="Times New Roman" w:hAnsi="Times New Roman"/>
          <w:sz w:val="24"/>
          <w:szCs w:val="24"/>
          <w:lang w:val="fr-FR"/>
        </w:rPr>
        <w:t xml:space="preserve"> </w:t>
      </w:r>
      <w:r>
        <w:rPr>
          <w:rFonts w:ascii="Times New Roman" w:hAnsi="Times New Roman"/>
          <w:sz w:val="24"/>
          <w:szCs w:val="24"/>
          <w:lang w:val="fr-FR"/>
        </w:rPr>
        <w:t xml:space="preserve">dans les différents romans et nouvelles de </w:t>
      </w:r>
      <w:r>
        <w:rPr>
          <w:rFonts w:ascii="Times New Roman" w:hAnsi="Times New Roman"/>
          <w:i/>
          <w:iCs/>
          <w:sz w:val="24"/>
          <w:szCs w:val="24"/>
          <w:lang w:val="fr-FR"/>
        </w:rPr>
        <w:t>La Comédie humaine</w:t>
      </w:r>
      <w:r w:rsidR="001160DF" w:rsidRPr="008D7657">
        <w:rPr>
          <w:rFonts w:ascii="Times New Roman" w:hAnsi="Times New Roman"/>
          <w:sz w:val="24"/>
          <w:szCs w:val="24"/>
          <w:lang w:val="fr-FR"/>
        </w:rPr>
        <w:t xml:space="preserve">. </w:t>
      </w:r>
      <w:r w:rsidR="008D7657" w:rsidRPr="008D7657">
        <w:rPr>
          <w:rFonts w:ascii="Times New Roman" w:hAnsi="Times New Roman"/>
          <w:sz w:val="24"/>
          <w:szCs w:val="24"/>
          <w:lang w:val="fr-FR"/>
        </w:rPr>
        <w:t>Essayons de comprendre ce phénomène à l’aide de</w:t>
      </w:r>
      <w:r w:rsidR="00014397">
        <w:rPr>
          <w:rFonts w:ascii="Times New Roman" w:hAnsi="Times New Roman"/>
          <w:sz w:val="24"/>
          <w:szCs w:val="24"/>
          <w:lang w:val="fr-FR"/>
        </w:rPr>
        <w:t xml:space="preserve">s </w:t>
      </w:r>
      <w:r w:rsidR="008D7657" w:rsidRPr="008D7657">
        <w:rPr>
          <w:rFonts w:ascii="Times New Roman" w:hAnsi="Times New Roman"/>
          <w:sz w:val="24"/>
          <w:szCs w:val="24"/>
          <w:lang w:val="fr-FR"/>
        </w:rPr>
        <w:t>exemple</w:t>
      </w:r>
      <w:r w:rsidR="00014397">
        <w:rPr>
          <w:rFonts w:ascii="Times New Roman" w:hAnsi="Times New Roman"/>
          <w:sz w:val="24"/>
          <w:szCs w:val="24"/>
          <w:lang w:val="fr-FR"/>
        </w:rPr>
        <w:t>s</w:t>
      </w:r>
      <w:r w:rsidR="008D7657" w:rsidRPr="008D7657">
        <w:rPr>
          <w:rFonts w:ascii="Times New Roman" w:hAnsi="Times New Roman"/>
          <w:sz w:val="24"/>
          <w:szCs w:val="24"/>
          <w:lang w:val="fr-FR"/>
        </w:rPr>
        <w:t xml:space="preserve"> suivant</w:t>
      </w:r>
      <w:r w:rsidR="00014397">
        <w:rPr>
          <w:rFonts w:ascii="Times New Roman" w:hAnsi="Times New Roman"/>
          <w:sz w:val="24"/>
          <w:szCs w:val="24"/>
          <w:lang w:val="fr-FR"/>
        </w:rPr>
        <w:t>s</w:t>
      </w:r>
      <w:r w:rsidR="008D7657" w:rsidRPr="008D7657">
        <w:rPr>
          <w:rFonts w:ascii="Times New Roman" w:hAnsi="Times New Roman"/>
          <w:sz w:val="24"/>
          <w:szCs w:val="24"/>
          <w:lang w:val="fr-FR"/>
        </w:rPr>
        <w:t xml:space="preserve"> :</w:t>
      </w:r>
    </w:p>
    <w:p w14:paraId="4E0BDC49"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380EB4A3" w14:textId="3CA1A927"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Étienne Lousteau, qui lit </w:t>
      </w:r>
      <w:r>
        <w:rPr>
          <w:rFonts w:ascii="Times New Roman" w:hAnsi="Times New Roman"/>
          <w:i/>
          <w:iCs/>
          <w:sz w:val="24"/>
          <w:szCs w:val="24"/>
          <w:lang w:val="fr-FR"/>
        </w:rPr>
        <w:t>Olympia ou les Vengeance romaines</w:t>
      </w:r>
      <w:r>
        <w:rPr>
          <w:rFonts w:ascii="Times New Roman" w:hAnsi="Times New Roman"/>
          <w:sz w:val="24"/>
          <w:szCs w:val="24"/>
          <w:lang w:val="fr-FR"/>
        </w:rPr>
        <w:t xml:space="preserve"> à haute voix, en est également le commentateur le plus acharné. Certes, il met en œuvre sa </w:t>
      </w:r>
      <w:r>
        <w:rPr>
          <w:rFonts w:ascii="Times New Roman" w:hAnsi="Times New Roman"/>
          <w:i/>
          <w:iCs/>
          <w:sz w:val="24"/>
          <w:szCs w:val="24"/>
          <w:lang w:val="fr-FR"/>
        </w:rPr>
        <w:t>mémoire du texte de culture</w:t>
      </w:r>
      <w:r>
        <w:rPr>
          <w:rFonts w:ascii="Times New Roman" w:hAnsi="Times New Roman"/>
          <w:sz w:val="24"/>
          <w:szCs w:val="24"/>
          <w:lang w:val="fr-FR"/>
        </w:rPr>
        <w:t xml:space="preserve">, comme dirait Dällenbach, pour déchiffrer l’œuvre fictive, mais cet exercice a pour résultat une mise à nu de sa propre personnalité et ses convictions. Ses commentaires perpétuels sur le manque de détails dans le texte du roman anonyme et son mauvais style ne se limitent pas à l’œuvre fictive et finissent par prendre la forme d’une critique brutale de la littérature sous l’Empire et révèlent finalement ses affiliations politiques :   </w:t>
      </w:r>
    </w:p>
    <w:p w14:paraId="27349C12"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85423A0" w14:textId="0EE1B2C4" w:rsidR="00B51B12" w:rsidRPr="00BE00D9" w:rsidRDefault="00B51B12" w:rsidP="00BE00D9">
      <w:pPr>
        <w:pStyle w:val="CorpsAA"/>
        <w:spacing w:line="480" w:lineRule="auto"/>
        <w:jc w:val="both"/>
        <w:rPr>
          <w:rFonts w:ascii="Times New Roman" w:eastAsia="Times New Roman" w:hAnsi="Times New Roman" w:cs="Times New Roman"/>
          <w:sz w:val="20"/>
          <w:szCs w:val="20"/>
          <w:lang w:val="fr-FR"/>
        </w:rPr>
      </w:pPr>
      <w:r w:rsidRPr="00BE00D9">
        <w:rPr>
          <w:rFonts w:ascii="Times New Roman" w:hAnsi="Times New Roman"/>
          <w:sz w:val="20"/>
          <w:szCs w:val="20"/>
          <w:lang w:val="fr-FR"/>
        </w:rPr>
        <w:t xml:space="preserve">Mille </w:t>
      </w:r>
      <w:r w:rsidR="008D4F15" w:rsidRPr="00BE00D9">
        <w:rPr>
          <w:rFonts w:ascii="Times New Roman" w:hAnsi="Times New Roman"/>
          <w:sz w:val="20"/>
          <w:szCs w:val="20"/>
          <w:lang w:val="fr-FR"/>
        </w:rPr>
        <w:t>pardons !</w:t>
      </w:r>
      <w:r w:rsidRPr="00BE00D9">
        <w:rPr>
          <w:rFonts w:ascii="Times New Roman" w:hAnsi="Times New Roman"/>
          <w:sz w:val="20"/>
          <w:szCs w:val="20"/>
          <w:lang w:val="fr-FR"/>
        </w:rPr>
        <w:t xml:space="preserve"> mesdames, dit Lousteau ; mais voyez-vous, il m’est impossible de ne pas faire observer combien la littérature de l’Empire allait droit au fait sans aucun détail, ce qui me semble le caractère des temps primitifs. La littérature de cette époque tenait le </w:t>
      </w:r>
      <w:r w:rsidR="000417BB">
        <w:rPr>
          <w:rFonts w:ascii="Times New Roman" w:hAnsi="Times New Roman"/>
          <w:sz w:val="20"/>
          <w:szCs w:val="20"/>
          <w:lang w:val="fr-FR"/>
        </w:rPr>
        <w:t>mi</w:t>
      </w:r>
      <w:r w:rsidRPr="00BE00D9">
        <w:rPr>
          <w:rFonts w:ascii="Times New Roman" w:hAnsi="Times New Roman"/>
          <w:sz w:val="20"/>
          <w:szCs w:val="20"/>
          <w:lang w:val="fr-FR"/>
        </w:rPr>
        <w:t xml:space="preserve">lieu entre le sommaire des chapitres du </w:t>
      </w:r>
      <w:r w:rsidRPr="00BE00D9">
        <w:rPr>
          <w:rFonts w:ascii="Times New Roman" w:hAnsi="Times New Roman"/>
          <w:i/>
          <w:iCs/>
          <w:sz w:val="20"/>
          <w:szCs w:val="20"/>
          <w:lang w:val="fr-FR"/>
        </w:rPr>
        <w:t>Télémaque</w:t>
      </w:r>
      <w:r w:rsidRPr="00BE00D9">
        <w:rPr>
          <w:rFonts w:ascii="Times New Roman" w:hAnsi="Times New Roman"/>
          <w:sz w:val="20"/>
          <w:szCs w:val="20"/>
          <w:lang w:val="fr-FR"/>
        </w:rPr>
        <w:t xml:space="preserve"> et les réquisitoires du ministère public. Elle avait des idées, mais elle ne les exprimait pas, la </w:t>
      </w:r>
      <w:r w:rsidR="008D4F15" w:rsidRPr="00BE00D9">
        <w:rPr>
          <w:rFonts w:ascii="Times New Roman" w:hAnsi="Times New Roman"/>
          <w:sz w:val="20"/>
          <w:szCs w:val="20"/>
          <w:lang w:val="fr-FR"/>
        </w:rPr>
        <w:t>dédaigneuse !</w:t>
      </w:r>
      <w:r w:rsidRPr="00BE00D9">
        <w:rPr>
          <w:rFonts w:ascii="Times New Roman" w:hAnsi="Times New Roman"/>
          <w:sz w:val="20"/>
          <w:szCs w:val="20"/>
          <w:lang w:val="fr-FR"/>
        </w:rPr>
        <w:t xml:space="preserve"> elle observait, mais elle ne faisait part de ses observations à personne, </w:t>
      </w:r>
      <w:r w:rsidR="00B26C22" w:rsidRPr="00BE00D9">
        <w:rPr>
          <w:rFonts w:ascii="Times New Roman" w:hAnsi="Times New Roman"/>
          <w:sz w:val="20"/>
          <w:szCs w:val="20"/>
          <w:lang w:val="fr-FR"/>
        </w:rPr>
        <w:t>l’avare !</w:t>
      </w:r>
      <w:r w:rsidRPr="00BE00D9">
        <w:rPr>
          <w:rFonts w:ascii="Times New Roman" w:hAnsi="Times New Roman"/>
          <w:sz w:val="20"/>
          <w:szCs w:val="20"/>
          <w:lang w:val="fr-FR"/>
        </w:rPr>
        <w:t xml:space="preserve"> il n’y avait que Fouché qui fît part de ses observations à quelqu’un. </w:t>
      </w:r>
      <w:r w:rsidRPr="00BE00D9">
        <w:rPr>
          <w:rFonts w:ascii="Times New Roman" w:hAnsi="Times New Roman"/>
          <w:i/>
          <w:iCs/>
          <w:sz w:val="20"/>
          <w:szCs w:val="20"/>
          <w:lang w:val="fr-FR"/>
        </w:rPr>
        <w:t>La littérature se contentait alors</w:t>
      </w:r>
      <w:r w:rsidRPr="00BE00D9">
        <w:rPr>
          <w:rFonts w:ascii="Times New Roman" w:hAnsi="Times New Roman"/>
          <w:sz w:val="20"/>
          <w:szCs w:val="20"/>
          <w:lang w:val="fr-FR"/>
        </w:rPr>
        <w:t>, suivant l’expression d’un des plus nia</w:t>
      </w:r>
      <w:r w:rsidR="000417BB">
        <w:rPr>
          <w:rFonts w:ascii="Times New Roman" w:hAnsi="Times New Roman"/>
          <w:sz w:val="20"/>
          <w:szCs w:val="20"/>
          <w:lang w:val="fr-FR"/>
        </w:rPr>
        <w:t>i</w:t>
      </w:r>
      <w:r w:rsidRPr="00BE00D9">
        <w:rPr>
          <w:rFonts w:ascii="Times New Roman" w:hAnsi="Times New Roman"/>
          <w:sz w:val="20"/>
          <w:szCs w:val="20"/>
          <w:lang w:val="fr-FR"/>
        </w:rPr>
        <w:t xml:space="preserve">s critiques de la </w:t>
      </w:r>
      <w:r w:rsidRPr="00BE00D9">
        <w:rPr>
          <w:rFonts w:ascii="Times New Roman" w:hAnsi="Times New Roman"/>
          <w:i/>
          <w:iCs/>
          <w:sz w:val="20"/>
          <w:szCs w:val="20"/>
          <w:lang w:val="fr-FR"/>
        </w:rPr>
        <w:t>Revue des Deux Mondes</w:t>
      </w:r>
      <w:r w:rsidRPr="00BE00D9">
        <w:rPr>
          <w:rFonts w:ascii="Times New Roman" w:hAnsi="Times New Roman"/>
          <w:sz w:val="20"/>
          <w:szCs w:val="20"/>
          <w:lang w:val="fr-FR"/>
        </w:rPr>
        <w:t xml:space="preserve">, </w:t>
      </w:r>
      <w:r w:rsidRPr="00BE00D9">
        <w:rPr>
          <w:rFonts w:ascii="Times New Roman" w:hAnsi="Times New Roman"/>
          <w:i/>
          <w:iCs/>
          <w:sz w:val="20"/>
          <w:szCs w:val="20"/>
          <w:lang w:val="fr-FR"/>
        </w:rPr>
        <w:t xml:space="preserve">d’une assez pure esquisse et du contour bien net de toutes les figures à l’antique ; elle ne dansait pas sur les </w:t>
      </w:r>
      <w:r w:rsidR="00B26C22" w:rsidRPr="00BE00D9">
        <w:rPr>
          <w:rFonts w:ascii="Times New Roman" w:hAnsi="Times New Roman"/>
          <w:i/>
          <w:iCs/>
          <w:sz w:val="20"/>
          <w:szCs w:val="20"/>
          <w:lang w:val="fr-FR"/>
        </w:rPr>
        <w:t>périodes !</w:t>
      </w:r>
      <w:r w:rsidRPr="00BE00D9">
        <w:rPr>
          <w:rFonts w:ascii="Times New Roman" w:hAnsi="Times New Roman"/>
          <w:sz w:val="20"/>
          <w:szCs w:val="20"/>
          <w:lang w:val="fr-FR"/>
        </w:rPr>
        <w:t xml:space="preserve"> Je le crois bien, elle n’avait pas de périodes, elle n’avait pas de mots à faire chatoyer ; elle vous disait Lubin aimait </w:t>
      </w:r>
      <w:r w:rsidR="00B26C22" w:rsidRPr="00BE00D9">
        <w:rPr>
          <w:rFonts w:ascii="Times New Roman" w:hAnsi="Times New Roman"/>
          <w:sz w:val="20"/>
          <w:szCs w:val="20"/>
          <w:lang w:val="fr-FR"/>
        </w:rPr>
        <w:t>Toinette</w:t>
      </w:r>
      <w:r w:rsidRPr="00BE00D9">
        <w:rPr>
          <w:rFonts w:ascii="Times New Roman" w:hAnsi="Times New Roman"/>
          <w:sz w:val="20"/>
          <w:szCs w:val="20"/>
          <w:lang w:val="fr-FR"/>
        </w:rPr>
        <w:t xml:space="preserve">, et les gendarmes prirent Lubin qui fut mis en prison, mené à la cour d’assises et guillotiné. Forte esquisse, contour </w:t>
      </w:r>
      <w:r w:rsidR="00B26C22" w:rsidRPr="00BE00D9">
        <w:rPr>
          <w:rFonts w:ascii="Times New Roman" w:hAnsi="Times New Roman"/>
          <w:sz w:val="20"/>
          <w:szCs w:val="20"/>
          <w:lang w:val="fr-FR"/>
        </w:rPr>
        <w:t>net !</w:t>
      </w:r>
      <w:r w:rsidRPr="00BE00D9">
        <w:rPr>
          <w:rFonts w:ascii="Times New Roman" w:hAnsi="Times New Roman"/>
          <w:sz w:val="20"/>
          <w:szCs w:val="20"/>
          <w:lang w:val="fr-FR"/>
        </w:rPr>
        <w:t xml:space="preserve"> Quel beau </w:t>
      </w:r>
      <w:r w:rsidR="00B26C22" w:rsidRPr="00BE00D9">
        <w:rPr>
          <w:rFonts w:ascii="Times New Roman" w:hAnsi="Times New Roman"/>
          <w:sz w:val="20"/>
          <w:szCs w:val="20"/>
          <w:lang w:val="fr-FR"/>
        </w:rPr>
        <w:t>drame !</w:t>
      </w:r>
      <w:r w:rsidRPr="00BE00D9">
        <w:rPr>
          <w:rFonts w:ascii="Times New Roman" w:hAnsi="Times New Roman"/>
          <w:sz w:val="20"/>
          <w:szCs w:val="20"/>
          <w:lang w:val="fr-FR"/>
        </w:rPr>
        <w:t xml:space="preserve"> Eh bien, aujourd’hui, les barbares font chatoyer les mots.</w:t>
      </w:r>
      <w:r w:rsidR="00B26C22">
        <w:rPr>
          <w:rFonts w:ascii="Times New Roman" w:hAnsi="Times New Roman"/>
          <w:sz w:val="20"/>
          <w:szCs w:val="20"/>
          <w:lang w:val="fr-FR"/>
        </w:rPr>
        <w:t xml:space="preserve"> (IV, 713-14)</w:t>
      </w:r>
    </w:p>
    <w:p w14:paraId="3EE776BC" w14:textId="77777777" w:rsidR="00B51B12" w:rsidRDefault="00B51B12" w:rsidP="00B51B12">
      <w:pPr>
        <w:pStyle w:val="CorpsAA"/>
        <w:spacing w:line="360" w:lineRule="auto"/>
        <w:jc w:val="both"/>
        <w:rPr>
          <w:rFonts w:ascii="Times New Roman" w:eastAsia="Times New Roman" w:hAnsi="Times New Roman" w:cs="Times New Roman"/>
          <w:lang w:val="fr-FR"/>
        </w:rPr>
      </w:pPr>
    </w:p>
    <w:p w14:paraId="50C2DA52" w14:textId="5E3F7BE7" w:rsidR="00B51B12" w:rsidRDefault="000417BB"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De plus</w:t>
      </w:r>
      <w:r w:rsidR="00B51B12">
        <w:rPr>
          <w:rFonts w:ascii="Times New Roman" w:hAnsi="Times New Roman"/>
          <w:sz w:val="24"/>
          <w:szCs w:val="24"/>
          <w:lang w:val="fr-FR"/>
        </w:rPr>
        <w:t xml:space="preserve">, sa déduction sur la situation économique de l’auteur anonyme du texte </w:t>
      </w:r>
      <w:r w:rsidR="00AE2C8B">
        <w:rPr>
          <w:rFonts w:ascii="Times New Roman" w:hAnsi="Times New Roman" w:cs="Times New Roman"/>
          <w:sz w:val="24"/>
          <w:szCs w:val="24"/>
          <w:lang w:val="fr-FR"/>
        </w:rPr>
        <w:t xml:space="preserve">— </w:t>
      </w:r>
      <w:r w:rsidR="00B51B12">
        <w:rPr>
          <w:rFonts w:ascii="Times New Roman" w:hAnsi="Times New Roman"/>
          <w:sz w:val="24"/>
          <w:szCs w:val="24"/>
          <w:lang w:val="fr-FR"/>
        </w:rPr>
        <w:t>« Dans ces deux pages le style est faible, l’auteur était peut-être un employé des Droits réunis, il aurait fait le roman pour payer son tailleur… »</w:t>
      </w:r>
      <w:r w:rsidR="00AE2C8B">
        <w:rPr>
          <w:rFonts w:ascii="Times New Roman" w:hAnsi="Times New Roman"/>
          <w:sz w:val="24"/>
          <w:szCs w:val="24"/>
          <w:lang w:val="fr-FR"/>
        </w:rPr>
        <w:t xml:space="preserve"> (IV, 705)</w:t>
      </w:r>
      <w:r w:rsidR="00843AFF" w:rsidRPr="00843AFF">
        <w:rPr>
          <w:rFonts w:ascii="Times New Roman" w:hAnsi="Times New Roman" w:cs="Times New Roman"/>
          <w:sz w:val="24"/>
          <w:szCs w:val="24"/>
          <w:lang w:val="fr-FR"/>
        </w:rPr>
        <w:t xml:space="preserve"> </w:t>
      </w:r>
      <w:r w:rsidR="00843AFF">
        <w:rPr>
          <w:rFonts w:ascii="Times New Roman" w:hAnsi="Times New Roman" w:cs="Times New Roman"/>
          <w:sz w:val="24"/>
          <w:szCs w:val="24"/>
          <w:lang w:val="fr-FR"/>
        </w:rPr>
        <w:t>—</w:t>
      </w:r>
      <w:r w:rsidR="00843AFF">
        <w:rPr>
          <w:rFonts w:ascii="Times New Roman" w:hAnsi="Times New Roman"/>
          <w:sz w:val="24"/>
          <w:szCs w:val="24"/>
          <w:lang w:val="fr-FR"/>
        </w:rPr>
        <w:t xml:space="preserve"> </w:t>
      </w:r>
      <w:r w:rsidR="00B51B12">
        <w:rPr>
          <w:rFonts w:ascii="Times New Roman" w:hAnsi="Times New Roman"/>
          <w:sz w:val="24"/>
          <w:szCs w:val="24"/>
          <w:lang w:val="fr-FR"/>
        </w:rPr>
        <w:t xml:space="preserve">nous en dit beaucoup sur la sienne. Étienne Lousteau est l’un de ces nombreux personnages de </w:t>
      </w:r>
      <w:r w:rsidR="00B51B12">
        <w:rPr>
          <w:rFonts w:ascii="Times New Roman" w:hAnsi="Times New Roman"/>
          <w:i/>
          <w:iCs/>
          <w:sz w:val="24"/>
          <w:szCs w:val="24"/>
          <w:lang w:val="fr-FR"/>
        </w:rPr>
        <w:t>La Comédie humaine</w:t>
      </w:r>
      <w:r w:rsidR="00B51B12">
        <w:rPr>
          <w:rFonts w:ascii="Times New Roman" w:hAnsi="Times New Roman"/>
          <w:sz w:val="24"/>
          <w:szCs w:val="24"/>
          <w:lang w:val="fr-FR"/>
        </w:rPr>
        <w:t xml:space="preserve"> qui sont toujours endettés et qui essayent de survivre à Paris par leur plume. Un double mouvement paraît se manifester : le lecteur devine</w:t>
      </w:r>
      <w:r w:rsidR="007F116A">
        <w:rPr>
          <w:rFonts w:ascii="Times New Roman" w:hAnsi="Times New Roman"/>
          <w:sz w:val="24"/>
          <w:szCs w:val="24"/>
          <w:lang w:val="fr-FR"/>
        </w:rPr>
        <w:t xml:space="preserve"> déjà</w:t>
      </w:r>
      <w:r w:rsidR="00B51B12">
        <w:rPr>
          <w:rFonts w:ascii="Times New Roman" w:hAnsi="Times New Roman"/>
          <w:sz w:val="24"/>
          <w:szCs w:val="24"/>
          <w:lang w:val="fr-FR"/>
        </w:rPr>
        <w:t xml:space="preserve"> le mode de vie de Lousteau qui se révélera vers la fin du roman</w:t>
      </w:r>
      <w:r w:rsidR="007F116A">
        <w:rPr>
          <w:rFonts w:ascii="Times New Roman" w:hAnsi="Times New Roman"/>
          <w:sz w:val="24"/>
          <w:szCs w:val="24"/>
          <w:lang w:val="fr-FR"/>
        </w:rPr>
        <w:t>,</w:t>
      </w:r>
      <w:r w:rsidR="00B51B12">
        <w:rPr>
          <w:rFonts w:ascii="Times New Roman" w:hAnsi="Times New Roman"/>
          <w:sz w:val="24"/>
          <w:szCs w:val="24"/>
          <w:lang w:val="fr-FR"/>
        </w:rPr>
        <w:t xml:space="preserve"> tout en établissant des liens avec d’autres personnages de Balzac qui sont occupé</w:t>
      </w:r>
      <w:r w:rsidR="009F17FC">
        <w:rPr>
          <w:rFonts w:ascii="Times New Roman" w:hAnsi="Times New Roman"/>
          <w:sz w:val="24"/>
          <w:szCs w:val="24"/>
          <w:lang w:val="fr-FR"/>
        </w:rPr>
        <w:t>s</w:t>
      </w:r>
      <w:r w:rsidR="00B51B12">
        <w:rPr>
          <w:rFonts w:ascii="Times New Roman" w:hAnsi="Times New Roman"/>
          <w:sz w:val="24"/>
          <w:szCs w:val="24"/>
          <w:lang w:val="fr-FR"/>
        </w:rPr>
        <w:t xml:space="preserve"> par </w:t>
      </w:r>
      <w:r w:rsidR="00B51B12">
        <w:rPr>
          <w:rFonts w:ascii="Times New Roman" w:hAnsi="Times New Roman"/>
          <w:sz w:val="24"/>
          <w:szCs w:val="24"/>
          <w:lang w:val="fr-FR"/>
        </w:rPr>
        <w:lastRenderedPageBreak/>
        <w:t xml:space="preserve">le grand thème balzacien de « parvenir ». Cela lie </w:t>
      </w:r>
      <w:r w:rsidR="00B51B12">
        <w:rPr>
          <w:rFonts w:ascii="Times New Roman" w:hAnsi="Times New Roman"/>
          <w:i/>
          <w:iCs/>
          <w:sz w:val="24"/>
          <w:szCs w:val="24"/>
          <w:lang w:val="fr-FR"/>
        </w:rPr>
        <w:t>La Muse du département</w:t>
      </w:r>
      <w:r w:rsidR="00B51B12">
        <w:rPr>
          <w:rFonts w:ascii="Times New Roman" w:hAnsi="Times New Roman"/>
          <w:sz w:val="24"/>
          <w:szCs w:val="24"/>
          <w:lang w:val="fr-FR"/>
        </w:rPr>
        <w:t xml:space="preserve"> non seulement aux œuvres de </w:t>
      </w:r>
      <w:r w:rsidR="00B51B12">
        <w:rPr>
          <w:rFonts w:ascii="Times New Roman" w:hAnsi="Times New Roman"/>
          <w:i/>
          <w:iCs/>
          <w:sz w:val="24"/>
          <w:szCs w:val="24"/>
          <w:lang w:val="fr-FR"/>
        </w:rPr>
        <w:t>La Comédie humaine</w:t>
      </w:r>
      <w:r w:rsidR="00B51B12">
        <w:rPr>
          <w:rFonts w:ascii="Times New Roman" w:hAnsi="Times New Roman"/>
          <w:sz w:val="24"/>
          <w:szCs w:val="24"/>
          <w:lang w:val="fr-FR"/>
        </w:rPr>
        <w:t xml:space="preserve"> où ces personnages reparaissent, mais également à toutes les œuvres de Balzac où les personnages sont occupés par le souci de parvenir. Cette exposition de la personnalité de Lousteau</w:t>
      </w:r>
      <w:r>
        <w:rPr>
          <w:rFonts w:ascii="Times New Roman" w:hAnsi="Times New Roman"/>
          <w:sz w:val="24"/>
          <w:szCs w:val="24"/>
          <w:lang w:val="fr-FR"/>
        </w:rPr>
        <w:t xml:space="preserve">, </w:t>
      </w:r>
      <w:r w:rsidR="00B51B12">
        <w:rPr>
          <w:rFonts w:ascii="Times New Roman" w:hAnsi="Times New Roman"/>
          <w:sz w:val="24"/>
          <w:szCs w:val="24"/>
          <w:lang w:val="fr-FR"/>
        </w:rPr>
        <w:t xml:space="preserve">provoquée par l’œuvre fictive, justifiera ses actions envers Dinah aux yeux d’un lecteur qui n’est pas familier des autres apparitions de Lousteau, tout en faisant un clin d’œil de reconnaissance aux lecteurs habitués à l’univers balzacien. Le motif de la </w:t>
      </w:r>
      <w:r w:rsidR="00B51B12">
        <w:rPr>
          <w:rFonts w:ascii="Times New Roman" w:hAnsi="Times New Roman"/>
          <w:i/>
          <w:iCs/>
          <w:sz w:val="24"/>
          <w:szCs w:val="24"/>
          <w:lang w:val="fr-FR"/>
        </w:rPr>
        <w:t>mise en abyme</w:t>
      </w:r>
      <w:r w:rsidR="00B51B12">
        <w:rPr>
          <w:rFonts w:ascii="Times New Roman" w:hAnsi="Times New Roman"/>
          <w:sz w:val="24"/>
          <w:szCs w:val="24"/>
          <w:lang w:val="fr-FR"/>
        </w:rPr>
        <w:t xml:space="preserve"> est donc également présent dans cette deuxième fonction de l’œuvre fictive dans le </w:t>
      </w:r>
      <w:r w:rsidR="00773105">
        <w:rPr>
          <w:rFonts w:ascii="Times New Roman" w:hAnsi="Times New Roman"/>
          <w:sz w:val="24"/>
          <w:szCs w:val="24"/>
          <w:lang w:val="fr-FR"/>
        </w:rPr>
        <w:t>sens</w:t>
      </w:r>
      <w:r w:rsidR="00B51B12">
        <w:rPr>
          <w:rFonts w:ascii="Times New Roman" w:hAnsi="Times New Roman"/>
          <w:sz w:val="24"/>
          <w:szCs w:val="24"/>
          <w:lang w:val="fr-FR"/>
        </w:rPr>
        <w:t xml:space="preserve"> </w:t>
      </w:r>
      <w:r>
        <w:rPr>
          <w:rFonts w:ascii="Times New Roman" w:hAnsi="Times New Roman"/>
          <w:sz w:val="24"/>
          <w:szCs w:val="24"/>
          <w:lang w:val="fr-FR"/>
        </w:rPr>
        <w:t xml:space="preserve">où </w:t>
      </w:r>
      <w:r w:rsidR="00B51B12">
        <w:rPr>
          <w:rFonts w:ascii="Times New Roman" w:hAnsi="Times New Roman"/>
          <w:sz w:val="24"/>
          <w:szCs w:val="24"/>
          <w:lang w:val="fr-FR"/>
        </w:rPr>
        <w:t>l’œuvre fictive reflète le dénouement du</w:t>
      </w:r>
      <w:r w:rsidR="001F4F02">
        <w:rPr>
          <w:rFonts w:ascii="Times New Roman" w:hAnsi="Times New Roman"/>
          <w:sz w:val="24"/>
          <w:szCs w:val="24"/>
          <w:lang w:val="fr-FR"/>
        </w:rPr>
        <w:t xml:space="preserve"> roman qui</w:t>
      </w:r>
      <w:r w:rsidR="000F13CA">
        <w:rPr>
          <w:rFonts w:ascii="Times New Roman" w:hAnsi="Times New Roman"/>
          <w:sz w:val="24"/>
          <w:szCs w:val="24"/>
          <w:lang w:val="fr-FR"/>
        </w:rPr>
        <w:t xml:space="preserve"> la contient,</w:t>
      </w:r>
      <w:r w:rsidR="00B51B12">
        <w:rPr>
          <w:rFonts w:ascii="Times New Roman" w:hAnsi="Times New Roman"/>
          <w:sz w:val="24"/>
          <w:szCs w:val="24"/>
          <w:lang w:val="fr-FR"/>
        </w:rPr>
        <w:t xml:space="preserve"> par anticipation du comportement des personnages-type. </w:t>
      </w:r>
    </w:p>
    <w:p w14:paraId="5E3E5554"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23132957" w14:textId="6B8E6714" w:rsidR="00014397"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Ainsi, l’œuvre fictive fait que le lecteur n’a pas besoin de connaître la vie antérieure de Lousteau à travers ses apparitions dans d’autres romans et nouvelles de </w:t>
      </w:r>
      <w:r>
        <w:rPr>
          <w:rFonts w:ascii="Times New Roman" w:hAnsi="Times New Roman"/>
          <w:i/>
          <w:iCs/>
          <w:sz w:val="24"/>
          <w:szCs w:val="24"/>
          <w:lang w:val="fr-FR"/>
        </w:rPr>
        <w:t>La Comédie humaine</w:t>
      </w:r>
      <w:r>
        <w:rPr>
          <w:rFonts w:ascii="Times New Roman" w:hAnsi="Times New Roman"/>
          <w:sz w:val="24"/>
          <w:szCs w:val="24"/>
          <w:lang w:val="fr-FR"/>
        </w:rPr>
        <w:t xml:space="preserve">, ses motivations et son tempérament sont exposés grâce à l’œuvre fictive. Cela remplit deux fonctions : le lecteur, grâce à ces révélations, peut anticiper les actions de Lousteau et son comportement envers Dinah ; puis, lorsque le lecteur abordera d’autres textes balzaciens où apparaît le journaliste parisien, il sera en mesure de mieux comprendre ses actions et ses comportements envers d’autres personnages et d’autres situations. L’œuvre fictive rend donc possible ces rapports qui dépassent la question de la chronologie non seulement à l’intérieur de </w:t>
      </w:r>
      <w:r>
        <w:rPr>
          <w:rFonts w:ascii="Times New Roman" w:hAnsi="Times New Roman"/>
          <w:i/>
          <w:iCs/>
          <w:sz w:val="24"/>
          <w:szCs w:val="24"/>
          <w:lang w:val="fr-FR"/>
        </w:rPr>
        <w:t>La Muse du département</w:t>
      </w:r>
      <w:r>
        <w:rPr>
          <w:rFonts w:ascii="Times New Roman" w:hAnsi="Times New Roman"/>
          <w:sz w:val="24"/>
          <w:szCs w:val="24"/>
          <w:lang w:val="fr-FR"/>
        </w:rPr>
        <w:t>,</w:t>
      </w:r>
      <w:r>
        <w:rPr>
          <w:rFonts w:ascii="Times New Roman" w:hAnsi="Times New Roman"/>
          <w:i/>
          <w:iCs/>
          <w:sz w:val="24"/>
          <w:szCs w:val="24"/>
          <w:lang w:val="fr-FR"/>
        </w:rPr>
        <w:t xml:space="preserve"> </w:t>
      </w:r>
      <w:r>
        <w:rPr>
          <w:rFonts w:ascii="Times New Roman" w:hAnsi="Times New Roman"/>
          <w:sz w:val="24"/>
          <w:szCs w:val="24"/>
          <w:lang w:val="fr-FR"/>
        </w:rPr>
        <w:t xml:space="preserve">mais aussi dans </w:t>
      </w:r>
      <w:r>
        <w:rPr>
          <w:rFonts w:ascii="Times New Roman" w:hAnsi="Times New Roman"/>
          <w:i/>
          <w:iCs/>
          <w:sz w:val="24"/>
          <w:szCs w:val="24"/>
          <w:lang w:val="fr-FR"/>
        </w:rPr>
        <w:t>La Comédie humaine</w:t>
      </w:r>
      <w:r>
        <w:rPr>
          <w:rFonts w:ascii="Times New Roman" w:hAnsi="Times New Roman"/>
          <w:sz w:val="24"/>
          <w:szCs w:val="24"/>
          <w:lang w:val="fr-FR"/>
        </w:rPr>
        <w:t xml:space="preserve">, comme ensemble. </w:t>
      </w:r>
    </w:p>
    <w:p w14:paraId="018B64FF" w14:textId="77777777" w:rsidR="006822B3" w:rsidRDefault="006822B3" w:rsidP="00451C9B">
      <w:pPr>
        <w:pStyle w:val="CorpsAA"/>
        <w:spacing w:line="360" w:lineRule="auto"/>
        <w:jc w:val="both"/>
        <w:rPr>
          <w:rFonts w:ascii="Times New Roman" w:hAnsi="Times New Roman"/>
          <w:sz w:val="24"/>
          <w:szCs w:val="24"/>
          <w:lang w:val="fr-FR"/>
        </w:rPr>
      </w:pPr>
    </w:p>
    <w:p w14:paraId="56C86B81" w14:textId="7CEDF983" w:rsidR="00B51B12" w:rsidRPr="00451C9B" w:rsidRDefault="00B51B12" w:rsidP="00451C9B">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Tout comme sur Lousteau, l’œuvre fictive</w:t>
      </w:r>
      <w:r w:rsidR="00634C61">
        <w:rPr>
          <w:rFonts w:ascii="Times New Roman" w:hAnsi="Times New Roman"/>
          <w:sz w:val="24"/>
          <w:szCs w:val="24"/>
          <w:lang w:val="fr-FR"/>
        </w:rPr>
        <w:t xml:space="preserve"> en</w:t>
      </w:r>
      <w:r>
        <w:rPr>
          <w:rFonts w:ascii="Times New Roman" w:hAnsi="Times New Roman"/>
          <w:sz w:val="24"/>
          <w:szCs w:val="24"/>
          <w:lang w:val="fr-FR"/>
        </w:rPr>
        <w:t xml:space="preserve"> apprend </w:t>
      </w:r>
      <w:r w:rsidR="00634C61">
        <w:rPr>
          <w:rFonts w:ascii="Times New Roman" w:hAnsi="Times New Roman"/>
          <w:sz w:val="24"/>
          <w:szCs w:val="24"/>
          <w:lang w:val="fr-FR"/>
        </w:rPr>
        <w:t xml:space="preserve">énormément </w:t>
      </w:r>
      <w:r>
        <w:rPr>
          <w:rFonts w:ascii="Times New Roman" w:hAnsi="Times New Roman"/>
          <w:sz w:val="24"/>
          <w:szCs w:val="24"/>
          <w:lang w:val="fr-FR"/>
        </w:rPr>
        <w:t>au lecteur sur le personnage de Dinah. Elle essaie de reconstruire le roman fragmenté par identification avec sa protagoniste</w:t>
      </w:r>
      <w:r w:rsidR="00634C61">
        <w:rPr>
          <w:rFonts w:ascii="Times New Roman" w:hAnsi="Times New Roman"/>
          <w:sz w:val="24"/>
          <w:szCs w:val="24"/>
          <w:lang w:val="fr-FR"/>
        </w:rPr>
        <w:t>.</w:t>
      </w:r>
      <w:r>
        <w:rPr>
          <w:rFonts w:ascii="Times New Roman" w:hAnsi="Times New Roman"/>
          <w:sz w:val="24"/>
          <w:szCs w:val="24"/>
          <w:lang w:val="fr-FR"/>
        </w:rPr>
        <w:t xml:space="preserve"> Elle devient de plus en plus agitée par la lecture du roman et le déroulement de son intrigue et finit par trahir non seulement le dénouement de l’œuvre fictive mais également celui du récit </w:t>
      </w:r>
      <w:r w:rsidR="00DF68F2">
        <w:rPr>
          <w:rFonts w:ascii="Times New Roman" w:hAnsi="Times New Roman"/>
          <w:sz w:val="24"/>
          <w:szCs w:val="24"/>
          <w:lang w:val="fr-FR"/>
        </w:rPr>
        <w:t>cadre :</w:t>
      </w:r>
      <w:r w:rsidR="00451C9B">
        <w:rPr>
          <w:rFonts w:ascii="Times New Roman" w:eastAsia="Times New Roman" w:hAnsi="Times New Roman" w:cs="Times New Roman"/>
          <w:sz w:val="24"/>
          <w:szCs w:val="24"/>
          <w:lang w:val="fr-FR"/>
        </w:rPr>
        <w:t xml:space="preserve"> </w:t>
      </w:r>
      <w:r w:rsidR="0045148A">
        <w:rPr>
          <w:rFonts w:ascii="Times New Roman" w:eastAsia="Times New Roman" w:hAnsi="Times New Roman" w:cs="Times New Roman"/>
          <w:sz w:val="24"/>
          <w:szCs w:val="24"/>
          <w:lang w:val="fr-FR"/>
        </w:rPr>
        <w:t>« </w:t>
      </w:r>
      <w:r w:rsidRPr="00451C9B">
        <w:rPr>
          <w:rFonts w:ascii="Times New Roman" w:hAnsi="Times New Roman"/>
          <w:sz w:val="24"/>
          <w:szCs w:val="24"/>
          <w:lang w:val="fr-FR"/>
        </w:rPr>
        <w:t xml:space="preserve">Je connais tout : Je suis à Rome, je vois le cadavre d’un mari assassiné dont la femme audacieuse et perverse, a établi son lit sur un cratère. A chaque nuit, à chaque plaisir, elle se dit : </w:t>
      </w:r>
      <w:r w:rsidR="00BF413E" w:rsidRPr="00BF413E">
        <w:rPr>
          <w:rFonts w:ascii="Times New Roman" w:hAnsi="Times New Roman"/>
          <w:sz w:val="24"/>
          <w:szCs w:val="24"/>
          <w:lang w:val="fr-FR"/>
        </w:rPr>
        <w:t>“</w:t>
      </w:r>
      <w:r w:rsidRPr="00451C9B">
        <w:rPr>
          <w:rFonts w:ascii="Times New Roman" w:hAnsi="Times New Roman"/>
          <w:sz w:val="24"/>
          <w:szCs w:val="24"/>
          <w:lang w:val="fr-FR"/>
        </w:rPr>
        <w:t> Tout va se découvrir ! …</w:t>
      </w:r>
      <w:r w:rsidR="006F1AC1" w:rsidRPr="00C01128">
        <w:rPr>
          <w:rFonts w:ascii="Times New Roman" w:hAnsi="Times New Roman"/>
          <w:sz w:val="24"/>
          <w:szCs w:val="24"/>
          <w:lang w:val="fr-FR"/>
        </w:rPr>
        <w:t>”</w:t>
      </w:r>
      <w:r w:rsidR="006F1AC1" w:rsidRPr="00451C9B">
        <w:rPr>
          <w:rFonts w:ascii="Times New Roman" w:hAnsi="Times New Roman"/>
          <w:sz w:val="24"/>
          <w:szCs w:val="24"/>
          <w:lang w:val="fr-FR"/>
        </w:rPr>
        <w:t xml:space="preserve"> »</w:t>
      </w:r>
      <w:r w:rsidR="00B75FA7" w:rsidRPr="00451C9B">
        <w:rPr>
          <w:rFonts w:ascii="Times New Roman" w:hAnsi="Times New Roman"/>
          <w:sz w:val="24"/>
          <w:szCs w:val="24"/>
          <w:lang w:val="fr-FR"/>
        </w:rPr>
        <w:t xml:space="preserve"> (IV, 706-07)</w:t>
      </w:r>
      <w:r w:rsidR="005E6917">
        <w:rPr>
          <w:rFonts w:ascii="Times New Roman" w:hAnsi="Times New Roman"/>
          <w:sz w:val="24"/>
          <w:szCs w:val="24"/>
          <w:lang w:val="fr-FR"/>
        </w:rPr>
        <w:t>.</w:t>
      </w:r>
    </w:p>
    <w:p w14:paraId="61D11438" w14:textId="77777777" w:rsidR="00B51B12" w:rsidRDefault="00B51B12" w:rsidP="00B51B12">
      <w:pPr>
        <w:pStyle w:val="CorpsAA"/>
        <w:spacing w:line="360" w:lineRule="auto"/>
        <w:ind w:left="720"/>
        <w:jc w:val="both"/>
        <w:rPr>
          <w:rFonts w:ascii="Times New Roman" w:eastAsia="Times New Roman" w:hAnsi="Times New Roman" w:cs="Times New Roman"/>
          <w:lang w:val="fr-FR"/>
        </w:rPr>
      </w:pPr>
    </w:p>
    <w:p w14:paraId="2D0198D0" w14:textId="796C4392" w:rsidR="00B51B12" w:rsidRPr="00A3563E"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Cette femme ‘audacieuse’ et ‘perverse’ est à la fois Olympia, l’héroïne de l’œuvre fictive, mais aussi Dinah, qui anticipe son infidélité envers son mari. Il s’agit de nouveau donc d’anachronie proleptique, déclenchée par l’œuvre fictive, où les motivations et les futures actions des personnages sont révélées au lecteur</w:t>
      </w:r>
      <w:r w:rsidR="007D0D20">
        <w:rPr>
          <w:rFonts w:ascii="Times New Roman" w:hAnsi="Times New Roman"/>
          <w:sz w:val="24"/>
          <w:szCs w:val="24"/>
          <w:lang w:val="fr-FR"/>
        </w:rPr>
        <w:t xml:space="preserve"> : </w:t>
      </w:r>
      <w:r>
        <w:rPr>
          <w:rFonts w:ascii="Times New Roman" w:hAnsi="Times New Roman"/>
          <w:sz w:val="24"/>
          <w:szCs w:val="24"/>
          <w:lang w:val="fr-FR"/>
        </w:rPr>
        <w:t xml:space="preserve">Dinah suivra Lousteau à Paris où elle aura </w:t>
      </w:r>
      <w:r w:rsidR="008B647D">
        <w:rPr>
          <w:rFonts w:ascii="Times New Roman" w:hAnsi="Times New Roman"/>
          <w:sz w:val="24"/>
          <w:szCs w:val="24"/>
          <w:lang w:val="fr-FR"/>
        </w:rPr>
        <w:t>une relation adultère</w:t>
      </w:r>
      <w:r>
        <w:rPr>
          <w:rFonts w:ascii="Times New Roman" w:hAnsi="Times New Roman"/>
          <w:sz w:val="24"/>
          <w:szCs w:val="24"/>
          <w:lang w:val="fr-FR"/>
        </w:rPr>
        <w:t xml:space="preserve"> avec ce dernier. Et comme nous l’avons déjà remarqué dans notre analyse de </w:t>
      </w:r>
      <w:r>
        <w:rPr>
          <w:rFonts w:ascii="Times New Roman" w:hAnsi="Times New Roman"/>
          <w:i/>
          <w:iCs/>
          <w:sz w:val="24"/>
          <w:szCs w:val="24"/>
          <w:lang w:val="fr-FR"/>
        </w:rPr>
        <w:t>Paquita la Sévillane</w:t>
      </w:r>
      <w:r>
        <w:rPr>
          <w:rFonts w:ascii="Times New Roman" w:hAnsi="Times New Roman"/>
          <w:sz w:val="24"/>
          <w:szCs w:val="24"/>
          <w:lang w:val="fr-FR"/>
        </w:rPr>
        <w:t xml:space="preserve">, les rapports créés par les œuvres fictives ne se limitent pas aux récits cadres mais </w:t>
      </w:r>
      <w:r>
        <w:rPr>
          <w:rFonts w:ascii="Times New Roman" w:hAnsi="Times New Roman"/>
          <w:sz w:val="24"/>
          <w:szCs w:val="24"/>
          <w:lang w:val="fr-FR"/>
        </w:rPr>
        <w:lastRenderedPageBreak/>
        <w:t xml:space="preserve">s’étendent à d’autres parties de </w:t>
      </w:r>
      <w:r>
        <w:rPr>
          <w:rFonts w:ascii="Times New Roman" w:hAnsi="Times New Roman"/>
          <w:i/>
          <w:iCs/>
          <w:sz w:val="24"/>
          <w:szCs w:val="24"/>
          <w:lang w:val="fr-FR"/>
        </w:rPr>
        <w:t xml:space="preserve">La Comédie humaine. </w:t>
      </w:r>
      <w:r>
        <w:rPr>
          <w:rFonts w:ascii="Times New Roman" w:hAnsi="Times New Roman"/>
          <w:sz w:val="24"/>
          <w:szCs w:val="24"/>
          <w:lang w:val="fr-FR"/>
        </w:rPr>
        <w:t>Lorsque Lousteau cherche une épithète pour qualifier Olympia, la protagoniste de l’œuvre fictive, Dinah n’arrive pas à s’empêcher de s’exclamer : « Une femme de trente ans ! »</w:t>
      </w:r>
      <w:r w:rsidR="007D0D20">
        <w:rPr>
          <w:rFonts w:ascii="Times New Roman" w:hAnsi="Times New Roman"/>
          <w:sz w:val="24"/>
          <w:szCs w:val="24"/>
          <w:lang w:val="fr-FR"/>
        </w:rPr>
        <w:t xml:space="preserve"> (IV, 705)</w:t>
      </w:r>
      <w:r>
        <w:rPr>
          <w:rFonts w:ascii="Times New Roman" w:hAnsi="Times New Roman"/>
          <w:sz w:val="24"/>
          <w:szCs w:val="24"/>
          <w:lang w:val="fr-FR"/>
        </w:rPr>
        <w:t>. Cette réaction provoquée par l’œuvre fictive, fait référence à la typologie balzacienne des personnages (la femme de trente ans, la femme supérieure</w:t>
      </w:r>
      <w:r>
        <w:rPr>
          <w:rFonts w:ascii="Times New Roman" w:eastAsia="Times New Roman" w:hAnsi="Times New Roman" w:cs="Times New Roman"/>
          <w:sz w:val="24"/>
          <w:szCs w:val="24"/>
          <w:vertAlign w:val="superscript"/>
        </w:rPr>
        <w:footnoteReference w:id="50"/>
      </w:r>
      <w:r>
        <w:rPr>
          <w:rFonts w:ascii="Times New Roman" w:hAnsi="Times New Roman"/>
          <w:sz w:val="24"/>
          <w:szCs w:val="24"/>
          <w:lang w:val="fr-FR"/>
        </w:rPr>
        <w:t>, la femme comme il faut</w:t>
      </w:r>
      <w:r>
        <w:rPr>
          <w:rFonts w:ascii="Times New Roman" w:eastAsia="Times New Roman" w:hAnsi="Times New Roman" w:cs="Times New Roman"/>
          <w:sz w:val="24"/>
          <w:szCs w:val="24"/>
          <w:vertAlign w:val="superscript"/>
        </w:rPr>
        <w:footnoteReference w:id="51"/>
      </w:r>
      <w:r>
        <w:rPr>
          <w:rFonts w:ascii="Times New Roman" w:hAnsi="Times New Roman"/>
          <w:sz w:val="24"/>
          <w:szCs w:val="24"/>
          <w:lang w:val="fr-FR"/>
        </w:rPr>
        <w:t xml:space="preserve">, etc.), révélant </w:t>
      </w:r>
      <w:r w:rsidR="00634C61">
        <w:rPr>
          <w:rFonts w:ascii="Times New Roman" w:hAnsi="Times New Roman"/>
          <w:sz w:val="24"/>
          <w:szCs w:val="24"/>
          <w:lang w:val="fr-FR"/>
        </w:rPr>
        <w:t xml:space="preserve">ainsi </w:t>
      </w:r>
      <w:r>
        <w:rPr>
          <w:rFonts w:ascii="Times New Roman" w:hAnsi="Times New Roman"/>
          <w:sz w:val="24"/>
          <w:szCs w:val="24"/>
          <w:lang w:val="fr-FR"/>
        </w:rPr>
        <w:t xml:space="preserve">le </w:t>
      </w:r>
      <w:r w:rsidR="007E6B04">
        <w:rPr>
          <w:rFonts w:ascii="Times New Roman" w:hAnsi="Times New Roman"/>
          <w:sz w:val="24"/>
          <w:szCs w:val="24"/>
          <w:lang w:val="fr-FR"/>
        </w:rPr>
        <w:t>« </w:t>
      </w:r>
      <w:r>
        <w:rPr>
          <w:rFonts w:ascii="Times New Roman" w:hAnsi="Times New Roman"/>
          <w:sz w:val="24"/>
          <w:szCs w:val="24"/>
          <w:lang w:val="fr-FR"/>
        </w:rPr>
        <w:t>personnage-type</w:t>
      </w:r>
      <w:r w:rsidR="007E6B04">
        <w:rPr>
          <w:rFonts w:ascii="Times New Roman" w:hAnsi="Times New Roman"/>
          <w:sz w:val="24"/>
          <w:szCs w:val="24"/>
          <w:lang w:val="fr-FR"/>
        </w:rPr>
        <w:t> »</w:t>
      </w:r>
      <w:r>
        <w:rPr>
          <w:rFonts w:ascii="Times New Roman" w:hAnsi="Times New Roman"/>
          <w:sz w:val="24"/>
          <w:szCs w:val="24"/>
          <w:lang w:val="fr-FR"/>
        </w:rPr>
        <w:t xml:space="preserve"> de Dinah. Elle établit également un lien thématique avec une autre œuvre de </w:t>
      </w:r>
      <w:r>
        <w:rPr>
          <w:rFonts w:ascii="Times New Roman" w:hAnsi="Times New Roman"/>
          <w:i/>
          <w:iCs/>
          <w:sz w:val="24"/>
          <w:szCs w:val="24"/>
          <w:lang w:val="fr-FR"/>
        </w:rPr>
        <w:t>La Comédie humaine</w:t>
      </w:r>
      <w:r>
        <w:rPr>
          <w:rFonts w:ascii="Times New Roman" w:hAnsi="Times New Roman"/>
          <w:sz w:val="24"/>
          <w:szCs w:val="24"/>
          <w:lang w:val="fr-FR"/>
        </w:rPr>
        <w:t xml:space="preserve">, une autre histoire d’adultère : </w:t>
      </w:r>
      <w:r>
        <w:rPr>
          <w:rFonts w:ascii="Times New Roman" w:hAnsi="Times New Roman"/>
          <w:i/>
          <w:iCs/>
          <w:sz w:val="24"/>
          <w:szCs w:val="24"/>
          <w:lang w:val="fr-FR"/>
        </w:rPr>
        <w:t>La femme de trente ans</w:t>
      </w:r>
      <w:r>
        <w:rPr>
          <w:rFonts w:ascii="Times New Roman" w:hAnsi="Times New Roman"/>
          <w:sz w:val="24"/>
          <w:szCs w:val="24"/>
          <w:lang w:val="fr-FR"/>
        </w:rPr>
        <w:t xml:space="preserve">. Les rapports engendrés par l’œuvre fictive sont ainsi à l’œuvre aux niveaux micro- et macro-textuel. Non seulement ces rapports font référence à d’autres œuvres </w:t>
      </w:r>
      <w:r w:rsidR="002A46A1">
        <w:rPr>
          <w:rFonts w:ascii="Times New Roman" w:hAnsi="Times New Roman"/>
          <w:sz w:val="24"/>
          <w:szCs w:val="24"/>
          <w:lang w:val="fr-FR"/>
        </w:rPr>
        <w:t>de Balzac</w:t>
      </w:r>
      <w:r>
        <w:rPr>
          <w:rFonts w:ascii="Times New Roman" w:hAnsi="Times New Roman"/>
          <w:sz w:val="24"/>
          <w:szCs w:val="24"/>
          <w:lang w:val="fr-FR"/>
        </w:rPr>
        <w:t xml:space="preserve">, mais ils établissent des liens entre une œuvre et le </w:t>
      </w:r>
      <w:r w:rsidRPr="005C5454">
        <w:rPr>
          <w:rFonts w:ascii="Times New Roman" w:hAnsi="Times New Roman"/>
          <w:i/>
          <w:iCs/>
          <w:sz w:val="24"/>
          <w:szCs w:val="24"/>
          <w:lang w:val="fr-FR"/>
        </w:rPr>
        <w:t>tout</w:t>
      </w:r>
      <w:r>
        <w:rPr>
          <w:rFonts w:ascii="Times New Roman" w:hAnsi="Times New Roman"/>
          <w:sz w:val="24"/>
          <w:szCs w:val="24"/>
          <w:lang w:val="fr-FR"/>
        </w:rPr>
        <w:t xml:space="preserve">. Par ce </w:t>
      </w:r>
      <w:r w:rsidRPr="005C5454">
        <w:rPr>
          <w:rFonts w:ascii="Times New Roman" w:hAnsi="Times New Roman"/>
          <w:i/>
          <w:iCs/>
          <w:sz w:val="24"/>
          <w:szCs w:val="24"/>
          <w:lang w:val="fr-FR"/>
        </w:rPr>
        <w:t>tout</w:t>
      </w:r>
      <w:r>
        <w:rPr>
          <w:rFonts w:ascii="Times New Roman" w:hAnsi="Times New Roman"/>
          <w:sz w:val="24"/>
          <w:szCs w:val="24"/>
          <w:lang w:val="fr-FR"/>
        </w:rPr>
        <w:t xml:space="preserve">, il faut entendre une conception de </w:t>
      </w:r>
      <w:r w:rsidR="007A0B30" w:rsidRPr="007A0B30">
        <w:rPr>
          <w:rFonts w:ascii="Times New Roman" w:hAnsi="Times New Roman"/>
          <w:i/>
          <w:iCs/>
          <w:sz w:val="24"/>
          <w:szCs w:val="24"/>
          <w:lang w:val="fr-FR"/>
        </w:rPr>
        <w:t>La Comédie humaine</w:t>
      </w:r>
      <w:r>
        <w:rPr>
          <w:rFonts w:ascii="Times New Roman" w:hAnsi="Times New Roman"/>
          <w:sz w:val="24"/>
          <w:szCs w:val="24"/>
          <w:lang w:val="fr-FR"/>
        </w:rPr>
        <w:t xml:space="preserve"> comme un système qui est </w:t>
      </w:r>
      <w:r w:rsidR="00634C61">
        <w:rPr>
          <w:rFonts w:ascii="Times New Roman" w:hAnsi="Times New Roman"/>
          <w:sz w:val="24"/>
          <w:szCs w:val="24"/>
          <w:lang w:val="fr-FR"/>
        </w:rPr>
        <w:t xml:space="preserve">non seulement </w:t>
      </w:r>
      <w:r>
        <w:rPr>
          <w:rFonts w:ascii="Times New Roman" w:hAnsi="Times New Roman"/>
          <w:sz w:val="24"/>
          <w:szCs w:val="24"/>
          <w:lang w:val="fr-FR"/>
        </w:rPr>
        <w:t>construit à partir des</w:t>
      </w:r>
      <w:r w:rsidR="00363D1C">
        <w:rPr>
          <w:rFonts w:ascii="Times New Roman" w:hAnsi="Times New Roman"/>
          <w:sz w:val="24"/>
          <w:szCs w:val="24"/>
          <w:lang w:val="fr-FR"/>
        </w:rPr>
        <w:t xml:space="preserve"> personnages reparaissants et des</w:t>
      </w:r>
      <w:r>
        <w:rPr>
          <w:rFonts w:ascii="Times New Roman" w:hAnsi="Times New Roman"/>
          <w:sz w:val="24"/>
          <w:szCs w:val="24"/>
          <w:lang w:val="fr-FR"/>
        </w:rPr>
        <w:t xml:space="preserve"> </w:t>
      </w:r>
      <w:r w:rsidR="0051461B">
        <w:rPr>
          <w:rFonts w:ascii="Times New Roman" w:hAnsi="Times New Roman"/>
          <w:sz w:val="24"/>
          <w:szCs w:val="24"/>
          <w:lang w:val="fr-FR"/>
        </w:rPr>
        <w:t>intrigues</w:t>
      </w:r>
      <w:r>
        <w:rPr>
          <w:rFonts w:ascii="Times New Roman" w:hAnsi="Times New Roman"/>
          <w:sz w:val="24"/>
          <w:szCs w:val="24"/>
          <w:lang w:val="fr-FR"/>
        </w:rPr>
        <w:t>, mais également</w:t>
      </w:r>
      <w:r w:rsidR="00DB6A79">
        <w:rPr>
          <w:rFonts w:ascii="Times New Roman" w:hAnsi="Times New Roman"/>
          <w:sz w:val="24"/>
          <w:szCs w:val="24"/>
          <w:lang w:val="fr-FR"/>
        </w:rPr>
        <w:t xml:space="preserve"> à partir</w:t>
      </w:r>
      <w:r>
        <w:rPr>
          <w:rFonts w:ascii="Times New Roman" w:hAnsi="Times New Roman"/>
          <w:sz w:val="24"/>
          <w:szCs w:val="24"/>
          <w:lang w:val="fr-FR"/>
        </w:rPr>
        <w:t xml:space="preserve"> des </w:t>
      </w:r>
      <w:r w:rsidR="00C40849">
        <w:rPr>
          <w:rFonts w:ascii="Times New Roman" w:hAnsi="Times New Roman"/>
          <w:sz w:val="24"/>
          <w:szCs w:val="24"/>
          <w:lang w:val="fr-FR"/>
        </w:rPr>
        <w:t xml:space="preserve">interconnexions </w:t>
      </w:r>
      <w:r w:rsidR="00250835">
        <w:rPr>
          <w:rFonts w:ascii="Times New Roman" w:hAnsi="Times New Roman"/>
          <w:sz w:val="24"/>
          <w:szCs w:val="24"/>
          <w:lang w:val="fr-FR"/>
        </w:rPr>
        <w:t>systémiques</w:t>
      </w:r>
      <w:r w:rsidR="00FE24F0">
        <w:rPr>
          <w:rFonts w:ascii="Times New Roman" w:hAnsi="Times New Roman" w:cs="Times New Roman"/>
          <w:sz w:val="24"/>
          <w:szCs w:val="24"/>
          <w:lang w:val="fr-FR"/>
        </w:rPr>
        <w:t>—dans ce cas, la typologie des personnages</w:t>
      </w:r>
      <w:r w:rsidR="00E709E4">
        <w:rPr>
          <w:rFonts w:ascii="Times New Roman" w:hAnsi="Times New Roman" w:cs="Times New Roman"/>
          <w:sz w:val="24"/>
          <w:szCs w:val="24"/>
          <w:lang w:val="fr-FR"/>
        </w:rPr>
        <w:t>—</w:t>
      </w:r>
      <w:r w:rsidR="005058B6">
        <w:rPr>
          <w:rFonts w:ascii="Times New Roman" w:hAnsi="Times New Roman"/>
          <w:sz w:val="24"/>
          <w:szCs w:val="24"/>
          <w:lang w:val="fr-FR"/>
        </w:rPr>
        <w:t xml:space="preserve">qui rendent possible l’unité d’ensemble d’une œuvre composée par </w:t>
      </w:r>
      <w:r w:rsidR="009F04B3">
        <w:rPr>
          <w:rFonts w:ascii="Times New Roman" w:hAnsi="Times New Roman"/>
          <w:sz w:val="24"/>
          <w:szCs w:val="24"/>
          <w:lang w:val="fr-FR"/>
        </w:rPr>
        <w:t>un</w:t>
      </w:r>
      <w:r w:rsidR="00E709E4">
        <w:rPr>
          <w:rFonts w:ascii="Times New Roman" w:hAnsi="Times New Roman"/>
          <w:sz w:val="24"/>
          <w:szCs w:val="24"/>
          <w:lang w:val="fr-FR"/>
        </w:rPr>
        <w:t xml:space="preserve">e </w:t>
      </w:r>
      <w:r w:rsidR="00ED7C54">
        <w:rPr>
          <w:rFonts w:ascii="Times New Roman" w:hAnsi="Times New Roman"/>
          <w:sz w:val="24"/>
          <w:szCs w:val="24"/>
          <w:lang w:val="fr-FR"/>
        </w:rPr>
        <w:t xml:space="preserve">collection </w:t>
      </w:r>
      <w:r w:rsidR="009F04B3">
        <w:rPr>
          <w:rFonts w:ascii="Times New Roman" w:hAnsi="Times New Roman"/>
          <w:sz w:val="24"/>
          <w:szCs w:val="24"/>
          <w:lang w:val="fr-FR"/>
        </w:rPr>
        <w:t>hété</w:t>
      </w:r>
      <w:r w:rsidR="00496A31">
        <w:rPr>
          <w:rFonts w:ascii="Times New Roman" w:hAnsi="Times New Roman"/>
          <w:sz w:val="24"/>
          <w:szCs w:val="24"/>
          <w:lang w:val="fr-FR"/>
        </w:rPr>
        <w:t>rogène</w:t>
      </w:r>
      <w:r w:rsidR="009F04B3">
        <w:rPr>
          <w:rFonts w:ascii="Times New Roman" w:hAnsi="Times New Roman"/>
          <w:sz w:val="24"/>
          <w:szCs w:val="24"/>
          <w:lang w:val="fr-FR"/>
        </w:rPr>
        <w:t xml:space="preserve"> de textes.  </w:t>
      </w:r>
      <w:r w:rsidR="00250835">
        <w:rPr>
          <w:rFonts w:ascii="Times New Roman" w:hAnsi="Times New Roman"/>
          <w:sz w:val="24"/>
          <w:szCs w:val="24"/>
          <w:lang w:val="fr-FR"/>
        </w:rPr>
        <w:t xml:space="preserve"> </w:t>
      </w:r>
    </w:p>
    <w:p w14:paraId="47974E31" w14:textId="77777777" w:rsidR="005537F3" w:rsidRPr="00DF0DDD" w:rsidRDefault="005537F3" w:rsidP="00B51B12">
      <w:pPr>
        <w:pStyle w:val="CorpsAA"/>
        <w:spacing w:line="360" w:lineRule="auto"/>
        <w:jc w:val="both"/>
        <w:rPr>
          <w:rFonts w:ascii="Times New Roman" w:hAnsi="Times New Roman"/>
          <w:sz w:val="24"/>
          <w:szCs w:val="24"/>
          <w:lang w:val="fr-FR"/>
        </w:rPr>
      </w:pPr>
    </w:p>
    <w:p w14:paraId="5061B4F9" w14:textId="03C3D5CF" w:rsidR="005537F3" w:rsidRPr="00DF0DDD" w:rsidRDefault="00B51B12" w:rsidP="00643382">
      <w:pPr>
        <w:pStyle w:val="CorpsAA"/>
        <w:numPr>
          <w:ilvl w:val="0"/>
          <w:numId w:val="13"/>
        </w:numPr>
        <w:spacing w:line="360" w:lineRule="auto"/>
        <w:jc w:val="both"/>
        <w:rPr>
          <w:rFonts w:ascii="Times New Roman" w:eastAsia="Times New Roman" w:hAnsi="Times New Roman" w:cs="Times New Roman"/>
          <w:sz w:val="24"/>
          <w:szCs w:val="24"/>
          <w:lang w:val="fr-FR"/>
        </w:rPr>
      </w:pPr>
      <w:r w:rsidRPr="00DF0DDD">
        <w:rPr>
          <w:rFonts w:ascii="Times New Roman" w:hAnsi="Times New Roman"/>
          <w:sz w:val="24"/>
          <w:szCs w:val="24"/>
          <w:lang w:val="fr-FR"/>
        </w:rPr>
        <w:t xml:space="preserve">Une narration kaléidoscopique : la simultanéité des fonctions des œuvres fictives </w:t>
      </w:r>
    </w:p>
    <w:p w14:paraId="790B0C92" w14:textId="77777777" w:rsidR="005537F3" w:rsidRDefault="005537F3" w:rsidP="00B51B12">
      <w:pPr>
        <w:pStyle w:val="CorpsAA"/>
        <w:spacing w:line="360" w:lineRule="auto"/>
        <w:jc w:val="both"/>
        <w:rPr>
          <w:rFonts w:ascii="Times New Roman" w:eastAsia="Times New Roman" w:hAnsi="Times New Roman" w:cs="Times New Roman"/>
          <w:sz w:val="24"/>
          <w:szCs w:val="24"/>
          <w:lang w:val="fr-FR"/>
        </w:rPr>
      </w:pPr>
    </w:p>
    <w:p w14:paraId="76F6AC00" w14:textId="0B27EDD2"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Les deux fonctions des œuvres fictives que nous avons identifié</w:t>
      </w:r>
      <w:r w:rsidR="00634C61">
        <w:rPr>
          <w:rFonts w:ascii="Times New Roman" w:hAnsi="Times New Roman"/>
          <w:sz w:val="24"/>
          <w:szCs w:val="24"/>
          <w:lang w:val="fr-FR"/>
        </w:rPr>
        <w:t>e</w:t>
      </w:r>
      <w:r>
        <w:rPr>
          <w:rFonts w:ascii="Times New Roman" w:hAnsi="Times New Roman"/>
          <w:sz w:val="24"/>
          <w:szCs w:val="24"/>
          <w:lang w:val="fr-FR"/>
        </w:rPr>
        <w:t>s à travers notre étude d’</w:t>
      </w:r>
      <w:r>
        <w:rPr>
          <w:rFonts w:ascii="Times New Roman" w:hAnsi="Times New Roman"/>
          <w:i/>
          <w:iCs/>
          <w:sz w:val="24"/>
          <w:szCs w:val="24"/>
          <w:lang w:val="fr-FR"/>
        </w:rPr>
        <w:t>Olympia ou les Vengeances romaines</w:t>
      </w:r>
      <w:r>
        <w:rPr>
          <w:rFonts w:ascii="Times New Roman" w:hAnsi="Times New Roman"/>
          <w:sz w:val="24"/>
          <w:szCs w:val="24"/>
          <w:lang w:val="fr-FR"/>
        </w:rPr>
        <w:t xml:space="preserve"> et </w:t>
      </w:r>
      <w:r w:rsidR="00634C61">
        <w:rPr>
          <w:rFonts w:ascii="Times New Roman" w:hAnsi="Times New Roman"/>
          <w:sz w:val="24"/>
          <w:szCs w:val="24"/>
          <w:lang w:val="fr-FR"/>
        </w:rPr>
        <w:t>d</w:t>
      </w:r>
      <w:r>
        <w:rPr>
          <w:rFonts w:ascii="Times New Roman" w:hAnsi="Times New Roman"/>
          <w:sz w:val="24"/>
          <w:szCs w:val="24"/>
          <w:lang w:val="fr-FR"/>
        </w:rPr>
        <w:t xml:space="preserve">es œuvres de Dinah se manifestent simultanément afin de rendre la narration de </w:t>
      </w:r>
      <w:r>
        <w:rPr>
          <w:rFonts w:ascii="Times New Roman" w:hAnsi="Times New Roman"/>
          <w:i/>
          <w:iCs/>
          <w:sz w:val="24"/>
          <w:szCs w:val="24"/>
          <w:lang w:val="fr-FR"/>
        </w:rPr>
        <w:t>La Comédie humaine</w:t>
      </w:r>
      <w:r>
        <w:rPr>
          <w:rFonts w:ascii="Times New Roman" w:hAnsi="Times New Roman"/>
          <w:sz w:val="24"/>
          <w:szCs w:val="24"/>
          <w:lang w:val="fr-FR"/>
        </w:rPr>
        <w:t xml:space="preserve"> kaléidoscopique. C’est-à-dire que les œuvres fictives accomplissent plusieurs fonctions simultanément pour que l’œuvre balzacienne puisse dépasser la chronologie linéaire et s’établir comme une carte à entrées multiples, comme une œuvre qui est toujours mouvementée et qui offre une multiplicité d</w:t>
      </w:r>
      <w:r w:rsidR="00634C61">
        <w:rPr>
          <w:rFonts w:ascii="Times New Roman" w:hAnsi="Times New Roman"/>
          <w:sz w:val="24"/>
          <w:szCs w:val="24"/>
          <w:lang w:val="fr-FR"/>
        </w:rPr>
        <w:t>'</w:t>
      </w:r>
      <w:r>
        <w:rPr>
          <w:rFonts w:ascii="Times New Roman" w:hAnsi="Times New Roman"/>
          <w:sz w:val="24"/>
          <w:szCs w:val="24"/>
          <w:lang w:val="fr-FR"/>
        </w:rPr>
        <w:t xml:space="preserve">interconnexions possibles. Notre choix du terme ‘kaléidoscopique’ </w:t>
      </w:r>
      <w:r w:rsidR="00634C61">
        <w:rPr>
          <w:rFonts w:ascii="Times New Roman" w:hAnsi="Times New Roman"/>
          <w:sz w:val="24"/>
          <w:szCs w:val="24"/>
          <w:lang w:val="fr-FR"/>
        </w:rPr>
        <w:t>plutôt que de celui de</w:t>
      </w:r>
      <w:r>
        <w:rPr>
          <w:rFonts w:ascii="Times New Roman" w:hAnsi="Times New Roman"/>
          <w:sz w:val="24"/>
          <w:szCs w:val="24"/>
          <w:lang w:val="fr-FR"/>
        </w:rPr>
        <w:t xml:space="preserve"> </w:t>
      </w:r>
      <w:r w:rsidR="00617AE1">
        <w:rPr>
          <w:rFonts w:ascii="Times New Roman" w:hAnsi="Times New Roman"/>
          <w:sz w:val="24"/>
          <w:szCs w:val="24"/>
          <w:lang w:val="fr-FR"/>
        </w:rPr>
        <w:t>« </w:t>
      </w:r>
      <w:r>
        <w:rPr>
          <w:rFonts w:ascii="Times New Roman" w:hAnsi="Times New Roman"/>
          <w:sz w:val="24"/>
          <w:szCs w:val="24"/>
          <w:lang w:val="fr-FR"/>
        </w:rPr>
        <w:t>mosaïque</w:t>
      </w:r>
      <w:r w:rsidR="00617AE1">
        <w:rPr>
          <w:rFonts w:ascii="Times New Roman" w:hAnsi="Times New Roman"/>
          <w:sz w:val="24"/>
          <w:szCs w:val="24"/>
          <w:lang w:val="fr-FR"/>
        </w:rPr>
        <w:t> »</w:t>
      </w:r>
      <w:r>
        <w:rPr>
          <w:rFonts w:ascii="Times New Roman" w:hAnsi="Times New Roman"/>
          <w:sz w:val="24"/>
          <w:szCs w:val="24"/>
          <w:lang w:val="fr-FR"/>
        </w:rPr>
        <w:t xml:space="preserve"> qui a l’avantage d’être évoqué par Balzac lui-même</w:t>
      </w:r>
      <w:r w:rsidR="00341318">
        <w:rPr>
          <w:rFonts w:ascii="Times New Roman" w:hAnsi="Times New Roman"/>
          <w:sz w:val="24"/>
          <w:szCs w:val="24"/>
          <w:lang w:val="fr-FR"/>
        </w:rPr>
        <w:t>,</w:t>
      </w:r>
      <w:r>
        <w:rPr>
          <w:rFonts w:ascii="Times New Roman" w:hAnsi="Times New Roman"/>
          <w:sz w:val="24"/>
          <w:szCs w:val="24"/>
          <w:lang w:val="fr-FR"/>
        </w:rPr>
        <w:t xml:space="preserve"> est dû au fait qu’il peut prendre en compte les différentes dimensions des œuvres fictives et les notions connexes qu’elles </w:t>
      </w:r>
      <w:r w:rsidR="00634C61">
        <w:rPr>
          <w:rFonts w:ascii="Times New Roman" w:hAnsi="Times New Roman"/>
          <w:sz w:val="24"/>
          <w:szCs w:val="24"/>
          <w:lang w:val="fr-FR"/>
        </w:rPr>
        <w:t xml:space="preserve">impliquent </w:t>
      </w:r>
      <w:r>
        <w:rPr>
          <w:rFonts w:ascii="Times New Roman" w:hAnsi="Times New Roman"/>
          <w:sz w:val="24"/>
          <w:szCs w:val="24"/>
          <w:lang w:val="fr-FR"/>
        </w:rPr>
        <w:t xml:space="preserve">comme </w:t>
      </w:r>
      <w:r w:rsidR="00634C61">
        <w:rPr>
          <w:rFonts w:ascii="Times New Roman" w:hAnsi="Times New Roman"/>
          <w:sz w:val="24"/>
          <w:szCs w:val="24"/>
          <w:lang w:val="fr-FR"/>
        </w:rPr>
        <w:t xml:space="preserve">la </w:t>
      </w:r>
      <w:r>
        <w:rPr>
          <w:rFonts w:ascii="Times New Roman" w:hAnsi="Times New Roman"/>
          <w:sz w:val="24"/>
          <w:szCs w:val="24"/>
          <w:lang w:val="fr-FR"/>
        </w:rPr>
        <w:t xml:space="preserve">fragmentation, </w:t>
      </w:r>
      <w:r w:rsidR="00634C61">
        <w:rPr>
          <w:rFonts w:ascii="Times New Roman" w:hAnsi="Times New Roman"/>
          <w:sz w:val="24"/>
          <w:szCs w:val="24"/>
          <w:lang w:val="fr-FR"/>
        </w:rPr>
        <w:t xml:space="preserve">le </w:t>
      </w:r>
      <w:r>
        <w:rPr>
          <w:rFonts w:ascii="Times New Roman" w:hAnsi="Times New Roman"/>
          <w:sz w:val="24"/>
          <w:szCs w:val="24"/>
          <w:lang w:val="fr-FR"/>
        </w:rPr>
        <w:t xml:space="preserve">mouvement, </w:t>
      </w:r>
      <w:r w:rsidR="00634C61">
        <w:rPr>
          <w:rFonts w:ascii="Times New Roman" w:hAnsi="Times New Roman"/>
          <w:sz w:val="24"/>
          <w:szCs w:val="24"/>
          <w:lang w:val="fr-FR"/>
        </w:rPr>
        <w:t xml:space="preserve">la </w:t>
      </w:r>
      <w:r>
        <w:rPr>
          <w:rFonts w:ascii="Times New Roman" w:hAnsi="Times New Roman"/>
          <w:sz w:val="24"/>
          <w:szCs w:val="24"/>
          <w:lang w:val="fr-FR"/>
        </w:rPr>
        <w:t>fluidité</w:t>
      </w:r>
      <w:r w:rsidR="002F2FD8">
        <w:rPr>
          <w:rFonts w:ascii="Times New Roman" w:hAnsi="Times New Roman"/>
          <w:sz w:val="24"/>
          <w:szCs w:val="24"/>
          <w:lang w:val="fr-FR"/>
        </w:rPr>
        <w:t>,</w:t>
      </w:r>
      <w:r>
        <w:rPr>
          <w:rFonts w:ascii="Times New Roman" w:hAnsi="Times New Roman"/>
          <w:sz w:val="24"/>
          <w:szCs w:val="24"/>
          <w:lang w:val="fr-FR"/>
        </w:rPr>
        <w:t xml:space="preserve"> et</w:t>
      </w:r>
      <w:r w:rsidR="00634C61">
        <w:rPr>
          <w:rFonts w:ascii="Times New Roman" w:hAnsi="Times New Roman"/>
          <w:sz w:val="24"/>
          <w:szCs w:val="24"/>
          <w:lang w:val="fr-FR"/>
        </w:rPr>
        <w:t xml:space="preserve"> la</w:t>
      </w:r>
      <w:r>
        <w:rPr>
          <w:rFonts w:ascii="Times New Roman" w:hAnsi="Times New Roman"/>
          <w:sz w:val="24"/>
          <w:szCs w:val="24"/>
          <w:lang w:val="fr-FR"/>
        </w:rPr>
        <w:t xml:space="preserve"> totalité. </w:t>
      </w:r>
    </w:p>
    <w:p w14:paraId="70317143"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33D2FB85" w14:textId="51BE61AC"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Prenons, par exemple, le cas de l’œuvre fictive de Lousteau intitulée </w:t>
      </w:r>
      <w:r>
        <w:rPr>
          <w:rFonts w:ascii="Times New Roman" w:hAnsi="Times New Roman"/>
          <w:i/>
          <w:iCs/>
          <w:sz w:val="24"/>
          <w:szCs w:val="24"/>
          <w:lang w:val="fr-FR"/>
        </w:rPr>
        <w:t>Spleen</w:t>
      </w:r>
      <w:r>
        <w:rPr>
          <w:rFonts w:ascii="Times New Roman" w:hAnsi="Times New Roman"/>
          <w:sz w:val="24"/>
          <w:szCs w:val="24"/>
          <w:lang w:val="fr-FR"/>
        </w:rPr>
        <w:t xml:space="preserve">. Cette élégie inscrite par Lousteau dans l’album de Dinah impressionne beaucoup cette dernière qui loue les vers médiocres qu’elle croit composés par le journaliste en une seule journée. Le </w:t>
      </w:r>
      <w:r w:rsidR="00AB1455">
        <w:rPr>
          <w:rFonts w:ascii="Times New Roman" w:hAnsi="Times New Roman"/>
          <w:sz w:val="24"/>
          <w:szCs w:val="24"/>
          <w:lang w:val="fr-FR"/>
        </w:rPr>
        <w:t xml:space="preserve">narrateur </w:t>
      </w:r>
      <w:r w:rsidR="00AB1455">
        <w:rPr>
          <w:rFonts w:ascii="Times New Roman" w:hAnsi="Times New Roman"/>
          <w:sz w:val="24"/>
          <w:szCs w:val="24"/>
          <w:lang w:val="fr-FR"/>
        </w:rPr>
        <w:lastRenderedPageBreak/>
        <w:t>intervient</w:t>
      </w:r>
      <w:r>
        <w:rPr>
          <w:rFonts w:ascii="Times New Roman" w:hAnsi="Times New Roman"/>
          <w:sz w:val="24"/>
          <w:szCs w:val="24"/>
          <w:lang w:val="fr-FR"/>
        </w:rPr>
        <w:t xml:space="preserve"> en disant que le poème a été sans doute composé au moins dix ans auparavant : « Chacun devine que le journaliste gardait ces vers dans sa mémoire depuis au moins dix ans, car ils lui furent inspirés sous La Restauration par la difficulté de parvenir »</w:t>
      </w:r>
      <w:r w:rsidR="00065F56">
        <w:rPr>
          <w:rFonts w:ascii="Times New Roman" w:hAnsi="Times New Roman"/>
          <w:sz w:val="24"/>
          <w:szCs w:val="24"/>
          <w:lang w:val="fr-FR"/>
        </w:rPr>
        <w:t xml:space="preserve"> (IV, 679)</w:t>
      </w:r>
      <w:r>
        <w:rPr>
          <w:rFonts w:ascii="Times New Roman" w:hAnsi="Times New Roman"/>
          <w:sz w:val="24"/>
          <w:szCs w:val="24"/>
          <w:lang w:val="fr-FR"/>
        </w:rPr>
        <w:t xml:space="preserve">. L’œuvre fictive fait allusion à la vie antérieure de Lousteau qui est représentée dans d’autres romans de </w:t>
      </w:r>
      <w:r>
        <w:rPr>
          <w:rFonts w:ascii="Times New Roman" w:hAnsi="Times New Roman"/>
          <w:i/>
          <w:iCs/>
          <w:sz w:val="24"/>
          <w:szCs w:val="24"/>
          <w:lang w:val="fr-FR"/>
        </w:rPr>
        <w:t>La Comédie humaine</w:t>
      </w:r>
      <w:r>
        <w:rPr>
          <w:rFonts w:ascii="Times New Roman" w:hAnsi="Times New Roman"/>
          <w:sz w:val="24"/>
          <w:szCs w:val="24"/>
          <w:lang w:val="fr-FR"/>
        </w:rPr>
        <w:t xml:space="preserve">, surtout dans </w:t>
      </w:r>
      <w:r>
        <w:rPr>
          <w:rFonts w:ascii="Times New Roman" w:hAnsi="Times New Roman"/>
          <w:i/>
          <w:iCs/>
          <w:sz w:val="24"/>
          <w:szCs w:val="24"/>
          <w:lang w:val="fr-FR"/>
        </w:rPr>
        <w:t>Illusions perdues</w:t>
      </w:r>
      <w:r>
        <w:rPr>
          <w:rFonts w:ascii="Times New Roman" w:hAnsi="Times New Roman"/>
          <w:sz w:val="24"/>
          <w:szCs w:val="24"/>
          <w:lang w:val="fr-FR"/>
        </w:rPr>
        <w:t xml:space="preserve"> où le journaliste raconte ses luttes au jeune arriviste Lucien de Rubempré. Et c’est donc de nouveau grâce à l’anachronie introduite par l’œuvre fictive que le lecteur non accoutumé à l’univers balzacien</w:t>
      </w:r>
      <w:r w:rsidR="00C928E5">
        <w:rPr>
          <w:rStyle w:val="FootnoteReference"/>
          <w:rFonts w:ascii="Times New Roman" w:hAnsi="Times New Roman"/>
          <w:sz w:val="24"/>
          <w:szCs w:val="24"/>
          <w:lang w:val="fr-FR"/>
        </w:rPr>
        <w:footnoteReference w:id="52"/>
      </w:r>
      <w:r>
        <w:rPr>
          <w:rFonts w:ascii="Times New Roman" w:hAnsi="Times New Roman"/>
          <w:sz w:val="24"/>
          <w:szCs w:val="24"/>
          <w:lang w:val="fr-FR"/>
        </w:rPr>
        <w:t xml:space="preserve"> peut continuer la lecture </w:t>
      </w:r>
      <w:r w:rsidR="00EA4B5A">
        <w:rPr>
          <w:rFonts w:ascii="Times New Roman" w:hAnsi="Times New Roman"/>
          <w:sz w:val="24"/>
          <w:szCs w:val="24"/>
          <w:lang w:val="fr-FR"/>
        </w:rPr>
        <w:t xml:space="preserve">du roman </w:t>
      </w:r>
      <w:r>
        <w:rPr>
          <w:rFonts w:ascii="Times New Roman" w:hAnsi="Times New Roman"/>
          <w:sz w:val="24"/>
          <w:szCs w:val="24"/>
          <w:lang w:val="fr-FR"/>
        </w:rPr>
        <w:t>sans se soucier de l’origine de ce personnage. Ainsi il s’agit d’un élément analeptique qui fait référence aux événements qui se passent antérieurement au récit premier</w:t>
      </w:r>
      <w:r w:rsidR="00AE7EE6">
        <w:rPr>
          <w:rFonts w:ascii="Times New Roman" w:hAnsi="Times New Roman"/>
          <w:sz w:val="24"/>
          <w:szCs w:val="24"/>
          <w:lang w:val="fr-FR"/>
        </w:rPr>
        <w:t>.</w:t>
      </w:r>
      <w:r>
        <w:rPr>
          <w:rFonts w:ascii="Times New Roman" w:hAnsi="Times New Roman"/>
          <w:sz w:val="24"/>
          <w:szCs w:val="24"/>
          <w:lang w:val="fr-FR"/>
        </w:rPr>
        <w:t xml:space="preserve"> </w:t>
      </w:r>
      <w:r w:rsidR="00E23169">
        <w:rPr>
          <w:rFonts w:ascii="Times New Roman" w:hAnsi="Times New Roman"/>
          <w:sz w:val="24"/>
          <w:szCs w:val="24"/>
          <w:lang w:val="fr-FR"/>
        </w:rPr>
        <w:t>C’est c</w:t>
      </w:r>
      <w:r w:rsidR="0086585C">
        <w:rPr>
          <w:rFonts w:ascii="Times New Roman" w:hAnsi="Times New Roman"/>
          <w:sz w:val="24"/>
          <w:szCs w:val="24"/>
          <w:lang w:val="fr-FR"/>
        </w:rPr>
        <w:t>e</w:t>
      </w:r>
      <w:r w:rsidR="00F66E87">
        <w:rPr>
          <w:rFonts w:ascii="Times New Roman" w:hAnsi="Times New Roman"/>
          <w:sz w:val="24"/>
          <w:szCs w:val="24"/>
          <w:lang w:val="fr-FR"/>
        </w:rPr>
        <w:t xml:space="preserve"> que </w:t>
      </w:r>
      <w:r w:rsidR="00634C61">
        <w:rPr>
          <w:rFonts w:ascii="Times New Roman" w:hAnsi="Times New Roman"/>
          <w:sz w:val="24"/>
          <w:szCs w:val="24"/>
          <w:lang w:val="fr-FR"/>
        </w:rPr>
        <w:t xml:space="preserve">Genette </w:t>
      </w:r>
      <w:r w:rsidR="00F66E87">
        <w:rPr>
          <w:rFonts w:ascii="Times New Roman" w:hAnsi="Times New Roman"/>
          <w:sz w:val="24"/>
          <w:szCs w:val="24"/>
          <w:lang w:val="fr-FR"/>
        </w:rPr>
        <w:t xml:space="preserve">définit comme </w:t>
      </w:r>
      <w:r>
        <w:rPr>
          <w:rFonts w:ascii="Times New Roman" w:hAnsi="Times New Roman"/>
          <w:sz w:val="24"/>
          <w:szCs w:val="24"/>
          <w:lang w:val="fr-FR"/>
        </w:rPr>
        <w:t xml:space="preserve">une </w:t>
      </w:r>
      <w:r>
        <w:rPr>
          <w:rFonts w:ascii="Times New Roman" w:hAnsi="Times New Roman"/>
          <w:i/>
          <w:iCs/>
          <w:sz w:val="24"/>
          <w:szCs w:val="24"/>
          <w:lang w:val="fr-FR"/>
        </w:rPr>
        <w:t>analepse externe</w:t>
      </w:r>
      <w:r>
        <w:rPr>
          <w:rFonts w:ascii="Times New Roman" w:hAnsi="Times New Roman"/>
          <w:sz w:val="24"/>
          <w:szCs w:val="24"/>
          <w:lang w:val="fr-FR"/>
        </w:rPr>
        <w:t>,</w:t>
      </w:r>
      <w:r>
        <w:rPr>
          <w:rFonts w:ascii="Times New Roman" w:hAnsi="Times New Roman"/>
          <w:i/>
          <w:iCs/>
          <w:sz w:val="24"/>
          <w:szCs w:val="24"/>
          <w:lang w:val="fr-FR"/>
        </w:rPr>
        <w:t xml:space="preserve"> </w:t>
      </w:r>
      <w:r>
        <w:rPr>
          <w:rFonts w:ascii="Times New Roman" w:hAnsi="Times New Roman"/>
          <w:sz w:val="24"/>
          <w:szCs w:val="24"/>
          <w:lang w:val="fr-FR"/>
        </w:rPr>
        <w:t>« dont l’amplitude reste extérieure à celle du récit premier »</w:t>
      </w:r>
      <w:r>
        <w:rPr>
          <w:rFonts w:ascii="Times New Roman" w:eastAsia="Times New Roman" w:hAnsi="Times New Roman" w:cs="Times New Roman"/>
          <w:sz w:val="24"/>
          <w:szCs w:val="24"/>
          <w:vertAlign w:val="superscript"/>
          <w:lang w:val="fr-FR"/>
        </w:rPr>
        <w:footnoteReference w:id="53"/>
      </w:r>
      <w:r>
        <w:rPr>
          <w:rFonts w:ascii="Times New Roman" w:hAnsi="Times New Roman"/>
          <w:sz w:val="24"/>
          <w:szCs w:val="24"/>
          <w:lang w:val="fr-FR"/>
        </w:rPr>
        <w:t>. L’allusion à la vie antérieure de Lousteau expose ses motivations au lecteur qui, par la suite, est mieux disposé à comprendre les actions du journaliste et son attitude envers</w:t>
      </w:r>
      <w:r w:rsidR="0086585C">
        <w:rPr>
          <w:rFonts w:ascii="Times New Roman" w:hAnsi="Times New Roman"/>
          <w:sz w:val="24"/>
          <w:szCs w:val="24"/>
          <w:lang w:val="fr-FR"/>
        </w:rPr>
        <w:t xml:space="preserve"> Dinah et</w:t>
      </w:r>
      <w:r>
        <w:rPr>
          <w:rFonts w:ascii="Times New Roman" w:hAnsi="Times New Roman"/>
          <w:sz w:val="24"/>
          <w:szCs w:val="24"/>
          <w:lang w:val="fr-FR"/>
        </w:rPr>
        <w:t xml:space="preserve"> d’autres personnages au cours du récit. </w:t>
      </w:r>
    </w:p>
    <w:p w14:paraId="6E12792C" w14:textId="77777777" w:rsidR="000B12E5" w:rsidRDefault="000B12E5" w:rsidP="00B51B12">
      <w:pPr>
        <w:pStyle w:val="CorpsAA"/>
        <w:spacing w:line="360" w:lineRule="auto"/>
        <w:jc w:val="both"/>
        <w:rPr>
          <w:rFonts w:ascii="Times New Roman" w:eastAsia="Times New Roman" w:hAnsi="Times New Roman" w:cs="Times New Roman"/>
          <w:sz w:val="24"/>
          <w:szCs w:val="24"/>
          <w:lang w:val="fr-FR"/>
        </w:rPr>
      </w:pPr>
    </w:p>
    <w:p w14:paraId="16ED41E6" w14:textId="75112B85" w:rsidR="008D6DFD" w:rsidRDefault="00B51B12"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 xml:space="preserve">Cela nous amène naturellement à la deuxième fonction de l’œuvre fictive qui se </w:t>
      </w:r>
      <w:r w:rsidR="00B61506">
        <w:rPr>
          <w:rFonts w:ascii="Times New Roman" w:hAnsi="Times New Roman"/>
          <w:sz w:val="24"/>
          <w:szCs w:val="24"/>
          <w:lang w:val="fr-FR"/>
        </w:rPr>
        <w:t>manifeste</w:t>
      </w:r>
      <w:r>
        <w:rPr>
          <w:rFonts w:ascii="Times New Roman" w:hAnsi="Times New Roman"/>
          <w:sz w:val="24"/>
          <w:szCs w:val="24"/>
          <w:lang w:val="fr-FR"/>
        </w:rPr>
        <w:t xml:space="preserve"> simultanément avec la première</w:t>
      </w:r>
      <w:r w:rsidR="009B63B4">
        <w:rPr>
          <w:rFonts w:ascii="Times New Roman" w:hAnsi="Times New Roman"/>
          <w:sz w:val="24"/>
          <w:szCs w:val="24"/>
          <w:lang w:val="fr-FR"/>
        </w:rPr>
        <w:t>,</w:t>
      </w:r>
      <w:r>
        <w:rPr>
          <w:rFonts w:ascii="Times New Roman" w:hAnsi="Times New Roman"/>
          <w:sz w:val="24"/>
          <w:szCs w:val="24"/>
          <w:lang w:val="fr-FR"/>
        </w:rPr>
        <w:t xml:space="preserve"> celle de la typification. </w:t>
      </w:r>
      <w:r>
        <w:rPr>
          <w:rFonts w:ascii="Times New Roman" w:hAnsi="Times New Roman"/>
          <w:i/>
          <w:iCs/>
          <w:sz w:val="24"/>
          <w:szCs w:val="24"/>
          <w:lang w:val="fr-FR"/>
        </w:rPr>
        <w:t>Spleen</w:t>
      </w:r>
      <w:r>
        <w:rPr>
          <w:rFonts w:ascii="Times New Roman" w:hAnsi="Times New Roman"/>
          <w:sz w:val="24"/>
          <w:szCs w:val="24"/>
          <w:lang w:val="fr-FR"/>
        </w:rPr>
        <w:t xml:space="preserve"> résume en peu de mots la grande question thématique que se posent continuellement un grand nombre de personnages balzaciens (Eugène de Rastignac, Lucien de Rubempré, Étienne Lousteau, Vautrin, etc.) : </w:t>
      </w:r>
      <w:r w:rsidR="009B63B4">
        <w:rPr>
          <w:rFonts w:ascii="Times New Roman" w:hAnsi="Times New Roman"/>
          <w:i/>
          <w:iCs/>
          <w:sz w:val="24"/>
          <w:szCs w:val="24"/>
          <w:lang w:val="fr-FR"/>
        </w:rPr>
        <w:t>C</w:t>
      </w:r>
      <w:r>
        <w:rPr>
          <w:rFonts w:ascii="Times New Roman" w:hAnsi="Times New Roman"/>
          <w:i/>
          <w:iCs/>
          <w:sz w:val="24"/>
          <w:szCs w:val="24"/>
          <w:lang w:val="fr-FR"/>
        </w:rPr>
        <w:t>omment parvenir</w:t>
      </w:r>
      <w:r>
        <w:rPr>
          <w:rFonts w:ascii="Times New Roman" w:hAnsi="Times New Roman"/>
          <w:sz w:val="24"/>
          <w:szCs w:val="24"/>
          <w:lang w:val="fr-FR"/>
        </w:rPr>
        <w:t xml:space="preserve"> ? Cela fait référence à une grande gamme de personnages qui appartient au personnage-type balzacien d</w:t>
      </w:r>
      <w:r w:rsidR="00634C61">
        <w:rPr>
          <w:rFonts w:ascii="Times New Roman" w:hAnsi="Times New Roman"/>
          <w:sz w:val="24"/>
          <w:szCs w:val="24"/>
          <w:lang w:val="fr-FR"/>
        </w:rPr>
        <w:t>e l'</w:t>
      </w:r>
      <w:r>
        <w:rPr>
          <w:rFonts w:ascii="Times New Roman" w:hAnsi="Times New Roman"/>
          <w:i/>
          <w:iCs/>
          <w:sz w:val="24"/>
          <w:szCs w:val="24"/>
          <w:lang w:val="fr-FR"/>
        </w:rPr>
        <w:t>arriviste</w:t>
      </w:r>
      <w:r>
        <w:rPr>
          <w:rFonts w:ascii="Times New Roman" w:hAnsi="Times New Roman"/>
          <w:sz w:val="24"/>
          <w:szCs w:val="24"/>
          <w:lang w:val="fr-FR"/>
        </w:rPr>
        <w:t xml:space="preserve">. C’est un groupement </w:t>
      </w:r>
      <w:r w:rsidR="00944624">
        <w:rPr>
          <w:rFonts w:ascii="Times New Roman" w:hAnsi="Times New Roman"/>
          <w:sz w:val="24"/>
          <w:szCs w:val="24"/>
          <w:lang w:val="fr-FR"/>
        </w:rPr>
        <w:t>d’</w:t>
      </w:r>
      <w:r w:rsidR="00AD40A2">
        <w:rPr>
          <w:rFonts w:ascii="Times New Roman" w:hAnsi="Times New Roman"/>
          <w:sz w:val="24"/>
          <w:szCs w:val="24"/>
          <w:lang w:val="fr-FR"/>
        </w:rPr>
        <w:t>individus</w:t>
      </w:r>
      <w:r>
        <w:rPr>
          <w:rFonts w:ascii="Times New Roman" w:hAnsi="Times New Roman"/>
          <w:sz w:val="24"/>
          <w:szCs w:val="24"/>
          <w:lang w:val="fr-FR"/>
        </w:rPr>
        <w:t>, typiquement originaires de province, qui viennent conquérir Paris, motivés par l’ambition de parvenir</w:t>
      </w:r>
      <w:r w:rsidR="00944624">
        <w:rPr>
          <w:rFonts w:ascii="Times New Roman" w:hAnsi="Times New Roman"/>
          <w:sz w:val="24"/>
          <w:szCs w:val="24"/>
          <w:lang w:val="fr-FR"/>
        </w:rPr>
        <w:t xml:space="preserve"> à tout prix</w:t>
      </w:r>
      <w:r>
        <w:rPr>
          <w:rFonts w:ascii="Times New Roman" w:hAnsi="Times New Roman"/>
          <w:sz w:val="24"/>
          <w:szCs w:val="24"/>
          <w:lang w:val="fr-FR"/>
        </w:rPr>
        <w:t xml:space="preserve">. L’œuvre fictive établit un lien thématique avec d’autres œuvres de </w:t>
      </w:r>
      <w:r>
        <w:rPr>
          <w:rFonts w:ascii="Times New Roman" w:hAnsi="Times New Roman"/>
          <w:i/>
          <w:iCs/>
          <w:sz w:val="24"/>
          <w:szCs w:val="24"/>
          <w:lang w:val="fr-FR"/>
        </w:rPr>
        <w:t>La Comédie humaine</w:t>
      </w:r>
      <w:r>
        <w:rPr>
          <w:rFonts w:ascii="Times New Roman" w:hAnsi="Times New Roman"/>
          <w:sz w:val="24"/>
          <w:szCs w:val="24"/>
          <w:lang w:val="fr-FR"/>
        </w:rPr>
        <w:t xml:space="preserve"> où il est question d’autres arrivistes et de leurs luttes </w:t>
      </w:r>
      <w:r w:rsidR="00634C61">
        <w:rPr>
          <w:rFonts w:ascii="Times New Roman" w:hAnsi="Times New Roman"/>
          <w:sz w:val="24"/>
          <w:szCs w:val="24"/>
          <w:lang w:val="fr-FR"/>
        </w:rPr>
        <w:t>pour</w:t>
      </w:r>
      <w:r>
        <w:rPr>
          <w:rFonts w:ascii="Times New Roman" w:hAnsi="Times New Roman"/>
          <w:sz w:val="24"/>
          <w:szCs w:val="24"/>
          <w:lang w:val="fr-FR"/>
        </w:rPr>
        <w:t xml:space="preserve"> parvenir. En rencontrant ces personnages le lecteur balzacien expérimenté devient de plus en plus conditionné à anticiper le</w:t>
      </w:r>
      <w:r w:rsidR="00BC36F7">
        <w:rPr>
          <w:rFonts w:ascii="Times New Roman" w:hAnsi="Times New Roman"/>
          <w:sz w:val="24"/>
          <w:szCs w:val="24"/>
          <w:lang w:val="fr-FR"/>
        </w:rPr>
        <w:t xml:space="preserve">urs </w:t>
      </w:r>
      <w:r w:rsidR="0040325C">
        <w:rPr>
          <w:rFonts w:ascii="Times New Roman" w:hAnsi="Times New Roman"/>
          <w:sz w:val="24"/>
          <w:szCs w:val="24"/>
          <w:lang w:val="fr-FR"/>
        </w:rPr>
        <w:t>comportements</w:t>
      </w:r>
      <w:r>
        <w:rPr>
          <w:rFonts w:ascii="Times New Roman" w:hAnsi="Times New Roman"/>
          <w:sz w:val="24"/>
          <w:szCs w:val="24"/>
          <w:lang w:val="fr-FR"/>
        </w:rPr>
        <w:t xml:space="preserve"> et à comprendre leurs origines, et ainsi un vrai système</w:t>
      </w:r>
      <w:r w:rsidR="008D6DFD">
        <w:rPr>
          <w:rFonts w:ascii="Times New Roman" w:hAnsi="Times New Roman"/>
          <w:sz w:val="24"/>
          <w:szCs w:val="24"/>
          <w:lang w:val="fr-FR"/>
        </w:rPr>
        <w:t xml:space="preserve"> de lecture</w:t>
      </w:r>
      <w:r>
        <w:rPr>
          <w:rFonts w:ascii="Times New Roman" w:hAnsi="Times New Roman"/>
          <w:sz w:val="24"/>
          <w:szCs w:val="24"/>
          <w:lang w:val="fr-FR"/>
        </w:rPr>
        <w:t xml:space="preserve"> se met en place qui </w:t>
      </w:r>
      <w:r w:rsidR="00F0024E">
        <w:rPr>
          <w:rFonts w:ascii="Times New Roman" w:hAnsi="Times New Roman"/>
          <w:sz w:val="24"/>
          <w:szCs w:val="24"/>
          <w:lang w:val="fr-FR"/>
        </w:rPr>
        <w:t xml:space="preserve">se </w:t>
      </w:r>
      <w:r w:rsidR="00B365CD">
        <w:rPr>
          <w:rFonts w:ascii="Times New Roman" w:hAnsi="Times New Roman"/>
          <w:sz w:val="24"/>
          <w:szCs w:val="24"/>
          <w:lang w:val="fr-FR"/>
        </w:rPr>
        <w:t>nourrit</w:t>
      </w:r>
      <w:r w:rsidR="00F0024E">
        <w:rPr>
          <w:rFonts w:ascii="Times New Roman" w:hAnsi="Times New Roman"/>
          <w:sz w:val="24"/>
          <w:szCs w:val="24"/>
          <w:lang w:val="fr-FR"/>
        </w:rPr>
        <w:t xml:space="preserve"> </w:t>
      </w:r>
      <w:r w:rsidR="00B365CD">
        <w:rPr>
          <w:rFonts w:ascii="Times New Roman" w:hAnsi="Times New Roman"/>
          <w:sz w:val="24"/>
          <w:szCs w:val="24"/>
          <w:lang w:val="fr-FR"/>
        </w:rPr>
        <w:t>des compétences intratextuelles du lecteur.</w:t>
      </w:r>
    </w:p>
    <w:p w14:paraId="26728E94" w14:textId="77777777" w:rsidR="008D6DFD" w:rsidRDefault="008D6DFD" w:rsidP="00B51B12">
      <w:pPr>
        <w:pStyle w:val="CorpsAA"/>
        <w:spacing w:line="360" w:lineRule="auto"/>
        <w:jc w:val="both"/>
        <w:rPr>
          <w:rFonts w:ascii="Times New Roman" w:hAnsi="Times New Roman"/>
          <w:sz w:val="24"/>
          <w:szCs w:val="24"/>
          <w:lang w:val="fr-FR"/>
        </w:rPr>
      </w:pPr>
    </w:p>
    <w:p w14:paraId="0BCCD4C7" w14:textId="5155362E"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 xml:space="preserve">La présence des œuvres fictives contribue à cette nature kaléidoscopique de </w:t>
      </w:r>
      <w:r>
        <w:rPr>
          <w:rFonts w:ascii="Times New Roman" w:hAnsi="Times New Roman"/>
          <w:i/>
          <w:iCs/>
          <w:sz w:val="24"/>
          <w:szCs w:val="24"/>
          <w:lang w:val="fr-FR"/>
        </w:rPr>
        <w:t>La Comédie humaine</w:t>
      </w:r>
      <w:r>
        <w:rPr>
          <w:rFonts w:ascii="Times New Roman" w:hAnsi="Times New Roman"/>
          <w:sz w:val="24"/>
          <w:szCs w:val="24"/>
          <w:lang w:val="fr-FR"/>
        </w:rPr>
        <w:t xml:space="preserve"> en éliminant le besoin de raconter à nouveau des événements et en aidant le lecteur à anticiper les dénouements, tout en créant des liaisons thématiques entre les différents romans et nouvelles de Balzac. Elles aident </w:t>
      </w:r>
      <w:r>
        <w:rPr>
          <w:rFonts w:ascii="Times New Roman" w:hAnsi="Times New Roman"/>
          <w:i/>
          <w:iCs/>
          <w:sz w:val="24"/>
          <w:szCs w:val="24"/>
          <w:lang w:val="fr-FR"/>
        </w:rPr>
        <w:t>La Comédie humaine</w:t>
      </w:r>
      <w:r>
        <w:rPr>
          <w:rFonts w:ascii="Times New Roman" w:hAnsi="Times New Roman"/>
          <w:sz w:val="24"/>
          <w:szCs w:val="24"/>
          <w:lang w:val="fr-FR"/>
        </w:rPr>
        <w:t xml:space="preserve"> à dépasser la chronologie linéaire et </w:t>
      </w:r>
      <w:r>
        <w:rPr>
          <w:rFonts w:ascii="Times New Roman" w:hAnsi="Times New Roman"/>
          <w:sz w:val="24"/>
          <w:szCs w:val="24"/>
          <w:lang w:val="fr-FR"/>
        </w:rPr>
        <w:lastRenderedPageBreak/>
        <w:t>la question des dénouements, et lui permettent d’</w:t>
      </w:r>
      <w:r>
        <w:rPr>
          <w:rFonts w:ascii="Times New Roman" w:hAnsi="Times New Roman"/>
          <w:i/>
          <w:iCs/>
          <w:sz w:val="24"/>
          <w:szCs w:val="24"/>
          <w:lang w:val="fr-FR"/>
        </w:rPr>
        <w:t>être un système</w:t>
      </w:r>
      <w:r>
        <w:rPr>
          <w:rFonts w:ascii="Times New Roman" w:hAnsi="Times New Roman"/>
          <w:sz w:val="24"/>
          <w:szCs w:val="24"/>
          <w:lang w:val="fr-FR"/>
        </w:rPr>
        <w:t>. Dinah semble être la porte-parole de ce dépassement de la chronologie lorsqu’elle déclare à la fin d’</w:t>
      </w:r>
      <w:r>
        <w:rPr>
          <w:rFonts w:ascii="Times New Roman" w:hAnsi="Times New Roman"/>
          <w:i/>
          <w:iCs/>
          <w:sz w:val="24"/>
          <w:szCs w:val="24"/>
          <w:lang w:val="fr-FR"/>
        </w:rPr>
        <w:t>Un Prince de la Bohème</w:t>
      </w:r>
      <w:r>
        <w:rPr>
          <w:rFonts w:ascii="Times New Roman" w:hAnsi="Times New Roman"/>
          <w:sz w:val="24"/>
          <w:szCs w:val="24"/>
          <w:lang w:val="fr-FR"/>
        </w:rPr>
        <w:t xml:space="preserve"> : « Je ne crois pas aux dénouements […], il faut en faire quelques-uns de beaux pour montrer que l’art est aussi fort que le hasard ; mais on ne relit une œuvre que pour </w:t>
      </w:r>
      <w:r w:rsidR="00DD33DC">
        <w:rPr>
          <w:rFonts w:ascii="Times New Roman" w:hAnsi="Times New Roman"/>
          <w:sz w:val="24"/>
          <w:szCs w:val="24"/>
          <w:lang w:val="fr-FR"/>
        </w:rPr>
        <w:t>s</w:t>
      </w:r>
      <w:r>
        <w:rPr>
          <w:rFonts w:ascii="Times New Roman" w:hAnsi="Times New Roman"/>
          <w:sz w:val="24"/>
          <w:szCs w:val="24"/>
          <w:lang w:val="fr-FR"/>
        </w:rPr>
        <w:t>es détails »</w:t>
      </w:r>
      <w:r w:rsidR="001E339B">
        <w:rPr>
          <w:rFonts w:ascii="Times New Roman" w:hAnsi="Times New Roman"/>
          <w:sz w:val="24"/>
          <w:szCs w:val="24"/>
          <w:lang w:val="fr-FR"/>
        </w:rPr>
        <w:t xml:space="preserve"> (VII,838)</w:t>
      </w:r>
      <w:r w:rsidR="00C55772">
        <w:rPr>
          <w:rFonts w:ascii="Times New Roman" w:hAnsi="Times New Roman"/>
          <w:sz w:val="24"/>
          <w:szCs w:val="24"/>
          <w:lang w:val="fr-FR"/>
        </w:rPr>
        <w:t>.</w:t>
      </w:r>
    </w:p>
    <w:p w14:paraId="4C0B875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479B3945" w14:textId="0BD7F595" w:rsidR="00B51B12" w:rsidRPr="00D42FC3" w:rsidRDefault="00B51B12" w:rsidP="0046740D">
      <w:pPr>
        <w:pStyle w:val="CorpsAA"/>
        <w:numPr>
          <w:ilvl w:val="0"/>
          <w:numId w:val="13"/>
        </w:numPr>
        <w:spacing w:line="360" w:lineRule="auto"/>
        <w:jc w:val="both"/>
        <w:rPr>
          <w:rFonts w:ascii="Times New Roman" w:eastAsia="Times New Roman" w:hAnsi="Times New Roman" w:cs="Times New Roman"/>
          <w:sz w:val="24"/>
          <w:szCs w:val="24"/>
          <w:lang w:val="fr-FR"/>
        </w:rPr>
      </w:pPr>
      <w:r w:rsidRPr="00D42FC3">
        <w:rPr>
          <w:rFonts w:ascii="Times New Roman" w:hAnsi="Times New Roman"/>
          <w:sz w:val="24"/>
          <w:szCs w:val="24"/>
          <w:lang w:val="fr-FR"/>
        </w:rPr>
        <w:t xml:space="preserve">Conclusions, limites, anticipations </w:t>
      </w:r>
    </w:p>
    <w:p w14:paraId="28F0D7BF"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3A917F65" w14:textId="2E75E58A" w:rsidR="00B51B12" w:rsidRDefault="00B51B12" w:rsidP="00B51B12">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sz w:val="24"/>
          <w:szCs w:val="24"/>
          <w:lang w:val="fr-FR"/>
        </w:rPr>
        <w:t>Les deux fonctions</w:t>
      </w:r>
      <w:r w:rsidR="00AA2F0C">
        <w:rPr>
          <w:rFonts w:ascii="Times New Roman" w:hAnsi="Times New Roman"/>
          <w:sz w:val="24"/>
          <w:szCs w:val="24"/>
          <w:lang w:val="fr-FR"/>
        </w:rPr>
        <w:t xml:space="preserve"> des œuvres fictives</w:t>
      </w:r>
      <w:r>
        <w:rPr>
          <w:rFonts w:ascii="Times New Roman" w:hAnsi="Times New Roman"/>
          <w:sz w:val="24"/>
          <w:szCs w:val="24"/>
          <w:lang w:val="fr-FR"/>
        </w:rPr>
        <w:t xml:space="preserve"> que nous avons </w:t>
      </w:r>
      <w:r w:rsidR="00AA2F0C">
        <w:rPr>
          <w:rFonts w:ascii="Times New Roman" w:hAnsi="Times New Roman"/>
          <w:sz w:val="24"/>
          <w:szCs w:val="24"/>
          <w:lang w:val="fr-FR"/>
        </w:rPr>
        <w:t>remarquées</w:t>
      </w:r>
      <w:r w:rsidR="001D0FB7">
        <w:rPr>
          <w:rFonts w:ascii="Times New Roman" w:hAnsi="Times New Roman"/>
          <w:sz w:val="24"/>
          <w:szCs w:val="24"/>
          <w:lang w:val="fr-FR"/>
        </w:rPr>
        <w:t xml:space="preserve"> </w:t>
      </w:r>
      <w:r>
        <w:rPr>
          <w:rFonts w:ascii="Times New Roman" w:hAnsi="Times New Roman"/>
          <w:sz w:val="24"/>
          <w:szCs w:val="24"/>
          <w:lang w:val="fr-FR"/>
        </w:rPr>
        <w:t xml:space="preserve">méritent </w:t>
      </w:r>
      <w:r w:rsidR="000771E2">
        <w:rPr>
          <w:rFonts w:ascii="Times New Roman" w:hAnsi="Times New Roman"/>
          <w:sz w:val="24"/>
          <w:szCs w:val="24"/>
          <w:lang w:val="fr-FR"/>
        </w:rPr>
        <w:t xml:space="preserve">un </w:t>
      </w:r>
      <w:r w:rsidR="00C01128">
        <w:rPr>
          <w:rFonts w:ascii="Times New Roman" w:hAnsi="Times New Roman"/>
          <w:sz w:val="24"/>
          <w:szCs w:val="24"/>
          <w:lang w:val="fr-FR"/>
        </w:rPr>
        <w:t xml:space="preserve">réexamen, </w:t>
      </w:r>
      <w:r w:rsidR="00C01128" w:rsidRPr="001D0FB7">
        <w:rPr>
          <w:rFonts w:ascii="Times New Roman" w:hAnsi="Times New Roman"/>
          <w:sz w:val="24"/>
          <w:szCs w:val="24"/>
          <w:lang w:val="fr-FR"/>
        </w:rPr>
        <w:t>ainsi</w:t>
      </w:r>
      <w:r w:rsidR="001D0FB7">
        <w:rPr>
          <w:rFonts w:ascii="Times New Roman" w:hAnsi="Times New Roman"/>
          <w:sz w:val="24"/>
          <w:szCs w:val="24"/>
          <w:lang w:val="fr-FR"/>
        </w:rPr>
        <w:t xml:space="preserve"> que notre approche</w:t>
      </w:r>
      <w:r w:rsidR="001D0FB7" w:rsidRPr="001D0FB7">
        <w:rPr>
          <w:rFonts w:ascii="Times New Roman" w:hAnsi="Times New Roman"/>
          <w:sz w:val="24"/>
          <w:szCs w:val="24"/>
          <w:lang w:val="fr-FR"/>
        </w:rPr>
        <w:t xml:space="preserve"> </w:t>
      </w:r>
      <w:r w:rsidR="001D0FB7">
        <w:rPr>
          <w:rFonts w:ascii="Times New Roman" w:hAnsi="Times New Roman"/>
          <w:sz w:val="24"/>
          <w:szCs w:val="24"/>
          <w:lang w:val="fr-FR"/>
        </w:rPr>
        <w:t>méthodologique</w:t>
      </w:r>
      <w:r w:rsidR="00B66FFF">
        <w:rPr>
          <w:rFonts w:ascii="Times New Roman" w:hAnsi="Times New Roman"/>
          <w:sz w:val="24"/>
          <w:szCs w:val="24"/>
          <w:lang w:val="fr-FR"/>
        </w:rPr>
        <w:t xml:space="preserve">. </w:t>
      </w:r>
      <w:r>
        <w:rPr>
          <w:rFonts w:ascii="Times New Roman" w:hAnsi="Times New Roman"/>
          <w:sz w:val="24"/>
          <w:szCs w:val="24"/>
          <w:lang w:val="fr-FR"/>
        </w:rPr>
        <w:t xml:space="preserve">Nous avons vu que les </w:t>
      </w:r>
      <w:r w:rsidR="00B66FFF">
        <w:rPr>
          <w:rFonts w:ascii="Times New Roman" w:hAnsi="Times New Roman"/>
          <w:sz w:val="24"/>
          <w:szCs w:val="24"/>
          <w:lang w:val="fr-FR"/>
        </w:rPr>
        <w:t xml:space="preserve">textes fictifs </w:t>
      </w:r>
      <w:r>
        <w:rPr>
          <w:rFonts w:ascii="Times New Roman" w:hAnsi="Times New Roman"/>
          <w:sz w:val="24"/>
          <w:szCs w:val="24"/>
          <w:lang w:val="fr-FR"/>
        </w:rPr>
        <w:t>accomplissent les deux fonctions simultanément afin de créer une multiplicité d’interconnexions à l’intérieur d</w:t>
      </w:r>
      <w:r w:rsidR="00E344F1">
        <w:rPr>
          <w:rFonts w:ascii="Times New Roman" w:hAnsi="Times New Roman"/>
          <w:sz w:val="24"/>
          <w:szCs w:val="24"/>
          <w:lang w:val="fr-FR"/>
        </w:rPr>
        <w:t xml:space="preserve">e </w:t>
      </w:r>
      <w:r w:rsidR="00E344F1" w:rsidRPr="00E344F1">
        <w:rPr>
          <w:rFonts w:ascii="Times New Roman" w:hAnsi="Times New Roman"/>
          <w:i/>
          <w:iCs/>
          <w:sz w:val="24"/>
          <w:szCs w:val="24"/>
          <w:lang w:val="fr-FR"/>
        </w:rPr>
        <w:t>La Muse du département</w:t>
      </w:r>
      <w:r>
        <w:rPr>
          <w:rFonts w:ascii="Times New Roman" w:hAnsi="Times New Roman"/>
          <w:sz w:val="24"/>
          <w:szCs w:val="24"/>
          <w:lang w:val="fr-FR"/>
        </w:rPr>
        <w:t xml:space="preserve"> et entre différentes œuvres de </w:t>
      </w:r>
      <w:r>
        <w:rPr>
          <w:rFonts w:ascii="Times New Roman" w:hAnsi="Times New Roman"/>
          <w:i/>
          <w:iCs/>
          <w:sz w:val="24"/>
          <w:szCs w:val="24"/>
          <w:lang w:val="fr-FR"/>
        </w:rPr>
        <w:t>La Comédie humaine</w:t>
      </w:r>
      <w:r>
        <w:rPr>
          <w:rFonts w:ascii="Times New Roman" w:hAnsi="Times New Roman"/>
          <w:sz w:val="24"/>
          <w:szCs w:val="24"/>
          <w:lang w:val="fr-FR"/>
        </w:rPr>
        <w:t xml:space="preserve">. Pourtant, nous allons voir que les concepts de narratologie que nous avons utilisés afin d’articuler ces fonctions, quoique très utiles pour </w:t>
      </w:r>
      <w:r w:rsidR="001D0FB7">
        <w:rPr>
          <w:rFonts w:ascii="Times New Roman" w:hAnsi="Times New Roman"/>
          <w:sz w:val="24"/>
          <w:szCs w:val="24"/>
          <w:lang w:val="fr-FR"/>
        </w:rPr>
        <w:t xml:space="preserve">illustrer </w:t>
      </w:r>
      <w:r>
        <w:rPr>
          <w:rFonts w:ascii="Times New Roman" w:hAnsi="Times New Roman"/>
          <w:sz w:val="24"/>
          <w:szCs w:val="24"/>
          <w:lang w:val="fr-FR"/>
        </w:rPr>
        <w:t>des anachronies, sont limités et n’arrivent pas à saisir l’impact de ces fonctions narratives. Il serait même difficile d’identifier le type d’anachronie auquel appartien</w:t>
      </w:r>
      <w:r w:rsidR="001D0FB7">
        <w:rPr>
          <w:rFonts w:ascii="Times New Roman" w:hAnsi="Times New Roman"/>
          <w:sz w:val="24"/>
          <w:szCs w:val="24"/>
          <w:lang w:val="fr-FR"/>
        </w:rPr>
        <w:t>nen</w:t>
      </w:r>
      <w:r>
        <w:rPr>
          <w:rFonts w:ascii="Times New Roman" w:hAnsi="Times New Roman"/>
          <w:sz w:val="24"/>
          <w:szCs w:val="24"/>
          <w:lang w:val="fr-FR"/>
        </w:rPr>
        <w:t xml:space="preserve">t les anachronies introduites par les œuvres fictives car </w:t>
      </w:r>
      <w:r w:rsidR="00E82BFE">
        <w:rPr>
          <w:rFonts w:ascii="Times New Roman" w:hAnsi="Times New Roman"/>
          <w:sz w:val="24"/>
          <w:szCs w:val="24"/>
          <w:lang w:val="fr-FR"/>
        </w:rPr>
        <w:t>elles</w:t>
      </w:r>
      <w:r>
        <w:rPr>
          <w:rFonts w:ascii="Times New Roman" w:hAnsi="Times New Roman"/>
          <w:sz w:val="24"/>
          <w:szCs w:val="24"/>
          <w:lang w:val="fr-FR"/>
        </w:rPr>
        <w:t xml:space="preserve"> n</w:t>
      </w:r>
      <w:r w:rsidR="00E82BFE">
        <w:rPr>
          <w:rFonts w:ascii="Times New Roman" w:hAnsi="Times New Roman"/>
          <w:sz w:val="24"/>
          <w:szCs w:val="24"/>
          <w:lang w:val="fr-FR"/>
        </w:rPr>
        <w:t>’indiquent</w:t>
      </w:r>
      <w:r>
        <w:rPr>
          <w:rFonts w:ascii="Times New Roman" w:hAnsi="Times New Roman"/>
          <w:sz w:val="24"/>
          <w:szCs w:val="24"/>
          <w:lang w:val="fr-FR"/>
        </w:rPr>
        <w:t xml:space="preserve"> jamais </w:t>
      </w:r>
      <w:r w:rsidR="00BA67F5">
        <w:rPr>
          <w:rFonts w:ascii="Times New Roman" w:hAnsi="Times New Roman"/>
          <w:sz w:val="24"/>
          <w:szCs w:val="24"/>
          <w:lang w:val="fr-FR"/>
        </w:rPr>
        <w:t>explicitement</w:t>
      </w:r>
      <w:r>
        <w:rPr>
          <w:rFonts w:ascii="Times New Roman" w:hAnsi="Times New Roman"/>
          <w:sz w:val="24"/>
          <w:szCs w:val="24"/>
          <w:lang w:val="fr-FR"/>
        </w:rPr>
        <w:t xml:space="preserve"> une action</w:t>
      </w:r>
      <w:r w:rsidR="00BA67F5">
        <w:rPr>
          <w:rFonts w:ascii="Times New Roman" w:hAnsi="Times New Roman"/>
          <w:sz w:val="24"/>
          <w:szCs w:val="24"/>
          <w:lang w:val="fr-FR"/>
        </w:rPr>
        <w:t xml:space="preserve"> ou un évènement </w:t>
      </w:r>
      <w:r>
        <w:rPr>
          <w:rFonts w:ascii="Times New Roman" w:hAnsi="Times New Roman"/>
          <w:sz w:val="24"/>
          <w:szCs w:val="24"/>
          <w:lang w:val="fr-FR"/>
        </w:rPr>
        <w:t>qui va se produire dans le récit premier</w:t>
      </w:r>
      <w:r w:rsidR="003C6375">
        <w:rPr>
          <w:rFonts w:ascii="Times New Roman" w:hAnsi="Times New Roman"/>
          <w:sz w:val="24"/>
          <w:szCs w:val="24"/>
          <w:lang w:val="fr-FR"/>
        </w:rPr>
        <w:t>.</w:t>
      </w:r>
      <w:r>
        <w:rPr>
          <w:rFonts w:ascii="Times New Roman" w:hAnsi="Times New Roman"/>
          <w:sz w:val="24"/>
          <w:szCs w:val="24"/>
          <w:lang w:val="fr-FR"/>
        </w:rPr>
        <w:t xml:space="preserve"> </w:t>
      </w:r>
      <w:r w:rsidR="003C6375">
        <w:rPr>
          <w:rFonts w:ascii="Times New Roman" w:hAnsi="Times New Roman"/>
          <w:sz w:val="24"/>
          <w:szCs w:val="24"/>
          <w:lang w:val="fr-FR"/>
        </w:rPr>
        <w:t>C</w:t>
      </w:r>
      <w:r>
        <w:rPr>
          <w:rFonts w:ascii="Times New Roman" w:hAnsi="Times New Roman"/>
          <w:sz w:val="24"/>
          <w:szCs w:val="24"/>
          <w:lang w:val="fr-FR"/>
        </w:rPr>
        <w:t>’est</w:t>
      </w:r>
      <w:r w:rsidR="003C6375">
        <w:rPr>
          <w:rFonts w:ascii="Times New Roman" w:hAnsi="Times New Roman"/>
          <w:sz w:val="24"/>
          <w:szCs w:val="24"/>
          <w:lang w:val="fr-FR"/>
        </w:rPr>
        <w:t xml:space="preserve"> généralement</w:t>
      </w:r>
      <w:r>
        <w:rPr>
          <w:rFonts w:ascii="Times New Roman" w:hAnsi="Times New Roman"/>
          <w:sz w:val="24"/>
          <w:szCs w:val="24"/>
          <w:lang w:val="fr-FR"/>
        </w:rPr>
        <w:t xml:space="preserve"> au lecteur de faire le rapprochement entre l’œuvre fictive et le récit premier. Par exemple, le personnage de la jeune Espagnole dans </w:t>
      </w:r>
      <w:r>
        <w:rPr>
          <w:rFonts w:ascii="Times New Roman" w:hAnsi="Times New Roman"/>
          <w:i/>
          <w:iCs/>
          <w:sz w:val="24"/>
          <w:szCs w:val="24"/>
          <w:lang w:val="fr-FR"/>
        </w:rPr>
        <w:t>Paquita la Sévillane</w:t>
      </w:r>
      <w:r>
        <w:rPr>
          <w:rFonts w:ascii="Times New Roman" w:hAnsi="Times New Roman"/>
          <w:sz w:val="24"/>
          <w:szCs w:val="24"/>
          <w:lang w:val="fr-FR"/>
        </w:rPr>
        <w:t xml:space="preserve"> et la protagoniste d’</w:t>
      </w:r>
      <w:r>
        <w:rPr>
          <w:rFonts w:ascii="Times New Roman" w:hAnsi="Times New Roman"/>
          <w:i/>
          <w:iCs/>
          <w:sz w:val="24"/>
          <w:szCs w:val="24"/>
          <w:lang w:val="fr-FR"/>
        </w:rPr>
        <w:t>Olympia ou les Vengeances romaines</w:t>
      </w:r>
      <w:r>
        <w:rPr>
          <w:rFonts w:ascii="Times New Roman" w:hAnsi="Times New Roman"/>
          <w:sz w:val="24"/>
          <w:szCs w:val="24"/>
          <w:lang w:val="fr-FR"/>
        </w:rPr>
        <w:t xml:space="preserve"> font sont doute allusion au destin de Dinah, mais ils ne le font pas de manière explicite et c’est au lecteur de comprendre cette insinuation. Nous ne pouvons non plus négliger le fait que les anachronies selon Genette sont mesurées à partir d’un récit premier. Dans les exemples que nous avons étudiés dans ce chapitre, nous avons défini les anachronies introduites par les œuvres fictives par rapport au récit premier de </w:t>
      </w:r>
      <w:r>
        <w:rPr>
          <w:rFonts w:ascii="Times New Roman" w:hAnsi="Times New Roman"/>
          <w:i/>
          <w:iCs/>
          <w:sz w:val="24"/>
          <w:szCs w:val="24"/>
          <w:lang w:val="fr-FR"/>
        </w:rPr>
        <w:t>La Muse du département</w:t>
      </w:r>
      <w:r>
        <w:rPr>
          <w:rFonts w:ascii="Times New Roman" w:hAnsi="Times New Roman"/>
          <w:sz w:val="24"/>
          <w:szCs w:val="24"/>
          <w:lang w:val="fr-FR"/>
        </w:rPr>
        <w:t>. Pourtant,</w:t>
      </w:r>
      <w:r w:rsidR="00054185">
        <w:rPr>
          <w:rFonts w:ascii="Times New Roman" w:hAnsi="Times New Roman"/>
          <w:sz w:val="24"/>
          <w:szCs w:val="24"/>
          <w:lang w:val="fr-FR"/>
        </w:rPr>
        <w:t xml:space="preserve"> pris dans son ensemble,</w:t>
      </w:r>
      <w:r w:rsidR="00FE7464">
        <w:rPr>
          <w:rFonts w:ascii="Times New Roman" w:hAnsi="Times New Roman"/>
          <w:sz w:val="24"/>
          <w:szCs w:val="24"/>
          <w:lang w:val="fr-FR"/>
        </w:rPr>
        <w:t xml:space="preserve"> </w:t>
      </w:r>
      <w:r>
        <w:rPr>
          <w:rFonts w:ascii="Times New Roman" w:hAnsi="Times New Roman"/>
          <w:i/>
          <w:iCs/>
          <w:sz w:val="24"/>
          <w:szCs w:val="24"/>
          <w:lang w:val="fr-FR"/>
        </w:rPr>
        <w:t>La Comédie humaine</w:t>
      </w:r>
      <w:r>
        <w:rPr>
          <w:rFonts w:ascii="Times New Roman" w:hAnsi="Times New Roman"/>
          <w:sz w:val="24"/>
          <w:szCs w:val="24"/>
          <w:lang w:val="fr-FR"/>
        </w:rPr>
        <w:t xml:space="preserve"> n’est pas une œuvre qui se définit</w:t>
      </w:r>
      <w:r w:rsidR="000A6357">
        <w:rPr>
          <w:rFonts w:ascii="Times New Roman" w:hAnsi="Times New Roman"/>
          <w:sz w:val="24"/>
          <w:szCs w:val="24"/>
          <w:lang w:val="fr-FR"/>
        </w:rPr>
        <w:t xml:space="preserve"> </w:t>
      </w:r>
      <w:r w:rsidR="00A31614">
        <w:rPr>
          <w:rFonts w:ascii="Times New Roman" w:hAnsi="Times New Roman"/>
          <w:sz w:val="24"/>
          <w:szCs w:val="24"/>
          <w:lang w:val="fr-FR"/>
        </w:rPr>
        <w:t xml:space="preserve">forcément </w:t>
      </w:r>
      <w:r>
        <w:rPr>
          <w:rFonts w:ascii="Times New Roman" w:hAnsi="Times New Roman"/>
          <w:sz w:val="24"/>
          <w:szCs w:val="24"/>
          <w:lang w:val="fr-FR"/>
        </w:rPr>
        <w:t>à partir d’une continuité chronologique. Il</w:t>
      </w:r>
      <w:r w:rsidR="00645751">
        <w:rPr>
          <w:rFonts w:ascii="Times New Roman" w:hAnsi="Times New Roman"/>
          <w:sz w:val="24"/>
          <w:szCs w:val="24"/>
          <w:lang w:val="fr-FR"/>
        </w:rPr>
        <w:t xml:space="preserve"> s’y trouve</w:t>
      </w:r>
      <w:r>
        <w:rPr>
          <w:rFonts w:ascii="Times New Roman" w:hAnsi="Times New Roman"/>
          <w:sz w:val="24"/>
          <w:szCs w:val="24"/>
          <w:lang w:val="fr-FR"/>
        </w:rPr>
        <w:t xml:space="preserve"> des œuvres comme </w:t>
      </w:r>
      <w:r>
        <w:rPr>
          <w:rFonts w:ascii="Times New Roman" w:hAnsi="Times New Roman"/>
          <w:i/>
          <w:iCs/>
          <w:sz w:val="24"/>
          <w:szCs w:val="24"/>
          <w:lang w:val="fr-FR"/>
        </w:rPr>
        <w:t>Jésus-Christ en Flandres</w:t>
      </w:r>
      <w:r>
        <w:rPr>
          <w:rFonts w:ascii="Times New Roman" w:hAnsi="Times New Roman"/>
          <w:sz w:val="24"/>
          <w:szCs w:val="24"/>
          <w:lang w:val="fr-FR"/>
        </w:rPr>
        <w:t xml:space="preserve"> où l’action se passe « à une époque assez indéterminée » et </w:t>
      </w:r>
      <w:r>
        <w:rPr>
          <w:rFonts w:ascii="Times New Roman" w:hAnsi="Times New Roman"/>
          <w:i/>
          <w:iCs/>
          <w:sz w:val="24"/>
          <w:szCs w:val="24"/>
          <w:lang w:val="fr-FR"/>
        </w:rPr>
        <w:t xml:space="preserve">Le Chef-d’œuvre inconnu </w:t>
      </w:r>
      <w:r>
        <w:rPr>
          <w:rFonts w:ascii="Times New Roman" w:hAnsi="Times New Roman"/>
          <w:sz w:val="24"/>
          <w:szCs w:val="24"/>
          <w:lang w:val="fr-FR"/>
        </w:rPr>
        <w:t>où l</w:t>
      </w:r>
      <w:r w:rsidR="003B1F04">
        <w:rPr>
          <w:rFonts w:ascii="Times New Roman" w:hAnsi="Times New Roman"/>
          <w:sz w:val="24"/>
          <w:szCs w:val="24"/>
          <w:lang w:val="fr-FR"/>
        </w:rPr>
        <w:t>a narration se déroule</w:t>
      </w:r>
      <w:r>
        <w:rPr>
          <w:rFonts w:ascii="Times New Roman" w:hAnsi="Times New Roman"/>
          <w:sz w:val="24"/>
          <w:szCs w:val="24"/>
          <w:lang w:val="fr-FR"/>
        </w:rPr>
        <w:t xml:space="preserve"> vers la fin de l’année 1612</w:t>
      </w:r>
      <w:r w:rsidR="008832C2">
        <w:rPr>
          <w:rFonts w:ascii="Times New Roman" w:hAnsi="Times New Roman"/>
          <w:sz w:val="24"/>
          <w:szCs w:val="24"/>
          <w:lang w:val="fr-FR"/>
        </w:rPr>
        <w:t>,</w:t>
      </w:r>
      <w:r w:rsidR="00544567">
        <w:rPr>
          <w:rFonts w:ascii="Times New Roman" w:hAnsi="Times New Roman"/>
          <w:sz w:val="24"/>
          <w:szCs w:val="24"/>
          <w:lang w:val="fr-FR"/>
        </w:rPr>
        <w:t xml:space="preserve"> qui est</w:t>
      </w:r>
      <w:r>
        <w:rPr>
          <w:rFonts w:ascii="Times New Roman" w:hAnsi="Times New Roman"/>
          <w:sz w:val="24"/>
          <w:szCs w:val="24"/>
          <w:lang w:val="fr-FR"/>
        </w:rPr>
        <w:t xml:space="preserve"> </w:t>
      </w:r>
      <w:r w:rsidR="00544567">
        <w:rPr>
          <w:rFonts w:ascii="Times New Roman" w:hAnsi="Times New Roman"/>
          <w:sz w:val="24"/>
          <w:szCs w:val="24"/>
          <w:lang w:val="fr-FR"/>
        </w:rPr>
        <w:t>assez</w:t>
      </w:r>
      <w:r>
        <w:rPr>
          <w:rFonts w:ascii="Times New Roman" w:hAnsi="Times New Roman"/>
          <w:sz w:val="24"/>
          <w:szCs w:val="24"/>
          <w:lang w:val="fr-FR"/>
        </w:rPr>
        <w:t xml:space="preserve"> loin de la première moitié du </w:t>
      </w:r>
      <w:r w:rsidR="00DD33DC">
        <w:rPr>
          <w:rFonts w:ascii="Times New Roman" w:hAnsi="Times New Roman"/>
          <w:sz w:val="24"/>
          <w:szCs w:val="24"/>
          <w:lang w:val="fr-FR"/>
        </w:rPr>
        <w:t>XIXe</w:t>
      </w:r>
      <w:r>
        <w:rPr>
          <w:rFonts w:ascii="Times New Roman" w:hAnsi="Times New Roman"/>
          <w:sz w:val="24"/>
          <w:szCs w:val="24"/>
          <w:lang w:val="fr-FR"/>
        </w:rPr>
        <w:t xml:space="preserve"> siècle où une grande partie de</w:t>
      </w:r>
      <w:r w:rsidR="00EC7891">
        <w:rPr>
          <w:rFonts w:ascii="Times New Roman" w:hAnsi="Times New Roman"/>
          <w:sz w:val="24"/>
          <w:szCs w:val="24"/>
          <w:lang w:val="fr-FR"/>
        </w:rPr>
        <w:t xml:space="preserve"> l’action de</w:t>
      </w:r>
      <w:r w:rsidR="007C6ACB">
        <w:rPr>
          <w:rFonts w:ascii="Times New Roman" w:hAnsi="Times New Roman"/>
          <w:sz w:val="24"/>
          <w:szCs w:val="24"/>
          <w:lang w:val="fr-FR"/>
        </w:rPr>
        <w:t>s œuvres de</w:t>
      </w:r>
      <w:r>
        <w:rPr>
          <w:rFonts w:ascii="Times New Roman" w:hAnsi="Times New Roman"/>
          <w:sz w:val="24"/>
          <w:szCs w:val="24"/>
          <w:lang w:val="fr-FR"/>
        </w:rPr>
        <w:t xml:space="preserve"> </w:t>
      </w:r>
      <w:r>
        <w:rPr>
          <w:rFonts w:ascii="Times New Roman" w:hAnsi="Times New Roman"/>
          <w:i/>
          <w:iCs/>
          <w:sz w:val="24"/>
          <w:szCs w:val="24"/>
          <w:lang w:val="fr-FR"/>
        </w:rPr>
        <w:t>La Comédie humaine</w:t>
      </w:r>
      <w:r>
        <w:rPr>
          <w:rFonts w:ascii="Times New Roman" w:hAnsi="Times New Roman"/>
          <w:sz w:val="24"/>
          <w:szCs w:val="24"/>
          <w:lang w:val="fr-FR"/>
        </w:rPr>
        <w:t xml:space="preserve"> </w:t>
      </w:r>
      <w:r w:rsidR="001D0FB7">
        <w:rPr>
          <w:rFonts w:ascii="Times New Roman" w:hAnsi="Times New Roman"/>
          <w:sz w:val="24"/>
          <w:szCs w:val="24"/>
          <w:lang w:val="fr-FR"/>
        </w:rPr>
        <w:t>se déroule</w:t>
      </w:r>
      <w:r>
        <w:rPr>
          <w:rFonts w:ascii="Times New Roman" w:hAnsi="Times New Roman"/>
          <w:sz w:val="24"/>
          <w:szCs w:val="24"/>
          <w:lang w:val="fr-FR"/>
        </w:rPr>
        <w:t xml:space="preserve">. </w:t>
      </w:r>
    </w:p>
    <w:p w14:paraId="7AD12AB1" w14:textId="77777777" w:rsidR="00B51B12" w:rsidRDefault="00B51B12" w:rsidP="00B51B12">
      <w:pPr>
        <w:pStyle w:val="CorpsAA"/>
        <w:spacing w:line="360" w:lineRule="auto"/>
        <w:jc w:val="both"/>
        <w:rPr>
          <w:rFonts w:ascii="Times New Roman" w:eastAsia="Times New Roman" w:hAnsi="Times New Roman" w:cs="Times New Roman"/>
          <w:sz w:val="24"/>
          <w:szCs w:val="24"/>
          <w:lang w:val="fr-FR"/>
        </w:rPr>
      </w:pPr>
    </w:p>
    <w:p w14:paraId="4DCDAFF5" w14:textId="7FE202C2" w:rsidR="00CC7E8D" w:rsidRDefault="00B51B12" w:rsidP="00B51B12">
      <w:pPr>
        <w:pStyle w:val="CorpsAA"/>
        <w:spacing w:line="360" w:lineRule="auto"/>
        <w:jc w:val="both"/>
        <w:rPr>
          <w:rFonts w:ascii="Times New Roman" w:hAnsi="Times New Roman"/>
          <w:sz w:val="24"/>
          <w:szCs w:val="24"/>
          <w:lang w:val="fr-FR"/>
        </w:rPr>
      </w:pPr>
      <w:r>
        <w:rPr>
          <w:rFonts w:ascii="Times New Roman" w:hAnsi="Times New Roman"/>
          <w:sz w:val="24"/>
          <w:szCs w:val="24"/>
          <w:lang w:val="fr-FR"/>
        </w:rPr>
        <w:t xml:space="preserve">Et surtout, ces outils narratologiques </w:t>
      </w:r>
      <w:r w:rsidR="00B44A60">
        <w:rPr>
          <w:rFonts w:ascii="Times New Roman" w:hAnsi="Times New Roman"/>
          <w:sz w:val="24"/>
          <w:szCs w:val="24"/>
          <w:lang w:val="fr-FR"/>
        </w:rPr>
        <w:t xml:space="preserve">ne </w:t>
      </w:r>
      <w:r>
        <w:rPr>
          <w:rFonts w:ascii="Times New Roman" w:hAnsi="Times New Roman"/>
          <w:sz w:val="24"/>
          <w:szCs w:val="24"/>
          <w:lang w:val="fr-FR"/>
        </w:rPr>
        <w:t>sont</w:t>
      </w:r>
      <w:r w:rsidR="00B44A60">
        <w:rPr>
          <w:rFonts w:ascii="Times New Roman" w:hAnsi="Times New Roman"/>
          <w:sz w:val="24"/>
          <w:szCs w:val="24"/>
          <w:lang w:val="fr-FR"/>
        </w:rPr>
        <w:t xml:space="preserve"> pas</w:t>
      </w:r>
      <w:r>
        <w:rPr>
          <w:rFonts w:ascii="Times New Roman" w:hAnsi="Times New Roman"/>
          <w:sz w:val="24"/>
          <w:szCs w:val="24"/>
          <w:lang w:val="fr-FR"/>
        </w:rPr>
        <w:t xml:space="preserve"> suffisants pour </w:t>
      </w:r>
      <w:r w:rsidR="00E376AA">
        <w:rPr>
          <w:rFonts w:ascii="Times New Roman" w:hAnsi="Times New Roman"/>
          <w:sz w:val="24"/>
          <w:szCs w:val="24"/>
          <w:lang w:val="fr-FR"/>
        </w:rPr>
        <w:t>saisir</w:t>
      </w:r>
      <w:r>
        <w:rPr>
          <w:rFonts w:ascii="Times New Roman" w:hAnsi="Times New Roman"/>
          <w:sz w:val="24"/>
          <w:szCs w:val="24"/>
          <w:lang w:val="fr-FR"/>
        </w:rPr>
        <w:t xml:space="preserve"> l’importance du fait que les deux fonctions se manifestent simultanément</w:t>
      </w:r>
      <w:r w:rsidR="001D0FB7">
        <w:rPr>
          <w:rFonts w:ascii="Times New Roman" w:hAnsi="Times New Roman"/>
          <w:sz w:val="24"/>
          <w:szCs w:val="24"/>
          <w:lang w:val="fr-FR"/>
        </w:rPr>
        <w:t>,</w:t>
      </w:r>
      <w:r>
        <w:rPr>
          <w:rFonts w:ascii="Times New Roman" w:hAnsi="Times New Roman"/>
          <w:sz w:val="24"/>
          <w:szCs w:val="24"/>
          <w:lang w:val="fr-FR"/>
        </w:rPr>
        <w:t xml:space="preserve"> </w:t>
      </w:r>
      <w:r w:rsidR="006C5C1A">
        <w:rPr>
          <w:rFonts w:ascii="Times New Roman" w:hAnsi="Times New Roman"/>
          <w:sz w:val="24"/>
          <w:szCs w:val="24"/>
          <w:lang w:val="fr-FR"/>
        </w:rPr>
        <w:t>et de</w:t>
      </w:r>
      <w:r>
        <w:rPr>
          <w:rFonts w:ascii="Times New Roman" w:hAnsi="Times New Roman"/>
          <w:sz w:val="24"/>
          <w:szCs w:val="24"/>
          <w:lang w:val="fr-FR"/>
        </w:rPr>
        <w:t xml:space="preserve"> </w:t>
      </w:r>
      <w:r w:rsidR="006C5C1A">
        <w:rPr>
          <w:rFonts w:ascii="Times New Roman" w:hAnsi="Times New Roman"/>
          <w:sz w:val="24"/>
          <w:szCs w:val="24"/>
          <w:lang w:val="fr-FR"/>
        </w:rPr>
        <w:t>l’</w:t>
      </w:r>
      <w:r>
        <w:rPr>
          <w:rFonts w:ascii="Times New Roman" w:hAnsi="Times New Roman"/>
          <w:sz w:val="24"/>
          <w:szCs w:val="24"/>
          <w:lang w:val="fr-FR"/>
        </w:rPr>
        <w:t>effet kaléidoscopique</w:t>
      </w:r>
      <w:r w:rsidR="006C5C1A">
        <w:rPr>
          <w:rFonts w:ascii="Times New Roman" w:hAnsi="Times New Roman"/>
          <w:sz w:val="24"/>
          <w:szCs w:val="24"/>
          <w:lang w:val="fr-FR"/>
        </w:rPr>
        <w:t xml:space="preserve"> que cela engendre</w:t>
      </w:r>
      <w:r>
        <w:rPr>
          <w:rFonts w:ascii="Times New Roman" w:hAnsi="Times New Roman"/>
          <w:sz w:val="24"/>
          <w:szCs w:val="24"/>
          <w:lang w:val="fr-FR"/>
        </w:rPr>
        <w:t xml:space="preserve">. Les œuvres fictives dans </w:t>
      </w:r>
      <w:r>
        <w:rPr>
          <w:rFonts w:ascii="Times New Roman" w:hAnsi="Times New Roman"/>
          <w:i/>
          <w:iCs/>
          <w:sz w:val="24"/>
          <w:szCs w:val="24"/>
          <w:lang w:val="fr-FR"/>
        </w:rPr>
        <w:t>La Muse du département</w:t>
      </w:r>
      <w:r w:rsidR="00040587">
        <w:rPr>
          <w:rFonts w:ascii="Times New Roman" w:hAnsi="Times New Roman"/>
          <w:sz w:val="24"/>
          <w:szCs w:val="24"/>
          <w:lang w:val="fr-FR"/>
        </w:rPr>
        <w:t xml:space="preserve"> </w:t>
      </w:r>
      <w:r>
        <w:rPr>
          <w:rFonts w:ascii="Times New Roman" w:hAnsi="Times New Roman"/>
          <w:sz w:val="24"/>
          <w:szCs w:val="24"/>
          <w:lang w:val="fr-FR"/>
        </w:rPr>
        <w:t xml:space="preserve">révèlent deux personnages-type : </w:t>
      </w:r>
      <w:r>
        <w:rPr>
          <w:rFonts w:ascii="Times New Roman" w:hAnsi="Times New Roman"/>
          <w:i/>
          <w:iCs/>
          <w:sz w:val="24"/>
          <w:szCs w:val="24"/>
          <w:lang w:val="fr-FR"/>
        </w:rPr>
        <w:lastRenderedPageBreak/>
        <w:t>la femme de trente ans</w:t>
      </w:r>
      <w:r>
        <w:rPr>
          <w:rFonts w:ascii="Times New Roman" w:hAnsi="Times New Roman"/>
          <w:sz w:val="24"/>
          <w:szCs w:val="24"/>
          <w:lang w:val="fr-FR"/>
        </w:rPr>
        <w:t xml:space="preserve"> et la figure de l’</w:t>
      </w:r>
      <w:r>
        <w:rPr>
          <w:rFonts w:ascii="Times New Roman" w:hAnsi="Times New Roman"/>
          <w:i/>
          <w:iCs/>
          <w:sz w:val="24"/>
          <w:szCs w:val="24"/>
          <w:lang w:val="fr-FR"/>
        </w:rPr>
        <w:t>arriviste</w:t>
      </w:r>
      <w:r>
        <w:rPr>
          <w:rFonts w:ascii="Times New Roman" w:hAnsi="Times New Roman"/>
          <w:sz w:val="24"/>
          <w:szCs w:val="24"/>
          <w:lang w:val="fr-FR"/>
        </w:rPr>
        <w:t>. Mais elles accomplissent cela</w:t>
      </w:r>
      <w:r w:rsidR="00D04171">
        <w:rPr>
          <w:rFonts w:ascii="Times New Roman" w:hAnsi="Times New Roman"/>
          <w:sz w:val="24"/>
          <w:szCs w:val="24"/>
          <w:lang w:val="fr-FR"/>
        </w:rPr>
        <w:t xml:space="preserve"> tout en</w:t>
      </w:r>
      <w:r w:rsidR="007F5129">
        <w:rPr>
          <w:rFonts w:ascii="Times New Roman" w:hAnsi="Times New Roman"/>
          <w:sz w:val="24"/>
          <w:szCs w:val="24"/>
          <w:lang w:val="fr-FR"/>
        </w:rPr>
        <w:t xml:space="preserve"> </w:t>
      </w:r>
      <w:r w:rsidR="00DD4EE7">
        <w:rPr>
          <w:rFonts w:ascii="Times New Roman" w:hAnsi="Times New Roman"/>
          <w:sz w:val="24"/>
          <w:szCs w:val="24"/>
          <w:lang w:val="fr-FR"/>
        </w:rPr>
        <w:t>établissant</w:t>
      </w:r>
      <w:r w:rsidR="007F5129">
        <w:rPr>
          <w:rFonts w:ascii="Times New Roman" w:hAnsi="Times New Roman"/>
          <w:sz w:val="24"/>
          <w:szCs w:val="24"/>
          <w:lang w:val="fr-FR"/>
        </w:rPr>
        <w:t xml:space="preserve"> </w:t>
      </w:r>
      <w:r w:rsidR="001D0FB7">
        <w:rPr>
          <w:rFonts w:ascii="Times New Roman" w:hAnsi="Times New Roman"/>
          <w:sz w:val="24"/>
          <w:szCs w:val="24"/>
          <w:lang w:val="fr-FR"/>
        </w:rPr>
        <w:t xml:space="preserve">certaines </w:t>
      </w:r>
      <w:r w:rsidR="007F5129">
        <w:rPr>
          <w:rFonts w:ascii="Times New Roman" w:hAnsi="Times New Roman"/>
          <w:sz w:val="24"/>
          <w:szCs w:val="24"/>
          <w:lang w:val="fr-FR"/>
        </w:rPr>
        <w:t xml:space="preserve">interconnexions </w:t>
      </w:r>
      <w:r w:rsidR="00DD4EE7">
        <w:rPr>
          <w:rFonts w:ascii="Times New Roman" w:hAnsi="Times New Roman"/>
          <w:sz w:val="24"/>
          <w:szCs w:val="24"/>
          <w:lang w:val="fr-FR"/>
        </w:rPr>
        <w:t xml:space="preserve">thématiques avec d’autres romans et nouvelles de Balzac. </w:t>
      </w:r>
      <w:r>
        <w:rPr>
          <w:rFonts w:ascii="Times New Roman" w:hAnsi="Times New Roman"/>
          <w:sz w:val="24"/>
          <w:szCs w:val="24"/>
          <w:lang w:val="fr-FR"/>
        </w:rPr>
        <w:t xml:space="preserve">Ainsi, les rapports qui se manifestent entre les diverses œuvres et les diverses parties de </w:t>
      </w:r>
      <w:r>
        <w:rPr>
          <w:rFonts w:ascii="Times New Roman" w:hAnsi="Times New Roman"/>
          <w:i/>
          <w:iCs/>
          <w:sz w:val="24"/>
          <w:szCs w:val="24"/>
          <w:lang w:val="fr-FR"/>
        </w:rPr>
        <w:t>La Comédie humaine</w:t>
      </w:r>
      <w:r>
        <w:rPr>
          <w:rFonts w:ascii="Times New Roman" w:hAnsi="Times New Roman"/>
          <w:sz w:val="24"/>
          <w:szCs w:val="24"/>
          <w:lang w:val="fr-FR"/>
        </w:rPr>
        <w:t xml:space="preserve"> sont de </w:t>
      </w:r>
      <w:r w:rsidR="00CC147A">
        <w:rPr>
          <w:rFonts w:ascii="Times New Roman" w:hAnsi="Times New Roman"/>
          <w:sz w:val="24"/>
          <w:szCs w:val="24"/>
          <w:lang w:val="fr-FR"/>
        </w:rPr>
        <w:t>nature assez hétérogène</w:t>
      </w:r>
      <w:r w:rsidR="00810B68">
        <w:rPr>
          <w:rFonts w:ascii="Times New Roman" w:hAnsi="Times New Roman"/>
          <w:sz w:val="24"/>
          <w:szCs w:val="24"/>
          <w:lang w:val="fr-FR"/>
        </w:rPr>
        <w:t>.</w:t>
      </w:r>
      <w:r>
        <w:rPr>
          <w:rFonts w:ascii="Times New Roman" w:hAnsi="Times New Roman"/>
          <w:sz w:val="24"/>
          <w:szCs w:val="24"/>
          <w:lang w:val="fr-FR"/>
        </w:rPr>
        <w:t xml:space="preserve"> </w:t>
      </w:r>
      <w:r w:rsidR="00810B68">
        <w:rPr>
          <w:rFonts w:ascii="Times New Roman" w:hAnsi="Times New Roman"/>
          <w:sz w:val="24"/>
          <w:szCs w:val="24"/>
          <w:lang w:val="fr-FR"/>
        </w:rPr>
        <w:t xml:space="preserve">Par exemple, </w:t>
      </w:r>
      <w:r>
        <w:rPr>
          <w:rFonts w:ascii="Times New Roman" w:hAnsi="Times New Roman"/>
          <w:sz w:val="24"/>
          <w:szCs w:val="24"/>
          <w:lang w:val="fr-FR"/>
        </w:rPr>
        <w:t xml:space="preserve">il existe des rapports entre </w:t>
      </w:r>
      <w:r w:rsidR="00810B68">
        <w:rPr>
          <w:rFonts w:ascii="Times New Roman" w:hAnsi="Times New Roman"/>
          <w:sz w:val="24"/>
          <w:szCs w:val="24"/>
          <w:lang w:val="fr-FR"/>
        </w:rPr>
        <w:t>deux romans ou nouvelles</w:t>
      </w:r>
      <w:r>
        <w:rPr>
          <w:rFonts w:ascii="Times New Roman" w:hAnsi="Times New Roman"/>
          <w:sz w:val="24"/>
          <w:szCs w:val="24"/>
          <w:lang w:val="fr-FR"/>
        </w:rPr>
        <w:t xml:space="preserve">, des rapports entre une œuvre balzacienne et différentes parties de </w:t>
      </w:r>
      <w:r>
        <w:rPr>
          <w:rFonts w:ascii="Times New Roman" w:hAnsi="Times New Roman"/>
          <w:i/>
          <w:iCs/>
          <w:sz w:val="24"/>
          <w:szCs w:val="24"/>
          <w:lang w:val="fr-FR"/>
        </w:rPr>
        <w:t>La Comédie humaine</w:t>
      </w:r>
      <w:r>
        <w:rPr>
          <w:rFonts w:ascii="Times New Roman" w:hAnsi="Times New Roman"/>
          <w:sz w:val="24"/>
          <w:szCs w:val="24"/>
          <w:lang w:val="fr-FR"/>
        </w:rPr>
        <w:t>, et des rapports d’une œuvre à l’ensemble de</w:t>
      </w:r>
      <w:r w:rsidR="006334FF">
        <w:rPr>
          <w:rFonts w:ascii="Times New Roman" w:hAnsi="Times New Roman"/>
          <w:sz w:val="24"/>
          <w:szCs w:val="24"/>
          <w:lang w:val="fr-FR"/>
        </w:rPr>
        <w:t xml:space="preserve"> la composition balzacienne</w:t>
      </w:r>
      <w:r>
        <w:rPr>
          <w:rFonts w:ascii="Times New Roman" w:hAnsi="Times New Roman"/>
          <w:sz w:val="24"/>
          <w:szCs w:val="24"/>
          <w:lang w:val="fr-FR"/>
        </w:rPr>
        <w:t xml:space="preserve">. </w:t>
      </w:r>
      <w:r w:rsidR="001D0FB7">
        <w:rPr>
          <w:rFonts w:ascii="Times New Roman" w:hAnsi="Times New Roman"/>
          <w:sz w:val="24"/>
          <w:szCs w:val="24"/>
          <w:lang w:val="fr-FR"/>
        </w:rPr>
        <w:t>Ces</w:t>
      </w:r>
      <w:r>
        <w:rPr>
          <w:rFonts w:ascii="Times New Roman" w:hAnsi="Times New Roman"/>
          <w:sz w:val="24"/>
          <w:szCs w:val="24"/>
          <w:lang w:val="fr-FR"/>
        </w:rPr>
        <w:t xml:space="preserve"> rapports </w:t>
      </w:r>
      <w:r w:rsidR="00BF3EB0">
        <w:rPr>
          <w:rFonts w:ascii="Times New Roman" w:hAnsi="Times New Roman"/>
          <w:sz w:val="24"/>
          <w:szCs w:val="24"/>
          <w:lang w:val="fr-FR"/>
        </w:rPr>
        <w:t>peuvent être</w:t>
      </w:r>
      <w:r>
        <w:rPr>
          <w:rFonts w:ascii="Times New Roman" w:hAnsi="Times New Roman"/>
          <w:sz w:val="24"/>
          <w:szCs w:val="24"/>
          <w:lang w:val="fr-FR"/>
        </w:rPr>
        <w:t xml:space="preserve"> à la fois diégétiques</w:t>
      </w:r>
      <w:r w:rsidR="00BF3EB0">
        <w:rPr>
          <w:rFonts w:ascii="Times New Roman" w:hAnsi="Times New Roman"/>
          <w:sz w:val="24"/>
          <w:szCs w:val="24"/>
          <w:lang w:val="fr-FR"/>
        </w:rPr>
        <w:t xml:space="preserve"> </w:t>
      </w:r>
      <w:r>
        <w:rPr>
          <w:rFonts w:ascii="Times New Roman" w:hAnsi="Times New Roman"/>
          <w:sz w:val="24"/>
          <w:szCs w:val="24"/>
          <w:lang w:val="fr-FR"/>
        </w:rPr>
        <w:t>et thématiques</w:t>
      </w:r>
      <w:r w:rsidR="00BF3EB0">
        <w:rPr>
          <w:rFonts w:ascii="Times New Roman" w:hAnsi="Times New Roman"/>
          <w:sz w:val="24"/>
          <w:szCs w:val="24"/>
          <w:lang w:val="fr-FR"/>
        </w:rPr>
        <w:t xml:space="preserve">. </w:t>
      </w:r>
      <w:r>
        <w:rPr>
          <w:rFonts w:ascii="Times New Roman" w:hAnsi="Times New Roman"/>
          <w:sz w:val="24"/>
          <w:szCs w:val="24"/>
          <w:lang w:val="fr-FR"/>
        </w:rPr>
        <w:t>Et c’est bien cette hétérogénéité des rapports créés par des œuvres fictives et la simultanéité des fonctions qu’elles accomplissent, qui exige</w:t>
      </w:r>
      <w:r w:rsidR="00D17625">
        <w:rPr>
          <w:rFonts w:ascii="Times New Roman" w:hAnsi="Times New Roman"/>
          <w:sz w:val="24"/>
          <w:szCs w:val="24"/>
          <w:lang w:val="fr-FR"/>
        </w:rPr>
        <w:t>nt</w:t>
      </w:r>
      <w:r>
        <w:rPr>
          <w:rFonts w:ascii="Times New Roman" w:hAnsi="Times New Roman"/>
          <w:sz w:val="24"/>
          <w:szCs w:val="24"/>
          <w:lang w:val="fr-FR"/>
        </w:rPr>
        <w:t xml:space="preserve"> une approche qui pourrait prendre en compte la nature kaléidoscopique de </w:t>
      </w:r>
      <w:r>
        <w:rPr>
          <w:rFonts w:ascii="Times New Roman" w:hAnsi="Times New Roman"/>
          <w:i/>
          <w:iCs/>
          <w:sz w:val="24"/>
          <w:szCs w:val="24"/>
          <w:lang w:val="fr-FR"/>
        </w:rPr>
        <w:t>La Comédie humaine</w:t>
      </w:r>
      <w:r>
        <w:rPr>
          <w:rFonts w:ascii="Times New Roman" w:hAnsi="Times New Roman"/>
          <w:sz w:val="24"/>
          <w:szCs w:val="24"/>
          <w:lang w:val="fr-FR"/>
        </w:rPr>
        <w:t xml:space="preserve">. </w:t>
      </w:r>
    </w:p>
    <w:p w14:paraId="7CA67F79" w14:textId="77777777" w:rsidR="00CC7E8D" w:rsidRDefault="00CC7E8D" w:rsidP="00CC7E8D">
      <w:pPr>
        <w:pStyle w:val="CorpsAA"/>
        <w:spacing w:line="360" w:lineRule="auto"/>
        <w:jc w:val="both"/>
        <w:rPr>
          <w:rFonts w:ascii="Times New Roman" w:hAnsi="Times New Roman"/>
          <w:sz w:val="24"/>
          <w:szCs w:val="24"/>
          <w:lang w:val="fr-FR"/>
        </w:rPr>
      </w:pPr>
    </w:p>
    <w:p w14:paraId="7A58A402" w14:textId="717C75E3" w:rsidR="00B51B12" w:rsidRPr="005A2D93" w:rsidRDefault="00B51B12" w:rsidP="00B51B12">
      <w:pPr>
        <w:pStyle w:val="CorpsAA"/>
        <w:spacing w:line="360" w:lineRule="auto"/>
        <w:jc w:val="both"/>
        <w:rPr>
          <w:rFonts w:ascii="Times New Roman" w:eastAsia="Times New Roman" w:hAnsi="Times New Roman" w:cs="Times New Roman"/>
          <w:lang w:val="fr-FR"/>
        </w:rPr>
      </w:pPr>
      <w:r>
        <w:rPr>
          <w:rFonts w:ascii="Times New Roman" w:hAnsi="Times New Roman"/>
          <w:sz w:val="24"/>
          <w:szCs w:val="24"/>
          <w:lang w:val="fr-FR"/>
        </w:rPr>
        <w:t>Nous allons donc dans les chapitres</w:t>
      </w:r>
      <w:r w:rsidR="005A2D93">
        <w:rPr>
          <w:rFonts w:ascii="Times New Roman" w:hAnsi="Times New Roman"/>
          <w:sz w:val="24"/>
          <w:szCs w:val="24"/>
          <w:lang w:val="fr-FR"/>
        </w:rPr>
        <w:t xml:space="preserve"> suivants</w:t>
      </w:r>
      <w:r>
        <w:rPr>
          <w:rFonts w:ascii="Times New Roman" w:hAnsi="Times New Roman"/>
          <w:sz w:val="24"/>
          <w:szCs w:val="24"/>
          <w:lang w:val="fr-FR"/>
        </w:rPr>
        <w:t xml:space="preserve"> </w:t>
      </w:r>
      <w:r w:rsidR="008009BD">
        <w:rPr>
          <w:rFonts w:ascii="Times New Roman" w:hAnsi="Times New Roman"/>
          <w:sz w:val="24"/>
          <w:szCs w:val="24"/>
          <w:lang w:val="fr-FR"/>
        </w:rPr>
        <w:t>modifier notre approche</w:t>
      </w:r>
      <w:r w:rsidR="00652E15">
        <w:rPr>
          <w:rFonts w:ascii="Times New Roman" w:hAnsi="Times New Roman"/>
          <w:sz w:val="24"/>
          <w:szCs w:val="24"/>
          <w:lang w:val="fr-FR"/>
        </w:rPr>
        <w:t xml:space="preserve"> méthodologique </w:t>
      </w:r>
      <w:r w:rsidR="008009BD">
        <w:rPr>
          <w:rFonts w:ascii="Times New Roman" w:hAnsi="Times New Roman"/>
          <w:sz w:val="24"/>
          <w:szCs w:val="24"/>
          <w:lang w:val="fr-FR"/>
        </w:rPr>
        <w:t xml:space="preserve">en y </w:t>
      </w:r>
      <w:r w:rsidR="005A2D93">
        <w:rPr>
          <w:rFonts w:ascii="Times New Roman" w:hAnsi="Times New Roman"/>
          <w:sz w:val="24"/>
          <w:szCs w:val="24"/>
          <w:lang w:val="fr-FR"/>
        </w:rPr>
        <w:t>accordant une</w:t>
      </w:r>
      <w:r w:rsidR="00D65B64">
        <w:rPr>
          <w:rFonts w:ascii="Times New Roman" w:hAnsi="Times New Roman"/>
          <w:sz w:val="24"/>
          <w:szCs w:val="24"/>
          <w:lang w:val="fr-FR"/>
        </w:rPr>
        <w:t xml:space="preserve"> place plus importante </w:t>
      </w:r>
      <w:r w:rsidR="001D0FB7">
        <w:rPr>
          <w:rFonts w:ascii="Times New Roman" w:hAnsi="Times New Roman"/>
          <w:sz w:val="24"/>
          <w:szCs w:val="24"/>
          <w:lang w:val="fr-FR"/>
        </w:rPr>
        <w:t xml:space="preserve">à </w:t>
      </w:r>
      <w:r w:rsidR="00D65B64">
        <w:rPr>
          <w:rFonts w:ascii="Times New Roman" w:hAnsi="Times New Roman"/>
          <w:sz w:val="24"/>
          <w:szCs w:val="24"/>
          <w:lang w:val="fr-FR"/>
        </w:rPr>
        <w:t xml:space="preserve">la réception </w:t>
      </w:r>
      <w:r w:rsidR="00652E15">
        <w:rPr>
          <w:rFonts w:ascii="Times New Roman" w:hAnsi="Times New Roman"/>
          <w:sz w:val="24"/>
          <w:szCs w:val="24"/>
          <w:lang w:val="fr-FR"/>
        </w:rPr>
        <w:t>des textes</w:t>
      </w:r>
      <w:r w:rsidR="009F115D">
        <w:rPr>
          <w:rFonts w:ascii="Times New Roman" w:hAnsi="Times New Roman"/>
          <w:sz w:val="24"/>
          <w:szCs w:val="24"/>
          <w:lang w:val="fr-FR"/>
        </w:rPr>
        <w:t>, tout en gardan</w:t>
      </w:r>
      <w:r w:rsidR="00973858">
        <w:rPr>
          <w:rFonts w:ascii="Times New Roman" w:hAnsi="Times New Roman"/>
          <w:sz w:val="24"/>
          <w:szCs w:val="24"/>
          <w:lang w:val="fr-FR"/>
        </w:rPr>
        <w:t>t nos outils narratologiques.</w:t>
      </w:r>
      <w:r w:rsidR="00652E15">
        <w:rPr>
          <w:rFonts w:ascii="Times New Roman" w:hAnsi="Times New Roman"/>
          <w:sz w:val="24"/>
          <w:szCs w:val="24"/>
          <w:lang w:val="fr-FR"/>
        </w:rPr>
        <w:t xml:space="preserve"> </w:t>
      </w:r>
    </w:p>
    <w:p w14:paraId="3598D923" w14:textId="77777777" w:rsidR="00B51B12" w:rsidRDefault="00B51B12" w:rsidP="00B51B12">
      <w:pPr>
        <w:pStyle w:val="CorpsAA"/>
        <w:spacing w:line="360" w:lineRule="auto"/>
        <w:jc w:val="center"/>
        <w:rPr>
          <w:rFonts w:ascii="Times New Roman" w:eastAsia="Times New Roman" w:hAnsi="Times New Roman" w:cs="Times New Roman"/>
          <w:sz w:val="24"/>
          <w:szCs w:val="24"/>
          <w:lang w:val="fr-FR"/>
        </w:rPr>
      </w:pPr>
    </w:p>
    <w:p w14:paraId="43CEE9A8" w14:textId="77777777" w:rsidR="00B51B12" w:rsidRDefault="00B51B12" w:rsidP="00B51B12">
      <w:pPr>
        <w:pStyle w:val="CorpsAA"/>
        <w:spacing w:line="360" w:lineRule="auto"/>
        <w:jc w:val="center"/>
        <w:rPr>
          <w:rFonts w:ascii="Times New Roman" w:eastAsia="Times New Roman" w:hAnsi="Times New Roman" w:cs="Times New Roman"/>
          <w:sz w:val="24"/>
          <w:szCs w:val="24"/>
          <w:lang w:val="fr-FR"/>
        </w:rPr>
      </w:pPr>
    </w:p>
    <w:p w14:paraId="73E6B8FB" w14:textId="77777777" w:rsidR="00B51B12" w:rsidRDefault="00B51B12" w:rsidP="00B51B12">
      <w:pPr>
        <w:pStyle w:val="CorpsAA"/>
        <w:spacing w:line="360" w:lineRule="auto"/>
        <w:jc w:val="center"/>
        <w:rPr>
          <w:rFonts w:ascii="Times New Roman" w:eastAsia="Times New Roman" w:hAnsi="Times New Roman" w:cs="Times New Roman"/>
          <w:sz w:val="24"/>
          <w:szCs w:val="24"/>
          <w:lang w:val="fr-FR"/>
        </w:rPr>
      </w:pPr>
    </w:p>
    <w:p w14:paraId="7553650C" w14:textId="77777777" w:rsidR="00B51B12" w:rsidRDefault="00B51B12" w:rsidP="00B51B12">
      <w:pPr>
        <w:pStyle w:val="CorpsAA"/>
        <w:spacing w:line="360" w:lineRule="auto"/>
        <w:jc w:val="center"/>
        <w:rPr>
          <w:rFonts w:ascii="Times New Roman" w:eastAsia="Times New Roman" w:hAnsi="Times New Roman" w:cs="Times New Roman"/>
          <w:sz w:val="24"/>
          <w:szCs w:val="24"/>
          <w:lang w:val="fr-FR"/>
        </w:rPr>
      </w:pPr>
    </w:p>
    <w:p w14:paraId="767C175C" w14:textId="11990CF3" w:rsidR="00B51B12" w:rsidRDefault="00B51B12" w:rsidP="00B51B12">
      <w:pPr>
        <w:jc w:val="both"/>
        <w:rPr>
          <w:rFonts w:ascii="Times New Roman" w:hAnsi="Times New Roman" w:cs="Times New Roman"/>
          <w:lang w:val="fr-FR"/>
        </w:rPr>
      </w:pPr>
    </w:p>
    <w:p w14:paraId="379288BD" w14:textId="0B9498EC" w:rsidR="00B51B12" w:rsidRDefault="00B51B12" w:rsidP="00E73372">
      <w:pPr>
        <w:jc w:val="center"/>
        <w:rPr>
          <w:rFonts w:ascii="Times New Roman" w:hAnsi="Times New Roman" w:cs="Times New Roman"/>
          <w:lang w:val="fr-FR"/>
        </w:rPr>
      </w:pPr>
    </w:p>
    <w:p w14:paraId="193B989C" w14:textId="23DA0D83" w:rsidR="00643382" w:rsidRDefault="00643382" w:rsidP="00643382">
      <w:pPr>
        <w:rPr>
          <w:rFonts w:ascii="Times New Roman" w:hAnsi="Times New Roman" w:cs="Times New Roman"/>
          <w:lang w:val="fr-FR"/>
        </w:rPr>
      </w:pPr>
    </w:p>
    <w:p w14:paraId="7F453327" w14:textId="77777777" w:rsidR="0043777C" w:rsidRDefault="0043777C" w:rsidP="00643382">
      <w:pPr>
        <w:rPr>
          <w:rFonts w:ascii="Times New Roman" w:hAnsi="Times New Roman" w:cs="Times New Roman"/>
          <w:lang w:val="fr-FR"/>
        </w:rPr>
      </w:pPr>
    </w:p>
    <w:p w14:paraId="5153B7F6" w14:textId="77777777" w:rsidR="00CE0F56" w:rsidRDefault="00CE0F56" w:rsidP="00643382">
      <w:pPr>
        <w:jc w:val="center"/>
        <w:rPr>
          <w:rFonts w:ascii="Times New Roman" w:hAnsi="Times New Roman" w:cs="Times New Roman"/>
          <w:lang w:val="fr-FR"/>
        </w:rPr>
      </w:pPr>
    </w:p>
    <w:p w14:paraId="0DED7AE5" w14:textId="77777777" w:rsidR="00CE0F56" w:rsidRDefault="00CE0F56" w:rsidP="00643382">
      <w:pPr>
        <w:jc w:val="center"/>
        <w:rPr>
          <w:rFonts w:ascii="Times New Roman" w:hAnsi="Times New Roman" w:cs="Times New Roman"/>
          <w:lang w:val="fr-FR"/>
        </w:rPr>
      </w:pPr>
    </w:p>
    <w:p w14:paraId="41BDC8BD" w14:textId="77777777" w:rsidR="00CE0F56" w:rsidRDefault="00CE0F56" w:rsidP="00643382">
      <w:pPr>
        <w:jc w:val="center"/>
        <w:rPr>
          <w:rFonts w:ascii="Times New Roman" w:hAnsi="Times New Roman" w:cs="Times New Roman"/>
          <w:lang w:val="fr-FR"/>
        </w:rPr>
      </w:pPr>
    </w:p>
    <w:p w14:paraId="05AC222E" w14:textId="77777777" w:rsidR="00CE0F56" w:rsidRDefault="00CE0F56" w:rsidP="00643382">
      <w:pPr>
        <w:jc w:val="center"/>
        <w:rPr>
          <w:rFonts w:ascii="Times New Roman" w:hAnsi="Times New Roman" w:cs="Times New Roman"/>
          <w:lang w:val="fr-FR"/>
        </w:rPr>
      </w:pPr>
    </w:p>
    <w:p w14:paraId="407EB30F" w14:textId="77777777" w:rsidR="00CE0F56" w:rsidRDefault="00CE0F56" w:rsidP="00643382">
      <w:pPr>
        <w:jc w:val="center"/>
        <w:rPr>
          <w:rFonts w:ascii="Times New Roman" w:hAnsi="Times New Roman" w:cs="Times New Roman"/>
          <w:lang w:val="fr-FR"/>
        </w:rPr>
      </w:pPr>
    </w:p>
    <w:p w14:paraId="67840D35" w14:textId="77777777" w:rsidR="00CE0F56" w:rsidRDefault="00CE0F56" w:rsidP="00643382">
      <w:pPr>
        <w:jc w:val="center"/>
        <w:rPr>
          <w:rFonts w:ascii="Times New Roman" w:hAnsi="Times New Roman" w:cs="Times New Roman"/>
          <w:lang w:val="fr-FR"/>
        </w:rPr>
      </w:pPr>
    </w:p>
    <w:p w14:paraId="03F265C0" w14:textId="77777777" w:rsidR="00CE0F56" w:rsidRDefault="00CE0F56" w:rsidP="00643382">
      <w:pPr>
        <w:jc w:val="center"/>
        <w:rPr>
          <w:rFonts w:ascii="Times New Roman" w:hAnsi="Times New Roman" w:cs="Times New Roman"/>
          <w:lang w:val="fr-FR"/>
        </w:rPr>
      </w:pPr>
    </w:p>
    <w:p w14:paraId="09A2C8E2" w14:textId="77777777" w:rsidR="00CE0F56" w:rsidRDefault="00CE0F56" w:rsidP="00643382">
      <w:pPr>
        <w:jc w:val="center"/>
        <w:rPr>
          <w:rFonts w:ascii="Times New Roman" w:hAnsi="Times New Roman" w:cs="Times New Roman"/>
          <w:lang w:val="fr-FR"/>
        </w:rPr>
      </w:pPr>
    </w:p>
    <w:p w14:paraId="5D7D583E" w14:textId="77777777" w:rsidR="00CE0F56" w:rsidRDefault="00CE0F56" w:rsidP="00643382">
      <w:pPr>
        <w:jc w:val="center"/>
        <w:rPr>
          <w:rFonts w:ascii="Times New Roman" w:hAnsi="Times New Roman" w:cs="Times New Roman"/>
          <w:lang w:val="fr-FR"/>
        </w:rPr>
      </w:pPr>
    </w:p>
    <w:p w14:paraId="582747B1" w14:textId="58CBBFB2" w:rsidR="00CE0F56" w:rsidRDefault="00CE0F56" w:rsidP="00643382">
      <w:pPr>
        <w:jc w:val="center"/>
        <w:rPr>
          <w:rFonts w:ascii="Times New Roman" w:hAnsi="Times New Roman" w:cs="Times New Roman"/>
          <w:lang w:val="fr-FR"/>
        </w:rPr>
      </w:pPr>
    </w:p>
    <w:p w14:paraId="1B85E95B" w14:textId="7B560BCA" w:rsidR="00C46323" w:rsidRDefault="00C46323" w:rsidP="00643382">
      <w:pPr>
        <w:jc w:val="center"/>
        <w:rPr>
          <w:rFonts w:ascii="Times New Roman" w:hAnsi="Times New Roman" w:cs="Times New Roman"/>
          <w:lang w:val="fr-FR"/>
        </w:rPr>
      </w:pPr>
    </w:p>
    <w:p w14:paraId="2F0F4C61" w14:textId="78F1F2C9" w:rsidR="00C46323" w:rsidRDefault="00C46323" w:rsidP="00643382">
      <w:pPr>
        <w:jc w:val="center"/>
        <w:rPr>
          <w:rFonts w:ascii="Times New Roman" w:hAnsi="Times New Roman" w:cs="Times New Roman"/>
          <w:lang w:val="fr-FR"/>
        </w:rPr>
      </w:pPr>
    </w:p>
    <w:p w14:paraId="74FC0925" w14:textId="03F7C1A9" w:rsidR="00C46323" w:rsidRDefault="00C46323" w:rsidP="00643382">
      <w:pPr>
        <w:jc w:val="center"/>
        <w:rPr>
          <w:rFonts w:ascii="Times New Roman" w:hAnsi="Times New Roman" w:cs="Times New Roman"/>
          <w:lang w:val="fr-FR"/>
        </w:rPr>
      </w:pPr>
    </w:p>
    <w:p w14:paraId="52CD358D" w14:textId="258C552A" w:rsidR="00C46323" w:rsidRDefault="00C46323" w:rsidP="00643382">
      <w:pPr>
        <w:jc w:val="center"/>
        <w:rPr>
          <w:rFonts w:ascii="Times New Roman" w:hAnsi="Times New Roman" w:cs="Times New Roman"/>
          <w:lang w:val="fr-FR"/>
        </w:rPr>
      </w:pPr>
    </w:p>
    <w:p w14:paraId="13ABF82A" w14:textId="475C16CF" w:rsidR="00C46323" w:rsidRDefault="00C46323" w:rsidP="00643382">
      <w:pPr>
        <w:jc w:val="center"/>
        <w:rPr>
          <w:rFonts w:ascii="Times New Roman" w:hAnsi="Times New Roman" w:cs="Times New Roman"/>
          <w:lang w:val="fr-FR"/>
        </w:rPr>
      </w:pPr>
    </w:p>
    <w:p w14:paraId="32E3DBD7" w14:textId="6A759C5F" w:rsidR="00C46323" w:rsidRDefault="00C46323" w:rsidP="00643382">
      <w:pPr>
        <w:jc w:val="center"/>
        <w:rPr>
          <w:rFonts w:ascii="Times New Roman" w:hAnsi="Times New Roman" w:cs="Times New Roman"/>
          <w:lang w:val="fr-FR"/>
        </w:rPr>
      </w:pPr>
    </w:p>
    <w:p w14:paraId="72A1F56F" w14:textId="2DD4CC68" w:rsidR="005E6729" w:rsidRDefault="005E6729" w:rsidP="00E47800">
      <w:pPr>
        <w:rPr>
          <w:rFonts w:ascii="Times New Roman" w:hAnsi="Times New Roman" w:cs="Times New Roman"/>
          <w:lang w:val="fr-FR"/>
        </w:rPr>
      </w:pPr>
    </w:p>
    <w:p w14:paraId="57B282DA" w14:textId="77777777" w:rsidR="00F666E9" w:rsidRDefault="00F666E9" w:rsidP="00E47800">
      <w:pPr>
        <w:rPr>
          <w:rFonts w:ascii="Times New Roman" w:hAnsi="Times New Roman" w:cs="Times New Roman"/>
          <w:lang w:val="fr-FR"/>
        </w:rPr>
      </w:pPr>
    </w:p>
    <w:p w14:paraId="55D635AE" w14:textId="77777777" w:rsidR="00342199" w:rsidRDefault="00342199" w:rsidP="00643382">
      <w:pPr>
        <w:jc w:val="center"/>
        <w:rPr>
          <w:rFonts w:ascii="Times New Roman" w:hAnsi="Times New Roman" w:cs="Times New Roman"/>
          <w:lang w:val="fr-FR"/>
        </w:rPr>
      </w:pPr>
    </w:p>
    <w:p w14:paraId="32795154" w14:textId="2CAF323E" w:rsidR="00FF2C6E" w:rsidRPr="0046740D" w:rsidRDefault="00E73372" w:rsidP="00E47800">
      <w:pPr>
        <w:spacing w:line="360" w:lineRule="auto"/>
        <w:jc w:val="center"/>
        <w:rPr>
          <w:rFonts w:ascii="Times New Roman" w:hAnsi="Times New Roman" w:cs="Times New Roman"/>
          <w:b/>
          <w:bCs/>
          <w:lang w:val="fr-FR"/>
        </w:rPr>
      </w:pPr>
      <w:r w:rsidRPr="0046740D">
        <w:rPr>
          <w:rFonts w:ascii="Times New Roman" w:hAnsi="Times New Roman" w:cs="Times New Roman"/>
          <w:b/>
          <w:bCs/>
          <w:lang w:val="fr-FR"/>
        </w:rPr>
        <w:lastRenderedPageBreak/>
        <w:t xml:space="preserve">Chapitre </w:t>
      </w:r>
      <w:r w:rsidR="00C20154" w:rsidRPr="0046740D">
        <w:rPr>
          <w:rFonts w:ascii="Times New Roman" w:hAnsi="Times New Roman" w:cs="Times New Roman"/>
          <w:b/>
          <w:bCs/>
          <w:lang w:val="fr-FR"/>
        </w:rPr>
        <w:t>II</w:t>
      </w:r>
    </w:p>
    <w:p w14:paraId="5B2DD53B" w14:textId="5080178F" w:rsidR="00E73372" w:rsidRPr="003D2248" w:rsidRDefault="00D577BB" w:rsidP="00E47800">
      <w:pPr>
        <w:spacing w:line="360" w:lineRule="auto"/>
        <w:jc w:val="center"/>
        <w:rPr>
          <w:rFonts w:ascii="Times New Roman" w:hAnsi="Times New Roman" w:cs="Times New Roman"/>
          <w:b/>
          <w:bCs/>
          <w:lang w:val="fr-FR"/>
        </w:rPr>
      </w:pPr>
      <w:r>
        <w:rPr>
          <w:rFonts w:ascii="Times New Roman" w:hAnsi="Times New Roman" w:cs="Times New Roman"/>
          <w:lang w:val="fr-FR"/>
        </w:rPr>
        <w:t xml:space="preserve"> </w:t>
      </w:r>
      <w:r w:rsidRPr="003D2248">
        <w:rPr>
          <w:rFonts w:ascii="Times New Roman" w:hAnsi="Times New Roman" w:cs="Times New Roman"/>
          <w:b/>
          <w:bCs/>
          <w:i/>
          <w:iCs/>
          <w:lang w:val="fr-FR"/>
        </w:rPr>
        <w:t>Illusions perdues</w:t>
      </w:r>
      <w:r w:rsidR="00FF2C6E" w:rsidRPr="003D2248">
        <w:rPr>
          <w:rFonts w:ascii="Times New Roman" w:hAnsi="Times New Roman" w:cs="Times New Roman"/>
          <w:b/>
          <w:bCs/>
          <w:lang w:val="fr-FR"/>
        </w:rPr>
        <w:t xml:space="preserve"> : </w:t>
      </w:r>
      <w:r w:rsidR="00955596" w:rsidRPr="003D2248">
        <w:rPr>
          <w:rFonts w:ascii="Times New Roman" w:hAnsi="Times New Roman" w:cs="Times New Roman"/>
          <w:b/>
          <w:bCs/>
          <w:lang w:val="fr-FR"/>
        </w:rPr>
        <w:t>l’œuvre capitale dans l’œuvre</w:t>
      </w:r>
    </w:p>
    <w:p w14:paraId="5D14B36C" w14:textId="7E341FCE" w:rsidR="004E0184" w:rsidRDefault="004E0184" w:rsidP="00837454">
      <w:pPr>
        <w:jc w:val="center"/>
        <w:rPr>
          <w:rFonts w:ascii="Times New Roman" w:hAnsi="Times New Roman" w:cs="Times New Roman"/>
          <w:lang w:val="fr-FR"/>
        </w:rPr>
      </w:pPr>
    </w:p>
    <w:p w14:paraId="30B51F6B" w14:textId="109D593B" w:rsidR="004E0184" w:rsidRDefault="003C273B" w:rsidP="003C273B">
      <w:pPr>
        <w:rPr>
          <w:rFonts w:ascii="Times New Roman" w:hAnsi="Times New Roman" w:cs="Times New Roman"/>
          <w:i/>
          <w:iCs/>
          <w:lang w:val="fr-FR"/>
        </w:rPr>
      </w:pPr>
      <w:r>
        <w:rPr>
          <w:rFonts w:ascii="Times New Roman" w:hAnsi="Times New Roman" w:cs="Times New Roman"/>
          <w:lang w:val="fr-FR"/>
        </w:rPr>
        <w:t>Introduction</w:t>
      </w:r>
    </w:p>
    <w:p w14:paraId="6BDDAD43" w14:textId="77777777" w:rsidR="00837454" w:rsidRPr="008E7F8F" w:rsidRDefault="00837454" w:rsidP="00837454">
      <w:pPr>
        <w:rPr>
          <w:rFonts w:ascii="Times New Roman" w:hAnsi="Times New Roman" w:cs="Times New Roman"/>
          <w:lang w:val="fr-FR"/>
        </w:rPr>
      </w:pPr>
    </w:p>
    <w:p w14:paraId="036D4E3E" w14:textId="77777777" w:rsidR="00E73372" w:rsidRPr="008E7F8F" w:rsidRDefault="00E73372" w:rsidP="00E73372">
      <w:pPr>
        <w:jc w:val="center"/>
        <w:rPr>
          <w:rFonts w:ascii="Times New Roman" w:hAnsi="Times New Roman" w:cs="Times New Roman"/>
          <w:lang w:val="fr-FR"/>
        </w:rPr>
      </w:pPr>
    </w:p>
    <w:p w14:paraId="4AF29800" w14:textId="7A2B6B93" w:rsidR="00E73372" w:rsidRPr="007E23B4" w:rsidRDefault="00E73372" w:rsidP="00E73372">
      <w:pPr>
        <w:spacing w:line="360" w:lineRule="auto"/>
        <w:jc w:val="both"/>
        <w:rPr>
          <w:rFonts w:ascii="Times New Roman" w:hAnsi="Times New Roman" w:cs="Times New Roman"/>
          <w:lang w:val="en-US"/>
        </w:rPr>
      </w:pPr>
      <w:r w:rsidRPr="008E7F8F">
        <w:rPr>
          <w:rFonts w:ascii="Times New Roman" w:hAnsi="Times New Roman" w:cs="Times New Roman"/>
          <w:lang w:val="fr-FR"/>
        </w:rPr>
        <w:t xml:space="preserve">Publié en trois parties entre 1837 et 1843 et classé dans les </w:t>
      </w:r>
      <w:r w:rsidRPr="008E7F8F">
        <w:rPr>
          <w:rFonts w:ascii="Times New Roman" w:hAnsi="Times New Roman" w:cs="Times New Roman"/>
          <w:i/>
          <w:lang w:val="fr-FR"/>
        </w:rPr>
        <w:t>Scènes de la vie de province</w:t>
      </w:r>
      <w:r w:rsidRPr="008E7F8F">
        <w:rPr>
          <w:rFonts w:ascii="Times New Roman" w:hAnsi="Times New Roman" w:cs="Times New Roman"/>
          <w:lang w:val="fr-FR"/>
        </w:rPr>
        <w:t xml:space="preserve">,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est le roman le plus central </w:t>
      </w:r>
      <w:r w:rsidR="001D0FB7">
        <w:rPr>
          <w:rFonts w:ascii="Times New Roman" w:hAnsi="Times New Roman" w:cs="Times New Roman"/>
          <w:lang w:val="fr-FR"/>
        </w:rPr>
        <w:t>du</w:t>
      </w:r>
      <w:r w:rsidRPr="008E7F8F">
        <w:rPr>
          <w:rFonts w:ascii="Times New Roman" w:hAnsi="Times New Roman" w:cs="Times New Roman"/>
          <w:lang w:val="fr-FR"/>
        </w:rPr>
        <w:t xml:space="preserve"> plan de </w:t>
      </w:r>
      <w:r w:rsidRPr="008E7F8F">
        <w:rPr>
          <w:rFonts w:ascii="Times New Roman" w:hAnsi="Times New Roman" w:cs="Times New Roman"/>
          <w:i/>
          <w:lang w:val="fr-FR"/>
        </w:rPr>
        <w:t>La Comédie humaine</w:t>
      </w:r>
      <w:r w:rsidRPr="008E7F8F">
        <w:rPr>
          <w:rFonts w:ascii="Times New Roman" w:hAnsi="Times New Roman" w:cs="Times New Roman"/>
          <w:lang w:val="fr-FR"/>
        </w:rPr>
        <w:t>. Dans une lettre à Madame Hanska du 2 mars 1843, Balzac lui-même désigne ce roman comme « l’œuvre capitale dans l’œuvre »</w:t>
      </w:r>
      <w:r w:rsidR="00BF1563">
        <w:rPr>
          <w:rStyle w:val="FootnoteReference"/>
          <w:rFonts w:ascii="Times New Roman" w:hAnsi="Times New Roman" w:cs="Times New Roman"/>
          <w:lang w:val="fr-FR"/>
        </w:rPr>
        <w:footnoteReference w:id="54"/>
      </w:r>
      <w:r w:rsidRPr="008E7F8F">
        <w:rPr>
          <w:rFonts w:ascii="Times New Roman" w:hAnsi="Times New Roman" w:cs="Times New Roman"/>
          <w:lang w:val="fr-FR"/>
        </w:rPr>
        <w:t xml:space="preserve">. Cette centralité est due à deux raisons principales. Premièrement, grâce à son positionnement,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est comme un réseau microcosmique au milieu du grand réseau de l’œuvre car ce</w:t>
      </w:r>
      <w:r w:rsidR="008F797F">
        <w:rPr>
          <w:rFonts w:ascii="Times New Roman" w:hAnsi="Times New Roman" w:cs="Times New Roman"/>
          <w:lang w:val="fr-FR"/>
        </w:rPr>
        <w:t xml:space="preserve"> roman</w:t>
      </w:r>
      <w:r w:rsidRPr="008E7F8F">
        <w:rPr>
          <w:rFonts w:ascii="Times New Roman" w:hAnsi="Times New Roman" w:cs="Times New Roman"/>
          <w:lang w:val="fr-FR"/>
        </w:rPr>
        <w:t xml:space="preserve"> sert de transition entre deux grands ensembles de </w:t>
      </w:r>
      <w:r w:rsidRPr="008E7F8F">
        <w:rPr>
          <w:rFonts w:ascii="Times New Roman" w:hAnsi="Times New Roman" w:cs="Times New Roman"/>
          <w:i/>
          <w:lang w:val="fr-FR"/>
        </w:rPr>
        <w:t>La Comédie humaine</w:t>
      </w:r>
      <w:r w:rsidR="008F797F">
        <w:rPr>
          <w:rFonts w:ascii="Times New Roman" w:hAnsi="Times New Roman" w:cs="Times New Roman"/>
          <w:lang w:val="fr-FR"/>
        </w:rPr>
        <w:t xml:space="preserve"> : </w:t>
      </w:r>
      <w:r w:rsidR="007E4FA8">
        <w:rPr>
          <w:rFonts w:ascii="Times New Roman" w:hAnsi="Times New Roman" w:cs="Times New Roman"/>
          <w:lang w:val="fr-FR"/>
        </w:rPr>
        <w:t xml:space="preserve">les </w:t>
      </w:r>
      <w:r w:rsidRPr="008E7F8F">
        <w:rPr>
          <w:rFonts w:ascii="Times New Roman" w:hAnsi="Times New Roman" w:cs="Times New Roman"/>
          <w:i/>
          <w:lang w:val="fr-FR"/>
        </w:rPr>
        <w:t xml:space="preserve">Scènes de la vie de province </w:t>
      </w:r>
      <w:r w:rsidRPr="008E7F8F">
        <w:rPr>
          <w:rFonts w:ascii="Times New Roman" w:hAnsi="Times New Roman" w:cs="Times New Roman"/>
          <w:lang w:val="fr-FR"/>
        </w:rPr>
        <w:t>et</w:t>
      </w:r>
      <w:r w:rsidR="007E4FA8">
        <w:rPr>
          <w:rFonts w:ascii="Times New Roman" w:hAnsi="Times New Roman" w:cs="Times New Roman"/>
          <w:lang w:val="fr-FR"/>
        </w:rPr>
        <w:t xml:space="preserve"> les</w:t>
      </w:r>
      <w:r w:rsidRPr="008E7F8F">
        <w:rPr>
          <w:rFonts w:ascii="Times New Roman" w:hAnsi="Times New Roman" w:cs="Times New Roman"/>
          <w:i/>
          <w:lang w:val="fr-FR"/>
        </w:rPr>
        <w:t xml:space="preserve"> Scènes de la vie parisienne</w:t>
      </w:r>
      <w:r w:rsidRPr="008E7F8F">
        <w:rPr>
          <w:rFonts w:ascii="Times New Roman" w:hAnsi="Times New Roman" w:cs="Times New Roman"/>
          <w:lang w:val="fr-FR"/>
        </w:rPr>
        <w:t xml:space="preserve">. De ce fait, </w:t>
      </w:r>
      <w:r w:rsidR="0058738D">
        <w:rPr>
          <w:rFonts w:ascii="Times New Roman" w:hAnsi="Times New Roman" w:cs="Times New Roman"/>
          <w:lang w:val="fr-FR"/>
        </w:rPr>
        <w:t>il</w:t>
      </w:r>
      <w:r w:rsidRPr="008E7F8F">
        <w:rPr>
          <w:rFonts w:ascii="Times New Roman" w:hAnsi="Times New Roman" w:cs="Times New Roman"/>
          <w:lang w:val="fr-FR"/>
        </w:rPr>
        <w:t xml:space="preserve"> a l’avantage d’être non seulement le lieu de croisement d’un nombre très important de personnages reparaissants et de clés de l’univers balzacien mais également de contenir une quantité importante de</w:t>
      </w:r>
      <w:r w:rsidR="003D17A4">
        <w:rPr>
          <w:rFonts w:ascii="Times New Roman" w:hAnsi="Times New Roman" w:cs="Times New Roman"/>
          <w:lang w:val="fr-FR"/>
        </w:rPr>
        <w:t xml:space="preserve"> ce</w:t>
      </w:r>
      <w:r w:rsidR="007C49E3">
        <w:rPr>
          <w:rFonts w:ascii="Times New Roman" w:hAnsi="Times New Roman" w:cs="Times New Roman"/>
          <w:lang w:val="fr-FR"/>
        </w:rPr>
        <w:t xml:space="preserve"> que Dominique Massonnaud désigne en tant que </w:t>
      </w:r>
      <w:r w:rsidRPr="008E7F8F">
        <w:rPr>
          <w:rFonts w:ascii="Times New Roman" w:hAnsi="Times New Roman" w:cs="Times New Roman"/>
          <w:lang w:val="fr-FR"/>
        </w:rPr>
        <w:t xml:space="preserve">« structures reparaissantes ». Par structure reparaissante, il faut entendre </w:t>
      </w:r>
      <w:r w:rsidR="001D0FB7">
        <w:rPr>
          <w:rFonts w:ascii="Times New Roman" w:hAnsi="Times New Roman" w:cs="Times New Roman"/>
          <w:lang w:val="fr-FR"/>
        </w:rPr>
        <w:t>l</w:t>
      </w:r>
      <w:r w:rsidRPr="008E7F8F">
        <w:rPr>
          <w:rFonts w:ascii="Times New Roman" w:hAnsi="Times New Roman" w:cs="Times New Roman"/>
          <w:lang w:val="fr-FR"/>
        </w:rPr>
        <w:t>es facteurs qui contribuent à l’unité de l’œuvre</w:t>
      </w:r>
      <w:r w:rsidR="00933D2E">
        <w:rPr>
          <w:rFonts w:ascii="Times New Roman" w:hAnsi="Times New Roman" w:cs="Times New Roman"/>
          <w:lang w:val="fr-FR"/>
        </w:rPr>
        <w:t xml:space="preserve"> ou</w:t>
      </w:r>
      <w:r w:rsidR="00636A88">
        <w:rPr>
          <w:rFonts w:ascii="Times New Roman" w:hAnsi="Times New Roman" w:cs="Times New Roman"/>
          <w:lang w:val="fr-FR"/>
        </w:rPr>
        <w:t>/et</w:t>
      </w:r>
      <w:r w:rsidR="007E4FA8">
        <w:rPr>
          <w:rFonts w:ascii="Times New Roman" w:hAnsi="Times New Roman" w:cs="Times New Roman"/>
          <w:lang w:val="fr-FR"/>
        </w:rPr>
        <w:t xml:space="preserve"> </w:t>
      </w:r>
      <w:r w:rsidRPr="008E7F8F">
        <w:rPr>
          <w:rFonts w:ascii="Times New Roman" w:hAnsi="Times New Roman" w:cs="Times New Roman"/>
          <w:lang w:val="fr-FR"/>
        </w:rPr>
        <w:t xml:space="preserve">qui permettent aux nombreux romans et nouvelles de </w:t>
      </w:r>
      <w:r w:rsidRPr="008E7F8F">
        <w:rPr>
          <w:rFonts w:ascii="Times New Roman" w:hAnsi="Times New Roman" w:cs="Times New Roman"/>
          <w:i/>
          <w:lang w:val="fr-FR"/>
        </w:rPr>
        <w:t>La Comédie humaine</w:t>
      </w:r>
      <w:r w:rsidRPr="008E7F8F">
        <w:rPr>
          <w:rFonts w:ascii="Times New Roman" w:hAnsi="Times New Roman" w:cs="Times New Roman"/>
          <w:lang w:val="fr-FR"/>
        </w:rPr>
        <w:t xml:space="preserve"> d’exister en tant qu’œuvre et en tant que système singulier. Dominique Massonnaud considère les nombreu</w:t>
      </w:r>
      <w:r w:rsidR="007E4FA8">
        <w:rPr>
          <w:rFonts w:ascii="Times New Roman" w:hAnsi="Times New Roman" w:cs="Times New Roman"/>
          <w:lang w:val="fr-FR"/>
        </w:rPr>
        <w:t>ses</w:t>
      </w:r>
      <w:r w:rsidRPr="008E7F8F">
        <w:rPr>
          <w:rFonts w:ascii="Times New Roman" w:hAnsi="Times New Roman" w:cs="Times New Roman"/>
          <w:lang w:val="fr-FR"/>
        </w:rPr>
        <w:t xml:space="preserve"> interventions auctoriales, les annonces perpétuelles d’œuvres à venir et les références aux œuvres antérieures, etc. comme des structures reparaissantes mises en place par Balzac afin de structurer le tout. Et selon elle, ces structures reparaissantes, « qui renforcent l’unité du grand ensemble au sein de chaque roman »</w:t>
      </w:r>
      <w:r w:rsidRPr="008E7F8F">
        <w:rPr>
          <w:rStyle w:val="FootnoteReference"/>
          <w:rFonts w:ascii="Times New Roman" w:hAnsi="Times New Roman" w:cs="Times New Roman"/>
          <w:lang w:val="fr-FR"/>
        </w:rPr>
        <w:footnoteReference w:id="55"/>
      </w:r>
      <w:r w:rsidRPr="008E7F8F">
        <w:rPr>
          <w:rFonts w:ascii="Times New Roman" w:hAnsi="Times New Roman" w:cs="Times New Roman"/>
          <w:lang w:val="fr-FR"/>
        </w:rPr>
        <w:t xml:space="preserve"> sont particulièrement présentes dans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La deuxième </w:t>
      </w:r>
      <w:r w:rsidR="001D0FB7">
        <w:rPr>
          <w:rFonts w:ascii="Times New Roman" w:hAnsi="Times New Roman" w:cs="Times New Roman"/>
          <w:lang w:val="fr-FR"/>
        </w:rPr>
        <w:t>cause</w:t>
      </w:r>
      <w:r w:rsidR="001D0FB7" w:rsidRPr="008E7F8F">
        <w:rPr>
          <w:rFonts w:ascii="Times New Roman" w:hAnsi="Times New Roman" w:cs="Times New Roman"/>
          <w:lang w:val="fr-FR"/>
        </w:rPr>
        <w:t xml:space="preserve"> </w:t>
      </w:r>
      <w:r w:rsidRPr="008E7F8F">
        <w:rPr>
          <w:rFonts w:ascii="Times New Roman" w:hAnsi="Times New Roman" w:cs="Times New Roman"/>
          <w:lang w:val="fr-FR"/>
        </w:rPr>
        <w:t xml:space="preserve">de la centralité de ce roman dans le schéma de </w:t>
      </w:r>
      <w:r w:rsidRPr="008E7F8F">
        <w:rPr>
          <w:rFonts w:ascii="Times New Roman" w:hAnsi="Times New Roman" w:cs="Times New Roman"/>
          <w:i/>
          <w:lang w:val="fr-FR"/>
        </w:rPr>
        <w:t>La Comédie humaine</w:t>
      </w:r>
      <w:r w:rsidRPr="008E7F8F">
        <w:rPr>
          <w:rFonts w:ascii="Times New Roman" w:hAnsi="Times New Roman" w:cs="Times New Roman"/>
          <w:lang w:val="fr-FR"/>
        </w:rPr>
        <w:t xml:space="preserve"> et qui le rend indispensable à notre étude des œuvres fictives, est sa nature autoréflexive. Cette autoréflexivité</w:t>
      </w:r>
      <w:r w:rsidR="00997BB2">
        <w:rPr>
          <w:rFonts w:ascii="Times New Roman" w:hAnsi="Times New Roman" w:cs="Times New Roman"/>
          <w:lang w:val="fr-FR"/>
        </w:rPr>
        <w:t xml:space="preserve">, </w:t>
      </w:r>
      <w:r w:rsidR="009B3CD8">
        <w:rPr>
          <w:rFonts w:ascii="Times New Roman" w:hAnsi="Times New Roman" w:cs="Times New Roman"/>
          <w:lang w:val="fr-FR"/>
        </w:rPr>
        <w:t xml:space="preserve">qui est </w:t>
      </w:r>
      <w:r w:rsidR="002D51BB">
        <w:rPr>
          <w:rFonts w:ascii="Times New Roman" w:hAnsi="Times New Roman" w:cs="Times New Roman"/>
          <w:lang w:val="fr-FR"/>
        </w:rPr>
        <w:t xml:space="preserve">généralement </w:t>
      </w:r>
      <w:r w:rsidR="009B3CD8">
        <w:rPr>
          <w:rFonts w:ascii="Times New Roman" w:hAnsi="Times New Roman" w:cs="Times New Roman"/>
          <w:lang w:val="fr-FR"/>
        </w:rPr>
        <w:t>assez répandue</w:t>
      </w:r>
      <w:r w:rsidR="002D51BB">
        <w:rPr>
          <w:rFonts w:ascii="Times New Roman" w:hAnsi="Times New Roman" w:cs="Times New Roman"/>
          <w:lang w:val="fr-FR"/>
        </w:rPr>
        <w:t xml:space="preserve"> dans </w:t>
      </w:r>
      <w:r w:rsidR="002D51BB" w:rsidRPr="002D51BB">
        <w:rPr>
          <w:rFonts w:ascii="Times New Roman" w:hAnsi="Times New Roman" w:cs="Times New Roman"/>
          <w:i/>
          <w:iCs/>
          <w:lang w:val="fr-FR"/>
        </w:rPr>
        <w:t>La Comédie humaine</w:t>
      </w:r>
      <w:r w:rsidR="00414D12">
        <w:rPr>
          <w:rStyle w:val="FootnoteReference"/>
          <w:rFonts w:ascii="Times New Roman" w:hAnsi="Times New Roman" w:cs="Times New Roman"/>
          <w:i/>
          <w:iCs/>
          <w:lang w:val="fr-FR"/>
        </w:rPr>
        <w:footnoteReference w:id="56"/>
      </w:r>
      <w:r w:rsidR="002D51BB">
        <w:rPr>
          <w:rFonts w:ascii="Times New Roman" w:hAnsi="Times New Roman" w:cs="Times New Roman"/>
          <w:lang w:val="fr-FR"/>
        </w:rPr>
        <w:t>,</w:t>
      </w:r>
      <w:r w:rsidRPr="008E7F8F">
        <w:rPr>
          <w:rFonts w:ascii="Times New Roman" w:hAnsi="Times New Roman" w:cs="Times New Roman"/>
          <w:lang w:val="fr-FR"/>
        </w:rPr>
        <w:t xml:space="preserve"> existe aux niveaux micro- et macro-textuel</w:t>
      </w:r>
      <w:r w:rsidR="00F74F1F">
        <w:rPr>
          <w:rFonts w:ascii="Times New Roman" w:hAnsi="Times New Roman" w:cs="Times New Roman"/>
          <w:lang w:val="fr-FR"/>
        </w:rPr>
        <w:t xml:space="preserve"> dans ce texte</w:t>
      </w:r>
      <w:r w:rsidRPr="008E7F8F">
        <w:rPr>
          <w:rFonts w:ascii="Times New Roman" w:hAnsi="Times New Roman" w:cs="Times New Roman"/>
          <w:lang w:val="fr-FR"/>
        </w:rPr>
        <w:t xml:space="preserve">.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est un roman qui mène une réflexion sur les conditions de sa propre rédaction, de sa publication et de sa réception, mais en même temps, il s’agit d’un roman qui pourrait être lu comme un microcosme de </w:t>
      </w:r>
      <w:r w:rsidRPr="008E7F8F">
        <w:rPr>
          <w:rFonts w:ascii="Times New Roman" w:hAnsi="Times New Roman" w:cs="Times New Roman"/>
          <w:i/>
          <w:lang w:val="fr-FR"/>
        </w:rPr>
        <w:t>La Comédie humaine</w:t>
      </w:r>
      <w:r w:rsidRPr="008E7F8F">
        <w:rPr>
          <w:rFonts w:ascii="Times New Roman" w:hAnsi="Times New Roman" w:cs="Times New Roman"/>
          <w:lang w:val="fr-FR"/>
        </w:rPr>
        <w:t xml:space="preserve">. </w:t>
      </w:r>
      <w:r w:rsidRPr="007E23B4">
        <w:rPr>
          <w:rFonts w:ascii="Times New Roman" w:hAnsi="Times New Roman" w:cs="Times New Roman"/>
          <w:lang w:val="en-US"/>
        </w:rPr>
        <w:t xml:space="preserve">Comme le remarque Sotirios </w:t>
      </w:r>
      <w:r w:rsidR="00AE32F6" w:rsidRPr="007E23B4">
        <w:rPr>
          <w:rFonts w:ascii="Times New Roman" w:hAnsi="Times New Roman" w:cs="Times New Roman"/>
          <w:lang w:val="en-US"/>
        </w:rPr>
        <w:t>Paraschas:</w:t>
      </w:r>
    </w:p>
    <w:p w14:paraId="57BE0ED7" w14:textId="77777777" w:rsidR="00E73372" w:rsidRPr="007E23B4" w:rsidRDefault="00E73372" w:rsidP="00E73372">
      <w:pPr>
        <w:spacing w:line="360" w:lineRule="auto"/>
        <w:jc w:val="both"/>
        <w:rPr>
          <w:rFonts w:ascii="Times New Roman" w:hAnsi="Times New Roman" w:cs="Times New Roman"/>
          <w:lang w:val="en-US"/>
        </w:rPr>
      </w:pPr>
    </w:p>
    <w:p w14:paraId="314C3BF4" w14:textId="0CAF2A16" w:rsidR="00E73372" w:rsidRPr="009271AB" w:rsidRDefault="00E73372" w:rsidP="009271AB">
      <w:pPr>
        <w:spacing w:line="480" w:lineRule="auto"/>
        <w:jc w:val="both"/>
        <w:rPr>
          <w:rFonts w:ascii="Times New Roman" w:hAnsi="Times New Roman" w:cs="Times New Roman"/>
          <w:sz w:val="20"/>
          <w:szCs w:val="20"/>
          <w:lang w:val="fr-FR"/>
        </w:rPr>
      </w:pPr>
      <w:r w:rsidRPr="009271AB">
        <w:rPr>
          <w:rFonts w:ascii="Times New Roman" w:hAnsi="Times New Roman" w:cs="Times New Roman"/>
          <w:sz w:val="20"/>
          <w:szCs w:val="20"/>
          <w:lang w:val="en-US"/>
        </w:rPr>
        <w:lastRenderedPageBreak/>
        <w:t xml:space="preserve">Indeed, in many ways, </w:t>
      </w:r>
      <w:r w:rsidRPr="009271AB">
        <w:rPr>
          <w:rFonts w:ascii="Times New Roman" w:hAnsi="Times New Roman" w:cs="Times New Roman"/>
          <w:i/>
          <w:sz w:val="20"/>
          <w:szCs w:val="20"/>
          <w:lang w:val="en-US"/>
        </w:rPr>
        <w:t>Illusions perdues</w:t>
      </w:r>
      <w:r w:rsidRPr="009271AB">
        <w:rPr>
          <w:rFonts w:ascii="Times New Roman" w:hAnsi="Times New Roman" w:cs="Times New Roman"/>
          <w:sz w:val="20"/>
          <w:szCs w:val="20"/>
          <w:lang w:val="en-US"/>
        </w:rPr>
        <w:t xml:space="preserve"> is a scale model of </w:t>
      </w:r>
      <w:r w:rsidRPr="009271AB">
        <w:rPr>
          <w:rFonts w:ascii="Times New Roman" w:hAnsi="Times New Roman" w:cs="Times New Roman"/>
          <w:i/>
          <w:sz w:val="20"/>
          <w:szCs w:val="20"/>
          <w:lang w:val="en-US"/>
        </w:rPr>
        <w:t>La Comédie humaine </w:t>
      </w:r>
      <w:r w:rsidRPr="009271AB">
        <w:rPr>
          <w:rFonts w:ascii="Times New Roman" w:hAnsi="Times New Roman" w:cs="Times New Roman"/>
          <w:sz w:val="20"/>
          <w:szCs w:val="20"/>
          <w:lang w:val="en-US"/>
        </w:rPr>
        <w:t xml:space="preserve">: it is one of the novels which contain the highest concentration of reappearing characters ; it is a novel that moves from the provinces to Paris, depicts the life of provincial aristocracy, government officials, the professions of the printer, the publisher, the author, the journalist, the actress, the provincial lawyer and the worlds of the book trade and of boulevard theatre ; at the same time, it is a study of the phenomenon that brings all of these together, the commodification of literature, culture and social life, expressed through the overarching metaphor of prostitution. In representing society as a spectacle, the ‘coulisses’ of the book trade and the life of authors, the novel approximates the very structure of </w:t>
      </w:r>
      <w:r w:rsidRPr="009271AB">
        <w:rPr>
          <w:rFonts w:ascii="Times New Roman" w:hAnsi="Times New Roman" w:cs="Times New Roman"/>
          <w:i/>
          <w:sz w:val="20"/>
          <w:szCs w:val="20"/>
          <w:lang w:val="en-US"/>
        </w:rPr>
        <w:t>La Comédie humaine</w:t>
      </w:r>
      <w:r w:rsidRPr="009271AB">
        <w:rPr>
          <w:rFonts w:ascii="Times New Roman" w:hAnsi="Times New Roman" w:cs="Times New Roman"/>
          <w:sz w:val="20"/>
          <w:szCs w:val="20"/>
          <w:lang w:val="en-US"/>
        </w:rPr>
        <w:t xml:space="preserve">, as Balzac had described it already in 1834 though a theatrical </w:t>
      </w:r>
      <w:r w:rsidR="00F32EEE" w:rsidRPr="009271AB">
        <w:rPr>
          <w:rFonts w:ascii="Times New Roman" w:hAnsi="Times New Roman" w:cs="Times New Roman"/>
          <w:sz w:val="20"/>
          <w:szCs w:val="20"/>
          <w:lang w:val="en-US"/>
        </w:rPr>
        <w:t>metaphor:</w:t>
      </w:r>
      <w:r w:rsidRPr="009271AB">
        <w:rPr>
          <w:rFonts w:ascii="Times New Roman" w:hAnsi="Times New Roman" w:cs="Times New Roman"/>
          <w:sz w:val="20"/>
          <w:szCs w:val="20"/>
          <w:lang w:val="en-US"/>
        </w:rPr>
        <w:t xml:space="preserve"> ‘the </w:t>
      </w:r>
      <w:r w:rsidRPr="009271AB">
        <w:rPr>
          <w:rFonts w:ascii="Times New Roman" w:hAnsi="Times New Roman" w:cs="Times New Roman"/>
          <w:i/>
          <w:sz w:val="20"/>
          <w:szCs w:val="20"/>
          <w:lang w:val="en-US"/>
        </w:rPr>
        <w:t>manners</w:t>
      </w:r>
      <w:r w:rsidRPr="009271AB">
        <w:rPr>
          <w:rFonts w:ascii="Times New Roman" w:hAnsi="Times New Roman" w:cs="Times New Roman"/>
          <w:sz w:val="20"/>
          <w:szCs w:val="20"/>
          <w:lang w:val="en-US"/>
        </w:rPr>
        <w:t xml:space="preserve"> [</w:t>
      </w:r>
      <w:r w:rsidRPr="009271AB">
        <w:rPr>
          <w:rFonts w:ascii="Times New Roman" w:hAnsi="Times New Roman" w:cs="Times New Roman"/>
          <w:i/>
          <w:sz w:val="20"/>
          <w:szCs w:val="20"/>
          <w:lang w:val="en-US"/>
        </w:rPr>
        <w:t>Études de mœurs</w:t>
      </w:r>
      <w:r w:rsidRPr="009271AB">
        <w:rPr>
          <w:rFonts w:ascii="Times New Roman" w:hAnsi="Times New Roman" w:cs="Times New Roman"/>
          <w:sz w:val="20"/>
          <w:szCs w:val="20"/>
          <w:lang w:val="en-US"/>
        </w:rPr>
        <w:t xml:space="preserve">] are the </w:t>
      </w:r>
      <w:r w:rsidRPr="009271AB">
        <w:rPr>
          <w:rFonts w:ascii="Times New Roman" w:hAnsi="Times New Roman" w:cs="Times New Roman"/>
          <w:i/>
          <w:sz w:val="20"/>
          <w:szCs w:val="20"/>
          <w:lang w:val="en-US"/>
        </w:rPr>
        <w:t>spectacle</w:t>
      </w:r>
      <w:r w:rsidRPr="009271AB">
        <w:rPr>
          <w:rFonts w:ascii="Times New Roman" w:hAnsi="Times New Roman" w:cs="Times New Roman"/>
          <w:sz w:val="20"/>
          <w:szCs w:val="20"/>
          <w:lang w:val="en-US"/>
        </w:rPr>
        <w:t xml:space="preserve">, the </w:t>
      </w:r>
      <w:r w:rsidRPr="009271AB">
        <w:rPr>
          <w:rFonts w:ascii="Times New Roman" w:hAnsi="Times New Roman" w:cs="Times New Roman"/>
          <w:i/>
          <w:sz w:val="20"/>
          <w:szCs w:val="20"/>
          <w:lang w:val="en-US"/>
        </w:rPr>
        <w:t xml:space="preserve">causes </w:t>
      </w:r>
      <w:r w:rsidRPr="009271AB">
        <w:rPr>
          <w:rFonts w:ascii="Times New Roman" w:hAnsi="Times New Roman" w:cs="Times New Roman"/>
          <w:sz w:val="20"/>
          <w:szCs w:val="20"/>
          <w:lang w:val="en-US"/>
        </w:rPr>
        <w:t>[</w:t>
      </w:r>
      <w:r w:rsidRPr="009271AB">
        <w:rPr>
          <w:rFonts w:ascii="Times New Roman" w:hAnsi="Times New Roman" w:cs="Times New Roman"/>
          <w:i/>
          <w:sz w:val="20"/>
          <w:szCs w:val="20"/>
          <w:lang w:val="en-US"/>
        </w:rPr>
        <w:t>Études philosophiques</w:t>
      </w:r>
      <w:r w:rsidRPr="009271AB">
        <w:rPr>
          <w:rFonts w:ascii="Times New Roman" w:hAnsi="Times New Roman" w:cs="Times New Roman"/>
          <w:sz w:val="20"/>
          <w:szCs w:val="20"/>
          <w:lang w:val="en-US"/>
        </w:rPr>
        <w:t xml:space="preserve">] are the </w:t>
      </w:r>
      <w:r w:rsidRPr="009271AB">
        <w:rPr>
          <w:rFonts w:ascii="Times New Roman" w:hAnsi="Times New Roman" w:cs="Times New Roman"/>
          <w:i/>
          <w:sz w:val="20"/>
          <w:szCs w:val="20"/>
          <w:lang w:val="en-US"/>
        </w:rPr>
        <w:t xml:space="preserve">backstage area and the stage machinery. </w:t>
      </w:r>
      <w:r w:rsidRPr="009271AB">
        <w:rPr>
          <w:rFonts w:ascii="Times New Roman" w:hAnsi="Times New Roman" w:cs="Times New Roman"/>
          <w:sz w:val="20"/>
          <w:szCs w:val="20"/>
          <w:lang w:val="fr-FR"/>
        </w:rPr>
        <w:t xml:space="preserve">The </w:t>
      </w:r>
      <w:r w:rsidRPr="009271AB">
        <w:rPr>
          <w:rFonts w:ascii="Times New Roman" w:hAnsi="Times New Roman" w:cs="Times New Roman"/>
          <w:i/>
          <w:sz w:val="20"/>
          <w:szCs w:val="20"/>
          <w:lang w:val="fr-FR"/>
        </w:rPr>
        <w:t xml:space="preserve">principles </w:t>
      </w:r>
      <w:r w:rsidRPr="009271AB">
        <w:rPr>
          <w:rFonts w:ascii="Times New Roman" w:hAnsi="Times New Roman" w:cs="Times New Roman"/>
          <w:sz w:val="20"/>
          <w:szCs w:val="20"/>
          <w:lang w:val="fr-FR"/>
        </w:rPr>
        <w:t xml:space="preserve">[Études analytiques] are the </w:t>
      </w:r>
      <w:r w:rsidRPr="009271AB">
        <w:rPr>
          <w:rFonts w:ascii="Times New Roman" w:hAnsi="Times New Roman" w:cs="Times New Roman"/>
          <w:i/>
          <w:sz w:val="20"/>
          <w:szCs w:val="20"/>
          <w:lang w:val="fr-FR"/>
        </w:rPr>
        <w:t xml:space="preserve">author’ </w:t>
      </w:r>
      <w:r w:rsidRPr="009271AB">
        <w:rPr>
          <w:rFonts w:ascii="Times New Roman" w:hAnsi="Times New Roman" w:cs="Times New Roman"/>
          <w:sz w:val="20"/>
          <w:szCs w:val="20"/>
          <w:lang w:val="fr-FR"/>
        </w:rPr>
        <w:t xml:space="preserve">[‘[l]es </w:t>
      </w:r>
      <w:r w:rsidRPr="009271AB">
        <w:rPr>
          <w:rFonts w:ascii="Times New Roman" w:hAnsi="Times New Roman" w:cs="Times New Roman"/>
          <w:i/>
          <w:sz w:val="20"/>
          <w:szCs w:val="20"/>
          <w:lang w:val="fr-FR"/>
        </w:rPr>
        <w:t xml:space="preserve">mœurs </w:t>
      </w:r>
      <w:r w:rsidRPr="009271AB">
        <w:rPr>
          <w:rFonts w:ascii="Times New Roman" w:hAnsi="Times New Roman" w:cs="Times New Roman"/>
          <w:sz w:val="20"/>
          <w:szCs w:val="20"/>
          <w:lang w:val="fr-FR"/>
        </w:rPr>
        <w:t xml:space="preserve">sont le </w:t>
      </w:r>
      <w:r w:rsidRPr="009271AB">
        <w:rPr>
          <w:rFonts w:ascii="Times New Roman" w:hAnsi="Times New Roman" w:cs="Times New Roman"/>
          <w:i/>
          <w:sz w:val="20"/>
          <w:szCs w:val="20"/>
          <w:lang w:val="fr-FR"/>
        </w:rPr>
        <w:t>spectacle</w:t>
      </w:r>
      <w:r w:rsidRPr="009271AB">
        <w:rPr>
          <w:rFonts w:ascii="Times New Roman" w:hAnsi="Times New Roman" w:cs="Times New Roman"/>
          <w:sz w:val="20"/>
          <w:szCs w:val="20"/>
          <w:lang w:val="fr-FR"/>
        </w:rPr>
        <w:t xml:space="preserve">, les </w:t>
      </w:r>
      <w:r w:rsidRPr="009271AB">
        <w:rPr>
          <w:rFonts w:ascii="Times New Roman" w:hAnsi="Times New Roman" w:cs="Times New Roman"/>
          <w:i/>
          <w:sz w:val="20"/>
          <w:szCs w:val="20"/>
          <w:lang w:val="fr-FR"/>
        </w:rPr>
        <w:t xml:space="preserve">causes </w:t>
      </w:r>
      <w:r w:rsidRPr="009271AB">
        <w:rPr>
          <w:rFonts w:ascii="Times New Roman" w:hAnsi="Times New Roman" w:cs="Times New Roman"/>
          <w:sz w:val="20"/>
          <w:szCs w:val="20"/>
          <w:lang w:val="fr-FR"/>
        </w:rPr>
        <w:t xml:space="preserve">sont les </w:t>
      </w:r>
      <w:r w:rsidRPr="009271AB">
        <w:rPr>
          <w:rFonts w:ascii="Times New Roman" w:hAnsi="Times New Roman" w:cs="Times New Roman"/>
          <w:i/>
          <w:sz w:val="20"/>
          <w:szCs w:val="20"/>
          <w:lang w:val="fr-FR"/>
        </w:rPr>
        <w:t>coulisses et les machines</w:t>
      </w:r>
      <w:r w:rsidRPr="009271AB">
        <w:rPr>
          <w:rFonts w:ascii="Times New Roman" w:hAnsi="Times New Roman" w:cs="Times New Roman"/>
          <w:sz w:val="20"/>
          <w:szCs w:val="20"/>
          <w:lang w:val="fr-FR"/>
        </w:rPr>
        <w:t xml:space="preserve">. Les principes, c’est </w:t>
      </w:r>
      <w:r w:rsidRPr="009271AB">
        <w:rPr>
          <w:rFonts w:ascii="Times New Roman" w:hAnsi="Times New Roman" w:cs="Times New Roman"/>
          <w:i/>
          <w:sz w:val="20"/>
          <w:szCs w:val="20"/>
          <w:lang w:val="fr-FR"/>
        </w:rPr>
        <w:t>l’auteur</w:t>
      </w:r>
      <w:r w:rsidRPr="009271AB">
        <w:rPr>
          <w:rFonts w:ascii="Times New Roman" w:hAnsi="Times New Roman" w:cs="Times New Roman"/>
          <w:sz w:val="20"/>
          <w:szCs w:val="20"/>
          <w:lang w:val="fr-FR"/>
        </w:rPr>
        <w:t>]</w:t>
      </w:r>
      <w:r w:rsidR="00FC3D20">
        <w:rPr>
          <w:rFonts w:ascii="Times New Roman" w:hAnsi="Times New Roman" w:cs="Times New Roman"/>
          <w:sz w:val="20"/>
          <w:szCs w:val="20"/>
          <w:lang w:val="fr-FR"/>
        </w:rPr>
        <w:t>.</w:t>
      </w:r>
      <w:r w:rsidR="006E25D3" w:rsidRPr="006E25D3">
        <w:rPr>
          <w:rStyle w:val="FootnoteReference"/>
          <w:rFonts w:ascii="Times New Roman" w:hAnsi="Times New Roman" w:cs="Times New Roman"/>
          <w:lang w:val="fr-FR"/>
        </w:rPr>
        <w:t xml:space="preserve"> </w:t>
      </w:r>
      <w:r w:rsidR="006E25D3" w:rsidRPr="008E7F8F">
        <w:rPr>
          <w:rStyle w:val="FootnoteReference"/>
          <w:rFonts w:ascii="Times New Roman" w:hAnsi="Times New Roman" w:cs="Times New Roman"/>
          <w:lang w:val="fr-FR"/>
        </w:rPr>
        <w:footnoteReference w:id="57"/>
      </w:r>
    </w:p>
    <w:p w14:paraId="54A4BE0E" w14:textId="77777777" w:rsidR="00E73372" w:rsidRPr="008E7F8F" w:rsidRDefault="00E73372" w:rsidP="00E73372">
      <w:pPr>
        <w:spacing w:line="360" w:lineRule="auto"/>
        <w:jc w:val="both"/>
        <w:rPr>
          <w:rFonts w:ascii="Times New Roman" w:hAnsi="Times New Roman" w:cs="Times New Roman"/>
          <w:lang w:val="fr-FR"/>
        </w:rPr>
      </w:pPr>
    </w:p>
    <w:p w14:paraId="6B860EDB" w14:textId="5188AC8F" w:rsidR="009A4C35" w:rsidRDefault="00E73372" w:rsidP="00E73372">
      <w:pPr>
        <w:spacing w:line="360" w:lineRule="auto"/>
        <w:jc w:val="both"/>
        <w:rPr>
          <w:rFonts w:ascii="Times New Roman" w:hAnsi="Times New Roman" w:cs="Times New Roman"/>
          <w:lang w:val="fr-FR"/>
        </w:rPr>
      </w:pPr>
      <w:r w:rsidRPr="008E7F8F">
        <w:rPr>
          <w:rFonts w:ascii="Times New Roman" w:hAnsi="Times New Roman" w:cs="Times New Roman"/>
          <w:lang w:val="fr-FR"/>
        </w:rPr>
        <w:t xml:space="preserve">Cette proximité du roman </w:t>
      </w:r>
      <w:r w:rsidR="00102365">
        <w:rPr>
          <w:rFonts w:ascii="Times New Roman" w:hAnsi="Times New Roman" w:cs="Times New Roman"/>
          <w:lang w:val="fr-FR"/>
        </w:rPr>
        <w:t xml:space="preserve">avec </w:t>
      </w:r>
      <w:r w:rsidR="00102365" w:rsidRPr="008E7F8F">
        <w:rPr>
          <w:rFonts w:ascii="Times New Roman" w:hAnsi="Times New Roman" w:cs="Times New Roman"/>
          <w:lang w:val="fr-FR"/>
        </w:rPr>
        <w:t>l’ensemble</w:t>
      </w:r>
      <w:r w:rsidRPr="008E7F8F">
        <w:rPr>
          <w:rFonts w:ascii="Times New Roman" w:hAnsi="Times New Roman" w:cs="Times New Roman"/>
          <w:lang w:val="fr-FR"/>
        </w:rPr>
        <w:t xml:space="preserve"> de l’œuvre le rend particulièrement intéressant pour notre étude car elle signifie que nos conclusions pourraient avoir des implications sur la présence des œuvres fictives dans </w:t>
      </w:r>
      <w:r w:rsidR="00B46460">
        <w:rPr>
          <w:rFonts w:ascii="Times New Roman" w:hAnsi="Times New Roman" w:cs="Times New Roman"/>
          <w:lang w:val="fr-FR"/>
        </w:rPr>
        <w:t>l</w:t>
      </w:r>
      <w:r w:rsidR="00D9102C">
        <w:rPr>
          <w:rFonts w:ascii="Times New Roman" w:hAnsi="Times New Roman" w:cs="Times New Roman"/>
          <w:lang w:val="fr-FR"/>
        </w:rPr>
        <w:t>'intégralité</w:t>
      </w:r>
      <w:r w:rsidR="00B46460">
        <w:rPr>
          <w:rFonts w:ascii="Times New Roman" w:hAnsi="Times New Roman" w:cs="Times New Roman"/>
          <w:lang w:val="fr-FR"/>
        </w:rPr>
        <w:t xml:space="preserve"> de </w:t>
      </w:r>
      <w:r w:rsidRPr="008E7F8F">
        <w:rPr>
          <w:rFonts w:ascii="Times New Roman" w:hAnsi="Times New Roman" w:cs="Times New Roman"/>
          <w:i/>
          <w:lang w:val="fr-FR"/>
        </w:rPr>
        <w:t>La Comédie humaine</w:t>
      </w:r>
      <w:r w:rsidRPr="008E7F8F">
        <w:rPr>
          <w:rFonts w:ascii="Times New Roman" w:hAnsi="Times New Roman" w:cs="Times New Roman"/>
          <w:lang w:val="fr-FR"/>
        </w:rPr>
        <w:t xml:space="preserve">. Dans ce chapitre nous allons étudier les </w:t>
      </w:r>
      <w:r w:rsidR="000B5945">
        <w:rPr>
          <w:rFonts w:ascii="Times New Roman" w:hAnsi="Times New Roman" w:cs="Times New Roman"/>
          <w:lang w:val="fr-FR"/>
        </w:rPr>
        <w:t xml:space="preserve">textes fictifs </w:t>
      </w:r>
      <w:r w:rsidRPr="008E7F8F">
        <w:rPr>
          <w:rFonts w:ascii="Times New Roman" w:hAnsi="Times New Roman" w:cs="Times New Roman"/>
          <w:lang w:val="fr-FR"/>
        </w:rPr>
        <w:t xml:space="preserve">présents dans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afin de comprendre </w:t>
      </w:r>
      <w:r w:rsidR="00D9102C">
        <w:rPr>
          <w:rFonts w:ascii="Times New Roman" w:hAnsi="Times New Roman" w:cs="Times New Roman"/>
          <w:lang w:val="fr-FR"/>
        </w:rPr>
        <w:t xml:space="preserve">la manière dont ils nourrissent </w:t>
      </w:r>
      <w:r w:rsidRPr="008E7F8F">
        <w:rPr>
          <w:rFonts w:ascii="Times New Roman" w:hAnsi="Times New Roman" w:cs="Times New Roman"/>
          <w:lang w:val="fr-FR"/>
        </w:rPr>
        <w:t xml:space="preserve">l’autoréflexivité </w:t>
      </w:r>
      <w:r w:rsidR="00D9102C">
        <w:rPr>
          <w:rFonts w:ascii="Times New Roman" w:hAnsi="Times New Roman" w:cs="Times New Roman"/>
          <w:lang w:val="fr-FR"/>
        </w:rPr>
        <w:t>de</w:t>
      </w:r>
      <w:r w:rsidR="00D9102C" w:rsidRPr="008E7F8F">
        <w:rPr>
          <w:rFonts w:ascii="Times New Roman" w:hAnsi="Times New Roman" w:cs="Times New Roman"/>
          <w:lang w:val="fr-FR"/>
        </w:rPr>
        <w:t xml:space="preserve"> </w:t>
      </w:r>
      <w:r w:rsidRPr="008E7F8F">
        <w:rPr>
          <w:rFonts w:ascii="Times New Roman" w:hAnsi="Times New Roman" w:cs="Times New Roman"/>
          <w:lang w:val="fr-FR"/>
        </w:rPr>
        <w:t xml:space="preserve">ce roman et </w:t>
      </w:r>
      <w:r w:rsidR="0065210E">
        <w:rPr>
          <w:rFonts w:ascii="Times New Roman" w:hAnsi="Times New Roman" w:cs="Times New Roman"/>
          <w:lang w:val="fr-FR"/>
        </w:rPr>
        <w:t xml:space="preserve">leur </w:t>
      </w:r>
      <w:r w:rsidR="0046740D">
        <w:rPr>
          <w:rFonts w:ascii="Times New Roman" w:hAnsi="Times New Roman" w:cs="Times New Roman"/>
          <w:lang w:val="fr-FR"/>
        </w:rPr>
        <w:t>impact</w:t>
      </w:r>
      <w:r w:rsidR="008E7F8F" w:rsidRPr="008E7F8F">
        <w:rPr>
          <w:rFonts w:ascii="Times New Roman" w:hAnsi="Times New Roman" w:cs="Times New Roman"/>
          <w:lang w:val="fr-FR"/>
        </w:rPr>
        <w:t xml:space="preserve"> </w:t>
      </w:r>
      <w:r w:rsidR="0065210E">
        <w:rPr>
          <w:rFonts w:ascii="Times New Roman" w:hAnsi="Times New Roman" w:cs="Times New Roman"/>
          <w:lang w:val="fr-FR"/>
        </w:rPr>
        <w:t>sur</w:t>
      </w:r>
      <w:r w:rsidRPr="008E7F8F">
        <w:rPr>
          <w:rFonts w:ascii="Times New Roman" w:hAnsi="Times New Roman" w:cs="Times New Roman"/>
          <w:lang w:val="fr-FR"/>
        </w:rPr>
        <w:t xml:space="preserve"> l’unité de l’ensemble de l’œuvre balzacienne. </w:t>
      </w:r>
    </w:p>
    <w:p w14:paraId="1D9A1F1B" w14:textId="77777777" w:rsidR="009A4C35" w:rsidRDefault="009A4C35" w:rsidP="00E73372">
      <w:pPr>
        <w:spacing w:line="360" w:lineRule="auto"/>
        <w:jc w:val="both"/>
        <w:rPr>
          <w:rFonts w:ascii="Times New Roman" w:hAnsi="Times New Roman" w:cs="Times New Roman"/>
          <w:lang w:val="fr-FR"/>
        </w:rPr>
      </w:pPr>
    </w:p>
    <w:p w14:paraId="1493E8CB" w14:textId="6A3F8C27" w:rsidR="00E73372" w:rsidRPr="008E7F8F" w:rsidRDefault="009A4C35" w:rsidP="00E73372">
      <w:pPr>
        <w:spacing w:line="360" w:lineRule="auto"/>
        <w:jc w:val="both"/>
        <w:rPr>
          <w:rFonts w:ascii="Times New Roman" w:hAnsi="Times New Roman" w:cs="Times New Roman"/>
          <w:lang w:val="fr-FR"/>
        </w:rPr>
      </w:pPr>
      <w:r>
        <w:rPr>
          <w:rFonts w:ascii="Times New Roman" w:hAnsi="Times New Roman" w:cs="Times New Roman"/>
          <w:lang w:val="fr-FR"/>
        </w:rPr>
        <w:t xml:space="preserve">Nous </w:t>
      </w:r>
      <w:r w:rsidR="001874FE">
        <w:rPr>
          <w:rFonts w:ascii="Times New Roman" w:hAnsi="Times New Roman" w:cs="Times New Roman"/>
          <w:lang w:val="fr-FR"/>
        </w:rPr>
        <w:t xml:space="preserve">allons étudier la manière </w:t>
      </w:r>
      <w:r w:rsidR="00D9102C">
        <w:rPr>
          <w:rFonts w:ascii="Times New Roman" w:hAnsi="Times New Roman" w:cs="Times New Roman"/>
          <w:lang w:val="fr-FR"/>
        </w:rPr>
        <w:t>dont</w:t>
      </w:r>
      <w:r w:rsidR="001874FE">
        <w:rPr>
          <w:rFonts w:ascii="Times New Roman" w:hAnsi="Times New Roman" w:cs="Times New Roman"/>
          <w:lang w:val="fr-FR"/>
        </w:rPr>
        <w:t xml:space="preserve"> l</w:t>
      </w:r>
      <w:r w:rsidR="0037775B">
        <w:rPr>
          <w:rFonts w:ascii="Times New Roman" w:hAnsi="Times New Roman" w:cs="Times New Roman"/>
          <w:lang w:val="fr-FR"/>
        </w:rPr>
        <w:t xml:space="preserve">es </w:t>
      </w:r>
      <w:r w:rsidR="00E73372" w:rsidRPr="008E7F8F">
        <w:rPr>
          <w:rFonts w:ascii="Times New Roman" w:hAnsi="Times New Roman" w:cs="Times New Roman"/>
          <w:lang w:val="fr-FR"/>
        </w:rPr>
        <w:t>œuvres fictives insérées dans ce roman contribuent à la nature autoréflexive de l’œuvre de Balzac</w:t>
      </w:r>
      <w:r w:rsidR="003B2FE8">
        <w:rPr>
          <w:rFonts w:ascii="Times New Roman" w:hAnsi="Times New Roman" w:cs="Times New Roman"/>
          <w:lang w:val="fr-FR"/>
        </w:rPr>
        <w:t>,</w:t>
      </w:r>
      <w:r w:rsidR="00F965A0">
        <w:rPr>
          <w:rFonts w:ascii="Times New Roman" w:hAnsi="Times New Roman" w:cs="Times New Roman"/>
          <w:lang w:val="fr-FR"/>
        </w:rPr>
        <w:t xml:space="preserve"> tout</w:t>
      </w:r>
      <w:r w:rsidR="00E73372" w:rsidRPr="008E7F8F">
        <w:rPr>
          <w:rFonts w:ascii="Times New Roman" w:hAnsi="Times New Roman" w:cs="Times New Roman"/>
          <w:lang w:val="fr-FR"/>
        </w:rPr>
        <w:t xml:space="preserve"> en étant elles-mêmes autoréflexives. </w:t>
      </w:r>
      <w:r w:rsidR="00D9102C">
        <w:rPr>
          <w:rFonts w:ascii="Times New Roman" w:hAnsi="Times New Roman" w:cs="Times New Roman"/>
          <w:lang w:val="fr-FR"/>
        </w:rPr>
        <w:t xml:space="preserve">En d'autres termes, </w:t>
      </w:r>
      <w:r w:rsidR="00E73372" w:rsidRPr="008E7F8F">
        <w:rPr>
          <w:rFonts w:ascii="Times New Roman" w:hAnsi="Times New Roman" w:cs="Times New Roman"/>
          <w:lang w:val="fr-FR"/>
        </w:rPr>
        <w:t xml:space="preserve">les </w:t>
      </w:r>
      <w:r w:rsidR="00C12857">
        <w:rPr>
          <w:rFonts w:ascii="Times New Roman" w:hAnsi="Times New Roman" w:cs="Times New Roman"/>
          <w:lang w:val="fr-FR"/>
        </w:rPr>
        <w:t xml:space="preserve">textes fictifs </w:t>
      </w:r>
      <w:r w:rsidR="00E73372" w:rsidRPr="008E7F8F">
        <w:rPr>
          <w:rFonts w:ascii="Times New Roman" w:hAnsi="Times New Roman" w:cs="Times New Roman"/>
          <w:lang w:val="fr-FR"/>
        </w:rPr>
        <w:t>présents dans ce roman exposent leur propre processus de production (d’écriture, de réécriture, de publication,</w:t>
      </w:r>
      <w:r w:rsidR="008E7F8F" w:rsidRPr="008E7F8F">
        <w:rPr>
          <w:rFonts w:ascii="Times New Roman" w:hAnsi="Times New Roman" w:cs="Times New Roman"/>
          <w:lang w:val="fr-FR"/>
        </w:rPr>
        <w:t xml:space="preserve"> de diffusion,</w:t>
      </w:r>
      <w:r w:rsidR="00E73372" w:rsidRPr="008E7F8F">
        <w:rPr>
          <w:rFonts w:ascii="Times New Roman" w:hAnsi="Times New Roman" w:cs="Times New Roman"/>
          <w:lang w:val="fr-FR"/>
        </w:rPr>
        <w:t xml:space="preserve"> de réception et de commercialisation)</w:t>
      </w:r>
      <w:r w:rsidR="00A44C3A">
        <w:rPr>
          <w:rFonts w:ascii="Times New Roman" w:hAnsi="Times New Roman" w:cs="Times New Roman"/>
          <w:lang w:val="fr-FR"/>
        </w:rPr>
        <w:t>.</w:t>
      </w:r>
      <w:r w:rsidR="00E73372" w:rsidRPr="008E7F8F">
        <w:rPr>
          <w:rFonts w:ascii="Times New Roman" w:hAnsi="Times New Roman" w:cs="Times New Roman"/>
          <w:lang w:val="fr-FR"/>
        </w:rPr>
        <w:t xml:space="preserve"> </w:t>
      </w:r>
      <w:r w:rsidR="00A44C3A" w:rsidRPr="008E7F8F">
        <w:rPr>
          <w:rFonts w:ascii="Times New Roman" w:hAnsi="Times New Roman" w:cs="Times New Roman"/>
          <w:lang w:val="fr-FR"/>
        </w:rPr>
        <w:t>Ce</w:t>
      </w:r>
      <w:r w:rsidR="007E1A91">
        <w:rPr>
          <w:rFonts w:ascii="Times New Roman" w:hAnsi="Times New Roman" w:cs="Times New Roman"/>
          <w:lang w:val="fr-FR"/>
        </w:rPr>
        <w:t>la</w:t>
      </w:r>
      <w:r w:rsidR="00E73372" w:rsidRPr="008E7F8F">
        <w:rPr>
          <w:rFonts w:ascii="Times New Roman" w:hAnsi="Times New Roman" w:cs="Times New Roman"/>
          <w:lang w:val="fr-FR"/>
        </w:rPr>
        <w:t xml:space="preserve"> permet au lecteur de comprendre les processus de la création littéraire chez Balzac, et de prendre conscience </w:t>
      </w:r>
      <w:r w:rsidR="007E4FA8">
        <w:rPr>
          <w:rFonts w:ascii="Times New Roman" w:hAnsi="Times New Roman" w:cs="Times New Roman"/>
          <w:lang w:val="fr-FR"/>
        </w:rPr>
        <w:t>des</w:t>
      </w:r>
      <w:r w:rsidR="00E73372" w:rsidRPr="008E7F8F">
        <w:rPr>
          <w:rFonts w:ascii="Times New Roman" w:hAnsi="Times New Roman" w:cs="Times New Roman"/>
          <w:lang w:val="fr-FR"/>
        </w:rPr>
        <w:t xml:space="preserve"> conditions de production commerciale de </w:t>
      </w:r>
      <w:r w:rsidR="00E73372" w:rsidRPr="008E7F8F">
        <w:rPr>
          <w:rFonts w:ascii="Times New Roman" w:hAnsi="Times New Roman" w:cs="Times New Roman"/>
          <w:i/>
          <w:iCs/>
          <w:lang w:val="fr-FR"/>
        </w:rPr>
        <w:t>La Comédie humaine</w:t>
      </w:r>
      <w:r w:rsidR="00E73372" w:rsidRPr="008E7F8F">
        <w:rPr>
          <w:rFonts w:ascii="Times New Roman" w:hAnsi="Times New Roman" w:cs="Times New Roman"/>
          <w:lang w:val="fr-FR"/>
        </w:rPr>
        <w:t xml:space="preserve"> et de sa position dans l</w:t>
      </w:r>
      <w:r w:rsidR="00D90027">
        <w:rPr>
          <w:rFonts w:ascii="Times New Roman" w:hAnsi="Times New Roman" w:cs="Times New Roman"/>
          <w:lang w:val="fr-FR"/>
        </w:rPr>
        <w:t>e roman</w:t>
      </w:r>
      <w:r w:rsidR="00F443FA">
        <w:rPr>
          <w:rFonts w:ascii="Times New Roman" w:hAnsi="Times New Roman" w:cs="Times New Roman"/>
          <w:lang w:val="fr-FR"/>
        </w:rPr>
        <w:t xml:space="preserve"> réaliste</w:t>
      </w:r>
      <w:r w:rsidR="00D90027">
        <w:rPr>
          <w:rFonts w:ascii="Times New Roman" w:hAnsi="Times New Roman" w:cs="Times New Roman"/>
          <w:lang w:val="fr-FR"/>
        </w:rPr>
        <w:t xml:space="preserve"> </w:t>
      </w:r>
      <w:r w:rsidR="00E73372" w:rsidRPr="008E7F8F">
        <w:rPr>
          <w:rFonts w:ascii="Times New Roman" w:hAnsi="Times New Roman" w:cs="Times New Roman"/>
          <w:lang w:val="fr-FR"/>
        </w:rPr>
        <w:t xml:space="preserve">du dix-neuvième siècle. La nature autoréflexive des œuvres fictives </w:t>
      </w:r>
      <w:r w:rsidR="00742E40">
        <w:rPr>
          <w:rFonts w:ascii="Times New Roman" w:hAnsi="Times New Roman" w:cs="Times New Roman"/>
          <w:lang w:val="fr-FR"/>
        </w:rPr>
        <w:t>—</w:t>
      </w:r>
      <w:r w:rsidR="00E73372" w:rsidRPr="008E7F8F">
        <w:rPr>
          <w:rFonts w:ascii="Times New Roman" w:hAnsi="Times New Roman" w:cs="Times New Roman"/>
          <w:lang w:val="fr-FR"/>
        </w:rPr>
        <w:t>et par conséquent celle d’</w:t>
      </w:r>
      <w:r w:rsidR="00E73372" w:rsidRPr="008E7F8F">
        <w:rPr>
          <w:rFonts w:ascii="Times New Roman" w:hAnsi="Times New Roman" w:cs="Times New Roman"/>
          <w:i/>
          <w:lang w:val="fr-FR"/>
        </w:rPr>
        <w:t>Illusions perdues</w:t>
      </w:r>
      <w:r w:rsidR="00742E40">
        <w:rPr>
          <w:rFonts w:ascii="Times New Roman" w:hAnsi="Times New Roman" w:cs="Times New Roman"/>
          <w:lang w:val="fr-FR"/>
        </w:rPr>
        <w:t>—</w:t>
      </w:r>
      <w:r w:rsidR="00E73372" w:rsidRPr="008E7F8F">
        <w:rPr>
          <w:rFonts w:ascii="Times New Roman" w:hAnsi="Times New Roman" w:cs="Times New Roman"/>
          <w:lang w:val="fr-FR"/>
        </w:rPr>
        <w:t xml:space="preserve"> joue un rôle important pour coordonner ce collectif de textes hétérogènes </w:t>
      </w:r>
      <w:r w:rsidR="00D9102C" w:rsidRPr="008E7F8F">
        <w:rPr>
          <w:rFonts w:ascii="Times New Roman" w:hAnsi="Times New Roman" w:cs="Times New Roman"/>
          <w:lang w:val="fr-FR"/>
        </w:rPr>
        <w:t xml:space="preserve">qu’est </w:t>
      </w:r>
      <w:r w:rsidR="00D9102C" w:rsidRPr="008E7F8F">
        <w:rPr>
          <w:rFonts w:ascii="Times New Roman" w:hAnsi="Times New Roman" w:cs="Times New Roman"/>
          <w:i/>
          <w:lang w:val="fr-FR"/>
        </w:rPr>
        <w:t>La</w:t>
      </w:r>
      <w:r w:rsidR="00D9102C">
        <w:rPr>
          <w:rFonts w:ascii="Times New Roman" w:hAnsi="Times New Roman" w:cs="Times New Roman"/>
          <w:i/>
          <w:lang w:val="fr-FR"/>
        </w:rPr>
        <w:t xml:space="preserve"> </w:t>
      </w:r>
      <w:r w:rsidR="00D9102C" w:rsidRPr="008E7F8F">
        <w:rPr>
          <w:rFonts w:ascii="Times New Roman" w:hAnsi="Times New Roman" w:cs="Times New Roman"/>
          <w:i/>
          <w:lang w:val="fr-FR"/>
        </w:rPr>
        <w:t>Comédie humaine</w:t>
      </w:r>
      <w:r w:rsidR="00D9102C" w:rsidRPr="008E7F8F">
        <w:rPr>
          <w:rFonts w:ascii="Times New Roman" w:hAnsi="Times New Roman" w:cs="Times New Roman"/>
          <w:lang w:val="fr-FR"/>
        </w:rPr>
        <w:t xml:space="preserve"> </w:t>
      </w:r>
      <w:r w:rsidR="00E73372" w:rsidRPr="008E7F8F">
        <w:rPr>
          <w:rFonts w:ascii="Times New Roman" w:hAnsi="Times New Roman" w:cs="Times New Roman"/>
          <w:lang w:val="fr-FR"/>
        </w:rPr>
        <w:t>en un</w:t>
      </w:r>
      <w:r w:rsidR="007D44F4">
        <w:rPr>
          <w:rFonts w:ascii="Times New Roman" w:hAnsi="Times New Roman" w:cs="Times New Roman"/>
          <w:lang w:val="fr-FR"/>
        </w:rPr>
        <w:t xml:space="preserve"> seul système</w:t>
      </w:r>
      <w:r w:rsidR="00E73372" w:rsidRPr="008E7F8F">
        <w:rPr>
          <w:rFonts w:ascii="Times New Roman" w:hAnsi="Times New Roman" w:cs="Times New Roman"/>
          <w:lang w:val="fr-FR"/>
        </w:rPr>
        <w:t xml:space="preserve">. Comme le </w:t>
      </w:r>
      <w:r w:rsidR="007B0CF3">
        <w:rPr>
          <w:rFonts w:ascii="Times New Roman" w:hAnsi="Times New Roman" w:cs="Times New Roman"/>
          <w:lang w:val="fr-FR"/>
        </w:rPr>
        <w:lastRenderedPageBreak/>
        <w:t>remarque</w:t>
      </w:r>
      <w:r w:rsidR="00E73372" w:rsidRPr="008E7F8F">
        <w:rPr>
          <w:rFonts w:ascii="Times New Roman" w:hAnsi="Times New Roman" w:cs="Times New Roman"/>
          <w:lang w:val="fr-FR"/>
        </w:rPr>
        <w:t xml:space="preserve"> Dominique Massonnaud en parlant justement de cette coordination du texte </w:t>
      </w:r>
      <w:r w:rsidR="001874FE">
        <w:rPr>
          <w:rFonts w:ascii="Times New Roman" w:hAnsi="Times New Roman" w:cs="Times New Roman"/>
          <w:lang w:val="fr-FR"/>
        </w:rPr>
        <w:t>chez Balzac</w:t>
      </w:r>
      <w:r w:rsidR="00E73372" w:rsidRPr="008E7F8F">
        <w:rPr>
          <w:rStyle w:val="FootnoteReference"/>
          <w:rFonts w:ascii="Times New Roman" w:hAnsi="Times New Roman" w:cs="Times New Roman"/>
          <w:lang w:val="fr-FR"/>
        </w:rPr>
        <w:footnoteReference w:id="58"/>
      </w:r>
      <w:r w:rsidR="00E73372" w:rsidRPr="008E7F8F">
        <w:rPr>
          <w:rFonts w:ascii="Times New Roman" w:hAnsi="Times New Roman" w:cs="Times New Roman"/>
          <w:lang w:val="fr-FR"/>
        </w:rPr>
        <w:t xml:space="preserve"> : </w:t>
      </w:r>
    </w:p>
    <w:p w14:paraId="09567011" w14:textId="77777777" w:rsidR="00E73372" w:rsidRPr="008E7F8F" w:rsidRDefault="00E73372" w:rsidP="00E73372">
      <w:pPr>
        <w:spacing w:line="360" w:lineRule="auto"/>
        <w:ind w:left="720"/>
        <w:jc w:val="both"/>
        <w:rPr>
          <w:rFonts w:ascii="Times New Roman" w:hAnsi="Times New Roman" w:cs="Times New Roman"/>
          <w:sz w:val="22"/>
          <w:szCs w:val="22"/>
          <w:lang w:val="fr-FR"/>
        </w:rPr>
      </w:pPr>
    </w:p>
    <w:p w14:paraId="5416039E" w14:textId="77777777" w:rsidR="00E73372" w:rsidRPr="002F6C33" w:rsidRDefault="00E73372" w:rsidP="002F6C33">
      <w:pPr>
        <w:spacing w:line="480" w:lineRule="auto"/>
        <w:jc w:val="both"/>
        <w:rPr>
          <w:rFonts w:ascii="Times New Roman" w:hAnsi="Times New Roman" w:cs="Times New Roman"/>
          <w:sz w:val="20"/>
          <w:szCs w:val="20"/>
          <w:lang w:val="fr-FR"/>
        </w:rPr>
      </w:pPr>
      <w:r w:rsidRPr="002F6C33">
        <w:rPr>
          <w:rFonts w:ascii="Times New Roman" w:hAnsi="Times New Roman" w:cs="Times New Roman"/>
          <w:sz w:val="20"/>
          <w:szCs w:val="20"/>
          <w:lang w:val="fr-FR"/>
        </w:rPr>
        <w:t xml:space="preserve">Le terme balzacien de « coordination » paraît donc bien pouvoir se rapporter à la fois à des phénomènes relevant de structures locales et à des phénomènes liés à une structure globale – et instaurer ainsi un rapport renouvelé entre cohésion et cohérence. Il montre qu’une œuvre longue peut être à la fois gouvernée par un principe d’unité et hétérogène, marquée par le disparate </w:t>
      </w:r>
      <w:r w:rsidRPr="002F6C33">
        <w:rPr>
          <w:rFonts w:ascii="Times New Roman" w:hAnsi="Times New Roman" w:cs="Times New Roman"/>
          <w:iCs/>
          <w:sz w:val="20"/>
          <w:szCs w:val="20"/>
          <w:lang w:val="fr-FR"/>
        </w:rPr>
        <w:t xml:space="preserve">et </w:t>
      </w:r>
      <w:r w:rsidRPr="002F6C33">
        <w:rPr>
          <w:rFonts w:ascii="Times New Roman" w:hAnsi="Times New Roman" w:cs="Times New Roman"/>
          <w:sz w:val="20"/>
          <w:szCs w:val="20"/>
          <w:lang w:val="fr-FR"/>
        </w:rPr>
        <w:t xml:space="preserve">la cohésion.    </w:t>
      </w:r>
    </w:p>
    <w:p w14:paraId="6B95B8DF" w14:textId="77777777" w:rsidR="00E73372" w:rsidRDefault="00E73372" w:rsidP="00E73372">
      <w:pPr>
        <w:spacing w:line="360" w:lineRule="auto"/>
        <w:jc w:val="both"/>
        <w:rPr>
          <w:lang w:val="fr-FR"/>
        </w:rPr>
      </w:pPr>
    </w:p>
    <w:p w14:paraId="69E23DE4" w14:textId="263367D5" w:rsidR="00E73372" w:rsidRPr="008E7F8F" w:rsidRDefault="00E73372" w:rsidP="00E73372">
      <w:pPr>
        <w:spacing w:line="360" w:lineRule="auto"/>
        <w:jc w:val="both"/>
        <w:rPr>
          <w:rFonts w:ascii="Times New Roman" w:hAnsi="Times New Roman" w:cs="Times New Roman"/>
          <w:lang w:val="fr-FR"/>
        </w:rPr>
      </w:pPr>
      <w:r w:rsidRPr="008E7F8F">
        <w:rPr>
          <w:rFonts w:ascii="Times New Roman" w:hAnsi="Times New Roman" w:cs="Times New Roman"/>
          <w:lang w:val="fr-FR"/>
        </w:rPr>
        <w:t>Les</w:t>
      </w:r>
      <w:r w:rsidR="00A93D3B">
        <w:rPr>
          <w:rFonts w:ascii="Times New Roman" w:hAnsi="Times New Roman" w:cs="Times New Roman"/>
          <w:lang w:val="fr-FR"/>
        </w:rPr>
        <w:t xml:space="preserve"> textes fictifs</w:t>
      </w:r>
      <w:r w:rsidRPr="008E7F8F">
        <w:rPr>
          <w:rFonts w:ascii="Times New Roman" w:hAnsi="Times New Roman" w:cs="Times New Roman"/>
          <w:lang w:val="fr-FR"/>
        </w:rPr>
        <w:t>, appartenant à une grande variété de domaines et de genres (le roman, la poésie, le théâtre, le journalisme</w:t>
      </w:r>
      <w:r w:rsidR="0050763A">
        <w:rPr>
          <w:rFonts w:ascii="Times New Roman" w:hAnsi="Times New Roman" w:cs="Times New Roman"/>
          <w:lang w:val="fr-FR"/>
        </w:rPr>
        <w:t>,</w:t>
      </w:r>
      <w:r w:rsidRPr="008E7F8F">
        <w:rPr>
          <w:rFonts w:ascii="Times New Roman" w:hAnsi="Times New Roman" w:cs="Times New Roman"/>
          <w:lang w:val="fr-FR"/>
        </w:rPr>
        <w:t xml:space="preserve"> etc.) semblent être au cœur de l’intrigue du roman. Elles font se confronter les personnages, déclencher des mouvements, briser des amitiés, construire des alliances et même poussent certains personnages </w:t>
      </w:r>
      <w:r w:rsidR="007E4FA8">
        <w:rPr>
          <w:rFonts w:ascii="Times New Roman" w:hAnsi="Times New Roman" w:cs="Times New Roman"/>
          <w:lang w:val="fr-FR"/>
        </w:rPr>
        <w:t>au</w:t>
      </w:r>
      <w:r w:rsidRPr="008E7F8F">
        <w:rPr>
          <w:rFonts w:ascii="Times New Roman" w:hAnsi="Times New Roman" w:cs="Times New Roman"/>
          <w:lang w:val="fr-FR"/>
        </w:rPr>
        <w:t xml:space="preserve"> suicide. Afin de mieux étudier ces œuvres fictives, nous allons les aborder en fonction </w:t>
      </w:r>
      <w:r w:rsidR="008E7F8F">
        <w:rPr>
          <w:rFonts w:ascii="Times New Roman" w:hAnsi="Times New Roman" w:cs="Times New Roman"/>
          <w:lang w:val="fr-FR"/>
        </w:rPr>
        <w:t xml:space="preserve">de </w:t>
      </w:r>
      <w:r w:rsidRPr="008E7F8F">
        <w:rPr>
          <w:rFonts w:ascii="Times New Roman" w:hAnsi="Times New Roman" w:cs="Times New Roman"/>
          <w:lang w:val="fr-FR"/>
        </w:rPr>
        <w:t xml:space="preserve">l’autoréflexivité dont elles font preuve. </w:t>
      </w:r>
    </w:p>
    <w:p w14:paraId="276D4FD6" w14:textId="77777777" w:rsidR="00E73372" w:rsidRDefault="00E73372" w:rsidP="00E73372">
      <w:pPr>
        <w:spacing w:line="360" w:lineRule="auto"/>
        <w:jc w:val="both"/>
        <w:rPr>
          <w:lang w:val="fr-FR"/>
        </w:rPr>
      </w:pPr>
    </w:p>
    <w:p w14:paraId="6B506CC3" w14:textId="6D5E28E1" w:rsidR="00581DC2" w:rsidRDefault="00E73372" w:rsidP="00E73372">
      <w:pPr>
        <w:spacing w:line="360" w:lineRule="auto"/>
        <w:jc w:val="both"/>
        <w:rPr>
          <w:rFonts w:ascii="Times New Roman" w:hAnsi="Times New Roman" w:cs="Times New Roman"/>
          <w:lang w:val="fr-FR"/>
        </w:rPr>
      </w:pPr>
      <w:r w:rsidRPr="008E7F8F">
        <w:rPr>
          <w:rFonts w:ascii="Times New Roman" w:hAnsi="Times New Roman" w:cs="Times New Roman"/>
          <w:lang w:val="fr-FR"/>
        </w:rPr>
        <w:t>Ainsi, en premier lieu, nous aborderons la recherche scientifique de David Séchard, le deuxième héros d’</w:t>
      </w:r>
      <w:r w:rsidRPr="008E7F8F">
        <w:rPr>
          <w:rFonts w:ascii="Times New Roman" w:hAnsi="Times New Roman" w:cs="Times New Roman"/>
          <w:i/>
          <w:lang w:val="fr-FR"/>
        </w:rPr>
        <w:t>Illusions perdues</w:t>
      </w:r>
      <w:r w:rsidRPr="008E7F8F">
        <w:rPr>
          <w:rFonts w:ascii="Times New Roman" w:hAnsi="Times New Roman" w:cs="Times New Roman"/>
          <w:lang w:val="fr-FR"/>
        </w:rPr>
        <w:t>. L’</w:t>
      </w:r>
      <w:r w:rsidR="0009652A">
        <w:rPr>
          <w:rFonts w:ascii="Times New Roman" w:hAnsi="Times New Roman" w:cs="Times New Roman"/>
          <w:lang w:val="fr-FR"/>
        </w:rPr>
        <w:t>analyse</w:t>
      </w:r>
      <w:r w:rsidRPr="008E7F8F">
        <w:rPr>
          <w:rFonts w:ascii="Times New Roman" w:hAnsi="Times New Roman" w:cs="Times New Roman"/>
          <w:lang w:val="fr-FR"/>
        </w:rPr>
        <w:t xml:space="preserve"> de son travail, qui consiste à inventer un nouveau mode de production du papier de meilleure qualité tout en voulant réduire considérablement le coût de sa production, nous donnera l’occasion de saisir l’aspect matériel et commercial de l’œuvre </w:t>
      </w:r>
      <w:r w:rsidR="00597CE6">
        <w:rPr>
          <w:rFonts w:ascii="Times New Roman" w:hAnsi="Times New Roman" w:cs="Times New Roman"/>
          <w:lang w:val="fr-FR"/>
        </w:rPr>
        <w:t>de Balzac</w:t>
      </w:r>
      <w:r w:rsidRPr="008E7F8F">
        <w:rPr>
          <w:rFonts w:ascii="Times New Roman" w:hAnsi="Times New Roman" w:cs="Times New Roman"/>
          <w:lang w:val="fr-FR"/>
        </w:rPr>
        <w:t xml:space="preserve">. </w:t>
      </w:r>
      <w:r w:rsidRPr="008E7F8F">
        <w:rPr>
          <w:rFonts w:ascii="Times New Roman" w:hAnsi="Times New Roman" w:cs="Times New Roman"/>
          <w:i/>
          <w:lang w:val="fr-FR"/>
        </w:rPr>
        <w:t>Illusions perdues</w:t>
      </w:r>
      <w:r w:rsidRPr="008E7F8F">
        <w:rPr>
          <w:rFonts w:ascii="Times New Roman" w:hAnsi="Times New Roman" w:cs="Times New Roman"/>
          <w:lang w:val="fr-FR"/>
        </w:rPr>
        <w:t xml:space="preserve"> à cet égard est doublement autoréflexif car non seulement le roman met à nu les complexités cachées et les pratiques déshonorables de l’industrie du livre </w:t>
      </w:r>
      <w:r w:rsidR="00D9102C">
        <w:rPr>
          <w:rFonts w:ascii="Times New Roman" w:hAnsi="Times New Roman" w:cs="Times New Roman"/>
          <w:lang w:val="fr-FR"/>
        </w:rPr>
        <w:t>à son époque</w:t>
      </w:r>
      <w:r w:rsidRPr="008E7F8F">
        <w:rPr>
          <w:rFonts w:ascii="Times New Roman" w:hAnsi="Times New Roman" w:cs="Times New Roman"/>
          <w:lang w:val="fr-FR"/>
        </w:rPr>
        <w:t xml:space="preserve">, mais il en profite également pour exister et réussir comme un produit littéraire. Quoique la recherche scientifique de David </w:t>
      </w:r>
      <w:r w:rsidR="007E4FA8">
        <w:rPr>
          <w:rFonts w:ascii="Times New Roman" w:hAnsi="Times New Roman" w:cs="Times New Roman"/>
          <w:lang w:val="fr-FR"/>
        </w:rPr>
        <w:t>ne soit</w:t>
      </w:r>
      <w:r w:rsidR="007E4FA8" w:rsidRPr="008E7F8F">
        <w:rPr>
          <w:rFonts w:ascii="Times New Roman" w:hAnsi="Times New Roman" w:cs="Times New Roman"/>
          <w:lang w:val="fr-FR"/>
        </w:rPr>
        <w:t xml:space="preserve"> </w:t>
      </w:r>
      <w:r w:rsidRPr="008E7F8F">
        <w:rPr>
          <w:rFonts w:ascii="Times New Roman" w:hAnsi="Times New Roman" w:cs="Times New Roman"/>
          <w:lang w:val="fr-FR"/>
        </w:rPr>
        <w:t>pas une œuvre fictive comme nous l’avons définie dans le cadre de notre travail, elle mérite réflexion au même niveau que l’œuvre littéraire de Lucien</w:t>
      </w:r>
      <w:r w:rsidR="00AB31B1">
        <w:rPr>
          <w:rStyle w:val="FootnoteReference"/>
          <w:rFonts w:ascii="Times New Roman" w:hAnsi="Times New Roman" w:cs="Times New Roman"/>
          <w:lang w:val="fr-FR"/>
        </w:rPr>
        <w:footnoteReference w:id="59"/>
      </w:r>
      <w:r w:rsidR="007D27F0" w:rsidRPr="007D27F0">
        <w:rPr>
          <w:rFonts w:ascii="Times New Roman" w:hAnsi="Times New Roman" w:cs="Times New Roman"/>
          <w:lang w:val="fr-FR"/>
        </w:rPr>
        <w:t xml:space="preserve"> </w:t>
      </w:r>
      <w:r w:rsidRPr="008E7F8F">
        <w:rPr>
          <w:rFonts w:ascii="Times New Roman" w:hAnsi="Times New Roman" w:cs="Times New Roman"/>
          <w:lang w:val="fr-FR"/>
        </w:rPr>
        <w:t>car tout comme celle-ci, elle met en jeu plusieurs agents et implique des réseaux techniques, économiques</w:t>
      </w:r>
      <w:r w:rsidR="00F870AE">
        <w:rPr>
          <w:rFonts w:ascii="Times New Roman" w:hAnsi="Times New Roman" w:cs="Times New Roman"/>
          <w:lang w:val="fr-FR"/>
        </w:rPr>
        <w:t>,</w:t>
      </w:r>
      <w:r w:rsidRPr="008E7F8F">
        <w:rPr>
          <w:rFonts w:ascii="Times New Roman" w:hAnsi="Times New Roman" w:cs="Times New Roman"/>
          <w:lang w:val="fr-FR"/>
        </w:rPr>
        <w:t xml:space="preserve"> et commerciaux qui sont indispensables pour la création et la diffusion des œuvres fictives dans </w:t>
      </w:r>
      <w:r w:rsidRPr="008E7F8F">
        <w:rPr>
          <w:rFonts w:ascii="Times New Roman" w:hAnsi="Times New Roman" w:cs="Times New Roman"/>
          <w:i/>
          <w:iCs/>
          <w:lang w:val="fr-FR"/>
        </w:rPr>
        <w:t>La Comédie humaine</w:t>
      </w:r>
      <w:r w:rsidRPr="008E7F8F">
        <w:rPr>
          <w:rFonts w:ascii="Times New Roman" w:hAnsi="Times New Roman" w:cs="Times New Roman"/>
          <w:lang w:val="fr-FR"/>
        </w:rPr>
        <w:t xml:space="preserve"> </w:t>
      </w:r>
      <w:r w:rsidR="003662AD">
        <w:rPr>
          <w:rFonts w:ascii="Times New Roman" w:hAnsi="Times New Roman" w:cs="Times New Roman"/>
          <w:lang w:val="fr-FR"/>
        </w:rPr>
        <w:t xml:space="preserve">ainsi que </w:t>
      </w:r>
      <w:r w:rsidRPr="008E7F8F">
        <w:rPr>
          <w:rFonts w:ascii="Times New Roman" w:hAnsi="Times New Roman" w:cs="Times New Roman"/>
          <w:lang w:val="fr-FR"/>
        </w:rPr>
        <w:t xml:space="preserve">des </w:t>
      </w:r>
      <w:r w:rsidR="003662AD">
        <w:rPr>
          <w:rFonts w:ascii="Times New Roman" w:hAnsi="Times New Roman" w:cs="Times New Roman"/>
          <w:lang w:val="fr-FR"/>
        </w:rPr>
        <w:t xml:space="preserve">romans et nouvelles </w:t>
      </w:r>
      <w:r w:rsidRPr="008E7F8F">
        <w:rPr>
          <w:rFonts w:ascii="Times New Roman" w:hAnsi="Times New Roman" w:cs="Times New Roman"/>
          <w:lang w:val="fr-FR"/>
        </w:rPr>
        <w:t>de</w:t>
      </w:r>
      <w:r w:rsidR="003662AD">
        <w:rPr>
          <w:rFonts w:ascii="Times New Roman" w:hAnsi="Times New Roman" w:cs="Times New Roman"/>
          <w:i/>
          <w:iCs/>
          <w:lang w:val="fr-FR"/>
        </w:rPr>
        <w:t xml:space="preserve"> </w:t>
      </w:r>
      <w:r w:rsidR="003662AD" w:rsidRPr="003662AD">
        <w:rPr>
          <w:rFonts w:ascii="Times New Roman" w:hAnsi="Times New Roman" w:cs="Times New Roman"/>
          <w:lang w:val="fr-FR"/>
        </w:rPr>
        <w:t>Balzac</w:t>
      </w:r>
      <w:r w:rsidRPr="003662AD">
        <w:rPr>
          <w:rFonts w:ascii="Times New Roman" w:hAnsi="Times New Roman" w:cs="Times New Roman"/>
          <w:lang w:val="fr-FR"/>
        </w:rPr>
        <w:t xml:space="preserve">. </w:t>
      </w:r>
    </w:p>
    <w:p w14:paraId="3C464547" w14:textId="029D65A0" w:rsidR="00E73372" w:rsidRDefault="00581DC2" w:rsidP="00E73372">
      <w:pPr>
        <w:spacing w:line="360" w:lineRule="auto"/>
        <w:jc w:val="both"/>
        <w:rPr>
          <w:lang w:val="fr-FR"/>
        </w:rPr>
      </w:pPr>
      <w:r>
        <w:rPr>
          <w:rFonts w:ascii="Times New Roman" w:hAnsi="Times New Roman" w:cs="Times New Roman"/>
          <w:lang w:val="fr-FR"/>
        </w:rPr>
        <w:t xml:space="preserve"> </w:t>
      </w:r>
    </w:p>
    <w:p w14:paraId="6EDC9466" w14:textId="6139627F" w:rsidR="00E73372" w:rsidRPr="008E7F8F" w:rsidRDefault="00E73372" w:rsidP="00E73372">
      <w:pPr>
        <w:spacing w:line="360" w:lineRule="auto"/>
        <w:jc w:val="both"/>
        <w:rPr>
          <w:rFonts w:ascii="Times New Roman" w:hAnsi="Times New Roman" w:cs="Times New Roman"/>
          <w:lang w:val="fr-FR"/>
        </w:rPr>
      </w:pPr>
      <w:r w:rsidRPr="008E7F8F">
        <w:rPr>
          <w:rFonts w:ascii="Times New Roman" w:hAnsi="Times New Roman" w:cs="Times New Roman"/>
          <w:lang w:val="fr-FR"/>
        </w:rPr>
        <w:t>En deuxième lieu, nous traiterons les œuvres</w:t>
      </w:r>
      <w:r w:rsidR="001B603A">
        <w:rPr>
          <w:rFonts w:ascii="Times New Roman" w:hAnsi="Times New Roman" w:cs="Times New Roman"/>
          <w:lang w:val="fr-FR"/>
        </w:rPr>
        <w:t xml:space="preserve"> littéraires</w:t>
      </w:r>
      <w:r w:rsidRPr="008E7F8F">
        <w:rPr>
          <w:rFonts w:ascii="Times New Roman" w:hAnsi="Times New Roman" w:cs="Times New Roman"/>
          <w:lang w:val="fr-FR"/>
        </w:rPr>
        <w:t xml:space="preserve"> de Lucien de Rubempré</w:t>
      </w:r>
      <w:r w:rsidR="000858F8">
        <w:rPr>
          <w:rFonts w:ascii="Times New Roman" w:hAnsi="Times New Roman" w:cs="Times New Roman"/>
          <w:lang w:val="fr-FR"/>
        </w:rPr>
        <w:t xml:space="preserve">, </w:t>
      </w:r>
      <w:r w:rsidRPr="008E7F8F">
        <w:rPr>
          <w:rFonts w:ascii="Times New Roman" w:hAnsi="Times New Roman" w:cs="Times New Roman"/>
          <w:lang w:val="fr-FR"/>
        </w:rPr>
        <w:t>un roman historique à la Walter Scott, un recueil de sonnets,</w:t>
      </w:r>
      <w:r w:rsidR="00BF7998">
        <w:rPr>
          <w:rFonts w:ascii="Times New Roman" w:hAnsi="Times New Roman" w:cs="Times New Roman"/>
          <w:lang w:val="fr-FR"/>
        </w:rPr>
        <w:t xml:space="preserve"> et</w:t>
      </w:r>
      <w:r w:rsidRPr="008E7F8F">
        <w:rPr>
          <w:rFonts w:ascii="Times New Roman" w:hAnsi="Times New Roman" w:cs="Times New Roman"/>
          <w:lang w:val="fr-FR"/>
        </w:rPr>
        <w:t xml:space="preserve"> trois romans annoncés mais jamais écrits</w:t>
      </w:r>
      <w:r w:rsidR="00BF7998">
        <w:rPr>
          <w:rFonts w:ascii="Times New Roman" w:hAnsi="Times New Roman" w:cs="Times New Roman"/>
          <w:lang w:val="fr-FR"/>
        </w:rPr>
        <w:t xml:space="preserve">. </w:t>
      </w:r>
      <w:r w:rsidRPr="008E7F8F">
        <w:rPr>
          <w:rFonts w:ascii="Times New Roman" w:hAnsi="Times New Roman" w:cs="Times New Roman"/>
          <w:lang w:val="fr-FR"/>
        </w:rPr>
        <w:t xml:space="preserve">Ces œuvres de Lucien subissent une série de transformations tout au long du roman à partir de </w:t>
      </w:r>
      <w:r w:rsidRPr="008E7F8F">
        <w:rPr>
          <w:rFonts w:ascii="Times New Roman" w:hAnsi="Times New Roman" w:cs="Times New Roman"/>
          <w:lang w:val="fr-FR"/>
        </w:rPr>
        <w:lastRenderedPageBreak/>
        <w:t xml:space="preserve">l’influence des commentaires, de la critique littéraire, des remaniements de l’auteur, et de la réécriture collective, et dont l’analyse nous fournira l’occasion de voir le processus de la création littéraire chez Balzac, sa conception du roman et son ambition vis-à-vis des modèles romanesques qui ont marqué son époque. </w:t>
      </w:r>
      <w:r w:rsidR="008E7F8F" w:rsidRPr="008E7F8F">
        <w:rPr>
          <w:rFonts w:ascii="Times New Roman" w:hAnsi="Times New Roman" w:cs="Times New Roman"/>
          <w:lang w:val="fr-FR"/>
        </w:rPr>
        <w:t>L</w:t>
      </w:r>
      <w:r w:rsidR="009E32E9">
        <w:rPr>
          <w:rFonts w:ascii="Times New Roman" w:hAnsi="Times New Roman" w:cs="Times New Roman"/>
          <w:lang w:val="fr-FR"/>
        </w:rPr>
        <w:t>’analyse de la</w:t>
      </w:r>
      <w:r w:rsidR="008E7F8F" w:rsidRPr="008E7F8F">
        <w:rPr>
          <w:rFonts w:ascii="Times New Roman" w:hAnsi="Times New Roman" w:cs="Times New Roman"/>
          <w:lang w:val="fr-FR"/>
        </w:rPr>
        <w:t xml:space="preserve"> réécriture collective de l’œuvre fictive de Lucien nous permettra également de comprendre la création littéraire par bricolage, un phénomène très présent dans les œuvres </w:t>
      </w:r>
      <w:r w:rsidR="00BE25D7">
        <w:rPr>
          <w:rFonts w:ascii="Times New Roman" w:hAnsi="Times New Roman" w:cs="Times New Roman"/>
          <w:lang w:val="fr-FR"/>
        </w:rPr>
        <w:t>que</w:t>
      </w:r>
      <w:r w:rsidR="00BE25D7" w:rsidRPr="008E7F8F">
        <w:rPr>
          <w:rFonts w:ascii="Times New Roman" w:hAnsi="Times New Roman" w:cs="Times New Roman"/>
          <w:lang w:val="fr-FR"/>
        </w:rPr>
        <w:t xml:space="preserve"> </w:t>
      </w:r>
      <w:r w:rsidR="008E7F8F" w:rsidRPr="008E7F8F">
        <w:rPr>
          <w:rFonts w:ascii="Times New Roman" w:hAnsi="Times New Roman" w:cs="Times New Roman"/>
          <w:lang w:val="fr-FR"/>
        </w:rPr>
        <w:t xml:space="preserve">Balzac </w:t>
      </w:r>
      <w:r w:rsidR="00AD1A3B">
        <w:rPr>
          <w:rFonts w:ascii="Times New Roman" w:hAnsi="Times New Roman" w:cs="Times New Roman"/>
          <w:lang w:val="fr-FR"/>
        </w:rPr>
        <w:t>composera</w:t>
      </w:r>
      <w:r w:rsidR="008E7F8F" w:rsidRPr="008E7F8F">
        <w:rPr>
          <w:rFonts w:ascii="Times New Roman" w:hAnsi="Times New Roman" w:cs="Times New Roman"/>
          <w:lang w:val="fr-FR"/>
        </w:rPr>
        <w:t xml:space="preserve"> vers la fin de sa carrière. </w:t>
      </w:r>
    </w:p>
    <w:p w14:paraId="1F360491" w14:textId="77777777" w:rsidR="00E73372" w:rsidRDefault="00E73372" w:rsidP="00E73372">
      <w:pPr>
        <w:spacing w:line="360" w:lineRule="auto"/>
        <w:jc w:val="both"/>
        <w:rPr>
          <w:lang w:val="fr-FR"/>
        </w:rPr>
      </w:pPr>
    </w:p>
    <w:p w14:paraId="7659FDB9" w14:textId="5CEB8532" w:rsidR="00E73372" w:rsidRPr="00893AF8" w:rsidRDefault="00E73372" w:rsidP="00E73372">
      <w:pPr>
        <w:spacing w:line="360" w:lineRule="auto"/>
        <w:jc w:val="both"/>
        <w:rPr>
          <w:rFonts w:ascii="Times New Roman" w:hAnsi="Times New Roman" w:cs="Times New Roman"/>
          <w:lang w:val="fr-FR"/>
        </w:rPr>
      </w:pPr>
      <w:r w:rsidRPr="00893AF8">
        <w:rPr>
          <w:rFonts w:ascii="Times New Roman" w:hAnsi="Times New Roman" w:cs="Times New Roman"/>
          <w:lang w:val="fr-FR"/>
        </w:rPr>
        <w:t>En dernier lieu, nous analyserons l’œuvre mystérieuse</w:t>
      </w:r>
      <w:r w:rsidR="000A0756">
        <w:rPr>
          <w:rFonts w:ascii="Times New Roman" w:hAnsi="Times New Roman" w:cs="Times New Roman"/>
          <w:lang w:val="fr-FR"/>
        </w:rPr>
        <w:t>,</w:t>
      </w:r>
      <w:r w:rsidRPr="00893AF8">
        <w:rPr>
          <w:rFonts w:ascii="Times New Roman" w:hAnsi="Times New Roman" w:cs="Times New Roman"/>
          <w:lang w:val="fr-FR"/>
        </w:rPr>
        <w:t xml:space="preserve"> et largement absente du texte</w:t>
      </w:r>
      <w:r w:rsidR="000A0756">
        <w:rPr>
          <w:rFonts w:ascii="Times New Roman" w:hAnsi="Times New Roman" w:cs="Times New Roman"/>
          <w:lang w:val="fr-FR"/>
        </w:rPr>
        <w:t>,</w:t>
      </w:r>
      <w:r w:rsidRPr="00893AF8">
        <w:rPr>
          <w:rFonts w:ascii="Times New Roman" w:hAnsi="Times New Roman" w:cs="Times New Roman"/>
          <w:lang w:val="fr-FR"/>
        </w:rPr>
        <w:t xml:space="preserve"> de Daniel d’Arthez. L’étude de cette œuvre fictive rédigée par l’écrivain idéal de l’univers balzacien nous aidera à comprendre le désir du texte de se dépasser perpétuellement, sa peur du silence, ses mécanismes intrinsèques qui ne cessent de renvoyer le lecteur vers d’autres textes de </w:t>
      </w:r>
      <w:r w:rsidRPr="00893AF8">
        <w:rPr>
          <w:rFonts w:ascii="Times New Roman" w:hAnsi="Times New Roman" w:cs="Times New Roman"/>
          <w:i/>
          <w:lang w:val="fr-FR"/>
        </w:rPr>
        <w:t>La Comédie humaine</w:t>
      </w:r>
      <w:r w:rsidRPr="00893AF8">
        <w:rPr>
          <w:rFonts w:ascii="Times New Roman" w:hAnsi="Times New Roman" w:cs="Times New Roman"/>
          <w:lang w:val="fr-FR"/>
        </w:rPr>
        <w:t xml:space="preserve"> et son incapacité </w:t>
      </w:r>
      <w:r w:rsidR="00D9102C">
        <w:rPr>
          <w:rFonts w:ascii="Times New Roman" w:hAnsi="Times New Roman" w:cs="Times New Roman"/>
          <w:lang w:val="fr-FR"/>
        </w:rPr>
        <w:t>à</w:t>
      </w:r>
      <w:r w:rsidR="00D9102C" w:rsidRPr="00893AF8">
        <w:rPr>
          <w:rFonts w:ascii="Times New Roman" w:hAnsi="Times New Roman" w:cs="Times New Roman"/>
          <w:lang w:val="fr-FR"/>
        </w:rPr>
        <w:t xml:space="preserve"> </w:t>
      </w:r>
      <w:r w:rsidRPr="00893AF8">
        <w:rPr>
          <w:rFonts w:ascii="Times New Roman" w:hAnsi="Times New Roman" w:cs="Times New Roman"/>
          <w:lang w:val="fr-FR"/>
        </w:rPr>
        <w:t>se clore sans promesses de textes à venir. Une réflexion sur les absences et le silence par rapport à l’œuvre fictive ouvrira également la voie vers des lectures possibles des œuvres fictives non</w:t>
      </w:r>
      <w:r w:rsidR="009306A7">
        <w:rPr>
          <w:rFonts w:ascii="Times New Roman" w:hAnsi="Times New Roman" w:cs="Times New Roman"/>
          <w:lang w:val="fr-FR"/>
        </w:rPr>
        <w:t xml:space="preserve"> </w:t>
      </w:r>
      <w:r w:rsidRPr="00893AF8">
        <w:rPr>
          <w:rFonts w:ascii="Times New Roman" w:hAnsi="Times New Roman" w:cs="Times New Roman"/>
          <w:lang w:val="fr-FR"/>
        </w:rPr>
        <w:t xml:space="preserve">seulement dans </w:t>
      </w:r>
      <w:r w:rsidRPr="00893AF8">
        <w:rPr>
          <w:rFonts w:ascii="Times New Roman" w:hAnsi="Times New Roman" w:cs="Times New Roman"/>
          <w:i/>
          <w:iCs/>
          <w:lang w:val="fr-FR"/>
        </w:rPr>
        <w:t>Illusions perdues</w:t>
      </w:r>
      <w:r w:rsidRPr="00893AF8">
        <w:rPr>
          <w:rFonts w:ascii="Times New Roman" w:hAnsi="Times New Roman" w:cs="Times New Roman"/>
          <w:lang w:val="fr-FR"/>
        </w:rPr>
        <w:t xml:space="preserve"> mais aussi dans d’autres œuvres de Balzac dont il est question dans le présent travail. Cela nous permettra de passer du processus de la création littéraire à la question de la réception. </w:t>
      </w:r>
    </w:p>
    <w:p w14:paraId="31162866" w14:textId="77777777" w:rsidR="00E73372" w:rsidRPr="007E23B4" w:rsidRDefault="00E73372" w:rsidP="00893AF8">
      <w:pPr>
        <w:spacing w:line="360" w:lineRule="auto"/>
        <w:jc w:val="both"/>
        <w:rPr>
          <w:lang w:val="fr-FR"/>
        </w:rPr>
      </w:pPr>
    </w:p>
    <w:p w14:paraId="4AD415C2" w14:textId="0034D05C" w:rsidR="00470FC2" w:rsidRPr="00E50A67" w:rsidRDefault="00154F3B" w:rsidP="00E50A67">
      <w:pPr>
        <w:pStyle w:val="ListParagraph"/>
        <w:numPr>
          <w:ilvl w:val="0"/>
          <w:numId w:val="17"/>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Les souffrances de l’inventeur </w:t>
      </w:r>
    </w:p>
    <w:p w14:paraId="4BCA2988" w14:textId="77777777" w:rsidR="00154F3B" w:rsidRDefault="00154F3B" w:rsidP="00AC6891">
      <w:pPr>
        <w:spacing w:line="360" w:lineRule="auto"/>
        <w:jc w:val="both"/>
        <w:rPr>
          <w:lang w:val="fr-FR"/>
        </w:rPr>
      </w:pPr>
    </w:p>
    <w:p w14:paraId="46561961" w14:textId="3ACC5758" w:rsidR="000E35F7" w:rsidRDefault="00154F3B" w:rsidP="00AC6891">
      <w:pPr>
        <w:spacing w:line="360" w:lineRule="auto"/>
        <w:jc w:val="both"/>
        <w:rPr>
          <w:rFonts w:ascii="Times New Roman" w:hAnsi="Times New Roman" w:cs="Times New Roman"/>
          <w:lang w:val="fr-FR"/>
        </w:rPr>
      </w:pPr>
      <w:r w:rsidRPr="00406785">
        <w:rPr>
          <w:rFonts w:ascii="Times New Roman" w:hAnsi="Times New Roman" w:cs="Times New Roman"/>
          <w:lang w:val="fr-FR"/>
        </w:rPr>
        <w:t xml:space="preserve">Les lecteurs </w:t>
      </w:r>
      <w:r w:rsidRPr="00F64254">
        <w:rPr>
          <w:rFonts w:ascii="Times New Roman" w:hAnsi="Times New Roman" w:cs="Times New Roman"/>
          <w:iCs/>
          <w:lang w:val="fr-FR"/>
        </w:rPr>
        <w:t>d’</w:t>
      </w:r>
      <w:r w:rsidRPr="00406785">
        <w:rPr>
          <w:rFonts w:ascii="Times New Roman" w:hAnsi="Times New Roman" w:cs="Times New Roman"/>
          <w:i/>
          <w:lang w:val="fr-FR"/>
        </w:rPr>
        <w:t>Illusions perdues</w:t>
      </w:r>
      <w:r w:rsidRPr="00406785">
        <w:rPr>
          <w:rFonts w:ascii="Times New Roman" w:hAnsi="Times New Roman" w:cs="Times New Roman"/>
          <w:lang w:val="fr-FR"/>
        </w:rPr>
        <w:t xml:space="preserve"> ont l’habitude de le lire comme le roman d’apprentissage de Lucien de Rubempré. Pourtant, comme l’indiquent les titres des trois parties du roman (</w:t>
      </w:r>
      <w:r w:rsidRPr="00406785">
        <w:rPr>
          <w:rFonts w:ascii="Times New Roman" w:hAnsi="Times New Roman" w:cs="Times New Roman"/>
          <w:i/>
          <w:lang w:val="fr-FR"/>
        </w:rPr>
        <w:t xml:space="preserve">Les deux poètes, Un grand homme de province à Paris </w:t>
      </w:r>
      <w:r w:rsidRPr="00406785">
        <w:rPr>
          <w:rFonts w:ascii="Times New Roman" w:hAnsi="Times New Roman" w:cs="Times New Roman"/>
          <w:lang w:val="fr-FR"/>
        </w:rPr>
        <w:t>et</w:t>
      </w:r>
      <w:r w:rsidRPr="00406785">
        <w:rPr>
          <w:rFonts w:ascii="Times New Roman" w:hAnsi="Times New Roman" w:cs="Times New Roman"/>
          <w:i/>
          <w:lang w:val="fr-FR"/>
        </w:rPr>
        <w:t xml:space="preserve"> Les souffrances de l’inventeur</w:t>
      </w:r>
      <w:r w:rsidRPr="00406785">
        <w:rPr>
          <w:rFonts w:ascii="Times New Roman" w:hAnsi="Times New Roman" w:cs="Times New Roman"/>
          <w:lang w:val="fr-FR"/>
        </w:rPr>
        <w:t>), David Séchard et sa recherche scientifique y tiennent une place aussi importante que les exploits de Lucien</w:t>
      </w:r>
      <w:r w:rsidR="00621892">
        <w:rPr>
          <w:rFonts w:ascii="Times New Roman" w:hAnsi="Times New Roman" w:cs="Times New Roman"/>
          <w:lang w:val="fr-FR"/>
        </w:rPr>
        <w:t xml:space="preserve">, et c’est </w:t>
      </w:r>
      <w:r w:rsidR="003A5A80">
        <w:rPr>
          <w:rFonts w:ascii="Times New Roman" w:hAnsi="Times New Roman" w:cs="Times New Roman"/>
          <w:lang w:val="fr-FR"/>
        </w:rPr>
        <w:t>précisément</w:t>
      </w:r>
      <w:r w:rsidR="00621892">
        <w:rPr>
          <w:rFonts w:ascii="Times New Roman" w:hAnsi="Times New Roman" w:cs="Times New Roman"/>
          <w:lang w:val="fr-FR"/>
        </w:rPr>
        <w:t xml:space="preserve"> sur la question de la recherche scientifique de David que </w:t>
      </w:r>
      <w:r w:rsidR="00BB3598">
        <w:rPr>
          <w:rFonts w:ascii="Times New Roman" w:hAnsi="Times New Roman" w:cs="Times New Roman"/>
          <w:lang w:val="fr-FR"/>
        </w:rPr>
        <w:t>s’ouvre le</w:t>
      </w:r>
      <w:r w:rsidR="00621892">
        <w:rPr>
          <w:rFonts w:ascii="Times New Roman" w:hAnsi="Times New Roman" w:cs="Times New Roman"/>
          <w:lang w:val="fr-FR"/>
        </w:rPr>
        <w:t xml:space="preserve"> roman. </w:t>
      </w:r>
      <w:r w:rsidRPr="00406785">
        <w:rPr>
          <w:rFonts w:ascii="Times New Roman" w:hAnsi="Times New Roman" w:cs="Times New Roman"/>
          <w:lang w:val="fr-FR"/>
        </w:rPr>
        <w:t xml:space="preserve">La quête du perfectionnement auquel se livre David </w:t>
      </w:r>
      <w:r w:rsidR="00ED6DB7">
        <w:rPr>
          <w:rFonts w:ascii="Times New Roman" w:hAnsi="Times New Roman" w:cs="Times New Roman"/>
          <w:lang w:val="fr-FR"/>
        </w:rPr>
        <w:t xml:space="preserve">le </w:t>
      </w:r>
      <w:r w:rsidRPr="00406785">
        <w:rPr>
          <w:rFonts w:ascii="Times New Roman" w:hAnsi="Times New Roman" w:cs="Times New Roman"/>
          <w:lang w:val="fr-FR"/>
        </w:rPr>
        <w:t xml:space="preserve">rapproche des autres personnages de Balzac obsédés par la réalisation des œuvres qui visent un idéal. </w:t>
      </w:r>
      <w:r w:rsidR="00ED6DB7" w:rsidRPr="00406785">
        <w:rPr>
          <w:rFonts w:ascii="Times New Roman" w:hAnsi="Times New Roman" w:cs="Times New Roman"/>
          <w:lang w:val="fr-FR"/>
        </w:rPr>
        <w:t>En revanche</w:t>
      </w:r>
      <w:r w:rsidRPr="00406785">
        <w:rPr>
          <w:rFonts w:ascii="Times New Roman" w:hAnsi="Times New Roman" w:cs="Times New Roman"/>
          <w:lang w:val="fr-FR"/>
        </w:rPr>
        <w:t>, au lieu de correspondre exactement au personnage-type de ‘l’inventeur’ chez Balzac comme Balthazar Claës</w:t>
      </w:r>
      <w:r w:rsidR="009749BC">
        <w:rPr>
          <w:rStyle w:val="FootnoteReference"/>
          <w:rFonts w:ascii="Times New Roman" w:hAnsi="Times New Roman" w:cs="Times New Roman"/>
          <w:lang w:val="fr-FR"/>
        </w:rPr>
        <w:footnoteReference w:id="60"/>
      </w:r>
      <w:r w:rsidRPr="00406785">
        <w:rPr>
          <w:rFonts w:ascii="Times New Roman" w:hAnsi="Times New Roman" w:cs="Times New Roman"/>
          <w:lang w:val="fr-FR"/>
        </w:rPr>
        <w:t>, David a un tempérament en contradiction avec son ambition</w:t>
      </w:r>
      <w:r w:rsidRPr="00406785">
        <w:rPr>
          <w:rStyle w:val="FootnoteReference"/>
          <w:rFonts w:ascii="Times New Roman" w:hAnsi="Times New Roman" w:cs="Times New Roman"/>
          <w:lang w:val="fr-FR"/>
        </w:rPr>
        <w:footnoteReference w:id="61"/>
      </w:r>
      <w:r w:rsidRPr="00406785">
        <w:rPr>
          <w:rFonts w:ascii="Times New Roman" w:hAnsi="Times New Roman" w:cs="Times New Roman"/>
          <w:lang w:val="fr-FR"/>
        </w:rPr>
        <w:t xml:space="preserve">, ce qui est peut-être </w:t>
      </w:r>
      <w:r w:rsidR="00D9102C">
        <w:rPr>
          <w:rFonts w:ascii="Times New Roman" w:hAnsi="Times New Roman" w:cs="Times New Roman"/>
          <w:lang w:val="fr-FR"/>
        </w:rPr>
        <w:t>ce</w:t>
      </w:r>
      <w:r w:rsidRPr="00406785">
        <w:rPr>
          <w:rFonts w:ascii="Times New Roman" w:hAnsi="Times New Roman" w:cs="Times New Roman"/>
          <w:lang w:val="fr-FR"/>
        </w:rPr>
        <w:t xml:space="preserve"> qui le sauve de l’autodestruction, le destin de presque tous les personnages-créateurs de </w:t>
      </w:r>
      <w:r w:rsidRPr="00406785">
        <w:rPr>
          <w:rFonts w:ascii="Times New Roman" w:hAnsi="Times New Roman" w:cs="Times New Roman"/>
          <w:i/>
          <w:lang w:val="fr-FR"/>
        </w:rPr>
        <w:t>La Comédie humaine</w:t>
      </w:r>
      <w:r w:rsidRPr="00406785">
        <w:rPr>
          <w:rFonts w:ascii="Times New Roman" w:hAnsi="Times New Roman" w:cs="Times New Roman"/>
          <w:lang w:val="fr-FR"/>
        </w:rPr>
        <w:t xml:space="preserve">. </w:t>
      </w:r>
    </w:p>
    <w:p w14:paraId="782A8D42" w14:textId="77777777" w:rsidR="000E35F7" w:rsidRDefault="000E35F7" w:rsidP="00AC6891">
      <w:pPr>
        <w:spacing w:line="360" w:lineRule="auto"/>
        <w:jc w:val="both"/>
        <w:rPr>
          <w:rFonts w:ascii="Times New Roman" w:hAnsi="Times New Roman" w:cs="Times New Roman"/>
          <w:lang w:val="fr-FR"/>
        </w:rPr>
      </w:pPr>
    </w:p>
    <w:p w14:paraId="5E12F8B8" w14:textId="3D66901E" w:rsidR="00154F3B" w:rsidRDefault="00142DC3" w:rsidP="00AC6891">
      <w:pPr>
        <w:spacing w:line="360" w:lineRule="auto"/>
        <w:jc w:val="both"/>
        <w:rPr>
          <w:rFonts w:ascii="Times New Roman" w:hAnsi="Times New Roman" w:cs="Times New Roman"/>
          <w:lang w:val="fr-FR"/>
        </w:rPr>
      </w:pPr>
      <w:r>
        <w:rPr>
          <w:rFonts w:ascii="Times New Roman" w:hAnsi="Times New Roman" w:cs="Times New Roman"/>
          <w:lang w:val="fr-FR"/>
        </w:rPr>
        <w:t xml:space="preserve">La </w:t>
      </w:r>
      <w:r w:rsidR="00154F3B" w:rsidRPr="00406785">
        <w:rPr>
          <w:rFonts w:ascii="Times New Roman" w:hAnsi="Times New Roman" w:cs="Times New Roman"/>
          <w:lang w:val="fr-FR"/>
        </w:rPr>
        <w:t xml:space="preserve">recherche scientifique de David sur la papeterie et l’imprimerie </w:t>
      </w:r>
      <w:r w:rsidR="00854409">
        <w:rPr>
          <w:rFonts w:ascii="Times New Roman" w:hAnsi="Times New Roman" w:cs="Times New Roman"/>
          <w:lang w:val="fr-FR"/>
        </w:rPr>
        <w:t>remplit</w:t>
      </w:r>
      <w:r w:rsidR="00854409" w:rsidRPr="00406785">
        <w:rPr>
          <w:rFonts w:ascii="Times New Roman" w:hAnsi="Times New Roman" w:cs="Times New Roman"/>
          <w:lang w:val="fr-FR"/>
        </w:rPr>
        <w:t xml:space="preserve"> </w:t>
      </w:r>
      <w:r w:rsidR="00154F3B" w:rsidRPr="00406785">
        <w:rPr>
          <w:rFonts w:ascii="Times New Roman" w:hAnsi="Times New Roman" w:cs="Times New Roman"/>
          <w:lang w:val="fr-FR"/>
        </w:rPr>
        <w:t xml:space="preserve">deux fonctions dans </w:t>
      </w:r>
      <w:r w:rsidR="00154F3B" w:rsidRPr="00406785">
        <w:rPr>
          <w:rFonts w:ascii="Times New Roman" w:hAnsi="Times New Roman" w:cs="Times New Roman"/>
          <w:i/>
          <w:lang w:val="fr-FR"/>
        </w:rPr>
        <w:t>Illusions perdues.</w:t>
      </w:r>
      <w:r w:rsidR="00154F3B" w:rsidRPr="00406785">
        <w:rPr>
          <w:rFonts w:ascii="Times New Roman" w:hAnsi="Times New Roman" w:cs="Times New Roman"/>
          <w:lang w:val="fr-FR"/>
        </w:rPr>
        <w:t xml:space="preserve"> Premièrement, elle agit en tant qu’un des moteurs de la narration. La progression et l’évolution de l’œuvre de David font</w:t>
      </w:r>
      <w:r w:rsidR="009F7294">
        <w:rPr>
          <w:rFonts w:ascii="Times New Roman" w:hAnsi="Times New Roman" w:cs="Times New Roman"/>
          <w:lang w:val="fr-FR"/>
        </w:rPr>
        <w:t xml:space="preserve"> largement</w:t>
      </w:r>
      <w:r w:rsidR="00154F3B" w:rsidRPr="00406785">
        <w:rPr>
          <w:rFonts w:ascii="Times New Roman" w:hAnsi="Times New Roman" w:cs="Times New Roman"/>
          <w:lang w:val="fr-FR"/>
        </w:rPr>
        <w:t xml:space="preserve"> avancer l’intrigue du roman. Ses échecs et le fait qu’il ne cesse pas de </w:t>
      </w:r>
      <w:r w:rsidR="00154F3B" w:rsidRPr="00406785">
        <w:rPr>
          <w:rFonts w:ascii="Times New Roman" w:hAnsi="Times New Roman" w:cs="Times New Roman"/>
          <w:i/>
          <w:lang w:val="fr-FR"/>
        </w:rPr>
        <w:t>presque</w:t>
      </w:r>
      <w:r w:rsidR="00154F3B" w:rsidRPr="00406785">
        <w:rPr>
          <w:rFonts w:ascii="Times New Roman" w:hAnsi="Times New Roman" w:cs="Times New Roman"/>
          <w:lang w:val="fr-FR"/>
        </w:rPr>
        <w:t xml:space="preserve"> réussir permettent à la narration d’aller de l’avant</w:t>
      </w:r>
      <w:r w:rsidR="00E46350">
        <w:rPr>
          <w:rFonts w:ascii="Times New Roman" w:hAnsi="Times New Roman" w:cs="Times New Roman"/>
          <w:lang w:val="fr-FR"/>
        </w:rPr>
        <w:t>,</w:t>
      </w:r>
      <w:r w:rsidR="00154F3B" w:rsidRPr="00406785">
        <w:rPr>
          <w:rFonts w:ascii="Times New Roman" w:hAnsi="Times New Roman" w:cs="Times New Roman"/>
          <w:lang w:val="fr-FR"/>
        </w:rPr>
        <w:t xml:space="preserve"> et</w:t>
      </w:r>
      <w:r w:rsidR="00826130">
        <w:rPr>
          <w:rFonts w:ascii="Times New Roman" w:hAnsi="Times New Roman" w:cs="Times New Roman"/>
          <w:lang w:val="fr-FR"/>
        </w:rPr>
        <w:t xml:space="preserve"> </w:t>
      </w:r>
      <w:r w:rsidR="002722D4">
        <w:rPr>
          <w:rFonts w:ascii="Times New Roman" w:hAnsi="Times New Roman" w:cs="Times New Roman"/>
          <w:lang w:val="fr-FR"/>
        </w:rPr>
        <w:t xml:space="preserve">finalement </w:t>
      </w:r>
      <w:r w:rsidR="00826130">
        <w:rPr>
          <w:rFonts w:ascii="Times New Roman" w:hAnsi="Times New Roman" w:cs="Times New Roman"/>
          <w:lang w:val="fr-FR"/>
        </w:rPr>
        <w:t>son</w:t>
      </w:r>
      <w:r w:rsidR="00E46350">
        <w:rPr>
          <w:rFonts w:ascii="Times New Roman" w:hAnsi="Times New Roman" w:cs="Times New Roman"/>
          <w:lang w:val="fr-FR"/>
        </w:rPr>
        <w:t xml:space="preserve"> succès</w:t>
      </w:r>
      <w:r w:rsidR="007D4274">
        <w:rPr>
          <w:rFonts w:ascii="Times New Roman" w:hAnsi="Times New Roman" w:cs="Times New Roman"/>
          <w:lang w:val="fr-FR"/>
        </w:rPr>
        <w:t xml:space="preserve"> </w:t>
      </w:r>
      <w:r w:rsidR="00154F3B" w:rsidRPr="00406785">
        <w:rPr>
          <w:rFonts w:ascii="Times New Roman" w:hAnsi="Times New Roman" w:cs="Times New Roman"/>
          <w:lang w:val="fr-FR"/>
        </w:rPr>
        <w:t>permet au roman de se clore sans se terminer</w:t>
      </w:r>
      <w:r w:rsidR="00FE78D7">
        <w:rPr>
          <w:rStyle w:val="FootnoteReference"/>
          <w:rFonts w:ascii="Times New Roman" w:hAnsi="Times New Roman" w:cs="Times New Roman"/>
          <w:lang w:val="fr-FR"/>
        </w:rPr>
        <w:footnoteReference w:id="62"/>
      </w:r>
      <w:r w:rsidR="00154F3B" w:rsidRPr="00406785">
        <w:rPr>
          <w:rFonts w:ascii="Times New Roman" w:hAnsi="Times New Roman" w:cs="Times New Roman"/>
          <w:lang w:val="fr-FR"/>
        </w:rPr>
        <w:t xml:space="preserve">, aidant </w:t>
      </w:r>
      <w:r w:rsidR="00154F3B" w:rsidRPr="00406785">
        <w:rPr>
          <w:rFonts w:ascii="Times New Roman" w:hAnsi="Times New Roman" w:cs="Times New Roman"/>
          <w:i/>
          <w:iCs/>
          <w:lang w:val="fr-FR"/>
        </w:rPr>
        <w:t>Illusions perdues</w:t>
      </w:r>
      <w:r w:rsidR="00154F3B" w:rsidRPr="00406785">
        <w:rPr>
          <w:rFonts w:ascii="Times New Roman" w:hAnsi="Times New Roman" w:cs="Times New Roman"/>
          <w:lang w:val="fr-FR"/>
        </w:rPr>
        <w:t xml:space="preserve"> à accomplir la tâche difficile de faire la transition entre les </w:t>
      </w:r>
      <w:r w:rsidR="00154F3B" w:rsidRPr="00406785">
        <w:rPr>
          <w:rFonts w:ascii="Times New Roman" w:hAnsi="Times New Roman" w:cs="Times New Roman"/>
          <w:i/>
          <w:lang w:val="fr-FR"/>
        </w:rPr>
        <w:t>Scènes de la vie de province</w:t>
      </w:r>
      <w:r w:rsidR="00154F3B" w:rsidRPr="00406785">
        <w:rPr>
          <w:rFonts w:ascii="Times New Roman" w:hAnsi="Times New Roman" w:cs="Times New Roman"/>
          <w:lang w:val="fr-FR"/>
        </w:rPr>
        <w:t xml:space="preserve"> et les </w:t>
      </w:r>
      <w:r w:rsidR="00154F3B" w:rsidRPr="00406785">
        <w:rPr>
          <w:rFonts w:ascii="Times New Roman" w:hAnsi="Times New Roman" w:cs="Times New Roman"/>
          <w:i/>
          <w:lang w:val="fr-FR"/>
        </w:rPr>
        <w:t>Scènes de la vie parisienne</w:t>
      </w:r>
      <w:r w:rsidR="00154F3B" w:rsidRPr="00406785">
        <w:rPr>
          <w:rFonts w:ascii="Times New Roman" w:hAnsi="Times New Roman" w:cs="Times New Roman"/>
          <w:lang w:val="fr-FR"/>
        </w:rPr>
        <w:t xml:space="preserve">. Deuxièmement, la recherche de David Séchard </w:t>
      </w:r>
      <w:r w:rsidR="00C91B06">
        <w:rPr>
          <w:rFonts w:ascii="Times New Roman" w:hAnsi="Times New Roman" w:cs="Times New Roman"/>
          <w:lang w:val="fr-FR"/>
        </w:rPr>
        <w:t>et les</w:t>
      </w:r>
      <w:r w:rsidR="00154F3B" w:rsidRPr="00406785">
        <w:rPr>
          <w:rFonts w:ascii="Times New Roman" w:hAnsi="Times New Roman" w:cs="Times New Roman"/>
          <w:lang w:val="fr-FR"/>
        </w:rPr>
        <w:t xml:space="preserve"> interventions auctoriales qu’elle génère</w:t>
      </w:r>
      <w:r w:rsidR="00C91B06">
        <w:rPr>
          <w:rFonts w:ascii="Times New Roman" w:hAnsi="Times New Roman" w:cs="Times New Roman"/>
          <w:lang w:val="fr-FR"/>
        </w:rPr>
        <w:t>,</w:t>
      </w:r>
      <w:r w:rsidR="00154F3B" w:rsidRPr="00406785">
        <w:rPr>
          <w:rFonts w:ascii="Times New Roman" w:hAnsi="Times New Roman" w:cs="Times New Roman"/>
          <w:lang w:val="fr-FR"/>
        </w:rPr>
        <w:t xml:space="preserve"> révèle</w:t>
      </w:r>
      <w:r w:rsidR="00C91B06">
        <w:rPr>
          <w:rFonts w:ascii="Times New Roman" w:hAnsi="Times New Roman" w:cs="Times New Roman"/>
          <w:lang w:val="fr-FR"/>
        </w:rPr>
        <w:t>nt</w:t>
      </w:r>
      <w:r w:rsidR="00154F3B" w:rsidRPr="00406785">
        <w:rPr>
          <w:rFonts w:ascii="Times New Roman" w:hAnsi="Times New Roman" w:cs="Times New Roman"/>
          <w:lang w:val="fr-FR"/>
        </w:rPr>
        <w:t xml:space="preserve"> la représentation dans le roman de ses propres moyens de production et de diffusion, dotant </w:t>
      </w:r>
      <w:r w:rsidR="00BE25D7" w:rsidRPr="00406785">
        <w:rPr>
          <w:rFonts w:ascii="Times New Roman" w:hAnsi="Times New Roman" w:cs="Times New Roman"/>
          <w:lang w:val="fr-FR"/>
        </w:rPr>
        <w:t xml:space="preserve">ainsi </w:t>
      </w:r>
      <w:r w:rsidR="00154F3B" w:rsidRPr="00406785">
        <w:rPr>
          <w:rFonts w:ascii="Times New Roman" w:hAnsi="Times New Roman" w:cs="Times New Roman"/>
          <w:lang w:val="fr-FR"/>
        </w:rPr>
        <w:t xml:space="preserve">l’œuvre d’une autoréflexivité importante. </w:t>
      </w:r>
    </w:p>
    <w:p w14:paraId="0177B3A5" w14:textId="68337E3B" w:rsidR="00621892" w:rsidRDefault="00621892" w:rsidP="00AC6891">
      <w:pPr>
        <w:spacing w:line="360" w:lineRule="auto"/>
        <w:jc w:val="both"/>
        <w:rPr>
          <w:rFonts w:ascii="Times New Roman" w:hAnsi="Times New Roman" w:cs="Times New Roman"/>
          <w:lang w:val="fr-FR"/>
        </w:rPr>
      </w:pPr>
    </w:p>
    <w:p w14:paraId="1A7E8D9B" w14:textId="757CA359" w:rsidR="00621892" w:rsidRPr="00E50A67" w:rsidRDefault="00E50A67" w:rsidP="00E50A67">
      <w:pPr>
        <w:pStyle w:val="ListParagraph"/>
        <w:numPr>
          <w:ilvl w:val="1"/>
          <w:numId w:val="17"/>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 </w:t>
      </w:r>
      <w:r w:rsidR="00621892" w:rsidRPr="00E50A67">
        <w:rPr>
          <w:rFonts w:ascii="Times New Roman" w:hAnsi="Times New Roman" w:cs="Times New Roman"/>
          <w:lang w:val="fr-FR"/>
        </w:rPr>
        <w:t>Un moteur de la narration</w:t>
      </w:r>
    </w:p>
    <w:p w14:paraId="40493E90" w14:textId="37A7D95F" w:rsidR="00621892" w:rsidRDefault="00621892" w:rsidP="00621892">
      <w:pPr>
        <w:spacing w:line="360" w:lineRule="auto"/>
        <w:jc w:val="both"/>
        <w:rPr>
          <w:rFonts w:ascii="Times New Roman" w:hAnsi="Times New Roman" w:cs="Times New Roman"/>
          <w:lang w:val="fr-FR"/>
        </w:rPr>
      </w:pPr>
    </w:p>
    <w:p w14:paraId="3D4AD339" w14:textId="60EFF13F" w:rsidR="00621892" w:rsidRDefault="00090954" w:rsidP="00621892">
      <w:pPr>
        <w:spacing w:line="360" w:lineRule="auto"/>
        <w:jc w:val="both"/>
        <w:rPr>
          <w:rFonts w:ascii="Times New Roman" w:hAnsi="Times New Roman" w:cs="Times New Roman"/>
          <w:lang w:val="fr-FR"/>
        </w:rPr>
      </w:pPr>
      <w:r w:rsidRPr="00090954">
        <w:rPr>
          <w:rFonts w:ascii="Times New Roman" w:hAnsi="Times New Roman" w:cs="Times New Roman"/>
          <w:lang w:val="fr-FR"/>
        </w:rPr>
        <w:t>Parlons donc d’abord de la structuration de la narration du roman par l’œuvre de David et par le discours qui se construit autour d’elle.</w:t>
      </w:r>
      <w:r>
        <w:rPr>
          <w:rFonts w:ascii="Times New Roman" w:hAnsi="Times New Roman" w:cs="Times New Roman"/>
          <w:lang w:val="fr-FR"/>
        </w:rPr>
        <w:t xml:space="preserve"> </w:t>
      </w:r>
      <w:r w:rsidR="00621892">
        <w:rPr>
          <w:rFonts w:ascii="Times New Roman" w:hAnsi="Times New Roman" w:cs="Times New Roman"/>
          <w:lang w:val="fr-FR"/>
        </w:rPr>
        <w:t>L</w:t>
      </w:r>
      <w:r w:rsidR="007430C7">
        <w:rPr>
          <w:rFonts w:ascii="Times New Roman" w:hAnsi="Times New Roman" w:cs="Times New Roman"/>
          <w:lang w:val="fr-FR"/>
        </w:rPr>
        <w:t>a recherche</w:t>
      </w:r>
      <w:r w:rsidR="00AC6891">
        <w:rPr>
          <w:rFonts w:ascii="Times New Roman" w:hAnsi="Times New Roman" w:cs="Times New Roman"/>
          <w:lang w:val="fr-FR"/>
        </w:rPr>
        <w:t xml:space="preserve"> de David, étant donné son aspect matériel, représente la diffusion de l’œuvre littéraire qui se fait avant tout à l’aide du papier. À l’époque où commence l’histoire, l’industrie du livre français (telle qu’elle est représenté</w:t>
      </w:r>
      <w:r>
        <w:rPr>
          <w:rFonts w:ascii="Times New Roman" w:hAnsi="Times New Roman" w:cs="Times New Roman"/>
          <w:lang w:val="fr-FR"/>
        </w:rPr>
        <w:t>e</w:t>
      </w:r>
      <w:r w:rsidR="00AC6891">
        <w:rPr>
          <w:rFonts w:ascii="Times New Roman" w:hAnsi="Times New Roman" w:cs="Times New Roman"/>
          <w:lang w:val="fr-FR"/>
        </w:rPr>
        <w:t xml:space="preserve"> dans l’univers </w:t>
      </w:r>
      <w:r>
        <w:rPr>
          <w:rFonts w:ascii="Times New Roman" w:hAnsi="Times New Roman" w:cs="Times New Roman"/>
          <w:lang w:val="fr-FR"/>
        </w:rPr>
        <w:t xml:space="preserve">fictionnel de </w:t>
      </w:r>
      <w:r w:rsidRPr="00090954">
        <w:rPr>
          <w:rFonts w:ascii="Times New Roman" w:hAnsi="Times New Roman" w:cs="Times New Roman"/>
          <w:i/>
          <w:iCs/>
          <w:lang w:val="fr-FR"/>
        </w:rPr>
        <w:t>La Comédie humaine</w:t>
      </w:r>
      <w:r>
        <w:rPr>
          <w:rFonts w:ascii="Times New Roman" w:hAnsi="Times New Roman" w:cs="Times New Roman"/>
          <w:lang w:val="fr-FR"/>
        </w:rPr>
        <w:t xml:space="preserve">) attendait </w:t>
      </w:r>
      <w:r w:rsidR="00BE25D7">
        <w:rPr>
          <w:rFonts w:ascii="Times New Roman" w:hAnsi="Times New Roman" w:cs="Times New Roman"/>
          <w:lang w:val="fr-FR"/>
        </w:rPr>
        <w:t>l</w:t>
      </w:r>
      <w:r>
        <w:rPr>
          <w:rFonts w:ascii="Times New Roman" w:hAnsi="Times New Roman" w:cs="Times New Roman"/>
          <w:lang w:val="fr-FR"/>
        </w:rPr>
        <w:t xml:space="preserve">es innovations qu’entreprendra David au cours du roman. </w:t>
      </w:r>
      <w:r w:rsidR="00854409">
        <w:rPr>
          <w:rFonts w:ascii="Times New Roman" w:hAnsi="Times New Roman" w:cs="Times New Roman"/>
          <w:lang w:val="fr-FR"/>
        </w:rPr>
        <w:t>I</w:t>
      </w:r>
      <w:r>
        <w:rPr>
          <w:rFonts w:ascii="Times New Roman" w:hAnsi="Times New Roman" w:cs="Times New Roman"/>
          <w:lang w:val="fr-FR"/>
        </w:rPr>
        <w:t xml:space="preserve">l est particulièrement intéressant de regarder l’incipit du roman : </w:t>
      </w:r>
    </w:p>
    <w:p w14:paraId="50437A53" w14:textId="47B89852" w:rsidR="00090954" w:rsidRPr="009D68AF" w:rsidRDefault="00090954" w:rsidP="009D68AF">
      <w:pPr>
        <w:spacing w:line="360" w:lineRule="auto"/>
        <w:jc w:val="both"/>
        <w:rPr>
          <w:rFonts w:ascii="Times New Roman" w:hAnsi="Times New Roman" w:cs="Times New Roman"/>
          <w:sz w:val="20"/>
          <w:szCs w:val="20"/>
          <w:lang w:val="fr-FR"/>
        </w:rPr>
      </w:pPr>
    </w:p>
    <w:p w14:paraId="7DDAC075" w14:textId="69DD8972" w:rsidR="00090954" w:rsidRPr="009D68AF" w:rsidRDefault="00090954" w:rsidP="009D68AF">
      <w:pPr>
        <w:spacing w:line="480" w:lineRule="auto"/>
        <w:jc w:val="both"/>
        <w:rPr>
          <w:rFonts w:ascii="Times New Roman" w:hAnsi="Times New Roman" w:cs="Times New Roman"/>
          <w:sz w:val="20"/>
          <w:szCs w:val="20"/>
          <w:lang w:val="fr-FR"/>
        </w:rPr>
      </w:pPr>
      <w:r w:rsidRPr="009D68AF">
        <w:rPr>
          <w:rFonts w:ascii="Times New Roman" w:hAnsi="Times New Roman" w:cs="Times New Roman"/>
          <w:sz w:val="20"/>
          <w:szCs w:val="20"/>
          <w:lang w:val="fr-FR"/>
        </w:rPr>
        <w:t xml:space="preserve">À l’époque où commence cette histoire, la presse Stanhope et les rouleaux à distribuer l’encre ne fonctionnaient pas encore dans les petites imprimeries de province. Malgré la spécialité qui la met en rapport avec la typographie parisienne, Angoulême se servait toujours des presses en bois, auxquelles la langue est redevable du mot faire gémir la presse, maintenant sans application. L’imprimerie arriérée y employait encore les balles en cuir frottées d’encre, avec lesquelles l’un des pressiers tamponnait les caractères. Le plateau mobile où se place la </w:t>
      </w:r>
      <w:r w:rsidRPr="009D68AF">
        <w:rPr>
          <w:rFonts w:ascii="Times New Roman" w:hAnsi="Times New Roman" w:cs="Times New Roman"/>
          <w:i/>
          <w:sz w:val="20"/>
          <w:szCs w:val="20"/>
          <w:lang w:val="fr-FR"/>
        </w:rPr>
        <w:t>forme</w:t>
      </w:r>
      <w:r w:rsidRPr="009D68AF">
        <w:rPr>
          <w:rFonts w:ascii="Times New Roman" w:hAnsi="Times New Roman" w:cs="Times New Roman"/>
          <w:sz w:val="20"/>
          <w:szCs w:val="20"/>
          <w:lang w:val="fr-FR"/>
        </w:rPr>
        <w:t xml:space="preserve"> pleine de lettres sur laquelle s’applique la feuille de papier était encore en pierre et justifiait son nom de </w:t>
      </w:r>
      <w:r w:rsidRPr="009D68AF">
        <w:rPr>
          <w:rFonts w:ascii="Times New Roman" w:hAnsi="Times New Roman" w:cs="Times New Roman"/>
          <w:i/>
          <w:sz w:val="20"/>
          <w:szCs w:val="20"/>
          <w:lang w:val="fr-FR"/>
        </w:rPr>
        <w:t>marbre</w:t>
      </w:r>
      <w:r w:rsidRPr="009D68AF">
        <w:rPr>
          <w:rFonts w:ascii="Times New Roman" w:hAnsi="Times New Roman" w:cs="Times New Roman"/>
          <w:sz w:val="20"/>
          <w:szCs w:val="20"/>
          <w:lang w:val="fr-FR"/>
        </w:rPr>
        <w:t>. Les dévorantes presses mécaniques ont aujourd’hui si bien fait oublier ce mécanisme auquel nous devons, malgré ses imperfections, les beaux livres des Elzévir, des Plantin, des Alde et des Didot, qu’il est nécessaire de mentionner les vieux outils auxquels Jér</w:t>
      </w:r>
      <w:r w:rsidR="00587218" w:rsidRPr="009D68AF">
        <w:rPr>
          <w:rFonts w:ascii="Times New Roman" w:hAnsi="Times New Roman" w:cs="Times New Roman"/>
          <w:sz w:val="20"/>
          <w:szCs w:val="20"/>
          <w:lang w:val="fr-FR"/>
        </w:rPr>
        <w:t>ô</w:t>
      </w:r>
      <w:r w:rsidRPr="009D68AF">
        <w:rPr>
          <w:rFonts w:ascii="Times New Roman" w:hAnsi="Times New Roman" w:cs="Times New Roman"/>
          <w:sz w:val="20"/>
          <w:szCs w:val="20"/>
          <w:lang w:val="fr-FR"/>
        </w:rPr>
        <w:t xml:space="preserve">me-Nicolas Séchard portait une superstitieuse affection ; car ils jouent leur rôle dans cette grande petite histoire. (V, 123-24) </w:t>
      </w:r>
    </w:p>
    <w:p w14:paraId="0BCF782D" w14:textId="31420DDF" w:rsidR="00090954" w:rsidRDefault="00090954" w:rsidP="00090954">
      <w:pPr>
        <w:spacing w:line="360" w:lineRule="auto"/>
        <w:ind w:left="720"/>
        <w:jc w:val="both"/>
        <w:rPr>
          <w:rFonts w:ascii="Times New Roman" w:hAnsi="Times New Roman" w:cs="Times New Roman"/>
          <w:sz w:val="22"/>
          <w:szCs w:val="22"/>
          <w:lang w:val="fr-FR"/>
        </w:rPr>
      </w:pPr>
    </w:p>
    <w:p w14:paraId="4235DBAA" w14:textId="7C93A816" w:rsidR="00C91B3D" w:rsidRDefault="00246529" w:rsidP="00DF63CE">
      <w:pPr>
        <w:spacing w:line="360" w:lineRule="auto"/>
        <w:jc w:val="both"/>
        <w:rPr>
          <w:rFonts w:ascii="Times New Roman" w:hAnsi="Times New Roman" w:cs="Times New Roman"/>
          <w:lang w:val="fr-FR"/>
        </w:rPr>
      </w:pPr>
      <w:r>
        <w:rPr>
          <w:rFonts w:ascii="Times New Roman" w:hAnsi="Times New Roman" w:cs="Times New Roman"/>
          <w:lang w:val="fr-FR"/>
        </w:rPr>
        <w:lastRenderedPageBreak/>
        <w:t xml:space="preserve">En établissant que l’état de l’imprimerie en province, et surtout à Angoulême, </w:t>
      </w:r>
      <w:r w:rsidR="00587218">
        <w:rPr>
          <w:rFonts w:ascii="Times New Roman" w:hAnsi="Times New Roman" w:cs="Times New Roman"/>
          <w:lang w:val="fr-FR"/>
        </w:rPr>
        <w:t xml:space="preserve">est </w:t>
      </w:r>
      <w:r>
        <w:rPr>
          <w:rFonts w:ascii="Times New Roman" w:hAnsi="Times New Roman" w:cs="Times New Roman"/>
          <w:lang w:val="fr-FR"/>
        </w:rPr>
        <w:t xml:space="preserve">plutôt primitif, le narrateur crée le contexte et les circonstances nécessaires pour que l’œuvre de David puisse occuper une place </w:t>
      </w:r>
      <w:r w:rsidR="00A65272">
        <w:rPr>
          <w:rFonts w:ascii="Times New Roman" w:hAnsi="Times New Roman" w:cs="Times New Roman"/>
          <w:lang w:val="fr-FR"/>
        </w:rPr>
        <w:t xml:space="preserve">centrale </w:t>
      </w:r>
      <w:r>
        <w:rPr>
          <w:rFonts w:ascii="Times New Roman" w:hAnsi="Times New Roman" w:cs="Times New Roman"/>
          <w:lang w:val="fr-FR"/>
        </w:rPr>
        <w:t>dans la narration. Cette « grande petite histoire » fonctionne ainsi dans le grand contexte de l’innovation de l’industrie du livre</w:t>
      </w:r>
      <w:r w:rsidR="002F7BBE">
        <w:rPr>
          <w:rFonts w:ascii="Times New Roman" w:hAnsi="Times New Roman" w:cs="Times New Roman"/>
          <w:lang w:val="fr-FR"/>
        </w:rPr>
        <w:t xml:space="preserve"> français</w:t>
      </w:r>
      <w:r>
        <w:rPr>
          <w:rFonts w:ascii="Times New Roman" w:hAnsi="Times New Roman" w:cs="Times New Roman"/>
          <w:lang w:val="fr-FR"/>
        </w:rPr>
        <w:t xml:space="preserve"> mais </w:t>
      </w:r>
      <w:r w:rsidR="00A35986" w:rsidRPr="00924EF2">
        <w:rPr>
          <w:rFonts w:ascii="Times New Roman" w:hAnsi="Times New Roman" w:cs="Times New Roman"/>
          <w:lang w:val="fr-FR"/>
        </w:rPr>
        <w:t>elle</w:t>
      </w:r>
      <w:r w:rsidR="009E4CF7" w:rsidRPr="00924EF2">
        <w:rPr>
          <w:rFonts w:ascii="Times New Roman" w:hAnsi="Times New Roman" w:cs="Times New Roman"/>
          <w:lang w:val="fr-FR"/>
        </w:rPr>
        <w:t xml:space="preserve"> </w:t>
      </w:r>
      <w:r w:rsidR="009E4CF7" w:rsidRPr="009E4CF7">
        <w:rPr>
          <w:rFonts w:ascii="Times New Roman" w:hAnsi="Times New Roman" w:cs="Times New Roman"/>
          <w:lang w:val="fr-FR"/>
        </w:rPr>
        <w:t xml:space="preserve">donne </w:t>
      </w:r>
      <w:r w:rsidR="00E74AC5">
        <w:rPr>
          <w:rFonts w:ascii="Times New Roman" w:hAnsi="Times New Roman" w:cs="Times New Roman"/>
          <w:lang w:val="fr-FR"/>
        </w:rPr>
        <w:t xml:space="preserve">également </w:t>
      </w:r>
      <w:r w:rsidR="009E4CF7" w:rsidRPr="009E4CF7">
        <w:rPr>
          <w:rFonts w:ascii="Times New Roman" w:hAnsi="Times New Roman" w:cs="Times New Roman"/>
          <w:lang w:val="fr-FR"/>
        </w:rPr>
        <w:t xml:space="preserve">à cette histoire, qui a </w:t>
      </w:r>
      <w:r w:rsidR="00A35986" w:rsidRPr="009E4CF7">
        <w:rPr>
          <w:rFonts w:ascii="Times New Roman" w:hAnsi="Times New Roman" w:cs="Times New Roman"/>
          <w:lang w:val="fr-FR"/>
        </w:rPr>
        <w:t>des conséquences universelles</w:t>
      </w:r>
      <w:r w:rsidR="009E4CF7" w:rsidRPr="009E4CF7">
        <w:rPr>
          <w:rFonts w:ascii="Times New Roman" w:hAnsi="Times New Roman" w:cs="Times New Roman"/>
          <w:lang w:val="fr-FR"/>
        </w:rPr>
        <w:t>, une empreinte locale</w:t>
      </w:r>
      <w:r w:rsidR="009E4CF7">
        <w:rPr>
          <w:rFonts w:ascii="Times New Roman" w:hAnsi="Times New Roman" w:cs="Times New Roman"/>
          <w:lang w:val="fr-FR"/>
        </w:rPr>
        <w:t>.</w:t>
      </w:r>
      <w:r w:rsidR="002F7BBE">
        <w:rPr>
          <w:rFonts w:ascii="Times New Roman" w:hAnsi="Times New Roman" w:cs="Times New Roman"/>
          <w:lang w:val="fr-FR"/>
        </w:rPr>
        <w:t xml:space="preserve"> L</w:t>
      </w:r>
      <w:r w:rsidR="0047641E">
        <w:rPr>
          <w:rFonts w:ascii="Times New Roman" w:hAnsi="Times New Roman" w:cs="Times New Roman"/>
          <w:lang w:val="fr-FR"/>
        </w:rPr>
        <w:t>a recherche</w:t>
      </w:r>
      <w:r w:rsidR="002F7BBE">
        <w:rPr>
          <w:rFonts w:ascii="Times New Roman" w:hAnsi="Times New Roman" w:cs="Times New Roman"/>
          <w:lang w:val="fr-FR"/>
        </w:rPr>
        <w:t xml:space="preserve"> de David engendr</w:t>
      </w:r>
      <w:r w:rsidR="00587218">
        <w:rPr>
          <w:rFonts w:ascii="Times New Roman" w:hAnsi="Times New Roman" w:cs="Times New Roman"/>
          <w:lang w:val="fr-FR"/>
        </w:rPr>
        <w:t>er</w:t>
      </w:r>
      <w:r w:rsidR="002F7BBE">
        <w:rPr>
          <w:rFonts w:ascii="Times New Roman" w:hAnsi="Times New Roman" w:cs="Times New Roman"/>
          <w:lang w:val="fr-FR"/>
        </w:rPr>
        <w:t xml:space="preserve">a le mouvement continuel de l’intrigue et des personnages entre le </w:t>
      </w:r>
      <w:r w:rsidR="00062F7A">
        <w:rPr>
          <w:rFonts w:ascii="Times New Roman" w:hAnsi="Times New Roman" w:cs="Times New Roman"/>
          <w:lang w:val="fr-FR"/>
        </w:rPr>
        <w:t>macrocontexte</w:t>
      </w:r>
      <w:r w:rsidR="002F7BBE">
        <w:rPr>
          <w:rFonts w:ascii="Times New Roman" w:hAnsi="Times New Roman" w:cs="Times New Roman"/>
          <w:lang w:val="fr-FR"/>
        </w:rPr>
        <w:t xml:space="preserve"> de l’innovation scientifique, </w:t>
      </w:r>
      <w:r w:rsidR="00265F6A">
        <w:rPr>
          <w:rFonts w:ascii="Times New Roman" w:hAnsi="Times New Roman" w:cs="Times New Roman"/>
          <w:lang w:val="fr-FR"/>
        </w:rPr>
        <w:t>du</w:t>
      </w:r>
      <w:r w:rsidR="002F7BBE">
        <w:rPr>
          <w:rFonts w:ascii="Times New Roman" w:hAnsi="Times New Roman" w:cs="Times New Roman"/>
          <w:lang w:val="fr-FR"/>
        </w:rPr>
        <w:t xml:space="preserve"> marché littéraire et </w:t>
      </w:r>
      <w:r w:rsidR="00265F6A">
        <w:rPr>
          <w:rFonts w:ascii="Times New Roman" w:hAnsi="Times New Roman" w:cs="Times New Roman"/>
          <w:lang w:val="fr-FR"/>
        </w:rPr>
        <w:t>d</w:t>
      </w:r>
      <w:r w:rsidR="002F7BBE">
        <w:rPr>
          <w:rFonts w:ascii="Times New Roman" w:hAnsi="Times New Roman" w:cs="Times New Roman"/>
          <w:lang w:val="fr-FR"/>
        </w:rPr>
        <w:t xml:space="preserve">es hautes sociétés de Paris, </w:t>
      </w:r>
      <w:r w:rsidR="00587218">
        <w:rPr>
          <w:rFonts w:ascii="Times New Roman" w:hAnsi="Times New Roman" w:cs="Times New Roman"/>
          <w:lang w:val="fr-FR"/>
        </w:rPr>
        <w:t xml:space="preserve">celui </w:t>
      </w:r>
      <w:r w:rsidR="00265F6A">
        <w:rPr>
          <w:rFonts w:ascii="Times New Roman" w:hAnsi="Times New Roman" w:cs="Times New Roman"/>
          <w:lang w:val="fr-FR"/>
        </w:rPr>
        <w:t>d</w:t>
      </w:r>
      <w:r w:rsidR="002F7BBE">
        <w:rPr>
          <w:rFonts w:ascii="Times New Roman" w:hAnsi="Times New Roman" w:cs="Times New Roman"/>
          <w:lang w:val="fr-FR"/>
        </w:rPr>
        <w:t xml:space="preserve">es batailles idéologiques au niveau national, </w:t>
      </w:r>
      <w:r w:rsidR="00265F6A">
        <w:rPr>
          <w:rFonts w:ascii="Times New Roman" w:hAnsi="Times New Roman" w:cs="Times New Roman"/>
          <w:lang w:val="fr-FR"/>
        </w:rPr>
        <w:t xml:space="preserve">et le </w:t>
      </w:r>
      <w:r w:rsidR="003D0B9B">
        <w:rPr>
          <w:rFonts w:ascii="Times New Roman" w:hAnsi="Times New Roman" w:cs="Times New Roman"/>
          <w:lang w:val="fr-FR"/>
        </w:rPr>
        <w:t>micro-contexte</w:t>
      </w:r>
      <w:r w:rsidR="00DB0383">
        <w:rPr>
          <w:rFonts w:ascii="Times New Roman" w:hAnsi="Times New Roman" w:cs="Times New Roman"/>
          <w:lang w:val="fr-FR"/>
        </w:rPr>
        <w:t xml:space="preserve"> </w:t>
      </w:r>
      <w:r w:rsidR="00265F6A">
        <w:rPr>
          <w:rFonts w:ascii="Times New Roman" w:hAnsi="Times New Roman" w:cs="Times New Roman"/>
          <w:lang w:val="fr-FR"/>
        </w:rPr>
        <w:t>de</w:t>
      </w:r>
      <w:r w:rsidR="00524A9E">
        <w:rPr>
          <w:rFonts w:ascii="Times New Roman" w:hAnsi="Times New Roman" w:cs="Times New Roman"/>
          <w:lang w:val="fr-FR"/>
        </w:rPr>
        <w:t>s intrigues politiques</w:t>
      </w:r>
      <w:r w:rsidR="00265F6A">
        <w:rPr>
          <w:rFonts w:ascii="Times New Roman" w:hAnsi="Times New Roman" w:cs="Times New Roman"/>
          <w:lang w:val="fr-FR"/>
        </w:rPr>
        <w:t xml:space="preserve"> </w:t>
      </w:r>
      <w:r w:rsidR="00587218">
        <w:rPr>
          <w:rFonts w:ascii="Times New Roman" w:hAnsi="Times New Roman" w:cs="Times New Roman"/>
          <w:lang w:val="fr-FR"/>
        </w:rPr>
        <w:t>d'</w:t>
      </w:r>
      <w:r w:rsidR="00265F6A">
        <w:rPr>
          <w:rFonts w:ascii="Times New Roman" w:hAnsi="Times New Roman" w:cs="Times New Roman"/>
          <w:lang w:val="fr-FR"/>
        </w:rPr>
        <w:t>Angoulême</w:t>
      </w:r>
      <w:r w:rsidR="00524A9E">
        <w:rPr>
          <w:rFonts w:ascii="Times New Roman" w:hAnsi="Times New Roman" w:cs="Times New Roman"/>
          <w:lang w:val="fr-FR"/>
        </w:rPr>
        <w:t xml:space="preserve"> et </w:t>
      </w:r>
      <w:r w:rsidR="00C35FED">
        <w:rPr>
          <w:rFonts w:ascii="Times New Roman" w:hAnsi="Times New Roman" w:cs="Times New Roman"/>
          <w:lang w:val="fr-FR"/>
        </w:rPr>
        <w:t xml:space="preserve">de </w:t>
      </w:r>
      <w:r w:rsidR="00524A9E">
        <w:rPr>
          <w:rFonts w:ascii="Times New Roman" w:hAnsi="Times New Roman" w:cs="Times New Roman"/>
          <w:lang w:val="fr-FR"/>
        </w:rPr>
        <w:t>ses personnages provinciaux</w:t>
      </w:r>
      <w:r w:rsidR="00265F6A">
        <w:rPr>
          <w:rFonts w:ascii="Times New Roman" w:hAnsi="Times New Roman" w:cs="Times New Roman"/>
          <w:lang w:val="fr-FR"/>
        </w:rPr>
        <w:t xml:space="preserve">, </w:t>
      </w:r>
      <w:r w:rsidR="00DB0383">
        <w:rPr>
          <w:rFonts w:ascii="Times New Roman" w:hAnsi="Times New Roman" w:cs="Times New Roman"/>
          <w:lang w:val="fr-FR"/>
        </w:rPr>
        <w:t xml:space="preserve">de </w:t>
      </w:r>
      <w:r w:rsidR="00265F6A">
        <w:rPr>
          <w:rFonts w:ascii="Times New Roman" w:hAnsi="Times New Roman" w:cs="Times New Roman"/>
          <w:lang w:val="fr-FR"/>
        </w:rPr>
        <w:t>la concurrence entre les petites imprimeries</w:t>
      </w:r>
      <w:r w:rsidR="00DB0383">
        <w:rPr>
          <w:rFonts w:ascii="Times New Roman" w:hAnsi="Times New Roman" w:cs="Times New Roman"/>
          <w:lang w:val="fr-FR"/>
        </w:rPr>
        <w:t xml:space="preserve"> d’Angoulême</w:t>
      </w:r>
      <w:r w:rsidR="00587218">
        <w:rPr>
          <w:rFonts w:ascii="Times New Roman" w:hAnsi="Times New Roman" w:cs="Times New Roman"/>
          <w:lang w:val="fr-FR"/>
        </w:rPr>
        <w:t>,</w:t>
      </w:r>
      <w:r w:rsidR="00E2669A">
        <w:rPr>
          <w:rFonts w:ascii="Times New Roman" w:hAnsi="Times New Roman" w:cs="Times New Roman"/>
          <w:lang w:val="fr-FR"/>
        </w:rPr>
        <w:t xml:space="preserve"> </w:t>
      </w:r>
      <w:r w:rsidR="00C11442">
        <w:rPr>
          <w:rFonts w:ascii="Times New Roman" w:hAnsi="Times New Roman" w:cs="Times New Roman"/>
          <w:lang w:val="fr-FR"/>
        </w:rPr>
        <w:t>dont</w:t>
      </w:r>
      <w:r w:rsidR="00265F6A">
        <w:rPr>
          <w:rFonts w:ascii="Times New Roman" w:hAnsi="Times New Roman" w:cs="Times New Roman"/>
          <w:lang w:val="fr-FR"/>
        </w:rPr>
        <w:t xml:space="preserve"> celle de </w:t>
      </w:r>
      <w:r w:rsidR="00524A9E">
        <w:rPr>
          <w:rFonts w:ascii="Times New Roman" w:hAnsi="Times New Roman" w:cs="Times New Roman"/>
          <w:lang w:val="fr-FR"/>
        </w:rPr>
        <w:t xml:space="preserve">Jérôme-Nicolas Séchard. </w:t>
      </w:r>
      <w:r w:rsidR="00DB0383">
        <w:rPr>
          <w:rFonts w:ascii="Times New Roman" w:hAnsi="Times New Roman" w:cs="Times New Roman"/>
          <w:lang w:val="fr-FR"/>
        </w:rPr>
        <w:t>Ainsi, l’œuvre scientifique et les circonstances dans lesquelles David abordera ce travail sont annoncées et ses tentatives de le mener à bien vont avoir un grand impact sur</w:t>
      </w:r>
      <w:r w:rsidR="00DF63CE">
        <w:rPr>
          <w:rFonts w:ascii="Times New Roman" w:hAnsi="Times New Roman" w:cs="Times New Roman"/>
          <w:lang w:val="fr-FR"/>
        </w:rPr>
        <w:t xml:space="preserve"> le destin de presque tous les personnages majeurs du roman</w:t>
      </w:r>
      <w:r w:rsidR="00BE4049">
        <w:rPr>
          <w:rFonts w:ascii="Times New Roman" w:hAnsi="Times New Roman" w:cs="Times New Roman"/>
          <w:lang w:val="fr-FR"/>
        </w:rPr>
        <w:t>,</w:t>
      </w:r>
      <w:r w:rsidR="00DF63CE">
        <w:rPr>
          <w:rFonts w:ascii="Times New Roman" w:hAnsi="Times New Roman" w:cs="Times New Roman"/>
          <w:lang w:val="fr-FR"/>
        </w:rPr>
        <w:t xml:space="preserve"> y compris Lucien. </w:t>
      </w:r>
      <w:r w:rsidR="00DF63CE" w:rsidRPr="00DF63CE">
        <w:rPr>
          <w:rFonts w:ascii="Times New Roman" w:hAnsi="Times New Roman" w:cs="Times New Roman"/>
          <w:lang w:val="fr-FR"/>
        </w:rPr>
        <w:t>L’état dans lequel se trouve l’imprimerie du père Séchard fait rire David qui revient à Angoulême après avoir terminé ses études de haute typographie à Paris où il était le prote des Didot.</w:t>
      </w:r>
      <w:r w:rsidR="00DF63CE" w:rsidRPr="00DF63CE">
        <w:rPr>
          <w:rStyle w:val="FootnoteReference"/>
          <w:rFonts w:ascii="Times New Roman" w:hAnsi="Times New Roman" w:cs="Times New Roman"/>
          <w:lang w:val="fr-FR"/>
        </w:rPr>
        <w:footnoteReference w:id="63"/>
      </w:r>
      <w:r w:rsidR="00DF63CE" w:rsidRPr="00DF63CE">
        <w:rPr>
          <w:rFonts w:ascii="Times New Roman" w:hAnsi="Times New Roman" w:cs="Times New Roman"/>
          <w:lang w:val="fr-FR"/>
        </w:rPr>
        <w:t xml:space="preserve"> Il déclare à son père que ses « presses sont des sabots qui ne valent pas cent écus, et dont il faut faire du feu » (V,131). Et pourtant, son père le manipule pour qu’il achète ces vieux outils qui, comme le déclare le narrateur, vont jouer un rôle clé dans le déroulement de l’histoire. </w:t>
      </w:r>
    </w:p>
    <w:p w14:paraId="4C0F1C9E" w14:textId="77777777" w:rsidR="00C91B3D" w:rsidRDefault="00C91B3D" w:rsidP="00DF63CE">
      <w:pPr>
        <w:spacing w:line="360" w:lineRule="auto"/>
        <w:jc w:val="both"/>
        <w:rPr>
          <w:rFonts w:ascii="Times New Roman" w:hAnsi="Times New Roman" w:cs="Times New Roman"/>
          <w:lang w:val="fr-FR"/>
        </w:rPr>
      </w:pPr>
    </w:p>
    <w:p w14:paraId="1D9B6A1B" w14:textId="70A98417" w:rsidR="00DF63CE" w:rsidRDefault="00DF63CE" w:rsidP="00DF63CE">
      <w:pPr>
        <w:spacing w:line="360" w:lineRule="auto"/>
        <w:jc w:val="both"/>
        <w:rPr>
          <w:rFonts w:ascii="Times New Roman" w:hAnsi="Times New Roman" w:cs="Times New Roman"/>
          <w:lang w:val="fr-FR"/>
        </w:rPr>
      </w:pPr>
      <w:r w:rsidRPr="00DF63CE">
        <w:rPr>
          <w:rFonts w:ascii="Times New Roman" w:hAnsi="Times New Roman" w:cs="Times New Roman"/>
          <w:lang w:val="fr-FR"/>
        </w:rPr>
        <w:t xml:space="preserve">L’idée de travailler sur un nouveau mode de production du papier est venue à David </w:t>
      </w:r>
      <w:r w:rsidR="00E02295">
        <w:rPr>
          <w:rFonts w:ascii="Times New Roman" w:hAnsi="Times New Roman" w:cs="Times New Roman"/>
          <w:lang w:val="fr-FR"/>
        </w:rPr>
        <w:t xml:space="preserve">à la </w:t>
      </w:r>
      <w:r w:rsidR="00506CD6">
        <w:rPr>
          <w:rFonts w:ascii="Times New Roman" w:hAnsi="Times New Roman" w:cs="Times New Roman"/>
          <w:lang w:val="fr-FR"/>
        </w:rPr>
        <w:t>suite de</w:t>
      </w:r>
      <w:r w:rsidRPr="00DF63CE">
        <w:rPr>
          <w:rFonts w:ascii="Times New Roman" w:hAnsi="Times New Roman" w:cs="Times New Roman"/>
          <w:lang w:val="fr-FR"/>
        </w:rPr>
        <w:t xml:space="preserve"> son intérêt pour la vie du père de Lucien, Monsieur Chardon, qui avait</w:t>
      </w:r>
      <w:r w:rsidR="00F66375">
        <w:rPr>
          <w:rFonts w:ascii="Times New Roman" w:hAnsi="Times New Roman" w:cs="Times New Roman"/>
          <w:lang w:val="fr-FR"/>
        </w:rPr>
        <w:t>,</w:t>
      </w:r>
      <w:r w:rsidR="008C2171">
        <w:rPr>
          <w:rFonts w:ascii="Times New Roman" w:hAnsi="Times New Roman" w:cs="Times New Roman"/>
          <w:lang w:val="fr-FR"/>
        </w:rPr>
        <w:t xml:space="preserve"> </w:t>
      </w:r>
      <w:r w:rsidR="008C2171" w:rsidRPr="00DF63CE">
        <w:rPr>
          <w:rFonts w:ascii="Times New Roman" w:hAnsi="Times New Roman" w:cs="Times New Roman"/>
          <w:lang w:val="fr-FR"/>
        </w:rPr>
        <w:t>sans</w:t>
      </w:r>
      <w:r w:rsidR="00F66375">
        <w:rPr>
          <w:rFonts w:ascii="Times New Roman" w:hAnsi="Times New Roman" w:cs="Times New Roman"/>
          <w:lang w:val="fr-FR"/>
        </w:rPr>
        <w:t xml:space="preserve"> grand</w:t>
      </w:r>
      <w:r w:rsidR="008C2171" w:rsidRPr="00DF63CE">
        <w:rPr>
          <w:rFonts w:ascii="Times New Roman" w:hAnsi="Times New Roman" w:cs="Times New Roman"/>
          <w:lang w:val="fr-FR"/>
        </w:rPr>
        <w:t xml:space="preserve"> </w:t>
      </w:r>
      <w:r w:rsidR="00564483" w:rsidRPr="00DF63CE">
        <w:rPr>
          <w:rFonts w:ascii="Times New Roman" w:hAnsi="Times New Roman" w:cs="Times New Roman"/>
          <w:lang w:val="fr-FR"/>
        </w:rPr>
        <w:t>succès</w:t>
      </w:r>
      <w:r w:rsidR="00F66375">
        <w:rPr>
          <w:rFonts w:ascii="Times New Roman" w:hAnsi="Times New Roman" w:cs="Times New Roman"/>
          <w:lang w:val="fr-FR"/>
        </w:rPr>
        <w:t>,</w:t>
      </w:r>
      <w:r w:rsidR="00564483" w:rsidRPr="00DF63CE">
        <w:rPr>
          <w:rFonts w:ascii="Times New Roman" w:hAnsi="Times New Roman" w:cs="Times New Roman"/>
          <w:lang w:val="fr-FR"/>
        </w:rPr>
        <w:t xml:space="preserve"> </w:t>
      </w:r>
      <w:r w:rsidR="00A51DC3">
        <w:rPr>
          <w:rFonts w:ascii="Times New Roman" w:hAnsi="Times New Roman" w:cs="Times New Roman"/>
          <w:lang w:val="fr-FR"/>
        </w:rPr>
        <w:t>consacré</w:t>
      </w:r>
      <w:r w:rsidRPr="00DF63CE">
        <w:rPr>
          <w:rFonts w:ascii="Times New Roman" w:hAnsi="Times New Roman" w:cs="Times New Roman"/>
          <w:lang w:val="fr-FR"/>
        </w:rPr>
        <w:t xml:space="preserve"> sa vie à des quêtes scientifiques comme la recherche d’un remède à la goutte, l’utilisation d’un nouvel agent chimique pour diminuer </w:t>
      </w:r>
      <w:r w:rsidR="008C2171">
        <w:rPr>
          <w:rFonts w:ascii="Times New Roman" w:hAnsi="Times New Roman" w:cs="Times New Roman"/>
          <w:lang w:val="fr-FR"/>
        </w:rPr>
        <w:t>de</w:t>
      </w:r>
      <w:r w:rsidR="008C2171" w:rsidRPr="00DF63CE">
        <w:rPr>
          <w:rFonts w:ascii="Times New Roman" w:hAnsi="Times New Roman" w:cs="Times New Roman"/>
          <w:lang w:val="fr-FR"/>
        </w:rPr>
        <w:t xml:space="preserve"> </w:t>
      </w:r>
      <w:r w:rsidRPr="00DF63CE">
        <w:rPr>
          <w:rFonts w:ascii="Times New Roman" w:hAnsi="Times New Roman" w:cs="Times New Roman"/>
          <w:lang w:val="fr-FR"/>
        </w:rPr>
        <w:t>moitié le prix du sucre, et celle de matières végétales pour réduire le coût du papier. David a reconnu l’importance de cette</w:t>
      </w:r>
      <w:r w:rsidR="00007B99">
        <w:rPr>
          <w:rFonts w:ascii="Times New Roman" w:hAnsi="Times New Roman" w:cs="Times New Roman"/>
          <w:lang w:val="fr-FR"/>
        </w:rPr>
        <w:t xml:space="preserve"> dernière</w:t>
      </w:r>
      <w:r w:rsidRPr="00DF63CE">
        <w:rPr>
          <w:rFonts w:ascii="Times New Roman" w:hAnsi="Times New Roman" w:cs="Times New Roman"/>
          <w:lang w:val="fr-FR"/>
        </w:rPr>
        <w:t xml:space="preserve"> tentative et s’est lancé dans la recherche en considérant Lucien comme son bienfaiteur. </w:t>
      </w:r>
    </w:p>
    <w:p w14:paraId="4188B720" w14:textId="34E60D49" w:rsidR="00500285" w:rsidRDefault="00500285" w:rsidP="00DF63CE">
      <w:pPr>
        <w:spacing w:line="360" w:lineRule="auto"/>
        <w:jc w:val="both"/>
        <w:rPr>
          <w:rFonts w:ascii="Times New Roman" w:hAnsi="Times New Roman" w:cs="Times New Roman"/>
          <w:lang w:val="fr-FR"/>
        </w:rPr>
      </w:pPr>
    </w:p>
    <w:p w14:paraId="78986802" w14:textId="07DE6158" w:rsidR="00500285" w:rsidRPr="00ED43F7" w:rsidRDefault="00830B3C" w:rsidP="00DF63CE">
      <w:pPr>
        <w:spacing w:line="360" w:lineRule="auto"/>
        <w:jc w:val="both"/>
        <w:rPr>
          <w:rFonts w:ascii="Times New Roman" w:hAnsi="Times New Roman" w:cs="Times New Roman"/>
          <w:lang w:val="fr-FR"/>
        </w:rPr>
      </w:pPr>
      <w:r w:rsidRPr="00ED43F7">
        <w:rPr>
          <w:rFonts w:ascii="Times New Roman" w:hAnsi="Times New Roman" w:cs="Times New Roman"/>
          <w:lang w:val="fr-FR"/>
        </w:rPr>
        <w:t>C’est dans une scène de la première partie du roman, dans laquelle David se promène avec Ève</w:t>
      </w:r>
      <w:r w:rsidR="009B1218">
        <w:rPr>
          <w:rFonts w:ascii="Times New Roman" w:hAnsi="Times New Roman" w:cs="Times New Roman"/>
          <w:lang w:val="fr-CH"/>
        </w:rPr>
        <w:t>,</w:t>
      </w:r>
      <w:r w:rsidR="00314322">
        <w:rPr>
          <w:rStyle w:val="FootnoteReference"/>
          <w:rFonts w:ascii="Times New Roman" w:hAnsi="Times New Roman" w:cs="Times New Roman"/>
        </w:rPr>
        <w:footnoteReference w:id="64"/>
      </w:r>
      <w:r w:rsidRPr="00ED43F7">
        <w:rPr>
          <w:rFonts w:ascii="Times New Roman" w:hAnsi="Times New Roman" w:cs="Times New Roman"/>
          <w:lang w:val="fr-FR"/>
        </w:rPr>
        <w:t xml:space="preserve"> qu’il évoque pour la première fois son travail et révèle son ambition de réduire le prix de la production du papier de moitié.</w:t>
      </w:r>
      <w:r w:rsidRPr="00830B3C">
        <w:rPr>
          <w:rFonts w:ascii="Times New Roman" w:hAnsi="Times New Roman" w:cs="Times New Roman"/>
          <w:lang w:val="fr-FR"/>
        </w:rPr>
        <w:t xml:space="preserve"> </w:t>
      </w:r>
      <w:r w:rsidR="003B3DD6">
        <w:rPr>
          <w:rFonts w:ascii="Times New Roman" w:hAnsi="Times New Roman" w:cs="Times New Roman"/>
          <w:lang w:val="fr-FR"/>
        </w:rPr>
        <w:t>I</w:t>
      </w:r>
      <w:r w:rsidR="001F2AC3" w:rsidRPr="001F2AC3">
        <w:rPr>
          <w:rFonts w:ascii="Times New Roman" w:hAnsi="Times New Roman" w:cs="Times New Roman"/>
          <w:lang w:val="fr-FR"/>
        </w:rPr>
        <w:t>l se voue à aider Lucien dans ses démarches tout en avouant son amour pour Ève qui accepte d’être sa femme en disant qu’elle voit en lui les mêmes traits d’inventeur que son père. C’est à ce moment qu’elle lui pose la question qui va introduire</w:t>
      </w:r>
      <w:r w:rsidR="001F2AC3">
        <w:rPr>
          <w:rFonts w:ascii="Times New Roman" w:hAnsi="Times New Roman" w:cs="Times New Roman"/>
          <w:lang w:val="fr-FR"/>
        </w:rPr>
        <w:t xml:space="preserve"> </w:t>
      </w:r>
      <w:r w:rsidR="001F2AC3">
        <w:rPr>
          <w:rFonts w:ascii="Times New Roman" w:hAnsi="Times New Roman" w:cs="Times New Roman"/>
          <w:lang w:val="fr-FR"/>
        </w:rPr>
        <w:lastRenderedPageBreak/>
        <w:t>dans le texte</w:t>
      </w:r>
      <w:r w:rsidR="001F2AC3" w:rsidRPr="001F2AC3">
        <w:rPr>
          <w:rFonts w:ascii="Times New Roman" w:hAnsi="Times New Roman" w:cs="Times New Roman"/>
          <w:lang w:val="fr-FR"/>
        </w:rPr>
        <w:t xml:space="preserve"> le</w:t>
      </w:r>
      <w:r w:rsidR="001F2AC3">
        <w:rPr>
          <w:rFonts w:ascii="Times New Roman" w:hAnsi="Times New Roman" w:cs="Times New Roman"/>
          <w:lang w:val="fr-FR"/>
        </w:rPr>
        <w:t xml:space="preserve">s premiers détails sur ses idées innovatrices par rapport à la fabrication du papier </w:t>
      </w:r>
      <w:r w:rsidR="001F2AC3" w:rsidRPr="001F2AC3">
        <w:rPr>
          <w:rFonts w:ascii="Times New Roman" w:hAnsi="Times New Roman" w:cs="Times New Roman"/>
          <w:lang w:val="fr-FR"/>
        </w:rPr>
        <w:t>: « Ne puis-je savoir le secret ? ... » (V,218).</w:t>
      </w:r>
      <w:r w:rsidR="001F2AC3">
        <w:rPr>
          <w:rFonts w:ascii="Times New Roman" w:hAnsi="Times New Roman" w:cs="Times New Roman"/>
          <w:lang w:val="fr-FR"/>
        </w:rPr>
        <w:t xml:space="preserve"> </w:t>
      </w:r>
      <w:r w:rsidR="00280606">
        <w:rPr>
          <w:rFonts w:ascii="Times New Roman" w:hAnsi="Times New Roman" w:cs="Times New Roman"/>
          <w:lang w:val="fr-FR"/>
        </w:rPr>
        <w:t xml:space="preserve">En réponse à cette question, David part dans une digression qui est peut-être l’une des plus longues de </w:t>
      </w:r>
      <w:r w:rsidR="00280606" w:rsidRPr="00280606">
        <w:rPr>
          <w:rFonts w:ascii="Times New Roman" w:hAnsi="Times New Roman" w:cs="Times New Roman"/>
          <w:i/>
          <w:iCs/>
          <w:lang w:val="fr-FR"/>
        </w:rPr>
        <w:t>La Comédie humaine</w:t>
      </w:r>
      <w:r w:rsidR="00280606">
        <w:rPr>
          <w:rFonts w:ascii="Times New Roman" w:hAnsi="Times New Roman" w:cs="Times New Roman"/>
          <w:lang w:val="fr-FR"/>
        </w:rPr>
        <w:t xml:space="preserve">. Et </w:t>
      </w:r>
      <w:r w:rsidR="00844A57">
        <w:rPr>
          <w:rFonts w:ascii="Times New Roman" w:hAnsi="Times New Roman" w:cs="Times New Roman"/>
          <w:lang w:val="fr-FR"/>
        </w:rPr>
        <w:t xml:space="preserve">assez </w:t>
      </w:r>
      <w:r w:rsidR="00280606">
        <w:rPr>
          <w:rFonts w:ascii="Times New Roman" w:hAnsi="Times New Roman" w:cs="Times New Roman"/>
          <w:lang w:val="fr-FR"/>
        </w:rPr>
        <w:t xml:space="preserve">curieusement, </w:t>
      </w:r>
      <w:r w:rsidR="00844A57">
        <w:rPr>
          <w:rFonts w:ascii="Times New Roman" w:hAnsi="Times New Roman" w:cs="Times New Roman"/>
          <w:lang w:val="fr-FR"/>
        </w:rPr>
        <w:t xml:space="preserve">le narrateur coupe la parole de David de manière très autoritaire et part dans une digression au sein de la digression : </w:t>
      </w:r>
    </w:p>
    <w:p w14:paraId="06C26EBA" w14:textId="6C1E9BC7" w:rsidR="00844A57" w:rsidRDefault="00844A57" w:rsidP="00DF63CE">
      <w:pPr>
        <w:spacing w:line="360" w:lineRule="auto"/>
        <w:jc w:val="both"/>
        <w:rPr>
          <w:rFonts w:ascii="Times New Roman" w:hAnsi="Times New Roman" w:cs="Times New Roman"/>
          <w:lang w:val="fr-FR"/>
        </w:rPr>
      </w:pPr>
    </w:p>
    <w:p w14:paraId="71B36BF5" w14:textId="01CA2488" w:rsidR="00844A57" w:rsidRPr="00A51DD2" w:rsidRDefault="00844A57" w:rsidP="00A51DD2">
      <w:pPr>
        <w:pStyle w:val="ListParagraph"/>
        <w:spacing w:line="480" w:lineRule="auto"/>
        <w:ind w:left="0"/>
        <w:jc w:val="both"/>
        <w:rPr>
          <w:rFonts w:ascii="Times New Roman" w:hAnsi="Times New Roman" w:cs="Times New Roman"/>
          <w:sz w:val="20"/>
          <w:szCs w:val="20"/>
          <w:lang w:val="fr-FR"/>
        </w:rPr>
      </w:pPr>
      <w:r w:rsidRPr="00A51DD2">
        <w:rPr>
          <w:rFonts w:ascii="Times New Roman" w:hAnsi="Times New Roman" w:cs="Times New Roman"/>
          <w:sz w:val="20"/>
          <w:szCs w:val="20"/>
          <w:lang w:val="fr-FR"/>
        </w:rPr>
        <w:t>À une question de la jeune ouvrière, qui ne savait pas ce que voulait dire ce nom de Pot, David lui donna sur la papeterie des renseignements qui ne seront point déplacés dans une œuvre dont l’existence matérielle est due autant au papier qu’à la presse ; mais cette longue parenthèse entre un amant et sa maîtresse gagnera sans doute à être d’abord résumée. (V,218)</w:t>
      </w:r>
    </w:p>
    <w:p w14:paraId="42E81926" w14:textId="5D1992EF" w:rsidR="00844A57" w:rsidRDefault="00844A57" w:rsidP="00844A57">
      <w:pPr>
        <w:pStyle w:val="ListParagraph"/>
        <w:spacing w:line="360" w:lineRule="auto"/>
        <w:jc w:val="both"/>
        <w:rPr>
          <w:rFonts w:ascii="Times New Roman" w:hAnsi="Times New Roman" w:cs="Times New Roman"/>
          <w:sz w:val="22"/>
          <w:szCs w:val="22"/>
          <w:lang w:val="fr-FR"/>
        </w:rPr>
      </w:pPr>
    </w:p>
    <w:p w14:paraId="42B9BA15" w14:textId="64B928FC" w:rsidR="00D93B99" w:rsidRDefault="00D93B99" w:rsidP="00D93B99">
      <w:pPr>
        <w:pStyle w:val="ListParagraph"/>
        <w:spacing w:line="360" w:lineRule="auto"/>
        <w:ind w:left="0"/>
        <w:jc w:val="both"/>
        <w:rPr>
          <w:rFonts w:ascii="Times New Roman" w:hAnsi="Times New Roman" w:cs="Times New Roman"/>
          <w:lang w:val="fr-FR"/>
        </w:rPr>
      </w:pPr>
      <w:r w:rsidRPr="00D93B99">
        <w:rPr>
          <w:rFonts w:ascii="Times New Roman" w:hAnsi="Times New Roman" w:cs="Times New Roman"/>
          <w:lang w:val="fr-FR"/>
        </w:rPr>
        <w:t>Au lieu de laisser David continuer son exposition, pourquoi le narrateur lui impose</w:t>
      </w:r>
      <w:r w:rsidR="00480C4E">
        <w:rPr>
          <w:rFonts w:ascii="Times New Roman" w:hAnsi="Times New Roman" w:cs="Times New Roman"/>
          <w:lang w:val="fr-FR"/>
        </w:rPr>
        <w:t>-t-il</w:t>
      </w:r>
      <w:r w:rsidRPr="00D93B99">
        <w:rPr>
          <w:rFonts w:ascii="Times New Roman" w:hAnsi="Times New Roman" w:cs="Times New Roman"/>
          <w:lang w:val="fr-FR"/>
        </w:rPr>
        <w:t xml:space="preserve"> le silence ? C’est un phénomène qui se produit à plusieurs reprises dans le </w:t>
      </w:r>
      <w:r w:rsidR="008914F1" w:rsidRPr="00D93B99">
        <w:rPr>
          <w:rFonts w:ascii="Times New Roman" w:hAnsi="Times New Roman" w:cs="Times New Roman"/>
          <w:lang w:val="fr-FR"/>
        </w:rPr>
        <w:t>roman</w:t>
      </w:r>
      <w:r w:rsidR="008914F1">
        <w:rPr>
          <w:rFonts w:ascii="Times New Roman" w:hAnsi="Times New Roman" w:cs="Times New Roman"/>
          <w:lang w:val="fr-FR"/>
        </w:rPr>
        <w:t>,</w:t>
      </w:r>
      <w:r w:rsidR="008914F1" w:rsidRPr="00D93B99">
        <w:rPr>
          <w:rFonts w:ascii="Times New Roman" w:hAnsi="Times New Roman" w:cs="Times New Roman"/>
          <w:lang w:val="fr-FR"/>
        </w:rPr>
        <w:t xml:space="preserve"> comme</w:t>
      </w:r>
      <w:r w:rsidRPr="00D93B99">
        <w:rPr>
          <w:rFonts w:ascii="Times New Roman" w:hAnsi="Times New Roman" w:cs="Times New Roman"/>
          <w:lang w:val="fr-FR"/>
        </w:rPr>
        <w:t xml:space="preserve"> le remarque </w:t>
      </w:r>
      <w:r>
        <w:rPr>
          <w:rFonts w:ascii="Times New Roman" w:hAnsi="Times New Roman" w:cs="Times New Roman"/>
          <w:lang w:val="fr-FR"/>
        </w:rPr>
        <w:t>Lawrence R. Schehr</w:t>
      </w:r>
      <w:r>
        <w:rPr>
          <w:rStyle w:val="FootnoteReference"/>
          <w:rFonts w:ascii="Times New Roman" w:hAnsi="Times New Roman" w:cs="Times New Roman"/>
          <w:lang w:val="fr-FR"/>
        </w:rPr>
        <w:footnoteReference w:id="65"/>
      </w:r>
      <w:r>
        <w:rPr>
          <w:rFonts w:ascii="Times New Roman" w:hAnsi="Times New Roman" w:cs="Times New Roman"/>
          <w:lang w:val="fr-FR"/>
        </w:rPr>
        <w:t xml:space="preserve"> en parlant du passage que nous venons de citer :</w:t>
      </w:r>
    </w:p>
    <w:p w14:paraId="7B384BCD" w14:textId="39C0FAD3" w:rsidR="000D4BB6" w:rsidRDefault="000D4BB6" w:rsidP="00D93B99">
      <w:pPr>
        <w:pStyle w:val="ListParagraph"/>
        <w:spacing w:line="360" w:lineRule="auto"/>
        <w:ind w:left="0"/>
        <w:jc w:val="both"/>
        <w:rPr>
          <w:rFonts w:ascii="Times New Roman" w:hAnsi="Times New Roman" w:cs="Times New Roman"/>
          <w:lang w:val="fr-FR"/>
        </w:rPr>
      </w:pPr>
    </w:p>
    <w:p w14:paraId="3B63342A" w14:textId="0326ADAF" w:rsidR="000D4BB6" w:rsidRPr="00B31008" w:rsidRDefault="000D4BB6" w:rsidP="00B31008">
      <w:pPr>
        <w:pStyle w:val="ListParagraph"/>
        <w:spacing w:line="480" w:lineRule="auto"/>
        <w:ind w:left="0"/>
        <w:jc w:val="both"/>
        <w:rPr>
          <w:rFonts w:ascii="Times New Roman" w:hAnsi="Times New Roman" w:cs="Times New Roman"/>
          <w:sz w:val="20"/>
          <w:szCs w:val="20"/>
          <w:lang w:val="en-US"/>
        </w:rPr>
      </w:pPr>
      <w:r w:rsidRPr="00B31008">
        <w:rPr>
          <w:rFonts w:ascii="Times New Roman" w:hAnsi="Times New Roman" w:cs="Times New Roman"/>
          <w:sz w:val="20"/>
          <w:szCs w:val="20"/>
          <w:lang w:val="en-US"/>
        </w:rPr>
        <w:t>Instead of letting David continue his explanation, the narrator interrupts to silence his character. He gives his own version of David’s words. In a style that could be char</w:t>
      </w:r>
      <w:r w:rsidR="008C2171" w:rsidRPr="00B31008">
        <w:rPr>
          <w:rFonts w:ascii="Times New Roman" w:hAnsi="Times New Roman" w:cs="Times New Roman"/>
          <w:sz w:val="20"/>
          <w:szCs w:val="20"/>
          <w:lang w:val="en-US"/>
        </w:rPr>
        <w:t>ac</w:t>
      </w:r>
      <w:r w:rsidRPr="00B31008">
        <w:rPr>
          <w:rFonts w:ascii="Times New Roman" w:hAnsi="Times New Roman" w:cs="Times New Roman"/>
          <w:sz w:val="20"/>
          <w:szCs w:val="20"/>
          <w:lang w:val="en-US"/>
        </w:rPr>
        <w:t xml:space="preserve">terised </w:t>
      </w:r>
      <w:r w:rsidR="009410C2" w:rsidRPr="00B31008">
        <w:rPr>
          <w:rFonts w:ascii="Times New Roman" w:hAnsi="Times New Roman" w:cs="Times New Roman"/>
          <w:sz w:val="20"/>
          <w:szCs w:val="20"/>
          <w:lang w:val="en-US"/>
        </w:rPr>
        <w:t xml:space="preserve">as that of a rather dry expository writing, Balzac offers a brief overview of the history of paper-making. (…) </w:t>
      </w:r>
      <w:r w:rsidR="0063255C" w:rsidRPr="00B31008">
        <w:rPr>
          <w:rFonts w:ascii="Times New Roman" w:hAnsi="Times New Roman" w:cs="Times New Roman"/>
          <w:sz w:val="20"/>
          <w:szCs w:val="20"/>
          <w:lang w:val="en-US"/>
        </w:rPr>
        <w:t>Thus at two different points in the novel where there is a question of discovery or illumination, a shift in voice occurs</w:t>
      </w:r>
      <w:r w:rsidR="009410C2" w:rsidRPr="00B31008">
        <w:rPr>
          <w:rFonts w:ascii="Times New Roman" w:hAnsi="Times New Roman" w:cs="Times New Roman"/>
          <w:sz w:val="20"/>
          <w:szCs w:val="20"/>
          <w:lang w:val="en-US"/>
        </w:rPr>
        <w:t xml:space="preserve"> </w:t>
      </w:r>
      <w:r w:rsidR="0063255C" w:rsidRPr="00B31008">
        <w:rPr>
          <w:rFonts w:ascii="Times New Roman" w:hAnsi="Times New Roman" w:cs="Times New Roman"/>
          <w:sz w:val="20"/>
          <w:szCs w:val="20"/>
          <w:lang w:val="en-US"/>
        </w:rPr>
        <w:t xml:space="preserve">away from the characters back to the narrator. </w:t>
      </w:r>
    </w:p>
    <w:p w14:paraId="7927A8F2" w14:textId="77777777" w:rsidR="00091564" w:rsidRDefault="00091564" w:rsidP="008E4CEA">
      <w:pPr>
        <w:pStyle w:val="ListParagraph"/>
        <w:spacing w:line="360" w:lineRule="auto"/>
        <w:ind w:left="0"/>
        <w:jc w:val="both"/>
        <w:rPr>
          <w:rFonts w:ascii="Times New Roman" w:hAnsi="Times New Roman" w:cs="Times New Roman"/>
          <w:sz w:val="22"/>
          <w:szCs w:val="22"/>
          <w:lang w:val="en-US"/>
        </w:rPr>
      </w:pPr>
    </w:p>
    <w:p w14:paraId="60ED18F3" w14:textId="49050280" w:rsidR="008E4CEA" w:rsidRDefault="008E4CEA" w:rsidP="008E4CEA">
      <w:pPr>
        <w:pStyle w:val="ListParagraph"/>
        <w:spacing w:line="360" w:lineRule="auto"/>
        <w:ind w:left="0"/>
        <w:jc w:val="both"/>
        <w:rPr>
          <w:rFonts w:ascii="Times New Roman" w:hAnsi="Times New Roman" w:cs="Times New Roman"/>
          <w:lang w:val="fr-FR"/>
        </w:rPr>
      </w:pPr>
      <w:r>
        <w:rPr>
          <w:rFonts w:ascii="Times New Roman" w:hAnsi="Times New Roman" w:cs="Times New Roman"/>
          <w:lang w:val="fr-FR"/>
        </w:rPr>
        <w:t>Selon Schehr, ces interruptions</w:t>
      </w:r>
      <w:r w:rsidR="00B258C2">
        <w:rPr>
          <w:rFonts w:ascii="Times New Roman" w:hAnsi="Times New Roman" w:cs="Times New Roman"/>
          <w:lang w:val="fr-FR"/>
        </w:rPr>
        <w:t>,</w:t>
      </w:r>
      <w:r>
        <w:rPr>
          <w:rFonts w:ascii="Times New Roman" w:hAnsi="Times New Roman" w:cs="Times New Roman"/>
          <w:lang w:val="fr-FR"/>
        </w:rPr>
        <w:t xml:space="preserve"> qui créent une sorte de tension entre le narrateur et le personnage, sont emblématiques du fait que les personnages n’ont pas la distance nécessaire </w:t>
      </w:r>
      <w:r w:rsidR="008C2171">
        <w:rPr>
          <w:rFonts w:ascii="Times New Roman" w:hAnsi="Times New Roman" w:cs="Times New Roman"/>
          <w:lang w:val="fr-FR"/>
        </w:rPr>
        <w:t>pour</w:t>
      </w:r>
      <w:r>
        <w:rPr>
          <w:rFonts w:ascii="Times New Roman" w:hAnsi="Times New Roman" w:cs="Times New Roman"/>
          <w:lang w:val="fr-FR"/>
        </w:rPr>
        <w:t xml:space="preserve"> pouvoir s’exprimer sur la question de la fabrication des livres. </w:t>
      </w:r>
      <w:r w:rsidR="005C50E8">
        <w:rPr>
          <w:rFonts w:ascii="Times New Roman" w:hAnsi="Times New Roman" w:cs="Times New Roman"/>
          <w:lang w:val="fr-FR"/>
        </w:rPr>
        <w:t>Puisqu’ils</w:t>
      </w:r>
      <w:r>
        <w:rPr>
          <w:rFonts w:ascii="Times New Roman" w:hAnsi="Times New Roman" w:cs="Times New Roman"/>
          <w:lang w:val="fr-FR"/>
        </w:rPr>
        <w:t xml:space="preserve"> sont des</w:t>
      </w:r>
      <w:r w:rsidR="005C50E8">
        <w:rPr>
          <w:rFonts w:ascii="Times New Roman" w:hAnsi="Times New Roman" w:cs="Times New Roman"/>
          <w:lang w:val="fr-FR"/>
        </w:rPr>
        <w:t xml:space="preserve"> êtres faits</w:t>
      </w:r>
      <w:r w:rsidR="00EB17CE">
        <w:rPr>
          <w:rFonts w:ascii="Times New Roman" w:hAnsi="Times New Roman" w:cs="Times New Roman"/>
          <w:lang w:val="fr-FR"/>
        </w:rPr>
        <w:t xml:space="preserve"> eux-mêmes</w:t>
      </w:r>
      <w:r w:rsidR="005C50E8">
        <w:rPr>
          <w:rFonts w:ascii="Times New Roman" w:hAnsi="Times New Roman" w:cs="Times New Roman"/>
          <w:lang w:val="fr-FR"/>
        </w:rPr>
        <w:t xml:space="preserve"> de mots imprimés, ils sont incapables de se prononcer sur le mot imprimé. Et ainsi, le narrateur </w:t>
      </w:r>
      <w:r w:rsidR="00422EA5">
        <w:rPr>
          <w:rFonts w:ascii="Times New Roman" w:hAnsi="Times New Roman" w:cs="Times New Roman"/>
          <w:lang w:val="fr-FR"/>
        </w:rPr>
        <w:t>raffermit</w:t>
      </w:r>
      <w:r w:rsidR="005C50E8">
        <w:rPr>
          <w:rFonts w:ascii="Times New Roman" w:hAnsi="Times New Roman" w:cs="Times New Roman"/>
          <w:lang w:val="fr-FR"/>
        </w:rPr>
        <w:t xml:space="preserve"> sa position </w:t>
      </w:r>
      <w:r w:rsidR="008C2171">
        <w:rPr>
          <w:rFonts w:ascii="Times New Roman" w:hAnsi="Times New Roman" w:cs="Times New Roman"/>
          <w:lang w:val="fr-FR"/>
        </w:rPr>
        <w:t xml:space="preserve">d'autorité </w:t>
      </w:r>
      <w:r w:rsidR="005C50E8">
        <w:rPr>
          <w:rFonts w:ascii="Times New Roman" w:hAnsi="Times New Roman" w:cs="Times New Roman"/>
          <w:lang w:val="fr-FR"/>
        </w:rPr>
        <w:t xml:space="preserve">sur eux. </w:t>
      </w:r>
      <w:r w:rsidR="002349A9">
        <w:rPr>
          <w:rFonts w:ascii="Times New Roman" w:hAnsi="Times New Roman" w:cs="Times New Roman"/>
          <w:lang w:val="fr-FR"/>
        </w:rPr>
        <w:t xml:space="preserve">C’est un phénomène qui touche également les œuvres fictives de Lucien dont le contenu est toujours </w:t>
      </w:r>
      <w:r w:rsidR="002349A9" w:rsidRPr="002349A9">
        <w:rPr>
          <w:rFonts w:ascii="Times New Roman" w:hAnsi="Times New Roman" w:cs="Times New Roman"/>
          <w:i/>
          <w:iCs/>
          <w:lang w:val="fr-FR"/>
        </w:rPr>
        <w:t>presque</w:t>
      </w:r>
      <w:r w:rsidR="002349A9">
        <w:rPr>
          <w:rFonts w:ascii="Times New Roman" w:hAnsi="Times New Roman" w:cs="Times New Roman"/>
          <w:i/>
          <w:iCs/>
          <w:lang w:val="fr-FR"/>
        </w:rPr>
        <w:t xml:space="preserve"> </w:t>
      </w:r>
      <w:r w:rsidR="002349A9">
        <w:rPr>
          <w:rFonts w:ascii="Times New Roman" w:hAnsi="Times New Roman" w:cs="Times New Roman"/>
          <w:lang w:val="fr-FR"/>
        </w:rPr>
        <w:t xml:space="preserve">révélé au </w:t>
      </w:r>
      <w:r w:rsidR="00737CFF">
        <w:rPr>
          <w:rFonts w:ascii="Times New Roman" w:hAnsi="Times New Roman" w:cs="Times New Roman"/>
          <w:lang w:val="fr-FR"/>
        </w:rPr>
        <w:t>lecteur ;</w:t>
      </w:r>
      <w:r w:rsidR="002349A9">
        <w:rPr>
          <w:rFonts w:ascii="Times New Roman" w:hAnsi="Times New Roman" w:cs="Times New Roman"/>
          <w:lang w:val="fr-FR"/>
        </w:rPr>
        <w:t xml:space="preserve"> mais à chaque fois c’est le discours</w:t>
      </w:r>
      <w:r w:rsidR="00EE6B54">
        <w:rPr>
          <w:rFonts w:ascii="Times New Roman" w:hAnsi="Times New Roman" w:cs="Times New Roman"/>
          <w:lang w:val="fr-FR"/>
        </w:rPr>
        <w:t xml:space="preserve"> sur l’aspect matériel de l’œuvre, introduit par le narrateur, qui </w:t>
      </w:r>
      <w:r w:rsidR="00E909B4">
        <w:rPr>
          <w:rFonts w:ascii="Times New Roman" w:hAnsi="Times New Roman" w:cs="Times New Roman"/>
          <w:lang w:val="fr-FR"/>
        </w:rPr>
        <w:t>prend le pas</w:t>
      </w:r>
      <w:r w:rsidR="00EE6B54">
        <w:rPr>
          <w:rFonts w:ascii="Times New Roman" w:hAnsi="Times New Roman" w:cs="Times New Roman"/>
          <w:lang w:val="fr-FR"/>
        </w:rPr>
        <w:t>. Grâce à ce suspens</w:t>
      </w:r>
      <w:r w:rsidR="00E909B4">
        <w:rPr>
          <w:rFonts w:ascii="Times New Roman" w:hAnsi="Times New Roman" w:cs="Times New Roman"/>
          <w:lang w:val="fr-FR"/>
        </w:rPr>
        <w:t>e</w:t>
      </w:r>
      <w:r w:rsidR="00EE6B54">
        <w:rPr>
          <w:rFonts w:ascii="Times New Roman" w:hAnsi="Times New Roman" w:cs="Times New Roman"/>
          <w:lang w:val="fr-FR"/>
        </w:rPr>
        <w:t xml:space="preserve"> engendré par les interruptions auctoriales la narration se propulse en avant dans la mesure </w:t>
      </w:r>
      <w:r w:rsidR="00E909B4">
        <w:rPr>
          <w:rFonts w:ascii="Times New Roman" w:hAnsi="Times New Roman" w:cs="Times New Roman"/>
          <w:lang w:val="fr-FR"/>
        </w:rPr>
        <w:t xml:space="preserve">où </w:t>
      </w:r>
      <w:r w:rsidR="00EE6B54">
        <w:rPr>
          <w:rFonts w:ascii="Times New Roman" w:hAnsi="Times New Roman" w:cs="Times New Roman"/>
          <w:lang w:val="fr-FR"/>
        </w:rPr>
        <w:t>les attentes du lecteur sont perpétuellement orienté</w:t>
      </w:r>
      <w:r w:rsidR="00CE74B1">
        <w:rPr>
          <w:rFonts w:ascii="Times New Roman" w:hAnsi="Times New Roman" w:cs="Times New Roman"/>
          <w:lang w:val="fr-FR"/>
        </w:rPr>
        <w:t>e</w:t>
      </w:r>
      <w:r w:rsidR="00EE6B54">
        <w:rPr>
          <w:rFonts w:ascii="Times New Roman" w:hAnsi="Times New Roman" w:cs="Times New Roman"/>
          <w:lang w:val="fr-FR"/>
        </w:rPr>
        <w:t>s vers</w:t>
      </w:r>
      <w:r w:rsidR="00CE74B1">
        <w:rPr>
          <w:rFonts w:ascii="Times New Roman" w:hAnsi="Times New Roman" w:cs="Times New Roman"/>
          <w:lang w:val="fr-FR"/>
        </w:rPr>
        <w:t xml:space="preserve"> une révélation</w:t>
      </w:r>
      <w:r w:rsidR="00E909B4">
        <w:rPr>
          <w:rFonts w:ascii="Times New Roman" w:hAnsi="Times New Roman" w:cs="Times New Roman"/>
          <w:lang w:val="fr-FR"/>
        </w:rPr>
        <w:t xml:space="preserve"> à venir</w:t>
      </w:r>
      <w:r w:rsidR="00CE74B1">
        <w:rPr>
          <w:rFonts w:ascii="Times New Roman" w:hAnsi="Times New Roman" w:cs="Times New Roman"/>
          <w:lang w:val="fr-FR"/>
        </w:rPr>
        <w:t xml:space="preserve">. </w:t>
      </w:r>
      <w:r w:rsidR="00EE6B54">
        <w:rPr>
          <w:rFonts w:ascii="Times New Roman" w:hAnsi="Times New Roman" w:cs="Times New Roman"/>
          <w:lang w:val="fr-FR"/>
        </w:rPr>
        <w:t xml:space="preserve"> </w:t>
      </w:r>
    </w:p>
    <w:p w14:paraId="46AA4C47" w14:textId="01834512" w:rsidR="006052D7" w:rsidRDefault="006052D7" w:rsidP="008E4CEA">
      <w:pPr>
        <w:pStyle w:val="ListParagraph"/>
        <w:spacing w:line="360" w:lineRule="auto"/>
        <w:ind w:left="0"/>
        <w:jc w:val="both"/>
        <w:rPr>
          <w:rFonts w:ascii="Times New Roman" w:hAnsi="Times New Roman" w:cs="Times New Roman"/>
          <w:lang w:val="fr-FR"/>
        </w:rPr>
      </w:pPr>
    </w:p>
    <w:p w14:paraId="077D4400" w14:textId="1E82E02C" w:rsidR="00A354C8" w:rsidRDefault="006052D7" w:rsidP="00A354C8">
      <w:pPr>
        <w:pStyle w:val="ListParagraph"/>
        <w:spacing w:line="360" w:lineRule="auto"/>
        <w:ind w:left="0"/>
        <w:jc w:val="both"/>
        <w:rPr>
          <w:rFonts w:ascii="Times New Roman" w:hAnsi="Times New Roman" w:cs="Times New Roman"/>
          <w:lang w:val="fr-FR"/>
        </w:rPr>
      </w:pPr>
      <w:r>
        <w:rPr>
          <w:rFonts w:ascii="Times New Roman" w:hAnsi="Times New Roman" w:cs="Times New Roman"/>
          <w:lang w:val="fr-FR"/>
        </w:rPr>
        <w:t xml:space="preserve">En </w:t>
      </w:r>
      <w:r w:rsidR="00D63ED6">
        <w:rPr>
          <w:rFonts w:ascii="Times New Roman" w:hAnsi="Times New Roman" w:cs="Times New Roman"/>
          <w:lang w:val="fr-FR"/>
        </w:rPr>
        <w:t xml:space="preserve">plus </w:t>
      </w:r>
      <w:r>
        <w:rPr>
          <w:rFonts w:ascii="Times New Roman" w:hAnsi="Times New Roman" w:cs="Times New Roman"/>
          <w:lang w:val="fr-FR"/>
        </w:rPr>
        <w:t xml:space="preserve">des interruptions auctoriales, les révélations </w:t>
      </w:r>
      <w:r w:rsidR="00D63ED6">
        <w:rPr>
          <w:rFonts w:ascii="Times New Roman" w:hAnsi="Times New Roman" w:cs="Times New Roman"/>
          <w:lang w:val="fr-FR"/>
        </w:rPr>
        <w:t>sur</w:t>
      </w:r>
      <w:r>
        <w:rPr>
          <w:rFonts w:ascii="Times New Roman" w:hAnsi="Times New Roman" w:cs="Times New Roman"/>
          <w:lang w:val="fr-FR"/>
        </w:rPr>
        <w:t xml:space="preserve"> l’œuvre de David sont presque toujours </w:t>
      </w:r>
      <w:r w:rsidR="00D63ED6">
        <w:rPr>
          <w:rFonts w:ascii="Times New Roman" w:hAnsi="Times New Roman" w:cs="Times New Roman"/>
          <w:lang w:val="fr-FR"/>
        </w:rPr>
        <w:t xml:space="preserve">interrompues </w:t>
      </w:r>
      <w:r>
        <w:rPr>
          <w:rFonts w:ascii="Times New Roman" w:hAnsi="Times New Roman" w:cs="Times New Roman"/>
          <w:lang w:val="fr-FR"/>
        </w:rPr>
        <w:t>par des évènements brusques et inattendus et parfois par le simple fait que David n</w:t>
      </w:r>
      <w:r w:rsidR="00D63ED6">
        <w:rPr>
          <w:rFonts w:ascii="Times New Roman" w:hAnsi="Times New Roman" w:cs="Times New Roman"/>
          <w:lang w:val="fr-FR"/>
        </w:rPr>
        <w:t>'</w:t>
      </w:r>
      <w:r>
        <w:rPr>
          <w:rFonts w:ascii="Times New Roman" w:hAnsi="Times New Roman" w:cs="Times New Roman"/>
          <w:lang w:val="fr-FR"/>
        </w:rPr>
        <w:t xml:space="preserve">arrête pas d’échouer dans ses expériences </w:t>
      </w:r>
      <w:r w:rsidR="00570B2E">
        <w:rPr>
          <w:rFonts w:ascii="Times New Roman" w:hAnsi="Times New Roman" w:cs="Times New Roman"/>
          <w:lang w:val="fr-FR"/>
        </w:rPr>
        <w:t>au tout dernier moment.</w:t>
      </w:r>
      <w:r w:rsidR="00A354C8">
        <w:rPr>
          <w:rFonts w:ascii="Times New Roman" w:hAnsi="Times New Roman" w:cs="Times New Roman"/>
          <w:lang w:val="fr-FR"/>
        </w:rPr>
        <w:t xml:space="preserve"> Ces interruptions et suspensions</w:t>
      </w:r>
      <w:r w:rsidR="00570B2E">
        <w:rPr>
          <w:rFonts w:ascii="Times New Roman" w:hAnsi="Times New Roman" w:cs="Times New Roman"/>
          <w:lang w:val="fr-FR"/>
        </w:rPr>
        <w:t xml:space="preserve"> </w:t>
      </w:r>
      <w:r w:rsidR="00A354C8">
        <w:rPr>
          <w:rFonts w:ascii="Times New Roman" w:hAnsi="Times New Roman" w:cs="Times New Roman"/>
          <w:lang w:val="fr-FR"/>
        </w:rPr>
        <w:t>empêchent le lecteur d</w:t>
      </w:r>
      <w:r w:rsidR="00D63ED6">
        <w:rPr>
          <w:rFonts w:ascii="Times New Roman" w:hAnsi="Times New Roman" w:cs="Times New Roman"/>
          <w:lang w:val="fr-FR"/>
        </w:rPr>
        <w:t xml:space="preserve">'avoir accès </w:t>
      </w:r>
      <w:r w:rsidR="00A354C8">
        <w:rPr>
          <w:rFonts w:ascii="Times New Roman" w:hAnsi="Times New Roman" w:cs="Times New Roman"/>
          <w:lang w:val="fr-FR"/>
        </w:rPr>
        <w:t xml:space="preserve">non seulement </w:t>
      </w:r>
      <w:r w:rsidR="00D63ED6">
        <w:rPr>
          <w:rFonts w:ascii="Times New Roman" w:hAnsi="Times New Roman" w:cs="Times New Roman"/>
          <w:lang w:val="fr-FR"/>
        </w:rPr>
        <w:t xml:space="preserve">aux </w:t>
      </w:r>
      <w:r w:rsidR="00F0288D">
        <w:rPr>
          <w:rFonts w:ascii="Times New Roman" w:hAnsi="Times New Roman" w:cs="Times New Roman"/>
          <w:lang w:val="fr-FR"/>
        </w:rPr>
        <w:t>propos</w:t>
      </w:r>
      <w:r w:rsidR="00A354C8">
        <w:rPr>
          <w:rFonts w:ascii="Times New Roman" w:hAnsi="Times New Roman" w:cs="Times New Roman"/>
          <w:lang w:val="fr-FR"/>
        </w:rPr>
        <w:t xml:space="preserve"> de David, mais aussi </w:t>
      </w:r>
      <w:r w:rsidR="00500B0E">
        <w:rPr>
          <w:rFonts w:ascii="Times New Roman" w:hAnsi="Times New Roman" w:cs="Times New Roman"/>
          <w:lang w:val="fr-FR"/>
        </w:rPr>
        <w:t xml:space="preserve">aux </w:t>
      </w:r>
      <w:r w:rsidR="00A354C8">
        <w:rPr>
          <w:rFonts w:ascii="Times New Roman" w:hAnsi="Times New Roman" w:cs="Times New Roman"/>
          <w:lang w:val="fr-FR"/>
        </w:rPr>
        <w:t>détails exacts de la manière dont il envisage la fabrication du papier en employant des plantes.</w:t>
      </w:r>
      <w:r w:rsidR="00A354C8" w:rsidRPr="00A354C8">
        <w:rPr>
          <w:rFonts w:ascii="Times New Roman" w:hAnsi="Times New Roman" w:cs="Times New Roman"/>
          <w:lang w:val="fr-FR"/>
        </w:rPr>
        <w:t xml:space="preserve"> </w:t>
      </w:r>
      <w:r w:rsidR="00A354C8">
        <w:rPr>
          <w:rFonts w:ascii="Times New Roman" w:hAnsi="Times New Roman" w:cs="Times New Roman"/>
          <w:lang w:val="fr-FR"/>
        </w:rPr>
        <w:t xml:space="preserve">Et pourtant, </w:t>
      </w:r>
      <w:r w:rsidR="00F27906">
        <w:rPr>
          <w:rFonts w:ascii="Times New Roman" w:hAnsi="Times New Roman" w:cs="Times New Roman"/>
          <w:lang w:val="fr-FR"/>
        </w:rPr>
        <w:t>l</w:t>
      </w:r>
      <w:r w:rsidR="00A354C8">
        <w:rPr>
          <w:rFonts w:ascii="Times New Roman" w:hAnsi="Times New Roman" w:cs="Times New Roman"/>
          <w:lang w:val="fr-FR"/>
        </w:rPr>
        <w:t xml:space="preserve">e progrès incertain du travail de David </w:t>
      </w:r>
      <w:r w:rsidR="00F27906">
        <w:rPr>
          <w:rFonts w:ascii="Times New Roman" w:hAnsi="Times New Roman" w:cs="Times New Roman"/>
          <w:lang w:val="fr-FR"/>
        </w:rPr>
        <w:t xml:space="preserve">semble être </w:t>
      </w:r>
      <w:r w:rsidR="003A7B45">
        <w:rPr>
          <w:rFonts w:ascii="Times New Roman" w:hAnsi="Times New Roman" w:cs="Times New Roman"/>
          <w:lang w:val="fr-FR"/>
        </w:rPr>
        <w:t xml:space="preserve">schématiquement </w:t>
      </w:r>
      <w:r w:rsidR="00F27906">
        <w:rPr>
          <w:rFonts w:ascii="Times New Roman" w:hAnsi="Times New Roman" w:cs="Times New Roman"/>
          <w:lang w:val="fr-FR"/>
        </w:rPr>
        <w:t xml:space="preserve">lié </w:t>
      </w:r>
      <w:r w:rsidR="00500B0E">
        <w:rPr>
          <w:rFonts w:ascii="Times New Roman" w:hAnsi="Times New Roman" w:cs="Times New Roman"/>
          <w:lang w:val="fr-FR"/>
        </w:rPr>
        <w:t>au</w:t>
      </w:r>
      <w:r w:rsidR="00F27906">
        <w:rPr>
          <w:rFonts w:ascii="Times New Roman" w:hAnsi="Times New Roman" w:cs="Times New Roman"/>
          <w:lang w:val="fr-FR"/>
        </w:rPr>
        <w:t xml:space="preserve"> progrès de la narration.</w:t>
      </w:r>
      <w:r w:rsidR="00A354C8">
        <w:rPr>
          <w:rFonts w:ascii="Times New Roman" w:hAnsi="Times New Roman" w:cs="Times New Roman"/>
          <w:lang w:val="fr-FR"/>
        </w:rPr>
        <w:t xml:space="preserve"> </w:t>
      </w:r>
      <w:r w:rsidR="008B46E8">
        <w:rPr>
          <w:rFonts w:ascii="Times New Roman" w:hAnsi="Times New Roman" w:cs="Times New Roman"/>
          <w:lang w:val="fr-FR"/>
        </w:rPr>
        <w:t>C</w:t>
      </w:r>
      <w:r w:rsidR="00A354C8">
        <w:rPr>
          <w:rFonts w:ascii="Times New Roman" w:hAnsi="Times New Roman" w:cs="Times New Roman"/>
          <w:lang w:val="fr-FR"/>
        </w:rPr>
        <w:t>ette suspension est un phénomène qui se reproduit à plusieurs reprises tout au long du roman. Afin de comprendre cela, regardons quelques citations tirées principalement de la troisième partie du roman (</w:t>
      </w:r>
      <w:r w:rsidR="00A354C8" w:rsidRPr="004B4784">
        <w:rPr>
          <w:rFonts w:ascii="Times New Roman" w:hAnsi="Times New Roman" w:cs="Times New Roman"/>
          <w:i/>
          <w:lang w:val="fr-FR"/>
        </w:rPr>
        <w:t>Les souffrances de l’inventeur</w:t>
      </w:r>
      <w:r w:rsidR="00A354C8">
        <w:rPr>
          <w:rFonts w:ascii="Times New Roman" w:hAnsi="Times New Roman" w:cs="Times New Roman"/>
          <w:lang w:val="fr-FR"/>
        </w:rPr>
        <w:t xml:space="preserve">), présentées ici selon l’ordre de leur apparition dans le texte : </w:t>
      </w:r>
    </w:p>
    <w:p w14:paraId="0285B661" w14:textId="77777777" w:rsidR="00A354C8" w:rsidRPr="00F27906" w:rsidRDefault="00A354C8" w:rsidP="00A354C8">
      <w:pPr>
        <w:spacing w:line="360" w:lineRule="auto"/>
        <w:ind w:left="720"/>
        <w:jc w:val="both"/>
        <w:rPr>
          <w:rFonts w:ascii="Times New Roman" w:hAnsi="Times New Roman" w:cs="Times New Roman"/>
          <w:sz w:val="22"/>
          <w:szCs w:val="22"/>
          <w:lang w:val="fr-FR"/>
        </w:rPr>
      </w:pPr>
    </w:p>
    <w:p w14:paraId="6DF4D1F8" w14:textId="5ACFBF92" w:rsidR="00A354C8" w:rsidRPr="00AF5E59" w:rsidRDefault="00A354C8" w:rsidP="00AF5E59">
      <w:pPr>
        <w:spacing w:line="480" w:lineRule="auto"/>
        <w:jc w:val="both"/>
        <w:rPr>
          <w:rFonts w:ascii="Times New Roman" w:hAnsi="Times New Roman" w:cs="Times New Roman"/>
          <w:sz w:val="20"/>
          <w:szCs w:val="20"/>
          <w:lang w:val="fr-FR"/>
        </w:rPr>
      </w:pPr>
      <w:r w:rsidRPr="00AF5E59">
        <w:rPr>
          <w:rFonts w:ascii="Symbol" w:eastAsia="Symbol" w:hAnsi="Symbol" w:cs="Symbol"/>
          <w:sz w:val="20"/>
          <w:szCs w:val="20"/>
          <w:lang w:val="fr-FR"/>
        </w:rPr>
        <w:t></w:t>
      </w:r>
      <w:r w:rsidRPr="00AF5E59">
        <w:rPr>
          <w:rFonts w:ascii="Times New Roman" w:hAnsi="Times New Roman" w:cs="Times New Roman"/>
          <w:sz w:val="20"/>
          <w:szCs w:val="20"/>
          <w:lang w:val="fr-FR"/>
        </w:rPr>
        <w:t xml:space="preserve"> Dans trois mois je serai riche, répondit l’inventeur avec une assurance d’inventeur. (V,601)</w:t>
      </w:r>
    </w:p>
    <w:p w14:paraId="6EF52418" w14:textId="77777777" w:rsidR="00182FA7" w:rsidRPr="00AF5E59" w:rsidRDefault="00182FA7" w:rsidP="00AF5E59">
      <w:pPr>
        <w:spacing w:line="480" w:lineRule="auto"/>
        <w:jc w:val="both"/>
        <w:rPr>
          <w:rFonts w:ascii="Times New Roman" w:hAnsi="Times New Roman" w:cs="Times New Roman"/>
          <w:sz w:val="20"/>
          <w:szCs w:val="20"/>
          <w:lang w:val="fr-FR"/>
        </w:rPr>
      </w:pPr>
    </w:p>
    <w:p w14:paraId="6428004B" w14:textId="4142E49B" w:rsidR="00A354C8" w:rsidRPr="00AF5E59" w:rsidRDefault="00A354C8" w:rsidP="00AF5E59">
      <w:pPr>
        <w:spacing w:line="480" w:lineRule="auto"/>
        <w:jc w:val="both"/>
        <w:rPr>
          <w:rFonts w:ascii="Times New Roman" w:hAnsi="Times New Roman" w:cs="Times New Roman"/>
          <w:sz w:val="20"/>
          <w:szCs w:val="20"/>
          <w:lang w:val="fr-FR"/>
        </w:rPr>
      </w:pPr>
      <w:r w:rsidRPr="00AF5E59">
        <w:rPr>
          <w:rFonts w:ascii="Times New Roman" w:hAnsi="Times New Roman" w:cs="Times New Roman"/>
          <w:sz w:val="20"/>
          <w:szCs w:val="20"/>
          <w:lang w:val="fr-FR"/>
        </w:rPr>
        <w:t xml:space="preserve">En proie aux chagrins que cause le manque d’argent, en proie aux peines que lui donnait l’état de sa femme assassinée par l’infamie de Lucien, David cherchait toujours son problème ; or, tout en allant de chez lui chez Petit-Claud, il mâchait par distraction une tige d’ortie qu’il avait mise dans de l’eau pour arriver à un rouissage quelconque des tiges employées comme matière de sa pâte. Il voulait remplacer les divers brisements qu’opèrent la macération, le tissage, ou l’usage de tout ce qui devient fil, linge, ou chiffon par des procédés équivalents. Quand il alla par les rues, assez content de sa conférence avec son ami Petit-Claud, il se trouva dans les dents une boule de pâte, il la prit sur sa main, l’étendit et vit une bouillie supérieure à toutes les compositions qu’il avait obtenues ; car le principal inconvénient des pâtes obtenues des végétaux est un défaut de liant. Ainsi la paille donne un papier cassant, quasi métallique et sonore. Ces hasards-là ne sont rencontrés que par les audacieux chercheurs des causes naturelles ! « Je vais, se disait-il, remplacer par l’effet d’une machine et d’un agent chimique l’opération que je viens de faire machinalement. » Et il apparut à sa femme dans la joie de sa croyance à un triomphe. (V,603) </w:t>
      </w:r>
    </w:p>
    <w:p w14:paraId="6DA02F0F" w14:textId="77777777" w:rsidR="00A354C8" w:rsidRPr="00AF5E59" w:rsidRDefault="00A354C8" w:rsidP="00AF5E59">
      <w:pPr>
        <w:spacing w:line="480" w:lineRule="auto"/>
        <w:jc w:val="both"/>
        <w:rPr>
          <w:rFonts w:ascii="Times New Roman" w:hAnsi="Times New Roman" w:cs="Times New Roman"/>
          <w:sz w:val="20"/>
          <w:szCs w:val="20"/>
          <w:lang w:val="fr-FR"/>
        </w:rPr>
      </w:pPr>
    </w:p>
    <w:p w14:paraId="3496896B" w14:textId="10C54235" w:rsidR="00A354C8" w:rsidRPr="00AF5E59" w:rsidRDefault="00A354C8" w:rsidP="00AF5E59">
      <w:pPr>
        <w:spacing w:line="480" w:lineRule="auto"/>
        <w:jc w:val="both"/>
        <w:rPr>
          <w:rFonts w:ascii="Times New Roman" w:hAnsi="Times New Roman" w:cs="Times New Roman"/>
          <w:sz w:val="20"/>
          <w:szCs w:val="20"/>
          <w:lang w:val="fr-FR"/>
        </w:rPr>
      </w:pPr>
      <w:r w:rsidRPr="00AF5E59">
        <w:rPr>
          <w:rFonts w:ascii="Times New Roman" w:hAnsi="Times New Roman" w:cs="Times New Roman"/>
          <w:sz w:val="20"/>
          <w:szCs w:val="20"/>
          <w:lang w:val="fr-FR"/>
        </w:rPr>
        <w:t xml:space="preserve">… Enfin, il arriva, vers le mois d’août, à obtenir un papier collé en cuve, absolument semblable, à celui que l’industrie fabrique en ce moment, et qui s’emploie comme papier d’épreuve dans les imprimeries ; mais dont les </w:t>
      </w:r>
      <w:r w:rsidRPr="00AF5E59">
        <w:rPr>
          <w:rFonts w:ascii="Times New Roman" w:hAnsi="Times New Roman" w:cs="Times New Roman"/>
          <w:i/>
          <w:sz w:val="20"/>
          <w:szCs w:val="20"/>
          <w:lang w:val="fr-FR"/>
        </w:rPr>
        <w:t xml:space="preserve">sortes </w:t>
      </w:r>
      <w:r w:rsidRPr="00AF5E59">
        <w:rPr>
          <w:rFonts w:ascii="Times New Roman" w:hAnsi="Times New Roman" w:cs="Times New Roman"/>
          <w:sz w:val="20"/>
          <w:szCs w:val="20"/>
          <w:lang w:val="fr-FR"/>
        </w:rPr>
        <w:t xml:space="preserve">n’ont aucune uniformité, dont le collage n’est même pas toujours certain. Ce résultat si beau en 1823 eu égard à l’état de la papeterie, avait coûté dix mille francs, et David espérait résoudre les dernières difficultés du problème. (V,727-28)  </w:t>
      </w:r>
    </w:p>
    <w:p w14:paraId="53BA0E9A" w14:textId="77777777" w:rsidR="00A354C8" w:rsidRDefault="00A354C8" w:rsidP="008E4CEA">
      <w:pPr>
        <w:pStyle w:val="ListParagraph"/>
        <w:spacing w:line="360" w:lineRule="auto"/>
        <w:ind w:left="0"/>
        <w:jc w:val="both"/>
        <w:rPr>
          <w:rFonts w:ascii="Times New Roman" w:hAnsi="Times New Roman" w:cs="Times New Roman"/>
          <w:lang w:val="fr-FR"/>
        </w:rPr>
      </w:pPr>
    </w:p>
    <w:p w14:paraId="6FD16E25" w14:textId="3B98FB58" w:rsidR="00A555CF" w:rsidRDefault="00F27906" w:rsidP="00D8535E">
      <w:pPr>
        <w:spacing w:line="360" w:lineRule="auto"/>
        <w:jc w:val="both"/>
        <w:rPr>
          <w:rFonts w:ascii="Times New Roman" w:hAnsi="Times New Roman" w:cs="Times New Roman"/>
          <w:lang w:val="fr-FR"/>
        </w:rPr>
      </w:pPr>
      <w:r>
        <w:rPr>
          <w:rFonts w:ascii="Times New Roman" w:hAnsi="Times New Roman" w:cs="Times New Roman"/>
          <w:lang w:val="fr-FR"/>
        </w:rPr>
        <w:t xml:space="preserve">Les citations ci-dessus ne représentent qu’un </w:t>
      </w:r>
      <w:r w:rsidR="00AB1ECD">
        <w:rPr>
          <w:rFonts w:ascii="Times New Roman" w:hAnsi="Times New Roman" w:cs="Times New Roman"/>
          <w:lang w:val="fr-FR"/>
        </w:rPr>
        <w:t>échantillon</w:t>
      </w:r>
      <w:r>
        <w:rPr>
          <w:rFonts w:ascii="Times New Roman" w:hAnsi="Times New Roman" w:cs="Times New Roman"/>
          <w:lang w:val="fr-FR"/>
        </w:rPr>
        <w:t xml:space="preserve"> </w:t>
      </w:r>
      <w:r w:rsidR="00000C89">
        <w:rPr>
          <w:rFonts w:ascii="Times New Roman" w:hAnsi="Times New Roman" w:cs="Times New Roman"/>
          <w:lang w:val="fr-FR"/>
        </w:rPr>
        <w:t>des nombreux passages d’</w:t>
      </w:r>
      <w:r w:rsidR="00000C89" w:rsidRPr="00000C89">
        <w:rPr>
          <w:rFonts w:ascii="Times New Roman" w:hAnsi="Times New Roman" w:cs="Times New Roman"/>
          <w:i/>
          <w:iCs/>
          <w:lang w:val="fr-FR"/>
        </w:rPr>
        <w:t>Illusions perdues</w:t>
      </w:r>
      <w:r w:rsidR="00000C89">
        <w:rPr>
          <w:rFonts w:ascii="Times New Roman" w:hAnsi="Times New Roman" w:cs="Times New Roman"/>
          <w:i/>
          <w:iCs/>
          <w:lang w:val="fr-FR"/>
        </w:rPr>
        <w:t xml:space="preserve"> </w:t>
      </w:r>
      <w:r w:rsidR="00000C89">
        <w:rPr>
          <w:rFonts w:ascii="Times New Roman" w:hAnsi="Times New Roman" w:cs="Times New Roman"/>
          <w:lang w:val="fr-FR"/>
        </w:rPr>
        <w:t>dédiés à suivre le progrès de l’œuvre scientifique de David Séchard. Ils tracent de nombreuses occasions dans l’histoire où David est sur le point de faire une découverte capitale</w:t>
      </w:r>
      <w:r w:rsidR="00F43027">
        <w:rPr>
          <w:rFonts w:ascii="Times New Roman" w:hAnsi="Times New Roman" w:cs="Times New Roman"/>
          <w:lang w:val="fr-FR"/>
        </w:rPr>
        <w:t xml:space="preserve"> qui va enfin l’aider à réussir son projet de fabrication d’un papier de haute qualité à bon marché, mais, comme nous pouvons le remarquer dans ces citations, il échoue à chaque fois et l’œuvre est toujours </w:t>
      </w:r>
      <w:r w:rsidR="00F43027" w:rsidRPr="00F43027">
        <w:rPr>
          <w:rFonts w:ascii="Times New Roman" w:hAnsi="Times New Roman" w:cs="Times New Roman"/>
          <w:i/>
          <w:iCs/>
          <w:lang w:val="fr-FR"/>
        </w:rPr>
        <w:t>presque</w:t>
      </w:r>
      <w:r w:rsidR="00F43027">
        <w:rPr>
          <w:rFonts w:ascii="Times New Roman" w:hAnsi="Times New Roman" w:cs="Times New Roman"/>
          <w:lang w:val="fr-FR"/>
        </w:rPr>
        <w:t xml:space="preserve"> réalisé</w:t>
      </w:r>
      <w:r w:rsidR="00C70276">
        <w:rPr>
          <w:rFonts w:ascii="Times New Roman" w:hAnsi="Times New Roman" w:cs="Times New Roman"/>
          <w:lang w:val="fr-FR"/>
        </w:rPr>
        <w:t>e</w:t>
      </w:r>
      <w:r w:rsidR="00963462">
        <w:rPr>
          <w:rFonts w:ascii="Times New Roman" w:hAnsi="Times New Roman" w:cs="Times New Roman"/>
          <w:lang w:val="fr-FR"/>
        </w:rPr>
        <w:t xml:space="preserve">. Et pourtant, à chaque échec il y a un renouvellement de promesses et d’espoir. </w:t>
      </w:r>
      <w:r w:rsidR="0016032D">
        <w:rPr>
          <w:rFonts w:ascii="Times New Roman" w:hAnsi="Times New Roman" w:cs="Times New Roman"/>
          <w:lang w:val="fr-FR"/>
        </w:rPr>
        <w:t>C</w:t>
      </w:r>
      <w:r w:rsidR="00963462">
        <w:rPr>
          <w:rFonts w:ascii="Times New Roman" w:hAnsi="Times New Roman" w:cs="Times New Roman"/>
          <w:lang w:val="fr-FR"/>
        </w:rPr>
        <w:t>ette progression de l’œuvre de David est intime</w:t>
      </w:r>
      <w:r w:rsidR="0016032D">
        <w:rPr>
          <w:rFonts w:ascii="Times New Roman" w:hAnsi="Times New Roman" w:cs="Times New Roman"/>
          <w:lang w:val="fr-FR"/>
        </w:rPr>
        <w:t>me</w:t>
      </w:r>
      <w:r w:rsidR="00963462">
        <w:rPr>
          <w:rFonts w:ascii="Times New Roman" w:hAnsi="Times New Roman" w:cs="Times New Roman"/>
          <w:lang w:val="fr-FR"/>
        </w:rPr>
        <w:t>nt entrelacé</w:t>
      </w:r>
      <w:r w:rsidR="004311CF">
        <w:rPr>
          <w:rFonts w:ascii="Times New Roman" w:hAnsi="Times New Roman" w:cs="Times New Roman"/>
          <w:lang w:val="fr-FR"/>
        </w:rPr>
        <w:t xml:space="preserve">e </w:t>
      </w:r>
      <w:r w:rsidR="00AB1ECD">
        <w:rPr>
          <w:rFonts w:ascii="Times New Roman" w:hAnsi="Times New Roman" w:cs="Times New Roman"/>
          <w:lang w:val="fr-FR"/>
        </w:rPr>
        <w:t>au</w:t>
      </w:r>
      <w:r w:rsidR="004311CF">
        <w:rPr>
          <w:rFonts w:ascii="Times New Roman" w:hAnsi="Times New Roman" w:cs="Times New Roman"/>
          <w:lang w:val="fr-FR"/>
        </w:rPr>
        <w:t xml:space="preserve"> déroulement de l’histoire et </w:t>
      </w:r>
      <w:r w:rsidR="00AB1ECD">
        <w:rPr>
          <w:rFonts w:ascii="Times New Roman" w:hAnsi="Times New Roman" w:cs="Times New Roman"/>
          <w:lang w:val="fr-FR"/>
        </w:rPr>
        <w:t xml:space="preserve">à </w:t>
      </w:r>
      <w:r w:rsidR="004311CF">
        <w:rPr>
          <w:rFonts w:ascii="Times New Roman" w:hAnsi="Times New Roman" w:cs="Times New Roman"/>
          <w:lang w:val="fr-FR"/>
        </w:rPr>
        <w:t>l’intrigue du roman</w:t>
      </w:r>
      <w:r w:rsidR="0016032D">
        <w:rPr>
          <w:rFonts w:ascii="Times New Roman" w:hAnsi="Times New Roman" w:cs="Times New Roman"/>
          <w:lang w:val="fr-FR"/>
        </w:rPr>
        <w:t xml:space="preserve"> et</w:t>
      </w:r>
      <w:r w:rsidR="004311CF">
        <w:rPr>
          <w:rFonts w:ascii="Times New Roman" w:hAnsi="Times New Roman" w:cs="Times New Roman"/>
          <w:lang w:val="fr-FR"/>
        </w:rPr>
        <w:t xml:space="preserve"> </w:t>
      </w:r>
      <w:r w:rsidR="0016032D">
        <w:rPr>
          <w:rFonts w:ascii="Times New Roman" w:hAnsi="Times New Roman" w:cs="Times New Roman"/>
          <w:lang w:val="fr-FR"/>
        </w:rPr>
        <w:t>e</w:t>
      </w:r>
      <w:r w:rsidR="004311CF">
        <w:rPr>
          <w:rFonts w:ascii="Times New Roman" w:hAnsi="Times New Roman" w:cs="Times New Roman"/>
          <w:lang w:val="fr-FR"/>
        </w:rPr>
        <w:t>lle joue énormément sur le destin</w:t>
      </w:r>
      <w:r w:rsidR="00404450">
        <w:rPr>
          <w:rFonts w:ascii="Times New Roman" w:hAnsi="Times New Roman" w:cs="Times New Roman"/>
          <w:lang w:val="fr-FR"/>
        </w:rPr>
        <w:t xml:space="preserve"> d’autres personnages. </w:t>
      </w:r>
    </w:p>
    <w:p w14:paraId="287D9E7D" w14:textId="77777777" w:rsidR="00A555CF" w:rsidRDefault="00A555CF" w:rsidP="00D8535E">
      <w:pPr>
        <w:spacing w:line="360" w:lineRule="auto"/>
        <w:jc w:val="both"/>
        <w:rPr>
          <w:rFonts w:ascii="Times New Roman" w:hAnsi="Times New Roman" w:cs="Times New Roman"/>
          <w:lang w:val="fr-FR"/>
        </w:rPr>
      </w:pPr>
    </w:p>
    <w:p w14:paraId="6AD54B8E" w14:textId="76EF2FE3" w:rsidR="00F953CC" w:rsidRDefault="00D8535E" w:rsidP="00D8535E">
      <w:pPr>
        <w:spacing w:line="360" w:lineRule="auto"/>
        <w:jc w:val="both"/>
        <w:rPr>
          <w:rFonts w:ascii="Times New Roman" w:hAnsi="Times New Roman" w:cs="Times New Roman"/>
          <w:lang w:val="fr-FR"/>
        </w:rPr>
      </w:pPr>
      <w:r w:rsidRPr="00D8535E">
        <w:rPr>
          <w:rFonts w:ascii="Times New Roman" w:hAnsi="Times New Roman" w:cs="Times New Roman"/>
          <w:lang w:val="fr-FR"/>
        </w:rPr>
        <w:t>Par exemple, les frères Cointet voient dans s</w:t>
      </w:r>
      <w:r w:rsidR="007D1885">
        <w:rPr>
          <w:rFonts w:ascii="Times New Roman" w:hAnsi="Times New Roman" w:cs="Times New Roman"/>
          <w:lang w:val="fr-FR"/>
        </w:rPr>
        <w:t>on</w:t>
      </w:r>
      <w:r w:rsidRPr="00D8535E">
        <w:rPr>
          <w:rFonts w:ascii="Times New Roman" w:hAnsi="Times New Roman" w:cs="Times New Roman"/>
          <w:lang w:val="fr-FR"/>
        </w:rPr>
        <w:t xml:space="preserve"> </w:t>
      </w:r>
      <w:r w:rsidR="007D1885">
        <w:rPr>
          <w:rFonts w:ascii="Times New Roman" w:hAnsi="Times New Roman" w:cs="Times New Roman"/>
          <w:lang w:val="fr-FR"/>
        </w:rPr>
        <w:t>travail</w:t>
      </w:r>
      <w:r w:rsidRPr="00D8535E">
        <w:rPr>
          <w:rFonts w:ascii="Times New Roman" w:hAnsi="Times New Roman" w:cs="Times New Roman"/>
          <w:lang w:val="fr-FR"/>
        </w:rPr>
        <w:t xml:space="preserve"> une opportunité de faire fortune, ou, du moins, la possibilité d’écraser toute concurrence professionnelle à Angoulême. Petit-Claud, qui envi</w:t>
      </w:r>
      <w:r w:rsidR="00AB1ECD">
        <w:rPr>
          <w:rFonts w:ascii="Times New Roman" w:hAnsi="Times New Roman" w:cs="Times New Roman"/>
          <w:lang w:val="fr-FR"/>
        </w:rPr>
        <w:t>e</w:t>
      </w:r>
      <w:r w:rsidRPr="00D8535E">
        <w:rPr>
          <w:rFonts w:ascii="Times New Roman" w:hAnsi="Times New Roman" w:cs="Times New Roman"/>
          <w:lang w:val="fr-FR"/>
        </w:rPr>
        <w:t xml:space="preserve"> à David sa conquête d’Ève, utilise l’œuvre de David pour faire avancer sa carrière et sa montée sociale. Cérizet et Kolb, les deux assistants de David dans son imprimerie, dépendent de l’œuvre de David pour leur succès matériel, l’un se vouant à son échec et l’autre à sa réussite. Le père Séchard donne ou retire son soutien aux efforts de son fils selon son </w:t>
      </w:r>
      <w:r w:rsidR="00C70276">
        <w:rPr>
          <w:rFonts w:ascii="Times New Roman" w:hAnsi="Times New Roman" w:cs="Times New Roman"/>
          <w:lang w:val="fr-FR"/>
        </w:rPr>
        <w:t>appréciation</w:t>
      </w:r>
      <w:r w:rsidR="00C70276" w:rsidRPr="00D8535E">
        <w:rPr>
          <w:rFonts w:ascii="Times New Roman" w:hAnsi="Times New Roman" w:cs="Times New Roman"/>
          <w:lang w:val="fr-FR"/>
        </w:rPr>
        <w:t xml:space="preserve"> </w:t>
      </w:r>
      <w:r w:rsidRPr="00D8535E">
        <w:rPr>
          <w:rFonts w:ascii="Times New Roman" w:hAnsi="Times New Roman" w:cs="Times New Roman"/>
          <w:lang w:val="fr-FR"/>
        </w:rPr>
        <w:t>de la probabilité de son succès</w:t>
      </w:r>
      <w:r w:rsidR="002A28F8">
        <w:rPr>
          <w:rFonts w:ascii="Times New Roman" w:hAnsi="Times New Roman" w:cs="Times New Roman"/>
          <w:lang w:val="fr-FR"/>
        </w:rPr>
        <w:t>,</w:t>
      </w:r>
      <w:r w:rsidRPr="00D8535E">
        <w:rPr>
          <w:rFonts w:ascii="Times New Roman" w:hAnsi="Times New Roman" w:cs="Times New Roman"/>
          <w:lang w:val="fr-FR"/>
        </w:rPr>
        <w:t xml:space="preserve"> dans l’espérance de posséder une bonne partie de la fortune que générera la réussite. Et David, comme il le confirme lui-même, souhaite la réussite de ses travaux, non seulement pour la gloire de son pays, mais également pour pouvoir aider financièrement la famille de Lucien touchée par la pauvreté à cause des démarches peu fructueuses et même déraisonnables de ce dernier dans </w:t>
      </w:r>
      <w:r w:rsidR="00C70276">
        <w:rPr>
          <w:rFonts w:ascii="Times New Roman" w:hAnsi="Times New Roman" w:cs="Times New Roman"/>
          <w:lang w:val="fr-FR"/>
        </w:rPr>
        <w:t>sa quête</w:t>
      </w:r>
      <w:r w:rsidR="00DB2A26">
        <w:rPr>
          <w:rFonts w:ascii="Times New Roman" w:hAnsi="Times New Roman" w:cs="Times New Roman"/>
          <w:lang w:val="fr-FR"/>
        </w:rPr>
        <w:t xml:space="preserve"> de la</w:t>
      </w:r>
      <w:r w:rsidRPr="00D8535E">
        <w:rPr>
          <w:rFonts w:ascii="Times New Roman" w:hAnsi="Times New Roman" w:cs="Times New Roman"/>
          <w:lang w:val="fr-FR"/>
        </w:rPr>
        <w:t xml:space="preserve"> gloire littéraire à Paris. </w:t>
      </w:r>
    </w:p>
    <w:p w14:paraId="5B30CE71" w14:textId="77777777" w:rsidR="00F953CC" w:rsidRDefault="00F953CC" w:rsidP="00D8535E">
      <w:pPr>
        <w:spacing w:line="360" w:lineRule="auto"/>
        <w:jc w:val="both"/>
        <w:rPr>
          <w:rFonts w:ascii="Times New Roman" w:hAnsi="Times New Roman" w:cs="Times New Roman"/>
          <w:lang w:val="fr-FR"/>
        </w:rPr>
      </w:pPr>
    </w:p>
    <w:p w14:paraId="0CCE8E46" w14:textId="70B83A83" w:rsidR="00D8535E" w:rsidRDefault="00F7643D" w:rsidP="00D8535E">
      <w:pPr>
        <w:spacing w:line="360" w:lineRule="auto"/>
        <w:jc w:val="both"/>
        <w:rPr>
          <w:rFonts w:ascii="Times New Roman" w:hAnsi="Times New Roman" w:cs="Times New Roman"/>
          <w:lang w:val="fr-FR"/>
        </w:rPr>
      </w:pPr>
      <w:r>
        <w:rPr>
          <w:rFonts w:ascii="Times New Roman" w:hAnsi="Times New Roman" w:cs="Times New Roman"/>
          <w:lang w:val="fr-FR"/>
        </w:rPr>
        <w:t>Ainsi, beaucoup dépend de l’œuvre de David</w:t>
      </w:r>
      <w:r w:rsidR="00F953CC">
        <w:rPr>
          <w:rFonts w:ascii="Times New Roman" w:hAnsi="Times New Roman" w:cs="Times New Roman"/>
          <w:lang w:val="fr-FR"/>
        </w:rPr>
        <w:t> ;</w:t>
      </w:r>
      <w:r>
        <w:rPr>
          <w:rFonts w:ascii="Times New Roman" w:hAnsi="Times New Roman" w:cs="Times New Roman"/>
          <w:lang w:val="fr-FR"/>
        </w:rPr>
        <w:t xml:space="preserve"> l</w:t>
      </w:r>
      <w:r w:rsidR="00D8535E" w:rsidRPr="00D8535E">
        <w:rPr>
          <w:rFonts w:ascii="Times New Roman" w:hAnsi="Times New Roman" w:cs="Times New Roman"/>
          <w:lang w:val="fr-FR"/>
        </w:rPr>
        <w:t>es échecs</w:t>
      </w:r>
      <w:r>
        <w:rPr>
          <w:rFonts w:ascii="Times New Roman" w:hAnsi="Times New Roman" w:cs="Times New Roman"/>
          <w:lang w:val="fr-FR"/>
        </w:rPr>
        <w:t xml:space="preserve">, </w:t>
      </w:r>
      <w:r w:rsidR="00D8535E" w:rsidRPr="00D8535E">
        <w:rPr>
          <w:rFonts w:ascii="Times New Roman" w:hAnsi="Times New Roman" w:cs="Times New Roman"/>
          <w:lang w:val="fr-FR"/>
        </w:rPr>
        <w:t>les obstacles</w:t>
      </w:r>
      <w:r w:rsidR="00781516">
        <w:rPr>
          <w:rFonts w:ascii="Times New Roman" w:hAnsi="Times New Roman" w:cs="Times New Roman"/>
          <w:lang w:val="fr-FR"/>
        </w:rPr>
        <w:t>,</w:t>
      </w:r>
      <w:r w:rsidR="00D8535E" w:rsidRPr="00D8535E">
        <w:rPr>
          <w:rFonts w:ascii="Times New Roman" w:hAnsi="Times New Roman" w:cs="Times New Roman"/>
          <w:lang w:val="fr-FR"/>
        </w:rPr>
        <w:t xml:space="preserve"> et les nouvelles découvertes ou les nouvelles idées qui font ressurgir l’espoir, font avancer la narration en augmentant les interactions entre les personnages</w:t>
      </w:r>
      <w:r w:rsidR="008A3C1B">
        <w:rPr>
          <w:rFonts w:ascii="Times New Roman" w:hAnsi="Times New Roman" w:cs="Times New Roman"/>
          <w:lang w:val="fr-FR"/>
        </w:rPr>
        <w:t xml:space="preserve"> et leur</w:t>
      </w:r>
      <w:r w:rsidR="009173EB">
        <w:rPr>
          <w:rFonts w:ascii="Times New Roman" w:hAnsi="Times New Roman" w:cs="Times New Roman"/>
          <w:lang w:val="fr-FR"/>
        </w:rPr>
        <w:t>s</w:t>
      </w:r>
      <w:r w:rsidR="008A3C1B">
        <w:rPr>
          <w:rFonts w:ascii="Times New Roman" w:hAnsi="Times New Roman" w:cs="Times New Roman"/>
          <w:lang w:val="fr-FR"/>
        </w:rPr>
        <w:t xml:space="preserve"> mouvement</w:t>
      </w:r>
      <w:r w:rsidR="009173EB">
        <w:rPr>
          <w:rFonts w:ascii="Times New Roman" w:hAnsi="Times New Roman" w:cs="Times New Roman"/>
          <w:lang w:val="fr-FR"/>
        </w:rPr>
        <w:t>s</w:t>
      </w:r>
      <w:r w:rsidR="008A3C1B">
        <w:rPr>
          <w:rFonts w:ascii="Times New Roman" w:hAnsi="Times New Roman" w:cs="Times New Roman"/>
          <w:lang w:val="fr-FR"/>
        </w:rPr>
        <w:t xml:space="preserve"> entre Paris et la province</w:t>
      </w:r>
      <w:r w:rsidR="00654FDC">
        <w:rPr>
          <w:rFonts w:ascii="Times New Roman" w:hAnsi="Times New Roman" w:cs="Times New Roman"/>
          <w:lang w:val="fr-FR"/>
        </w:rPr>
        <w:t>,</w:t>
      </w:r>
      <w:r w:rsidR="00D8535E" w:rsidRPr="00D8535E">
        <w:rPr>
          <w:rFonts w:ascii="Times New Roman" w:hAnsi="Times New Roman" w:cs="Times New Roman"/>
          <w:lang w:val="fr-FR"/>
        </w:rPr>
        <w:t xml:space="preserve"> et repoussent sans cesse la fin de la narration et le silence. Le lecteur, à ce stade, découvre que ce n’est pas la découverte scientifique qui est le but de la narration, mais plutôt</w:t>
      </w:r>
      <w:r w:rsidR="00BF5FA6">
        <w:rPr>
          <w:rFonts w:ascii="Times New Roman" w:hAnsi="Times New Roman" w:cs="Times New Roman"/>
          <w:lang w:val="fr-FR"/>
        </w:rPr>
        <w:t xml:space="preserve"> que</w:t>
      </w:r>
      <w:r w:rsidR="00D8535E" w:rsidRPr="00D8535E">
        <w:rPr>
          <w:rFonts w:ascii="Times New Roman" w:hAnsi="Times New Roman" w:cs="Times New Roman"/>
          <w:lang w:val="fr-FR"/>
        </w:rPr>
        <w:t xml:space="preserve"> l’incomplétude de cette recherche </w:t>
      </w:r>
      <w:r w:rsidR="009A72AA">
        <w:rPr>
          <w:rFonts w:ascii="Times New Roman" w:hAnsi="Times New Roman" w:cs="Times New Roman"/>
          <w:lang w:val="fr-FR"/>
        </w:rPr>
        <w:t>forme un des ressorts de</w:t>
      </w:r>
      <w:r w:rsidR="00D8535E" w:rsidRPr="00D8535E">
        <w:rPr>
          <w:rFonts w:ascii="Times New Roman" w:hAnsi="Times New Roman" w:cs="Times New Roman"/>
          <w:lang w:val="fr-FR"/>
        </w:rPr>
        <w:t xml:space="preserve"> la narration du roman. Cette recherche </w:t>
      </w:r>
      <w:r w:rsidR="00FA4FC2">
        <w:rPr>
          <w:rFonts w:ascii="Times New Roman" w:hAnsi="Times New Roman" w:cs="Times New Roman"/>
          <w:lang w:val="fr-FR"/>
        </w:rPr>
        <w:t>exerce</w:t>
      </w:r>
      <w:r w:rsidR="00D8535E" w:rsidRPr="00D8535E">
        <w:rPr>
          <w:rFonts w:ascii="Times New Roman" w:hAnsi="Times New Roman" w:cs="Times New Roman"/>
          <w:lang w:val="fr-FR"/>
        </w:rPr>
        <w:t xml:space="preserve"> donc </w:t>
      </w:r>
      <w:r w:rsidR="00DB23C1">
        <w:rPr>
          <w:rFonts w:ascii="Times New Roman" w:hAnsi="Times New Roman" w:cs="Times New Roman"/>
          <w:lang w:val="fr-FR"/>
        </w:rPr>
        <w:t>une influence</w:t>
      </w:r>
      <w:r w:rsidR="00AB7D32">
        <w:rPr>
          <w:rFonts w:ascii="Times New Roman" w:hAnsi="Times New Roman" w:cs="Times New Roman"/>
          <w:lang w:val="fr-FR"/>
        </w:rPr>
        <w:t xml:space="preserve"> </w:t>
      </w:r>
      <w:r w:rsidR="00FA4FC2">
        <w:rPr>
          <w:rFonts w:ascii="Times New Roman" w:hAnsi="Times New Roman" w:cs="Times New Roman"/>
          <w:lang w:val="fr-FR"/>
        </w:rPr>
        <w:t>considérable</w:t>
      </w:r>
      <w:r w:rsidR="00DB23C1">
        <w:rPr>
          <w:rFonts w:ascii="Times New Roman" w:hAnsi="Times New Roman" w:cs="Times New Roman"/>
          <w:lang w:val="fr-FR"/>
        </w:rPr>
        <w:t xml:space="preserve"> </w:t>
      </w:r>
      <w:r w:rsidR="00FA4FC2">
        <w:rPr>
          <w:rFonts w:ascii="Times New Roman" w:hAnsi="Times New Roman" w:cs="Times New Roman"/>
          <w:lang w:val="fr-FR"/>
        </w:rPr>
        <w:t>sur</w:t>
      </w:r>
      <w:r w:rsidR="00DB59CA">
        <w:rPr>
          <w:rFonts w:ascii="Times New Roman" w:hAnsi="Times New Roman" w:cs="Times New Roman"/>
          <w:lang w:val="fr-FR"/>
        </w:rPr>
        <w:t xml:space="preserve"> </w:t>
      </w:r>
      <w:r w:rsidR="00D8535E" w:rsidRPr="00D8535E">
        <w:rPr>
          <w:rFonts w:ascii="Times New Roman" w:hAnsi="Times New Roman" w:cs="Times New Roman"/>
          <w:lang w:val="fr-FR"/>
        </w:rPr>
        <w:t xml:space="preserve">l’intrigue du roman, guidant la narration selon sa propre progression. Et c’est </w:t>
      </w:r>
      <w:r w:rsidR="00A81B4B">
        <w:rPr>
          <w:rFonts w:ascii="Times New Roman" w:hAnsi="Times New Roman" w:cs="Times New Roman"/>
          <w:lang w:val="fr-FR"/>
        </w:rPr>
        <w:t>justement</w:t>
      </w:r>
      <w:r w:rsidR="00D8535E" w:rsidRPr="00D8535E">
        <w:rPr>
          <w:rFonts w:ascii="Times New Roman" w:hAnsi="Times New Roman" w:cs="Times New Roman"/>
          <w:lang w:val="fr-FR"/>
        </w:rPr>
        <w:t xml:space="preserve"> sur les questions de la recherche scientifique de David que </w:t>
      </w:r>
      <w:r w:rsidR="00C0189D">
        <w:rPr>
          <w:rFonts w:ascii="Times New Roman" w:hAnsi="Times New Roman" w:cs="Times New Roman"/>
          <w:lang w:val="fr-FR"/>
        </w:rPr>
        <w:t xml:space="preserve">commence et </w:t>
      </w:r>
      <w:r w:rsidR="00894A66">
        <w:rPr>
          <w:rFonts w:ascii="Times New Roman" w:hAnsi="Times New Roman" w:cs="Times New Roman"/>
          <w:lang w:val="fr-FR"/>
        </w:rPr>
        <w:t xml:space="preserve">finit </w:t>
      </w:r>
      <w:r w:rsidR="00D8535E" w:rsidRPr="00D8535E">
        <w:rPr>
          <w:rFonts w:ascii="Times New Roman" w:hAnsi="Times New Roman" w:cs="Times New Roman"/>
          <w:lang w:val="fr-FR"/>
        </w:rPr>
        <w:t>le roman.</w:t>
      </w:r>
      <w:r w:rsidR="009173EB">
        <w:rPr>
          <w:rFonts w:ascii="Times New Roman" w:hAnsi="Times New Roman" w:cs="Times New Roman"/>
          <w:lang w:val="fr-FR"/>
        </w:rPr>
        <w:t xml:space="preserve"> Nous avons remarqué ce </w:t>
      </w:r>
      <w:r w:rsidR="00517B66">
        <w:rPr>
          <w:rFonts w:ascii="Times New Roman" w:hAnsi="Times New Roman" w:cs="Times New Roman"/>
          <w:lang w:val="fr-FR"/>
        </w:rPr>
        <w:t xml:space="preserve">même </w:t>
      </w:r>
      <w:r w:rsidR="009173EB">
        <w:rPr>
          <w:rFonts w:ascii="Times New Roman" w:hAnsi="Times New Roman" w:cs="Times New Roman"/>
          <w:lang w:val="fr-FR"/>
        </w:rPr>
        <w:t xml:space="preserve">phénomène dans notre étude de </w:t>
      </w:r>
      <w:r w:rsidR="009173EB" w:rsidRPr="009173EB">
        <w:rPr>
          <w:rFonts w:ascii="Times New Roman" w:hAnsi="Times New Roman" w:cs="Times New Roman"/>
          <w:i/>
          <w:iCs/>
          <w:lang w:val="fr-FR"/>
        </w:rPr>
        <w:t>La Muse du département</w:t>
      </w:r>
      <w:r w:rsidR="009173EB">
        <w:rPr>
          <w:rFonts w:ascii="Times New Roman" w:hAnsi="Times New Roman" w:cs="Times New Roman"/>
          <w:lang w:val="fr-FR"/>
        </w:rPr>
        <w:t xml:space="preserve"> où les œuvres de </w:t>
      </w:r>
      <w:r w:rsidR="00E20A98">
        <w:rPr>
          <w:rFonts w:ascii="Times New Roman" w:hAnsi="Times New Roman" w:cs="Times New Roman"/>
          <w:lang w:val="fr-FR"/>
        </w:rPr>
        <w:t>Dinah de la Baudraye engendrent des mouvements de/dans l’intrigue</w:t>
      </w:r>
      <w:r w:rsidR="003E3800">
        <w:rPr>
          <w:rFonts w:ascii="Times New Roman" w:hAnsi="Times New Roman" w:cs="Times New Roman"/>
          <w:lang w:val="fr-FR"/>
        </w:rPr>
        <w:t>,</w:t>
      </w:r>
      <w:r w:rsidR="00E20A98">
        <w:rPr>
          <w:rFonts w:ascii="Times New Roman" w:hAnsi="Times New Roman" w:cs="Times New Roman"/>
          <w:lang w:val="fr-FR"/>
        </w:rPr>
        <w:t xml:space="preserve"> entre Paris et la province</w:t>
      </w:r>
      <w:r w:rsidR="003E3800">
        <w:rPr>
          <w:rFonts w:ascii="Times New Roman" w:hAnsi="Times New Roman" w:cs="Times New Roman"/>
          <w:lang w:val="fr-FR"/>
        </w:rPr>
        <w:t>,</w:t>
      </w:r>
      <w:r w:rsidR="00517B66">
        <w:rPr>
          <w:rFonts w:ascii="Times New Roman" w:hAnsi="Times New Roman" w:cs="Times New Roman"/>
          <w:lang w:val="fr-FR"/>
        </w:rPr>
        <w:t xml:space="preserve"> en faisant </w:t>
      </w:r>
      <w:r w:rsidR="001F5E6B">
        <w:rPr>
          <w:rFonts w:ascii="Times New Roman" w:hAnsi="Times New Roman" w:cs="Times New Roman"/>
          <w:lang w:val="fr-FR"/>
        </w:rPr>
        <w:t>s'</w:t>
      </w:r>
      <w:r w:rsidR="00517B66">
        <w:rPr>
          <w:rFonts w:ascii="Times New Roman" w:hAnsi="Times New Roman" w:cs="Times New Roman"/>
          <w:lang w:val="fr-FR"/>
        </w:rPr>
        <w:t xml:space="preserve">entrecroiser le destin de tous les personnages importants du roman. </w:t>
      </w:r>
    </w:p>
    <w:p w14:paraId="2D8F5608" w14:textId="254CF365" w:rsidR="0074794D" w:rsidRDefault="001F5E6B" w:rsidP="00D8535E">
      <w:pPr>
        <w:spacing w:line="360" w:lineRule="auto"/>
        <w:jc w:val="both"/>
        <w:rPr>
          <w:rFonts w:ascii="Times New Roman" w:hAnsi="Times New Roman" w:cs="Times New Roman"/>
          <w:lang w:val="fr-FR"/>
        </w:rPr>
      </w:pPr>
      <w:r>
        <w:rPr>
          <w:rFonts w:ascii="Times New Roman" w:hAnsi="Times New Roman" w:cs="Times New Roman"/>
          <w:lang w:val="fr-FR"/>
        </w:rPr>
        <w:lastRenderedPageBreak/>
        <w:t>En plus</w:t>
      </w:r>
      <w:r w:rsidR="0074794D">
        <w:rPr>
          <w:rFonts w:ascii="Times New Roman" w:hAnsi="Times New Roman" w:cs="Times New Roman"/>
          <w:lang w:val="fr-FR"/>
        </w:rPr>
        <w:t xml:space="preserve"> de fonctionner </w:t>
      </w:r>
      <w:r w:rsidR="001C190D">
        <w:rPr>
          <w:rFonts w:ascii="Times New Roman" w:hAnsi="Times New Roman" w:cs="Times New Roman"/>
          <w:lang w:val="fr-FR"/>
        </w:rPr>
        <w:t xml:space="preserve">comme un </w:t>
      </w:r>
      <w:r w:rsidR="00EF70D1">
        <w:rPr>
          <w:rFonts w:ascii="Times New Roman" w:hAnsi="Times New Roman" w:cs="Times New Roman"/>
          <w:lang w:val="fr-FR"/>
        </w:rPr>
        <w:t>des</w:t>
      </w:r>
      <w:r w:rsidR="0074794D">
        <w:rPr>
          <w:rFonts w:ascii="Times New Roman" w:hAnsi="Times New Roman" w:cs="Times New Roman"/>
          <w:lang w:val="fr-FR"/>
        </w:rPr>
        <w:t xml:space="preserve"> moteur</w:t>
      </w:r>
      <w:r w:rsidR="00EF70D1">
        <w:rPr>
          <w:rFonts w:ascii="Times New Roman" w:hAnsi="Times New Roman" w:cs="Times New Roman"/>
          <w:lang w:val="fr-FR"/>
        </w:rPr>
        <w:t>s</w:t>
      </w:r>
      <w:r w:rsidR="0074794D">
        <w:rPr>
          <w:rFonts w:ascii="Times New Roman" w:hAnsi="Times New Roman" w:cs="Times New Roman"/>
          <w:lang w:val="fr-FR"/>
        </w:rPr>
        <w:t xml:space="preserve"> de la narration</w:t>
      </w:r>
      <w:r w:rsidR="001C190D">
        <w:rPr>
          <w:rFonts w:ascii="Times New Roman" w:hAnsi="Times New Roman" w:cs="Times New Roman"/>
          <w:lang w:val="fr-FR"/>
        </w:rPr>
        <w:t>,</w:t>
      </w:r>
      <w:r w:rsidR="0074794D">
        <w:rPr>
          <w:rFonts w:ascii="Times New Roman" w:hAnsi="Times New Roman" w:cs="Times New Roman"/>
          <w:lang w:val="fr-FR"/>
        </w:rPr>
        <w:t xml:space="preserve"> cette tension entre le narrateur et le personnage </w:t>
      </w:r>
      <w:r w:rsidR="0058437B">
        <w:rPr>
          <w:rFonts w:ascii="Times New Roman" w:hAnsi="Times New Roman" w:cs="Times New Roman"/>
          <w:lang w:val="fr-FR"/>
        </w:rPr>
        <w:t>rend l’œuvre de David plus vraisemblable</w:t>
      </w:r>
      <w:r>
        <w:rPr>
          <w:rFonts w:ascii="Times New Roman" w:hAnsi="Times New Roman" w:cs="Times New Roman"/>
          <w:lang w:val="fr-FR"/>
        </w:rPr>
        <w:t xml:space="preserve">, et </w:t>
      </w:r>
      <w:r w:rsidR="0058437B">
        <w:rPr>
          <w:rFonts w:ascii="Times New Roman" w:hAnsi="Times New Roman" w:cs="Times New Roman"/>
          <w:lang w:val="fr-FR"/>
        </w:rPr>
        <w:t>l</w:t>
      </w:r>
      <w:r>
        <w:rPr>
          <w:rFonts w:ascii="Times New Roman" w:hAnsi="Times New Roman" w:cs="Times New Roman"/>
          <w:lang w:val="fr-FR"/>
        </w:rPr>
        <w:t>a</w:t>
      </w:r>
      <w:r w:rsidR="0058437B">
        <w:rPr>
          <w:rFonts w:ascii="Times New Roman" w:hAnsi="Times New Roman" w:cs="Times New Roman"/>
          <w:lang w:val="fr-FR"/>
        </w:rPr>
        <w:t xml:space="preserve"> « crédibilise » aux yeux du lecteur. Comme nous avons pu </w:t>
      </w:r>
      <w:r>
        <w:rPr>
          <w:rFonts w:ascii="Times New Roman" w:hAnsi="Times New Roman" w:cs="Times New Roman"/>
          <w:lang w:val="fr-FR"/>
        </w:rPr>
        <w:t xml:space="preserve">le </w:t>
      </w:r>
      <w:r w:rsidR="0058437B">
        <w:rPr>
          <w:rFonts w:ascii="Times New Roman" w:hAnsi="Times New Roman" w:cs="Times New Roman"/>
          <w:lang w:val="fr-FR"/>
        </w:rPr>
        <w:t xml:space="preserve">remarquer tout au long de notre étude des œuvres fictives, </w:t>
      </w:r>
      <w:r w:rsidR="007C66CC">
        <w:rPr>
          <w:rFonts w:ascii="Times New Roman" w:hAnsi="Times New Roman" w:cs="Times New Roman"/>
          <w:lang w:val="fr-FR"/>
        </w:rPr>
        <w:t>il s’ag</w:t>
      </w:r>
      <w:r>
        <w:rPr>
          <w:rFonts w:ascii="Times New Roman" w:hAnsi="Times New Roman" w:cs="Times New Roman"/>
          <w:lang w:val="fr-FR"/>
        </w:rPr>
        <w:t>i</w:t>
      </w:r>
      <w:r w:rsidR="007C66CC">
        <w:rPr>
          <w:rFonts w:ascii="Times New Roman" w:hAnsi="Times New Roman" w:cs="Times New Roman"/>
          <w:lang w:val="fr-FR"/>
        </w:rPr>
        <w:t>t, la plupart d</w:t>
      </w:r>
      <w:r w:rsidR="001C190D">
        <w:rPr>
          <w:rFonts w:ascii="Times New Roman" w:hAnsi="Times New Roman" w:cs="Times New Roman"/>
          <w:lang w:val="fr-FR"/>
        </w:rPr>
        <w:t>u</w:t>
      </w:r>
      <w:r w:rsidR="007C66CC">
        <w:rPr>
          <w:rFonts w:ascii="Times New Roman" w:hAnsi="Times New Roman" w:cs="Times New Roman"/>
          <w:lang w:val="fr-FR"/>
        </w:rPr>
        <w:t xml:space="preserve"> temps, d</w:t>
      </w:r>
      <w:r>
        <w:rPr>
          <w:rFonts w:ascii="Times New Roman" w:hAnsi="Times New Roman" w:cs="Times New Roman"/>
          <w:lang w:val="fr-FR"/>
        </w:rPr>
        <w:t>'</w:t>
      </w:r>
      <w:r w:rsidR="007C66CC">
        <w:rPr>
          <w:rFonts w:ascii="Times New Roman" w:hAnsi="Times New Roman" w:cs="Times New Roman"/>
          <w:lang w:val="fr-FR"/>
        </w:rPr>
        <w:t xml:space="preserve">œuvres qui visent un idéal et qui dépassent la possibilité d’une description précise justement à cause de leur nature « idéale ». L’une des stratégies </w:t>
      </w:r>
      <w:r w:rsidR="00D55A9C">
        <w:rPr>
          <w:rFonts w:ascii="Times New Roman" w:hAnsi="Times New Roman" w:cs="Times New Roman"/>
          <w:lang w:val="fr-FR"/>
        </w:rPr>
        <w:t>employée</w:t>
      </w:r>
      <w:r w:rsidR="00F9698D">
        <w:rPr>
          <w:rFonts w:ascii="Times New Roman" w:hAnsi="Times New Roman" w:cs="Times New Roman"/>
          <w:lang w:val="fr-FR"/>
        </w:rPr>
        <w:t>s</w:t>
      </w:r>
      <w:r w:rsidR="00D55A9C">
        <w:rPr>
          <w:rFonts w:ascii="Times New Roman" w:hAnsi="Times New Roman" w:cs="Times New Roman"/>
          <w:lang w:val="fr-FR"/>
        </w:rPr>
        <w:t xml:space="preserve"> par</w:t>
      </w:r>
      <w:r w:rsidR="007C66CC">
        <w:rPr>
          <w:rFonts w:ascii="Times New Roman" w:hAnsi="Times New Roman" w:cs="Times New Roman"/>
          <w:lang w:val="fr-FR"/>
        </w:rPr>
        <w:t xml:space="preserve"> l’auteur de </w:t>
      </w:r>
      <w:r w:rsidR="007C66CC" w:rsidRPr="007C66CC">
        <w:rPr>
          <w:rFonts w:ascii="Times New Roman" w:hAnsi="Times New Roman" w:cs="Times New Roman"/>
          <w:i/>
          <w:iCs/>
          <w:lang w:val="fr-FR"/>
        </w:rPr>
        <w:t>La Comédie humaine</w:t>
      </w:r>
      <w:r w:rsidR="007C66CC">
        <w:rPr>
          <w:rFonts w:ascii="Times New Roman" w:hAnsi="Times New Roman" w:cs="Times New Roman"/>
          <w:lang w:val="fr-FR"/>
        </w:rPr>
        <w:t xml:space="preserve"> est </w:t>
      </w:r>
      <w:r>
        <w:rPr>
          <w:rFonts w:ascii="Times New Roman" w:hAnsi="Times New Roman" w:cs="Times New Roman"/>
          <w:lang w:val="fr-FR"/>
        </w:rPr>
        <w:t xml:space="preserve">donc </w:t>
      </w:r>
      <w:r w:rsidR="007C66CC">
        <w:rPr>
          <w:rFonts w:ascii="Times New Roman" w:hAnsi="Times New Roman" w:cs="Times New Roman"/>
          <w:lang w:val="fr-FR"/>
        </w:rPr>
        <w:t xml:space="preserve">celle de créer une tension entre la voix narrative et la parole du personnage par rapport à l’élucidation </w:t>
      </w:r>
      <w:r>
        <w:rPr>
          <w:rFonts w:ascii="Times New Roman" w:hAnsi="Times New Roman" w:cs="Times New Roman"/>
          <w:lang w:val="fr-FR"/>
        </w:rPr>
        <w:t xml:space="preserve">de </w:t>
      </w:r>
      <w:r w:rsidR="007C66CC">
        <w:rPr>
          <w:rFonts w:ascii="Times New Roman" w:hAnsi="Times New Roman" w:cs="Times New Roman"/>
          <w:lang w:val="fr-FR"/>
        </w:rPr>
        <w:t>l’œuvre fictive,</w:t>
      </w:r>
      <w:r w:rsidR="00671B63">
        <w:rPr>
          <w:rFonts w:ascii="Times New Roman" w:hAnsi="Times New Roman" w:cs="Times New Roman"/>
          <w:lang w:val="fr-FR"/>
        </w:rPr>
        <w:t xml:space="preserve"> tout</w:t>
      </w:r>
      <w:r w:rsidR="007C66CC">
        <w:rPr>
          <w:rFonts w:ascii="Times New Roman" w:hAnsi="Times New Roman" w:cs="Times New Roman"/>
          <w:lang w:val="fr-FR"/>
        </w:rPr>
        <w:t xml:space="preserve"> en </w:t>
      </w:r>
      <w:r w:rsidR="00E84730">
        <w:rPr>
          <w:rFonts w:ascii="Times New Roman" w:hAnsi="Times New Roman" w:cs="Times New Roman"/>
          <w:lang w:val="fr-FR"/>
        </w:rPr>
        <w:t xml:space="preserve">espérant </w:t>
      </w:r>
      <w:r w:rsidR="007C66CC">
        <w:rPr>
          <w:rFonts w:ascii="Times New Roman" w:hAnsi="Times New Roman" w:cs="Times New Roman"/>
          <w:lang w:val="fr-FR"/>
        </w:rPr>
        <w:t>que le lecteur se perd</w:t>
      </w:r>
      <w:r w:rsidR="003341F1">
        <w:rPr>
          <w:rFonts w:ascii="Times New Roman" w:hAnsi="Times New Roman" w:cs="Times New Roman"/>
          <w:lang w:val="fr-FR"/>
        </w:rPr>
        <w:t xml:space="preserve"> à tel point</w:t>
      </w:r>
      <w:r w:rsidR="007C66CC">
        <w:rPr>
          <w:rFonts w:ascii="Times New Roman" w:hAnsi="Times New Roman" w:cs="Times New Roman"/>
          <w:lang w:val="fr-FR"/>
        </w:rPr>
        <w:t xml:space="preserve"> dans </w:t>
      </w:r>
      <w:r w:rsidR="003341F1">
        <w:rPr>
          <w:rFonts w:ascii="Times New Roman" w:hAnsi="Times New Roman" w:cs="Times New Roman"/>
          <w:lang w:val="fr-FR"/>
        </w:rPr>
        <w:t>s</w:t>
      </w:r>
      <w:r w:rsidR="007C66CC">
        <w:rPr>
          <w:rFonts w:ascii="Times New Roman" w:hAnsi="Times New Roman" w:cs="Times New Roman"/>
          <w:lang w:val="fr-FR"/>
        </w:rPr>
        <w:t>es détails</w:t>
      </w:r>
      <w:r w:rsidR="003341F1">
        <w:rPr>
          <w:rFonts w:ascii="Times New Roman" w:hAnsi="Times New Roman" w:cs="Times New Roman"/>
          <w:lang w:val="fr-FR"/>
        </w:rPr>
        <w:t xml:space="preserve"> fascinants</w:t>
      </w:r>
      <w:r w:rsidR="007C66CC">
        <w:rPr>
          <w:rFonts w:ascii="Times New Roman" w:hAnsi="Times New Roman" w:cs="Times New Roman"/>
          <w:lang w:val="fr-FR"/>
        </w:rPr>
        <w:t xml:space="preserve"> et les débats </w:t>
      </w:r>
      <w:r w:rsidR="003341F1">
        <w:rPr>
          <w:rFonts w:ascii="Times New Roman" w:hAnsi="Times New Roman" w:cs="Times New Roman"/>
          <w:lang w:val="fr-FR"/>
        </w:rPr>
        <w:t xml:space="preserve">qui l’entourent, qu’il ne se pose pas la question </w:t>
      </w:r>
      <w:r>
        <w:rPr>
          <w:rFonts w:ascii="Times New Roman" w:hAnsi="Times New Roman" w:cs="Times New Roman"/>
          <w:lang w:val="fr-FR"/>
        </w:rPr>
        <w:t xml:space="preserve">de </w:t>
      </w:r>
      <w:r w:rsidR="003341F1">
        <w:rPr>
          <w:rFonts w:ascii="Times New Roman" w:hAnsi="Times New Roman" w:cs="Times New Roman"/>
          <w:lang w:val="fr-FR"/>
        </w:rPr>
        <w:t xml:space="preserve">la vraisemblance de l’œuvre fictive. D.A. Miller articule assez clairement </w:t>
      </w:r>
      <w:r w:rsidR="0006651A">
        <w:rPr>
          <w:rFonts w:ascii="Times New Roman" w:hAnsi="Times New Roman" w:cs="Times New Roman"/>
          <w:lang w:val="fr-FR"/>
        </w:rPr>
        <w:t>cette</w:t>
      </w:r>
      <w:r w:rsidR="00653EEF">
        <w:rPr>
          <w:rFonts w:ascii="Times New Roman" w:hAnsi="Times New Roman" w:cs="Times New Roman"/>
          <w:lang w:val="fr-FR"/>
        </w:rPr>
        <w:t xml:space="preserve"> stratégie</w:t>
      </w:r>
      <w:r w:rsidR="002437DA">
        <w:rPr>
          <w:rFonts w:ascii="Times New Roman" w:hAnsi="Times New Roman" w:cs="Times New Roman"/>
          <w:lang w:val="fr-FR"/>
        </w:rPr>
        <w:t xml:space="preserve"> </w:t>
      </w:r>
      <w:r w:rsidR="00F864AD">
        <w:rPr>
          <w:rFonts w:ascii="Times New Roman" w:hAnsi="Times New Roman" w:cs="Times New Roman"/>
          <w:lang w:val="fr-FR"/>
        </w:rPr>
        <w:t>à laquelle</w:t>
      </w:r>
      <w:r w:rsidR="003341F1">
        <w:rPr>
          <w:rFonts w:ascii="Times New Roman" w:hAnsi="Times New Roman" w:cs="Times New Roman"/>
          <w:lang w:val="fr-FR"/>
        </w:rPr>
        <w:t xml:space="preserve"> réussit Balzac dans ses œuvres</w:t>
      </w:r>
      <w:r w:rsidR="00CA5B13">
        <w:rPr>
          <w:rStyle w:val="FootnoteReference"/>
          <w:rFonts w:ascii="Times New Roman" w:hAnsi="Times New Roman" w:cs="Times New Roman"/>
          <w:lang w:val="fr-FR"/>
        </w:rPr>
        <w:footnoteReference w:id="66"/>
      </w:r>
      <w:r w:rsidR="003341F1">
        <w:rPr>
          <w:rFonts w:ascii="Times New Roman" w:hAnsi="Times New Roman" w:cs="Times New Roman"/>
          <w:lang w:val="fr-FR"/>
        </w:rPr>
        <w:t xml:space="preserve"> :  </w:t>
      </w:r>
    </w:p>
    <w:p w14:paraId="6A408558" w14:textId="484868D2" w:rsidR="0006651A" w:rsidRDefault="0006651A" w:rsidP="00D8535E">
      <w:pPr>
        <w:spacing w:line="360" w:lineRule="auto"/>
        <w:jc w:val="both"/>
        <w:rPr>
          <w:rFonts w:ascii="Times New Roman" w:hAnsi="Times New Roman" w:cs="Times New Roman"/>
          <w:lang w:val="fr-FR"/>
        </w:rPr>
      </w:pPr>
    </w:p>
    <w:p w14:paraId="1CEA10B1" w14:textId="357C0D87" w:rsidR="0006651A" w:rsidRPr="008402E2" w:rsidRDefault="0006651A" w:rsidP="008402E2">
      <w:pPr>
        <w:spacing w:line="480" w:lineRule="auto"/>
        <w:jc w:val="both"/>
        <w:rPr>
          <w:rFonts w:ascii="Times New Roman" w:hAnsi="Times New Roman" w:cs="Times New Roman"/>
          <w:sz w:val="20"/>
          <w:szCs w:val="20"/>
          <w:lang w:val="en-US"/>
        </w:rPr>
      </w:pPr>
      <w:r w:rsidRPr="008402E2">
        <w:rPr>
          <w:rFonts w:ascii="Times New Roman" w:hAnsi="Times New Roman" w:cs="Times New Roman"/>
          <w:sz w:val="20"/>
          <w:szCs w:val="20"/>
          <w:lang w:val="en-US"/>
        </w:rPr>
        <w:t xml:space="preserve">The cognitive clarity of the narration, produced as an effect of its contrast with the mystified perception of its characters, asks to be consumed as part of libidinal investment. If in order to be read, the novel must </w:t>
      </w:r>
      <w:r w:rsidR="009E5891" w:rsidRPr="008402E2">
        <w:rPr>
          <w:rFonts w:ascii="Times New Roman" w:hAnsi="Times New Roman" w:cs="Times New Roman"/>
          <w:sz w:val="20"/>
          <w:szCs w:val="20"/>
          <w:lang w:val="en-US"/>
        </w:rPr>
        <w:t xml:space="preserve">be </w:t>
      </w:r>
      <w:r w:rsidRPr="008402E2">
        <w:rPr>
          <w:rFonts w:ascii="Times New Roman" w:hAnsi="Times New Roman" w:cs="Times New Roman"/>
          <w:sz w:val="20"/>
          <w:szCs w:val="20"/>
          <w:lang w:val="en-US"/>
        </w:rPr>
        <w:t xml:space="preserve">enjoyed, then the narration must continually practice a charm </w:t>
      </w:r>
      <w:r w:rsidR="00CA5B13" w:rsidRPr="008402E2">
        <w:rPr>
          <w:rFonts w:ascii="Times New Roman" w:hAnsi="Times New Roman" w:cs="Times New Roman"/>
          <w:sz w:val="20"/>
          <w:szCs w:val="20"/>
          <w:lang w:val="en-US"/>
        </w:rPr>
        <w:t>which is perfectly analogous to that of Lousteau’s diatribe or Vautrin’ pedagogy. Its insights need to seduce us, and insofar as we are seduced, in entranced ‘‘posses</w:t>
      </w:r>
      <w:r w:rsidR="003E2790">
        <w:rPr>
          <w:rFonts w:ascii="Times New Roman" w:hAnsi="Times New Roman" w:cs="Times New Roman"/>
          <w:sz w:val="20"/>
          <w:szCs w:val="20"/>
          <w:lang w:val="en-US"/>
        </w:rPr>
        <w:t>s</w:t>
      </w:r>
      <w:r w:rsidR="00CA5B13" w:rsidRPr="008402E2">
        <w:rPr>
          <w:rFonts w:ascii="Times New Roman" w:hAnsi="Times New Roman" w:cs="Times New Roman"/>
          <w:sz w:val="20"/>
          <w:szCs w:val="20"/>
          <w:lang w:val="en-US"/>
        </w:rPr>
        <w:t>ion’’ of the truth, the novel has succeeded in escaping our critical scrutiny. Cultivating an affective detachment from the world and thus</w:t>
      </w:r>
      <w:r w:rsidR="00CA5B13" w:rsidRPr="008402E2">
        <w:rPr>
          <w:rFonts w:ascii="Symbol" w:eastAsia="Symbol" w:hAnsi="Symbol" w:cs="Symbol"/>
          <w:sz w:val="20"/>
          <w:szCs w:val="20"/>
          <w:lang w:val="fr-FR"/>
        </w:rPr>
        <w:t></w:t>
      </w:r>
      <w:r w:rsidR="00CA5B13" w:rsidRPr="008402E2">
        <w:rPr>
          <w:rFonts w:ascii="Times New Roman" w:hAnsi="Times New Roman" w:cs="Times New Roman"/>
          <w:sz w:val="20"/>
          <w:szCs w:val="20"/>
          <w:lang w:val="en-US"/>
        </w:rPr>
        <w:t>what is supposed to be the same thing in Balzac</w:t>
      </w:r>
      <w:r w:rsidR="00CA5B13" w:rsidRPr="008402E2">
        <w:rPr>
          <w:rFonts w:ascii="Symbol" w:eastAsia="Symbol" w:hAnsi="Symbol" w:cs="Symbol"/>
          <w:sz w:val="20"/>
          <w:szCs w:val="20"/>
          <w:lang w:val="fr-FR"/>
        </w:rPr>
        <w:t></w:t>
      </w:r>
      <w:r w:rsidR="00CA5B13" w:rsidRPr="008402E2">
        <w:rPr>
          <w:rFonts w:ascii="Times New Roman" w:hAnsi="Times New Roman" w:cs="Times New Roman"/>
          <w:sz w:val="20"/>
          <w:szCs w:val="20"/>
          <w:lang w:val="en-US"/>
        </w:rPr>
        <w:t>coming truly to know it, we simultaneously cathect that affect onto the novel, desiring it, and thus</w:t>
      </w:r>
      <w:r w:rsidR="00CA5B13" w:rsidRPr="008402E2">
        <w:rPr>
          <w:rFonts w:ascii="Symbol" w:eastAsia="Symbol" w:hAnsi="Symbol" w:cs="Symbol"/>
          <w:sz w:val="20"/>
          <w:szCs w:val="20"/>
          <w:lang w:val="fr-FR"/>
        </w:rPr>
        <w:t></w:t>
      </w:r>
      <w:r w:rsidR="00CA5B13" w:rsidRPr="008402E2">
        <w:rPr>
          <w:rFonts w:ascii="Times New Roman" w:hAnsi="Times New Roman" w:cs="Times New Roman"/>
          <w:sz w:val="20"/>
          <w:szCs w:val="20"/>
          <w:lang w:val="en-US"/>
        </w:rPr>
        <w:t>what would also be the same thing in Balzac</w:t>
      </w:r>
      <w:r w:rsidR="00CA5B13" w:rsidRPr="008402E2">
        <w:rPr>
          <w:rFonts w:ascii="Symbol" w:eastAsia="Symbol" w:hAnsi="Symbol" w:cs="Symbol"/>
          <w:sz w:val="20"/>
          <w:szCs w:val="20"/>
          <w:lang w:val="fr-FR"/>
        </w:rPr>
        <w:t></w:t>
      </w:r>
      <w:r w:rsidR="00CA5B13" w:rsidRPr="008402E2">
        <w:rPr>
          <w:rFonts w:ascii="Times New Roman" w:hAnsi="Times New Roman" w:cs="Times New Roman"/>
          <w:sz w:val="20"/>
          <w:szCs w:val="20"/>
          <w:lang w:val="en-US"/>
        </w:rPr>
        <w:t xml:space="preserve">never quite understanding it. </w:t>
      </w:r>
    </w:p>
    <w:p w14:paraId="52AFA2D3" w14:textId="370666DF" w:rsidR="00CA5B13" w:rsidRPr="0060257D" w:rsidRDefault="00CA5B13" w:rsidP="0006651A">
      <w:pPr>
        <w:spacing w:line="360" w:lineRule="auto"/>
        <w:ind w:left="720"/>
        <w:jc w:val="both"/>
        <w:rPr>
          <w:rFonts w:ascii="Times New Roman" w:hAnsi="Times New Roman" w:cs="Times New Roman"/>
          <w:lang w:val="en-US"/>
        </w:rPr>
      </w:pPr>
    </w:p>
    <w:p w14:paraId="3D209DD1" w14:textId="67ED92BA" w:rsidR="0025018E" w:rsidRDefault="00CA5B13" w:rsidP="0025018E">
      <w:pPr>
        <w:pStyle w:val="ListParagraph"/>
        <w:spacing w:line="360" w:lineRule="auto"/>
        <w:ind w:left="0"/>
        <w:jc w:val="both"/>
        <w:rPr>
          <w:rFonts w:ascii="Times New Roman" w:hAnsi="Times New Roman" w:cs="Times New Roman"/>
          <w:lang w:val="fr-FR"/>
        </w:rPr>
      </w:pPr>
      <w:r w:rsidRPr="004E3F03">
        <w:rPr>
          <w:rFonts w:ascii="Times New Roman" w:hAnsi="Times New Roman" w:cs="Times New Roman"/>
          <w:lang w:val="fr-FR"/>
        </w:rPr>
        <w:t xml:space="preserve">Afin de mieux comprendre cela, prenons </w:t>
      </w:r>
      <w:r w:rsidR="004E3F03" w:rsidRPr="004E3F03">
        <w:rPr>
          <w:rFonts w:ascii="Times New Roman" w:hAnsi="Times New Roman" w:cs="Times New Roman"/>
          <w:lang w:val="fr-FR"/>
        </w:rPr>
        <w:t xml:space="preserve">l’exemple de la scène du dévoilement </w:t>
      </w:r>
      <w:r w:rsidR="0025018E">
        <w:rPr>
          <w:rFonts w:ascii="Times New Roman" w:hAnsi="Times New Roman" w:cs="Times New Roman"/>
          <w:lang w:val="fr-FR"/>
        </w:rPr>
        <w:t xml:space="preserve">de </w:t>
      </w:r>
      <w:r w:rsidR="0025018E" w:rsidRPr="00954AB3">
        <w:rPr>
          <w:rFonts w:ascii="Times New Roman" w:hAnsi="Times New Roman" w:cs="Times New Roman"/>
          <w:i/>
          <w:lang w:val="fr-FR"/>
        </w:rPr>
        <w:t>la Belle</w:t>
      </w:r>
      <w:r w:rsidR="00A931FA">
        <w:rPr>
          <w:rFonts w:ascii="Times New Roman" w:hAnsi="Times New Roman" w:cs="Times New Roman"/>
          <w:i/>
          <w:lang w:val="fr-FR"/>
        </w:rPr>
        <w:t xml:space="preserve"> </w:t>
      </w:r>
      <w:r w:rsidR="0025018E" w:rsidRPr="00954AB3">
        <w:rPr>
          <w:rFonts w:ascii="Times New Roman" w:hAnsi="Times New Roman" w:cs="Times New Roman"/>
          <w:i/>
          <w:lang w:val="fr-FR"/>
        </w:rPr>
        <w:t>Noiseuse</w:t>
      </w:r>
      <w:r w:rsidR="00AC2B2E" w:rsidRPr="00F54ED6">
        <w:rPr>
          <w:rStyle w:val="FootnoteReference"/>
          <w:rFonts w:ascii="Times New Roman" w:hAnsi="Times New Roman" w:cs="Times New Roman"/>
          <w:iCs/>
          <w:lang w:val="fr-FR"/>
        </w:rPr>
        <w:footnoteReference w:id="67"/>
      </w:r>
      <w:r w:rsidR="0025018E" w:rsidRPr="00F54ED6">
        <w:rPr>
          <w:rFonts w:ascii="Times New Roman" w:hAnsi="Times New Roman" w:cs="Times New Roman"/>
          <w:iCs/>
          <w:lang w:val="fr-FR"/>
        </w:rPr>
        <w:t xml:space="preserve"> </w:t>
      </w:r>
      <w:r w:rsidR="0025018E">
        <w:rPr>
          <w:rFonts w:ascii="Times New Roman" w:hAnsi="Times New Roman" w:cs="Times New Roman"/>
          <w:lang w:val="fr-FR"/>
        </w:rPr>
        <w:t xml:space="preserve">dans </w:t>
      </w:r>
      <w:r w:rsidR="0025018E">
        <w:rPr>
          <w:rFonts w:ascii="Times New Roman" w:hAnsi="Times New Roman" w:cs="Times New Roman"/>
          <w:i/>
          <w:lang w:val="fr-FR"/>
        </w:rPr>
        <w:t>L</w:t>
      </w:r>
      <w:r w:rsidR="0025018E" w:rsidRPr="005C57D0">
        <w:rPr>
          <w:rFonts w:ascii="Times New Roman" w:hAnsi="Times New Roman" w:cs="Times New Roman"/>
          <w:i/>
          <w:lang w:val="fr-FR"/>
        </w:rPr>
        <w:t>e Chef-d’œuvre inconnu.</w:t>
      </w:r>
      <w:r w:rsidR="0025018E">
        <w:rPr>
          <w:rFonts w:ascii="Times New Roman" w:hAnsi="Times New Roman" w:cs="Times New Roman"/>
          <w:lang w:val="fr-FR"/>
        </w:rPr>
        <w:t xml:space="preserve"> Lorsque le tableau est exposé à Poussin, le lecteur attend que sa réaction confirme la description du tableau que Frenhofer a faite quelques pages auparavant : « Qui le verrait, croirait apercevoir une femme couchée sur un lit de velours, sous des courtines. Près d’elle un trépied d’or exhale des parfums. Tu serais tenté de prendre le gland des cordons qui retiennent les rideaux, et il te semblerait voir le sein de Catherine Lescault, une belle courtisane appelée la Belle</w:t>
      </w:r>
      <w:r w:rsidR="00A931FA">
        <w:rPr>
          <w:rFonts w:ascii="Times New Roman" w:hAnsi="Times New Roman" w:cs="Times New Roman"/>
          <w:lang w:val="fr-FR"/>
        </w:rPr>
        <w:t xml:space="preserve"> </w:t>
      </w:r>
      <w:r w:rsidR="0025018E">
        <w:rPr>
          <w:rFonts w:ascii="Times New Roman" w:hAnsi="Times New Roman" w:cs="Times New Roman"/>
          <w:lang w:val="fr-FR"/>
        </w:rPr>
        <w:t xml:space="preserve">Noiseuse, rendre le mouvement de sa respiration » (X, 432). Cependant, la première réaction de Poussin devant le tableau ne coïncide aucunement avec cette description. Il dit n’apercevoir « rien » sur la toile. En même temps, Frenhofer devient extatique et ne cesse pas de faire les louanges de la belle figure qu’il a réussi à peindre. En tant </w:t>
      </w:r>
      <w:r w:rsidR="0025018E">
        <w:rPr>
          <w:rFonts w:ascii="Times New Roman" w:hAnsi="Times New Roman" w:cs="Times New Roman"/>
          <w:lang w:val="fr-FR"/>
        </w:rPr>
        <w:lastRenderedPageBreak/>
        <w:t xml:space="preserve">que lecteur, étant donné la contradiction entre les descriptions du tableau présentées par les personnages, nous nous attendons à ce que le narrateur éclaircisse l’affaire. Et pourtant, la voix narrative reste absente, laissant le lecteur dans une ambiguïté peut-être nécessaire pour faire exister une telle œuvre fictive dans le texte. </w:t>
      </w:r>
      <w:r w:rsidR="00861C6B">
        <w:rPr>
          <w:rFonts w:ascii="Times New Roman" w:hAnsi="Times New Roman" w:cs="Times New Roman"/>
          <w:lang w:val="fr-FR"/>
        </w:rPr>
        <w:t>Ainsi</w:t>
      </w:r>
      <w:r w:rsidR="0025018E">
        <w:rPr>
          <w:rFonts w:ascii="Times New Roman" w:hAnsi="Times New Roman" w:cs="Times New Roman"/>
          <w:lang w:val="fr-FR"/>
        </w:rPr>
        <w:t xml:space="preserve">, en l’absence du narrateur, les personnages continuent à parler de l’œuvre fictive. Poussin déclare à Porbus qu’il ne voit dans le tableau que « des couleurs confusément amassées et contenues par une muraille de peinture » (X,436), mais ce dernier prétend enfin avoir aperçu dans le tableau quelque chose qui l’a fait changer d’avis et concède qu’il y a véritablement une femme là-dedans. Et finalement, après une absence délibérément prolongée, le narrateur intervient : </w:t>
      </w:r>
    </w:p>
    <w:p w14:paraId="275340FB" w14:textId="77777777" w:rsidR="0025018E" w:rsidRDefault="0025018E" w:rsidP="0025018E">
      <w:pPr>
        <w:pStyle w:val="ListParagraph"/>
        <w:spacing w:line="360" w:lineRule="auto"/>
        <w:ind w:left="0"/>
        <w:jc w:val="both"/>
        <w:rPr>
          <w:rFonts w:ascii="Times New Roman" w:hAnsi="Times New Roman" w:cs="Times New Roman"/>
          <w:lang w:val="fr-FR"/>
        </w:rPr>
      </w:pPr>
    </w:p>
    <w:p w14:paraId="3FF09FCC" w14:textId="4AB277D0" w:rsidR="0025018E" w:rsidRPr="00E96004" w:rsidRDefault="0025018E" w:rsidP="00C614BA">
      <w:pPr>
        <w:pStyle w:val="ListParagraph"/>
        <w:spacing w:line="480" w:lineRule="auto"/>
        <w:ind w:left="0"/>
        <w:jc w:val="both"/>
        <w:rPr>
          <w:rFonts w:ascii="Times New Roman" w:hAnsi="Times New Roman" w:cs="Times New Roman"/>
          <w:sz w:val="20"/>
          <w:szCs w:val="20"/>
          <w:lang w:val="fr-FR"/>
        </w:rPr>
      </w:pPr>
      <w:r w:rsidRPr="00E96004">
        <w:rPr>
          <w:rFonts w:ascii="Times New Roman" w:hAnsi="Times New Roman" w:cs="Times New Roman"/>
          <w:sz w:val="20"/>
          <w:szCs w:val="20"/>
          <w:lang w:val="fr-FR"/>
        </w:rPr>
        <w:t>En s’approchant, ils aperçurent dans un coin de la toile le bout d’un pied nu qui sortait de ce chaos de couleurs, de tons, de nuances indécises, espèce de brouillard sans forme ; mais un pied délicieux, un pied vivant ! Ils restèrent pétrifiés d’admiration devant ce fragment échappé à une incroyable, à une lente et progressive destruction. Ce pied apparaissait là comme un torse de quelque Vénus en marbre de Paros qui surgirait parmi les décombres</w:t>
      </w:r>
      <w:r w:rsidR="00C614BA">
        <w:rPr>
          <w:rFonts w:ascii="Times New Roman" w:hAnsi="Times New Roman" w:cs="Times New Roman"/>
          <w:sz w:val="20"/>
          <w:szCs w:val="20"/>
          <w:lang w:val="fr-FR"/>
        </w:rPr>
        <w:t xml:space="preserve"> </w:t>
      </w:r>
      <w:r w:rsidRPr="00E96004">
        <w:rPr>
          <w:rFonts w:ascii="Times New Roman" w:hAnsi="Times New Roman" w:cs="Times New Roman"/>
          <w:sz w:val="20"/>
          <w:szCs w:val="20"/>
          <w:lang w:val="fr-FR"/>
        </w:rPr>
        <w:t>d’une ville incendiée.</w:t>
      </w:r>
      <w:r w:rsidR="00C614BA">
        <w:rPr>
          <w:rFonts w:ascii="Times New Roman" w:hAnsi="Times New Roman" w:cs="Times New Roman"/>
          <w:sz w:val="20"/>
          <w:szCs w:val="20"/>
          <w:lang w:val="fr-FR"/>
        </w:rPr>
        <w:t xml:space="preserve"> </w:t>
      </w:r>
      <w:r w:rsidRPr="00E96004">
        <w:rPr>
          <w:rFonts w:ascii="Times New Roman" w:hAnsi="Times New Roman" w:cs="Times New Roman"/>
          <w:sz w:val="20"/>
          <w:szCs w:val="20"/>
          <w:lang w:val="fr-FR"/>
        </w:rPr>
        <w:t>(X,436)</w:t>
      </w:r>
    </w:p>
    <w:p w14:paraId="0D2F1AF2" w14:textId="77777777" w:rsidR="0025018E" w:rsidRDefault="0025018E" w:rsidP="0025018E">
      <w:pPr>
        <w:pStyle w:val="ListParagraph"/>
        <w:spacing w:line="360" w:lineRule="auto"/>
        <w:ind w:left="0"/>
        <w:jc w:val="both"/>
        <w:rPr>
          <w:rFonts w:ascii="Times New Roman" w:hAnsi="Times New Roman" w:cs="Times New Roman"/>
          <w:lang w:val="fr-FR"/>
        </w:rPr>
      </w:pPr>
    </w:p>
    <w:p w14:paraId="6329747A" w14:textId="362B854C" w:rsidR="0025018E" w:rsidRDefault="0025018E" w:rsidP="0025018E">
      <w:pPr>
        <w:pStyle w:val="ListParagraph"/>
        <w:spacing w:line="360" w:lineRule="auto"/>
        <w:ind w:left="0"/>
        <w:jc w:val="both"/>
        <w:rPr>
          <w:rFonts w:ascii="Times New Roman" w:hAnsi="Times New Roman" w:cs="Times New Roman"/>
          <w:lang w:val="fr-FR"/>
        </w:rPr>
      </w:pPr>
      <w:r>
        <w:rPr>
          <w:rFonts w:ascii="Times New Roman" w:hAnsi="Times New Roman" w:cs="Times New Roman"/>
          <w:lang w:val="fr-FR"/>
        </w:rPr>
        <w:t>Contrairement aux attentes du lecteur, le narrateur renforce l’ambiguïté au lieu de la dissiper. D’une part il semble soutenir l’avis de Poussin en évoquant le « chaos de couleurs », les « nuances indécises », le « brouillard sans forme » etc., mais d’autre part il paraît reconnaître le génie de Frenhofer en décrivant un fragment du tableau comme « délicieux » et « vivant » en le comparant à un « torse de Vénus ». Ainsi, la voix narrative, d’abord par son absence et ensuite par s</w:t>
      </w:r>
      <w:r w:rsidR="00631830">
        <w:rPr>
          <w:rFonts w:ascii="Times New Roman" w:hAnsi="Times New Roman" w:cs="Times New Roman"/>
          <w:lang w:val="fr-FR"/>
        </w:rPr>
        <w:t>es contradictions</w:t>
      </w:r>
      <w:r>
        <w:rPr>
          <w:rFonts w:ascii="Times New Roman" w:hAnsi="Times New Roman" w:cs="Times New Roman"/>
          <w:lang w:val="fr-FR"/>
        </w:rPr>
        <w:t xml:space="preserve">, contribue à l’ambiguïté qui rend possible l’insertion d’une œuvre fictive presque indescriptible dans le texte. C’est dans l’espace imaginaire créé par cette tension personnage-narrateur minutieusement dessinée par Balzac, que la </w:t>
      </w:r>
      <w:r w:rsidRPr="00E4065A">
        <w:rPr>
          <w:rFonts w:ascii="Times New Roman" w:hAnsi="Times New Roman" w:cs="Times New Roman"/>
          <w:i/>
          <w:lang w:val="fr-FR"/>
        </w:rPr>
        <w:t>Belle</w:t>
      </w:r>
      <w:r w:rsidR="00A931FA">
        <w:rPr>
          <w:rFonts w:ascii="Times New Roman" w:hAnsi="Times New Roman" w:cs="Times New Roman"/>
          <w:i/>
          <w:lang w:val="fr-FR"/>
        </w:rPr>
        <w:t xml:space="preserve"> </w:t>
      </w:r>
      <w:r w:rsidRPr="00E4065A">
        <w:rPr>
          <w:rFonts w:ascii="Times New Roman" w:hAnsi="Times New Roman" w:cs="Times New Roman"/>
          <w:i/>
          <w:lang w:val="fr-FR"/>
        </w:rPr>
        <w:t>Noiseuse</w:t>
      </w:r>
      <w:r>
        <w:rPr>
          <w:rFonts w:ascii="Times New Roman" w:hAnsi="Times New Roman" w:cs="Times New Roman"/>
          <w:lang w:val="fr-FR"/>
        </w:rPr>
        <w:t xml:space="preserve"> existe</w:t>
      </w:r>
      <w:r w:rsidR="003C2A3F">
        <w:rPr>
          <w:rFonts w:ascii="Times New Roman" w:hAnsi="Times New Roman" w:cs="Times New Roman"/>
          <w:lang w:val="fr-FR"/>
        </w:rPr>
        <w:t xml:space="preserve"> dans le texte</w:t>
      </w:r>
      <w:r>
        <w:rPr>
          <w:rFonts w:ascii="Times New Roman" w:hAnsi="Times New Roman" w:cs="Times New Roman"/>
          <w:lang w:val="fr-FR"/>
        </w:rPr>
        <w:t xml:space="preserve"> comme un tableau qui pourrait représenter la perfection dans l’art.  </w:t>
      </w:r>
    </w:p>
    <w:p w14:paraId="48665FDC" w14:textId="77777777" w:rsidR="0025018E" w:rsidRDefault="0025018E" w:rsidP="0025018E">
      <w:pPr>
        <w:pStyle w:val="ListParagraph"/>
        <w:spacing w:line="360" w:lineRule="auto"/>
        <w:ind w:left="0"/>
        <w:jc w:val="both"/>
        <w:rPr>
          <w:rFonts w:ascii="Times New Roman" w:hAnsi="Times New Roman" w:cs="Times New Roman"/>
          <w:lang w:val="fr-FR"/>
        </w:rPr>
      </w:pPr>
    </w:p>
    <w:p w14:paraId="1A785836" w14:textId="06F1B20E" w:rsidR="0025018E" w:rsidRDefault="0025018E" w:rsidP="0025018E">
      <w:pPr>
        <w:pStyle w:val="ListParagraph"/>
        <w:spacing w:line="360" w:lineRule="auto"/>
        <w:ind w:left="0"/>
        <w:jc w:val="both"/>
        <w:rPr>
          <w:rFonts w:ascii="Times New Roman" w:hAnsi="Times New Roman" w:cs="Times New Roman"/>
          <w:lang w:val="fr-FR"/>
        </w:rPr>
      </w:pPr>
      <w:r>
        <w:rPr>
          <w:rFonts w:ascii="Times New Roman" w:hAnsi="Times New Roman" w:cs="Times New Roman"/>
          <w:lang w:val="fr-FR"/>
        </w:rPr>
        <w:t xml:space="preserve">En employant une stratégie similaire, Balzac réussit l’insertion de la recherche scientifique de David Séchard dans </w:t>
      </w:r>
      <w:r w:rsidRPr="002A4BEA">
        <w:rPr>
          <w:rFonts w:ascii="Times New Roman" w:hAnsi="Times New Roman" w:cs="Times New Roman"/>
          <w:i/>
          <w:lang w:val="fr-FR"/>
        </w:rPr>
        <w:t>Illusions perdues</w:t>
      </w:r>
      <w:r>
        <w:rPr>
          <w:rFonts w:ascii="Times New Roman" w:hAnsi="Times New Roman" w:cs="Times New Roman"/>
          <w:lang w:val="fr-FR"/>
        </w:rPr>
        <w:t>. Pourtant, on pourrait s’interroger sur le besoin d’employer cette stratégie pour introduire une œuvre scientifique</w:t>
      </w:r>
      <w:r w:rsidR="00642450">
        <w:rPr>
          <w:rFonts w:ascii="Times New Roman" w:hAnsi="Times New Roman" w:cs="Times New Roman"/>
          <w:lang w:val="fr-FR"/>
        </w:rPr>
        <w:t>,</w:t>
      </w:r>
      <w:r>
        <w:rPr>
          <w:rFonts w:ascii="Times New Roman" w:hAnsi="Times New Roman" w:cs="Times New Roman"/>
          <w:lang w:val="fr-FR"/>
        </w:rPr>
        <w:t xml:space="preserve"> qui peut paraître beaucoup plus « réel</w:t>
      </w:r>
      <w:r w:rsidR="00642450">
        <w:rPr>
          <w:rFonts w:ascii="Times New Roman" w:hAnsi="Times New Roman" w:cs="Times New Roman"/>
          <w:lang w:val="fr-FR"/>
        </w:rPr>
        <w:t>le</w:t>
      </w:r>
      <w:r>
        <w:rPr>
          <w:rFonts w:ascii="Times New Roman" w:hAnsi="Times New Roman" w:cs="Times New Roman"/>
          <w:lang w:val="fr-FR"/>
        </w:rPr>
        <w:t xml:space="preserve"> » qu’une œuvre d’art fictive prétendant représenter la perfection et l’idéal, à un lecteur qui ignore peut-être la véritable histoire de la fabrication du papier. Ce qui est à remarquer dans ces passages est que la tension dans la narration dont nous avons parlé, sert à établir une historicité fictive du travail qu’entreprendra David. Elle contribue à accréditer le </w:t>
      </w:r>
      <w:r>
        <w:rPr>
          <w:rFonts w:ascii="Times New Roman" w:hAnsi="Times New Roman" w:cs="Times New Roman"/>
          <w:lang w:val="fr-FR"/>
        </w:rPr>
        <w:lastRenderedPageBreak/>
        <w:t xml:space="preserve">statut d’inventeur-pionnier de David Séchard tout comme elle rend l’œuvre fictive et son créateur plus crédibles dans </w:t>
      </w:r>
      <w:r w:rsidRPr="00680D5C">
        <w:rPr>
          <w:rFonts w:ascii="Times New Roman" w:hAnsi="Times New Roman" w:cs="Times New Roman"/>
          <w:i/>
          <w:iCs/>
          <w:lang w:val="fr-FR"/>
        </w:rPr>
        <w:t>Le Chef-d’œuvre inconnu</w:t>
      </w:r>
      <w:r>
        <w:rPr>
          <w:rFonts w:ascii="Times New Roman" w:hAnsi="Times New Roman" w:cs="Times New Roman"/>
          <w:lang w:val="fr-FR"/>
        </w:rPr>
        <w:t>. Ainsi, bien que</w:t>
      </w:r>
      <w:r w:rsidR="0065255A">
        <w:rPr>
          <w:rFonts w:ascii="Times New Roman" w:hAnsi="Times New Roman" w:cs="Times New Roman"/>
          <w:lang w:val="fr-FR"/>
        </w:rPr>
        <w:t xml:space="preserve"> la</w:t>
      </w:r>
      <w:r>
        <w:rPr>
          <w:rFonts w:ascii="Times New Roman" w:hAnsi="Times New Roman" w:cs="Times New Roman"/>
          <w:lang w:val="fr-FR"/>
        </w:rPr>
        <w:t xml:space="preserve"> plupart des faits mentionnés dans ces passages soient très proches de la véracité historique, Balzac y manipule le lecteur sur plusieurs points, comme le démontre Roland Chollet : </w:t>
      </w:r>
    </w:p>
    <w:p w14:paraId="15DCC891" w14:textId="77777777" w:rsidR="0025018E" w:rsidRDefault="0025018E" w:rsidP="0025018E">
      <w:pPr>
        <w:pStyle w:val="ListParagraph"/>
        <w:spacing w:line="360" w:lineRule="auto"/>
        <w:ind w:left="0"/>
        <w:jc w:val="both"/>
        <w:rPr>
          <w:rFonts w:ascii="Times New Roman" w:hAnsi="Times New Roman" w:cs="Times New Roman"/>
          <w:lang w:val="fr-FR"/>
        </w:rPr>
      </w:pPr>
    </w:p>
    <w:p w14:paraId="520717F3" w14:textId="7EB5F5CA" w:rsidR="0025018E" w:rsidRPr="00F67CD8" w:rsidRDefault="0025018E" w:rsidP="00F67CD8">
      <w:pPr>
        <w:pStyle w:val="ListParagraph"/>
        <w:spacing w:line="480" w:lineRule="auto"/>
        <w:ind w:left="0"/>
        <w:jc w:val="both"/>
        <w:rPr>
          <w:rFonts w:ascii="Times New Roman" w:hAnsi="Times New Roman" w:cs="Times New Roman"/>
          <w:sz w:val="20"/>
          <w:szCs w:val="20"/>
          <w:lang w:val="fr-FR"/>
        </w:rPr>
      </w:pPr>
      <w:r w:rsidRPr="00F67CD8">
        <w:rPr>
          <w:rFonts w:ascii="Times New Roman" w:hAnsi="Times New Roman" w:cs="Times New Roman"/>
          <w:sz w:val="20"/>
          <w:szCs w:val="20"/>
          <w:lang w:val="fr-FR"/>
        </w:rPr>
        <w:t>Pour peu qu’on accepte les conventions de la fiction romanesque, on pourrait penser que David Séchard, en 1822 et 1823, fait œuvre de pionnier. Il n’e</w:t>
      </w:r>
      <w:r w:rsidR="00706152">
        <w:rPr>
          <w:rFonts w:ascii="Times New Roman" w:hAnsi="Times New Roman" w:cs="Times New Roman"/>
          <w:sz w:val="20"/>
          <w:szCs w:val="20"/>
          <w:lang w:val="fr-FR"/>
        </w:rPr>
        <w:t>n</w:t>
      </w:r>
      <w:r w:rsidRPr="00F67CD8">
        <w:rPr>
          <w:rFonts w:ascii="Times New Roman" w:hAnsi="Times New Roman" w:cs="Times New Roman"/>
          <w:sz w:val="20"/>
          <w:szCs w:val="20"/>
          <w:lang w:val="fr-FR"/>
        </w:rPr>
        <w:t xml:space="preserve"> est rien. Ce n’était pas d’hier qu’on essayait d’adapter les procédés chinois à des plantes européennes. Dès 1786, Léorier Delisle, à qui d’ailleurs Balzac fait rapidement allusion, donnait à imprimer les </w:t>
      </w:r>
      <w:r w:rsidRPr="00F67CD8">
        <w:rPr>
          <w:rFonts w:ascii="Times New Roman" w:hAnsi="Times New Roman" w:cs="Times New Roman"/>
          <w:i/>
          <w:sz w:val="20"/>
          <w:szCs w:val="20"/>
          <w:lang w:val="fr-FR"/>
        </w:rPr>
        <w:t>Œuvres</w:t>
      </w:r>
      <w:r w:rsidRPr="00F67CD8">
        <w:rPr>
          <w:rFonts w:ascii="Times New Roman" w:hAnsi="Times New Roman" w:cs="Times New Roman"/>
          <w:sz w:val="20"/>
          <w:szCs w:val="20"/>
          <w:lang w:val="fr-FR"/>
        </w:rPr>
        <w:t xml:space="preserve"> de Charles-Michel de Villette sur papier d’écorce de tilleul et papier de guimauve. Vingt ans plus tôt, Jacob-Christian Schaeffer, à Ratisbonne, fabriquait du papier de pommes de terre et même, comme David, du papier d’orties. Leurs spécimens sont, aujourd’hui encore, dans un excellent état de conservation et on a pu les admirer, en 1972, à l’exposition de la Bibliothèque nationale sur le Livre. En 1801, Seguin a pris un brevet pour le papier de paille et autres matières végétales ; en 1817, brevet Beretta (résidus de pommes de terre) ; en 1820 brevet Hirigoyen (paille pure), racheté en 1828 par Pelletereau, négociant à Angoulême. De 1820 à 1830, la chènevotte, le sparte, le bois ou la racine de réglisse, la paille, l’ortie, le houblon, le maïs, le foin, la pulpe de betterave font l’objet de brevets. Dans son traité classique (1788), Desmarets, qui savait avant David qu’on peut faire du papier avec n’importe quelle plante, soulignait le principal obstacle de ces recherches : l’encombrement produit par des cultures néc</w:t>
      </w:r>
      <w:r w:rsidR="004064D5" w:rsidRPr="00F67CD8">
        <w:rPr>
          <w:rFonts w:ascii="Times New Roman" w:hAnsi="Times New Roman" w:cs="Times New Roman"/>
          <w:sz w:val="20"/>
          <w:szCs w:val="20"/>
          <w:lang w:val="fr-FR"/>
        </w:rPr>
        <w:t>e</w:t>
      </w:r>
      <w:r w:rsidRPr="00F67CD8">
        <w:rPr>
          <w:rFonts w:ascii="Times New Roman" w:hAnsi="Times New Roman" w:cs="Times New Roman"/>
          <w:sz w:val="20"/>
          <w:szCs w:val="20"/>
          <w:lang w:val="fr-FR"/>
        </w:rPr>
        <w:t xml:space="preserve">ssairement immenses, la difficulté du stockage, la périodicité des récoltes. Ni David ni Balzac ne proposent de solutions à ces problèmes, et ils n’ont pas imaginé la pâte à bois ! (V,93) </w:t>
      </w:r>
    </w:p>
    <w:p w14:paraId="752EA4BC" w14:textId="77777777" w:rsidR="0025018E" w:rsidRDefault="0025018E" w:rsidP="0025018E">
      <w:pPr>
        <w:pStyle w:val="ListParagraph"/>
        <w:spacing w:line="360" w:lineRule="auto"/>
        <w:ind w:left="0"/>
        <w:jc w:val="both"/>
        <w:rPr>
          <w:rFonts w:ascii="Times New Roman" w:hAnsi="Times New Roman" w:cs="Times New Roman"/>
          <w:lang w:val="fr-FR"/>
        </w:rPr>
      </w:pPr>
    </w:p>
    <w:p w14:paraId="0BA55A46" w14:textId="67DF28A1" w:rsidR="00CA5B13" w:rsidRPr="004E3F03" w:rsidRDefault="0025018E" w:rsidP="0025018E">
      <w:pPr>
        <w:spacing w:line="360" w:lineRule="auto"/>
        <w:jc w:val="both"/>
        <w:rPr>
          <w:rFonts w:ascii="Times New Roman" w:hAnsi="Times New Roman" w:cs="Times New Roman"/>
          <w:lang w:val="fr-FR"/>
        </w:rPr>
      </w:pPr>
      <w:r>
        <w:rPr>
          <w:rFonts w:ascii="Times New Roman" w:hAnsi="Times New Roman" w:cs="Times New Roman"/>
          <w:lang w:val="fr-FR"/>
        </w:rPr>
        <w:t>Cette stratégie narrative joue un rôle central non seulement pour établir l’importance du travail de David, mais aussi pour crédibiliser</w:t>
      </w:r>
      <w:r w:rsidR="004064D5">
        <w:rPr>
          <w:rFonts w:ascii="Times New Roman" w:hAnsi="Times New Roman" w:cs="Times New Roman"/>
          <w:lang w:val="fr-FR"/>
        </w:rPr>
        <w:t xml:space="preserve"> et </w:t>
      </w:r>
      <w:r>
        <w:rPr>
          <w:rFonts w:ascii="Times New Roman" w:hAnsi="Times New Roman" w:cs="Times New Roman"/>
          <w:lang w:val="fr-FR"/>
        </w:rPr>
        <w:t>rendre vraisemblable son œuvre aux yeux du lecteur</w:t>
      </w:r>
      <w:r w:rsidR="00FD146B">
        <w:rPr>
          <w:rFonts w:ascii="Times New Roman" w:hAnsi="Times New Roman" w:cs="Times New Roman"/>
          <w:lang w:val="fr-FR"/>
        </w:rPr>
        <w:t>.</w:t>
      </w:r>
      <w:r>
        <w:rPr>
          <w:rFonts w:ascii="Times New Roman" w:hAnsi="Times New Roman" w:cs="Times New Roman"/>
          <w:lang w:val="fr-FR"/>
        </w:rPr>
        <w:t xml:space="preserve"> </w:t>
      </w:r>
      <w:r w:rsidR="00FD146B">
        <w:rPr>
          <w:rFonts w:ascii="Times New Roman" w:hAnsi="Times New Roman" w:cs="Times New Roman"/>
          <w:lang w:val="fr-FR"/>
        </w:rPr>
        <w:t>Le lecteur se trouve</w:t>
      </w:r>
      <w:r>
        <w:rPr>
          <w:rFonts w:ascii="Times New Roman" w:hAnsi="Times New Roman" w:cs="Times New Roman"/>
          <w:lang w:val="fr-FR"/>
        </w:rPr>
        <w:t xml:space="preserve"> séduit par cet</w:t>
      </w:r>
      <w:r w:rsidR="00916630">
        <w:rPr>
          <w:rFonts w:ascii="Times New Roman" w:hAnsi="Times New Roman" w:cs="Times New Roman"/>
          <w:lang w:val="fr-FR"/>
        </w:rPr>
        <w:t xml:space="preserve">te </w:t>
      </w:r>
      <w:r w:rsidR="00D21D9A">
        <w:rPr>
          <w:rFonts w:ascii="Times New Roman" w:hAnsi="Times New Roman" w:cs="Times New Roman"/>
          <w:lang w:val="fr-FR"/>
        </w:rPr>
        <w:t>vraisemblance</w:t>
      </w:r>
      <w:r w:rsidR="00916630">
        <w:rPr>
          <w:rFonts w:ascii="Times New Roman" w:hAnsi="Times New Roman" w:cs="Times New Roman"/>
          <w:lang w:val="fr-FR"/>
        </w:rPr>
        <w:t xml:space="preserve"> q</w:t>
      </w:r>
      <w:r>
        <w:rPr>
          <w:rFonts w:ascii="Times New Roman" w:hAnsi="Times New Roman" w:cs="Times New Roman"/>
          <w:lang w:val="fr-FR"/>
        </w:rPr>
        <w:t>ui surgi</w:t>
      </w:r>
      <w:r w:rsidR="002D6231">
        <w:rPr>
          <w:rFonts w:ascii="Times New Roman" w:hAnsi="Times New Roman" w:cs="Times New Roman"/>
          <w:lang w:val="fr-FR"/>
        </w:rPr>
        <w:t>t</w:t>
      </w:r>
      <w:r>
        <w:rPr>
          <w:rFonts w:ascii="Times New Roman" w:hAnsi="Times New Roman" w:cs="Times New Roman"/>
          <w:lang w:val="fr-FR"/>
        </w:rPr>
        <w:t xml:space="preserve"> de la tension narrative entre </w:t>
      </w:r>
      <w:r w:rsidR="002D6231">
        <w:rPr>
          <w:rFonts w:ascii="Times New Roman" w:hAnsi="Times New Roman" w:cs="Times New Roman"/>
          <w:lang w:val="fr-FR"/>
        </w:rPr>
        <w:t>le personnage</w:t>
      </w:r>
      <w:r>
        <w:rPr>
          <w:rFonts w:ascii="Times New Roman" w:hAnsi="Times New Roman" w:cs="Times New Roman"/>
          <w:lang w:val="fr-FR"/>
        </w:rPr>
        <w:t xml:space="preserve"> et le narrateur et de la prolifération des détails qu</w:t>
      </w:r>
      <w:r w:rsidR="002C32C5">
        <w:rPr>
          <w:rFonts w:ascii="Times New Roman" w:hAnsi="Times New Roman" w:cs="Times New Roman"/>
          <w:lang w:val="fr-FR"/>
        </w:rPr>
        <w:t>i</w:t>
      </w:r>
      <w:r>
        <w:rPr>
          <w:rFonts w:ascii="Times New Roman" w:hAnsi="Times New Roman" w:cs="Times New Roman"/>
          <w:lang w:val="fr-FR"/>
        </w:rPr>
        <w:t xml:space="preserve"> </w:t>
      </w:r>
      <w:r w:rsidR="002C32C5">
        <w:rPr>
          <w:rFonts w:ascii="Times New Roman" w:hAnsi="Times New Roman" w:cs="Times New Roman"/>
          <w:lang w:val="fr-FR"/>
        </w:rPr>
        <w:t>s’</w:t>
      </w:r>
      <w:r>
        <w:rPr>
          <w:rFonts w:ascii="Times New Roman" w:hAnsi="Times New Roman" w:cs="Times New Roman"/>
          <w:lang w:val="fr-FR"/>
        </w:rPr>
        <w:t>encha</w:t>
      </w:r>
      <w:r w:rsidR="002D6231">
        <w:rPr>
          <w:rFonts w:ascii="Times New Roman" w:hAnsi="Times New Roman" w:cs="Times New Roman"/>
          <w:lang w:val="fr-FR"/>
        </w:rPr>
        <w:t>î</w:t>
      </w:r>
      <w:r>
        <w:rPr>
          <w:rFonts w:ascii="Times New Roman" w:hAnsi="Times New Roman" w:cs="Times New Roman"/>
          <w:lang w:val="fr-FR"/>
        </w:rPr>
        <w:t>ne</w:t>
      </w:r>
      <w:r w:rsidR="00D21D9A">
        <w:rPr>
          <w:rFonts w:ascii="Times New Roman" w:hAnsi="Times New Roman" w:cs="Times New Roman"/>
          <w:lang w:val="fr-FR"/>
        </w:rPr>
        <w:t>nt</w:t>
      </w:r>
      <w:r>
        <w:rPr>
          <w:rFonts w:ascii="Times New Roman" w:hAnsi="Times New Roman" w:cs="Times New Roman"/>
          <w:lang w:val="fr-FR"/>
        </w:rPr>
        <w:t>,</w:t>
      </w:r>
      <w:r w:rsidR="00114E49">
        <w:rPr>
          <w:rFonts w:ascii="Times New Roman" w:hAnsi="Times New Roman" w:cs="Times New Roman"/>
          <w:lang w:val="fr-FR"/>
        </w:rPr>
        <w:t xml:space="preserve"> et donc il</w:t>
      </w:r>
      <w:r>
        <w:rPr>
          <w:rFonts w:ascii="Times New Roman" w:hAnsi="Times New Roman" w:cs="Times New Roman"/>
          <w:lang w:val="fr-FR"/>
        </w:rPr>
        <w:t xml:space="preserve"> n</w:t>
      </w:r>
      <w:r w:rsidR="002925FE">
        <w:rPr>
          <w:rFonts w:ascii="Times New Roman" w:hAnsi="Times New Roman" w:cs="Times New Roman"/>
          <w:lang w:val="fr-FR"/>
        </w:rPr>
        <w:t>’arrive pas à</w:t>
      </w:r>
      <w:r>
        <w:rPr>
          <w:rFonts w:ascii="Times New Roman" w:hAnsi="Times New Roman" w:cs="Times New Roman"/>
          <w:lang w:val="fr-FR"/>
        </w:rPr>
        <w:t xml:space="preserve"> s’interroge</w:t>
      </w:r>
      <w:r w:rsidR="002925FE">
        <w:rPr>
          <w:rFonts w:ascii="Times New Roman" w:hAnsi="Times New Roman" w:cs="Times New Roman"/>
          <w:lang w:val="fr-FR"/>
        </w:rPr>
        <w:t>r</w:t>
      </w:r>
      <w:r>
        <w:rPr>
          <w:rFonts w:ascii="Times New Roman" w:hAnsi="Times New Roman" w:cs="Times New Roman"/>
          <w:lang w:val="fr-FR"/>
        </w:rPr>
        <w:t xml:space="preserve"> sur la question de la véracité historique de l’innovation de l’œuvre de David.</w:t>
      </w:r>
    </w:p>
    <w:p w14:paraId="22A60A2A" w14:textId="56E0B018" w:rsidR="00CA5B13" w:rsidRDefault="00CA5B13" w:rsidP="0006651A">
      <w:pPr>
        <w:spacing w:line="360" w:lineRule="auto"/>
        <w:ind w:left="720"/>
        <w:jc w:val="both"/>
        <w:rPr>
          <w:rFonts w:ascii="Times New Roman" w:hAnsi="Times New Roman" w:cs="Times New Roman"/>
          <w:sz w:val="22"/>
          <w:szCs w:val="22"/>
          <w:lang w:val="fr-FR"/>
        </w:rPr>
      </w:pPr>
    </w:p>
    <w:p w14:paraId="7AC01BFA" w14:textId="38A35896" w:rsidR="002D6231" w:rsidRDefault="002D6231" w:rsidP="002D6231">
      <w:pPr>
        <w:spacing w:line="360" w:lineRule="auto"/>
        <w:jc w:val="both"/>
        <w:rPr>
          <w:rFonts w:ascii="Times New Roman" w:hAnsi="Times New Roman" w:cs="Times New Roman"/>
          <w:lang w:val="fr-FR"/>
        </w:rPr>
      </w:pPr>
      <w:r w:rsidRPr="002D6231">
        <w:rPr>
          <w:rFonts w:ascii="Times New Roman" w:hAnsi="Times New Roman" w:cs="Times New Roman"/>
          <w:lang w:val="fr-FR"/>
        </w:rPr>
        <w:t>Il ne nous reste qu’à regarder la toute dernière page d’</w:t>
      </w:r>
      <w:r w:rsidRPr="002D6231">
        <w:rPr>
          <w:rFonts w:ascii="Times New Roman" w:hAnsi="Times New Roman" w:cs="Times New Roman"/>
          <w:i/>
          <w:lang w:val="fr-FR"/>
        </w:rPr>
        <w:t xml:space="preserve">Illusions perdues </w:t>
      </w:r>
      <w:r w:rsidRPr="002D6231">
        <w:rPr>
          <w:rFonts w:ascii="Times New Roman" w:hAnsi="Times New Roman" w:cs="Times New Roman"/>
          <w:lang w:val="fr-FR"/>
        </w:rPr>
        <w:t xml:space="preserve">pour confirmer </w:t>
      </w:r>
      <w:r w:rsidR="00E77480">
        <w:rPr>
          <w:rFonts w:ascii="Times New Roman" w:hAnsi="Times New Roman" w:cs="Times New Roman"/>
          <w:lang w:val="fr-FR"/>
        </w:rPr>
        <w:t>cette hypothèse</w:t>
      </w:r>
      <w:r w:rsidRPr="002D6231">
        <w:rPr>
          <w:rFonts w:ascii="Times New Roman" w:hAnsi="Times New Roman" w:cs="Times New Roman"/>
          <w:lang w:val="fr-FR"/>
        </w:rPr>
        <w:t xml:space="preserve"> : « La découverte de David Séchard a passé dans la fabrication française comme la nourriture dans un grand corps » (V,732). Devons-nous entendre par cela que toutes les expériences</w:t>
      </w:r>
      <w:r w:rsidR="00B75D26">
        <w:rPr>
          <w:rFonts w:ascii="Times New Roman" w:hAnsi="Times New Roman" w:cs="Times New Roman"/>
          <w:lang w:val="fr-FR"/>
        </w:rPr>
        <w:t xml:space="preserve"> </w:t>
      </w:r>
      <w:r w:rsidR="00480A37">
        <w:rPr>
          <w:rFonts w:ascii="Times New Roman" w:hAnsi="Times New Roman" w:cs="Times New Roman"/>
          <w:lang w:val="fr-FR"/>
        </w:rPr>
        <w:t xml:space="preserve">qu'a vécues David </w:t>
      </w:r>
      <w:r w:rsidRPr="002D6231">
        <w:rPr>
          <w:rFonts w:ascii="Times New Roman" w:hAnsi="Times New Roman" w:cs="Times New Roman"/>
          <w:lang w:val="fr-FR"/>
        </w:rPr>
        <w:t>et tout le travail qu</w:t>
      </w:r>
      <w:r w:rsidR="004047D4">
        <w:rPr>
          <w:rFonts w:ascii="Times New Roman" w:hAnsi="Times New Roman" w:cs="Times New Roman"/>
          <w:lang w:val="fr-FR"/>
        </w:rPr>
        <w:t>’</w:t>
      </w:r>
      <w:r w:rsidR="00480A37">
        <w:rPr>
          <w:rFonts w:ascii="Times New Roman" w:hAnsi="Times New Roman" w:cs="Times New Roman"/>
          <w:lang w:val="fr-FR"/>
        </w:rPr>
        <w:t>il a</w:t>
      </w:r>
      <w:r w:rsidR="004064D5">
        <w:rPr>
          <w:rFonts w:ascii="Times New Roman" w:hAnsi="Times New Roman" w:cs="Times New Roman"/>
          <w:lang w:val="fr-FR"/>
        </w:rPr>
        <w:t xml:space="preserve"> </w:t>
      </w:r>
      <w:r w:rsidR="00480A37">
        <w:rPr>
          <w:rFonts w:ascii="Times New Roman" w:hAnsi="Times New Roman" w:cs="Times New Roman"/>
          <w:lang w:val="fr-FR"/>
        </w:rPr>
        <w:t>accompli</w:t>
      </w:r>
      <w:r w:rsidR="00480A37" w:rsidRPr="002D6231">
        <w:rPr>
          <w:rFonts w:ascii="Times New Roman" w:hAnsi="Times New Roman" w:cs="Times New Roman"/>
          <w:lang w:val="fr-FR"/>
        </w:rPr>
        <w:t xml:space="preserve"> </w:t>
      </w:r>
      <w:r w:rsidRPr="002D6231">
        <w:rPr>
          <w:rFonts w:ascii="Times New Roman" w:hAnsi="Times New Roman" w:cs="Times New Roman"/>
          <w:lang w:val="fr-FR"/>
        </w:rPr>
        <w:t>dans sa recherche n’ont</w:t>
      </w:r>
      <w:r w:rsidR="00FE7F81">
        <w:rPr>
          <w:rFonts w:ascii="Times New Roman" w:hAnsi="Times New Roman" w:cs="Times New Roman"/>
          <w:lang w:val="fr-FR"/>
        </w:rPr>
        <w:t xml:space="preserve"> même</w:t>
      </w:r>
      <w:r w:rsidR="00E625A0">
        <w:rPr>
          <w:rFonts w:ascii="Times New Roman" w:hAnsi="Times New Roman" w:cs="Times New Roman"/>
          <w:lang w:val="fr-FR"/>
        </w:rPr>
        <w:t xml:space="preserve"> pas eu</w:t>
      </w:r>
      <w:r w:rsidRPr="002D6231">
        <w:rPr>
          <w:rFonts w:ascii="Times New Roman" w:hAnsi="Times New Roman" w:cs="Times New Roman"/>
          <w:lang w:val="fr-FR"/>
        </w:rPr>
        <w:t xml:space="preserve">, au bout du compte, </w:t>
      </w:r>
      <w:r w:rsidR="00E625A0">
        <w:rPr>
          <w:rFonts w:ascii="Times New Roman" w:hAnsi="Times New Roman" w:cs="Times New Roman"/>
          <w:lang w:val="fr-FR"/>
        </w:rPr>
        <w:t xml:space="preserve">un impact </w:t>
      </w:r>
      <w:r w:rsidR="005C3A04">
        <w:rPr>
          <w:rFonts w:ascii="Times New Roman" w:hAnsi="Times New Roman" w:cs="Times New Roman"/>
          <w:lang w:val="fr-FR"/>
        </w:rPr>
        <w:t>minuscule</w:t>
      </w:r>
      <w:r w:rsidR="005A52E9">
        <w:rPr>
          <w:rFonts w:ascii="Times New Roman" w:hAnsi="Times New Roman" w:cs="Times New Roman"/>
          <w:lang w:val="fr-FR"/>
        </w:rPr>
        <w:t xml:space="preserve"> </w:t>
      </w:r>
      <w:r w:rsidR="00480A37">
        <w:rPr>
          <w:rFonts w:ascii="Times New Roman" w:hAnsi="Times New Roman" w:cs="Times New Roman"/>
          <w:lang w:val="fr-FR"/>
        </w:rPr>
        <w:t xml:space="preserve">sur </w:t>
      </w:r>
      <w:r w:rsidR="005A52E9">
        <w:rPr>
          <w:rFonts w:ascii="Times New Roman" w:hAnsi="Times New Roman" w:cs="Times New Roman"/>
          <w:lang w:val="fr-FR"/>
        </w:rPr>
        <w:t xml:space="preserve">l’histoire de la papeterie en </w:t>
      </w:r>
      <w:r w:rsidR="005C3A04">
        <w:rPr>
          <w:rFonts w:ascii="Times New Roman" w:hAnsi="Times New Roman" w:cs="Times New Roman"/>
          <w:lang w:val="fr-FR"/>
        </w:rPr>
        <w:t xml:space="preserve">France </w:t>
      </w:r>
      <w:r w:rsidRPr="002D6231">
        <w:rPr>
          <w:rFonts w:ascii="Times New Roman" w:hAnsi="Times New Roman" w:cs="Times New Roman"/>
          <w:lang w:val="fr-FR"/>
        </w:rPr>
        <w:t xml:space="preserve">? Cette clôture du roman nous rappelle la clôture d’un autre roman de </w:t>
      </w:r>
      <w:r w:rsidRPr="002D6231">
        <w:rPr>
          <w:rFonts w:ascii="Times New Roman" w:hAnsi="Times New Roman" w:cs="Times New Roman"/>
          <w:i/>
          <w:lang w:val="fr-FR"/>
        </w:rPr>
        <w:t>La Comédie humaine</w:t>
      </w:r>
      <w:r w:rsidRPr="002D6231">
        <w:rPr>
          <w:rFonts w:ascii="Times New Roman" w:hAnsi="Times New Roman" w:cs="Times New Roman"/>
          <w:lang w:val="fr-FR"/>
        </w:rPr>
        <w:t xml:space="preserve">, un roman </w:t>
      </w:r>
      <w:r w:rsidRPr="002D6231">
        <w:rPr>
          <w:rFonts w:ascii="Times New Roman" w:hAnsi="Times New Roman" w:cs="Times New Roman"/>
          <w:lang w:val="fr-FR"/>
        </w:rPr>
        <w:lastRenderedPageBreak/>
        <w:t xml:space="preserve">dans lequel, tout comme </w:t>
      </w:r>
      <w:r w:rsidRPr="002D6231">
        <w:rPr>
          <w:rFonts w:ascii="Times New Roman" w:hAnsi="Times New Roman" w:cs="Times New Roman"/>
          <w:i/>
          <w:lang w:val="fr-FR"/>
        </w:rPr>
        <w:t>Illusions perdues</w:t>
      </w:r>
      <w:r w:rsidRPr="002D6231">
        <w:rPr>
          <w:rFonts w:ascii="Times New Roman" w:hAnsi="Times New Roman" w:cs="Times New Roman"/>
          <w:lang w:val="fr-FR"/>
        </w:rPr>
        <w:t>, l</w:t>
      </w:r>
      <w:r w:rsidR="00480A37">
        <w:rPr>
          <w:rFonts w:ascii="Times New Roman" w:hAnsi="Times New Roman" w:cs="Times New Roman"/>
          <w:lang w:val="fr-FR"/>
        </w:rPr>
        <w:t xml:space="preserve">e </w:t>
      </w:r>
      <w:r w:rsidRPr="002D6231">
        <w:rPr>
          <w:rFonts w:ascii="Times New Roman" w:hAnsi="Times New Roman" w:cs="Times New Roman"/>
          <w:lang w:val="fr-FR"/>
        </w:rPr>
        <w:t xml:space="preserve">protagoniste se dédie à </w:t>
      </w:r>
      <w:r w:rsidR="008630EB">
        <w:rPr>
          <w:rFonts w:ascii="Times New Roman" w:hAnsi="Times New Roman" w:cs="Times New Roman"/>
          <w:lang w:val="fr-FR"/>
        </w:rPr>
        <w:t xml:space="preserve">la recherche </w:t>
      </w:r>
      <w:r w:rsidRPr="002D6231">
        <w:rPr>
          <w:rFonts w:ascii="Times New Roman" w:hAnsi="Times New Roman" w:cs="Times New Roman"/>
          <w:lang w:val="fr-FR"/>
        </w:rPr>
        <w:t xml:space="preserve">scientifique : </w:t>
      </w:r>
      <w:r w:rsidRPr="002D6231">
        <w:rPr>
          <w:rFonts w:ascii="Times New Roman" w:hAnsi="Times New Roman" w:cs="Times New Roman"/>
          <w:i/>
          <w:lang w:val="fr-FR"/>
        </w:rPr>
        <w:t>La Recherche de l’Absolu</w:t>
      </w:r>
      <w:r w:rsidRPr="002D6231">
        <w:rPr>
          <w:rFonts w:ascii="Times New Roman" w:hAnsi="Times New Roman" w:cs="Times New Roman"/>
          <w:lang w:val="fr-FR"/>
        </w:rPr>
        <w:t>.</w:t>
      </w:r>
      <w:r w:rsidRPr="002D6231">
        <w:rPr>
          <w:rStyle w:val="FootnoteReference"/>
          <w:rFonts w:ascii="Times New Roman" w:hAnsi="Times New Roman" w:cs="Times New Roman"/>
          <w:lang w:val="fr-FR"/>
        </w:rPr>
        <w:footnoteReference w:id="68"/>
      </w:r>
      <w:r w:rsidRPr="002D6231">
        <w:rPr>
          <w:rFonts w:ascii="Times New Roman" w:hAnsi="Times New Roman" w:cs="Times New Roman"/>
          <w:lang w:val="fr-FR"/>
        </w:rPr>
        <w:t xml:space="preserve"> À la fin de ce roman, nous trouvons Balthazar Claës mourant, après avoir ruiné sa vie et celle de sa famille à cause de sa recherche obsédante de l’absolu</w:t>
      </w:r>
      <w:r w:rsidR="00D00CBD">
        <w:rPr>
          <w:rFonts w:ascii="Times New Roman" w:hAnsi="Times New Roman" w:cs="Times New Roman"/>
          <w:lang w:val="fr-FR"/>
        </w:rPr>
        <w:t xml:space="preserve">. </w:t>
      </w:r>
      <w:r w:rsidRPr="002D6231">
        <w:rPr>
          <w:rFonts w:ascii="Times New Roman" w:hAnsi="Times New Roman" w:cs="Times New Roman"/>
          <w:lang w:val="fr-FR"/>
        </w:rPr>
        <w:t xml:space="preserve">À la toute dernière page du roman, juste avant sa mort, Balthazar apprend que l’absolu a été enfin trouvé par un célèbre mathématicien </w:t>
      </w:r>
      <w:r w:rsidR="00E46C81" w:rsidRPr="002D6231">
        <w:rPr>
          <w:rFonts w:ascii="Times New Roman" w:hAnsi="Times New Roman" w:cs="Times New Roman"/>
          <w:lang w:val="fr-FR"/>
        </w:rPr>
        <w:t>polonais</w:t>
      </w:r>
      <w:r w:rsidR="00E46C81">
        <w:rPr>
          <w:rFonts w:ascii="Times New Roman" w:hAnsi="Times New Roman" w:cs="Times New Roman"/>
          <w:lang w:val="fr-FR"/>
        </w:rPr>
        <w:t xml:space="preserve"> :</w:t>
      </w:r>
      <w:r w:rsidR="00795B1C">
        <w:rPr>
          <w:rFonts w:ascii="Times New Roman" w:hAnsi="Times New Roman" w:cs="Times New Roman"/>
          <w:lang w:val="fr-FR"/>
        </w:rPr>
        <w:t xml:space="preserve"> </w:t>
      </w:r>
      <w:r w:rsidRPr="002D6231">
        <w:rPr>
          <w:rFonts w:ascii="Times New Roman" w:hAnsi="Times New Roman" w:cs="Times New Roman"/>
          <w:lang w:val="fr-FR"/>
        </w:rPr>
        <w:t>il cri</w:t>
      </w:r>
      <w:r w:rsidR="00795B1C">
        <w:rPr>
          <w:rFonts w:ascii="Times New Roman" w:hAnsi="Times New Roman" w:cs="Times New Roman"/>
          <w:lang w:val="fr-FR"/>
        </w:rPr>
        <w:t>e</w:t>
      </w:r>
      <w:r w:rsidRPr="002D6231">
        <w:rPr>
          <w:rFonts w:ascii="Times New Roman" w:hAnsi="Times New Roman" w:cs="Times New Roman"/>
          <w:lang w:val="fr-FR"/>
        </w:rPr>
        <w:t xml:space="preserve"> « EUREKA » et retombe sur son lit, mort. Pourquoi ce mot de jubilation alors que Balthazar vient d’apprendre qu’il a été battu par un autre dans sa recherche de l’absolu ?</w:t>
      </w:r>
      <w:r w:rsidR="007A5A6B">
        <w:rPr>
          <w:rFonts w:ascii="Times New Roman" w:hAnsi="Times New Roman" w:cs="Times New Roman"/>
          <w:lang w:val="fr-FR"/>
        </w:rPr>
        <w:t xml:space="preserve"> </w:t>
      </w:r>
      <w:r w:rsidR="008762C2">
        <w:rPr>
          <w:rFonts w:ascii="Times New Roman" w:hAnsi="Times New Roman" w:cs="Times New Roman"/>
          <w:lang w:val="fr-FR"/>
        </w:rPr>
        <w:t xml:space="preserve">Parce que </w:t>
      </w:r>
      <w:r w:rsidR="003572B1">
        <w:rPr>
          <w:rFonts w:ascii="Times New Roman" w:hAnsi="Times New Roman" w:cs="Times New Roman"/>
          <w:lang w:val="fr-FR"/>
        </w:rPr>
        <w:t>l</w:t>
      </w:r>
      <w:r w:rsidRPr="002D6231">
        <w:rPr>
          <w:rFonts w:ascii="Times New Roman" w:hAnsi="Times New Roman" w:cs="Times New Roman"/>
          <w:lang w:val="fr-FR"/>
        </w:rPr>
        <w:t xml:space="preserve">a découverte scientifique et l’élucidation théorique des particules élémentaires de la matière n’avaient jamais été le but de la narration de </w:t>
      </w:r>
      <w:r w:rsidRPr="002D6231">
        <w:rPr>
          <w:rFonts w:ascii="Times New Roman" w:hAnsi="Times New Roman" w:cs="Times New Roman"/>
          <w:i/>
          <w:lang w:val="fr-FR"/>
        </w:rPr>
        <w:t>La Recherche de l’Absolu</w:t>
      </w:r>
      <w:r w:rsidRPr="002D6231">
        <w:rPr>
          <w:rFonts w:ascii="Times New Roman" w:hAnsi="Times New Roman" w:cs="Times New Roman"/>
          <w:lang w:val="fr-FR"/>
        </w:rPr>
        <w:t xml:space="preserve">, tout comme la découverte des procédés de la fabrication du papier ne sont pas celui </w:t>
      </w:r>
      <w:r w:rsidRPr="002D6231">
        <w:rPr>
          <w:rFonts w:ascii="Times New Roman" w:hAnsi="Times New Roman" w:cs="Times New Roman"/>
          <w:i/>
          <w:lang w:val="fr-FR"/>
        </w:rPr>
        <w:t>d’Illusions perdues</w:t>
      </w:r>
      <w:r w:rsidRPr="002D6231">
        <w:rPr>
          <w:rFonts w:ascii="Times New Roman" w:hAnsi="Times New Roman" w:cs="Times New Roman"/>
          <w:lang w:val="fr-FR"/>
        </w:rPr>
        <w:t>.</w:t>
      </w:r>
      <w:r w:rsidRPr="002D6231">
        <w:rPr>
          <w:rStyle w:val="FootnoteReference"/>
          <w:rFonts w:ascii="Times New Roman" w:hAnsi="Times New Roman" w:cs="Times New Roman"/>
          <w:lang w:val="fr-FR"/>
        </w:rPr>
        <w:footnoteReference w:id="69"/>
      </w:r>
      <w:r w:rsidRPr="002D6231">
        <w:rPr>
          <w:rFonts w:ascii="Times New Roman" w:hAnsi="Times New Roman" w:cs="Times New Roman"/>
          <w:lang w:val="fr-FR"/>
        </w:rPr>
        <w:t xml:space="preserve"> Ces deux quêtes de perfection et d’idéal ne sont que </w:t>
      </w:r>
      <w:r w:rsidR="00480A37">
        <w:rPr>
          <w:rFonts w:ascii="Times New Roman" w:hAnsi="Times New Roman" w:cs="Times New Roman"/>
          <w:lang w:val="fr-FR"/>
        </w:rPr>
        <w:t>d</w:t>
      </w:r>
      <w:r w:rsidR="00C71046" w:rsidRPr="002D6231">
        <w:rPr>
          <w:rFonts w:ascii="Times New Roman" w:hAnsi="Times New Roman" w:cs="Times New Roman"/>
          <w:lang w:val="fr-FR"/>
        </w:rPr>
        <w:t xml:space="preserve">es </w:t>
      </w:r>
      <w:r w:rsidR="00C71046">
        <w:rPr>
          <w:rFonts w:ascii="Times New Roman" w:hAnsi="Times New Roman" w:cs="Times New Roman"/>
          <w:lang w:val="fr-FR"/>
        </w:rPr>
        <w:t xml:space="preserve">éléments </w:t>
      </w:r>
      <w:r w:rsidR="00C71046" w:rsidRPr="002D6231">
        <w:rPr>
          <w:rFonts w:ascii="Times New Roman" w:hAnsi="Times New Roman" w:cs="Times New Roman"/>
          <w:lang w:val="fr-FR"/>
        </w:rPr>
        <w:t>insérés</w:t>
      </w:r>
      <w:r w:rsidRPr="002D6231">
        <w:rPr>
          <w:rFonts w:ascii="Times New Roman" w:hAnsi="Times New Roman" w:cs="Times New Roman"/>
          <w:lang w:val="fr-FR"/>
        </w:rPr>
        <w:t xml:space="preserve"> dans le texte pour </w:t>
      </w:r>
      <w:r w:rsidR="0049731E">
        <w:rPr>
          <w:rFonts w:ascii="Times New Roman" w:hAnsi="Times New Roman" w:cs="Times New Roman"/>
          <w:lang w:val="fr-FR"/>
        </w:rPr>
        <w:t xml:space="preserve">faire avancer </w:t>
      </w:r>
      <w:r w:rsidRPr="002D6231">
        <w:rPr>
          <w:rFonts w:ascii="Times New Roman" w:hAnsi="Times New Roman" w:cs="Times New Roman"/>
          <w:lang w:val="fr-FR"/>
        </w:rPr>
        <w:t xml:space="preserve">sa narration. Ainsi, le passage qui </w:t>
      </w:r>
      <w:r w:rsidR="00293B22">
        <w:rPr>
          <w:rFonts w:ascii="Times New Roman" w:hAnsi="Times New Roman" w:cs="Times New Roman"/>
          <w:lang w:val="fr-FR"/>
        </w:rPr>
        <w:t xml:space="preserve">évoque la contribution de David </w:t>
      </w:r>
      <w:r w:rsidR="00A321EE">
        <w:rPr>
          <w:rFonts w:ascii="Times New Roman" w:hAnsi="Times New Roman" w:cs="Times New Roman"/>
          <w:lang w:val="fr-FR"/>
        </w:rPr>
        <w:t>au progrès collectif</w:t>
      </w:r>
      <w:r w:rsidRPr="002D6231">
        <w:rPr>
          <w:rFonts w:ascii="Times New Roman" w:hAnsi="Times New Roman" w:cs="Times New Roman"/>
          <w:lang w:val="fr-FR"/>
        </w:rPr>
        <w:t xml:space="preserve"> </w:t>
      </w:r>
      <w:r w:rsidR="00E54479">
        <w:rPr>
          <w:rFonts w:ascii="Times New Roman" w:hAnsi="Times New Roman" w:cs="Times New Roman"/>
          <w:lang w:val="fr-FR"/>
        </w:rPr>
        <w:t>de</w:t>
      </w:r>
      <w:r w:rsidR="008879AA">
        <w:rPr>
          <w:rFonts w:ascii="Times New Roman" w:hAnsi="Times New Roman" w:cs="Times New Roman"/>
          <w:lang w:val="fr-FR"/>
        </w:rPr>
        <w:t xml:space="preserve"> la papeterie française </w:t>
      </w:r>
      <w:r w:rsidRPr="002D6231">
        <w:rPr>
          <w:rFonts w:ascii="Times New Roman" w:hAnsi="Times New Roman" w:cs="Times New Roman"/>
          <w:lang w:val="fr-FR"/>
        </w:rPr>
        <w:t xml:space="preserve">pourrait </w:t>
      </w:r>
      <w:r w:rsidR="00E54479">
        <w:rPr>
          <w:rFonts w:ascii="Times New Roman" w:hAnsi="Times New Roman" w:cs="Times New Roman"/>
          <w:lang w:val="fr-FR"/>
        </w:rPr>
        <w:t xml:space="preserve">également </w:t>
      </w:r>
      <w:r w:rsidRPr="002D6231">
        <w:rPr>
          <w:rFonts w:ascii="Times New Roman" w:hAnsi="Times New Roman" w:cs="Times New Roman"/>
          <w:lang w:val="fr-FR"/>
        </w:rPr>
        <w:t xml:space="preserve">être lu comme une métaphore de sa fonction au service de la narration du roman. </w:t>
      </w:r>
    </w:p>
    <w:p w14:paraId="5D9077CA" w14:textId="0A506504" w:rsidR="0049731E" w:rsidRDefault="0049731E" w:rsidP="002D6231">
      <w:pPr>
        <w:spacing w:line="360" w:lineRule="auto"/>
        <w:jc w:val="both"/>
        <w:rPr>
          <w:rFonts w:ascii="Times New Roman" w:hAnsi="Times New Roman" w:cs="Times New Roman"/>
          <w:lang w:val="fr-FR"/>
        </w:rPr>
      </w:pPr>
    </w:p>
    <w:p w14:paraId="36AA08E2" w14:textId="7C386C5C" w:rsidR="0049731E" w:rsidRPr="00E50A67" w:rsidRDefault="0049731E" w:rsidP="00E50A67">
      <w:pPr>
        <w:pStyle w:val="ListParagraph"/>
        <w:numPr>
          <w:ilvl w:val="1"/>
          <w:numId w:val="17"/>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 </w:t>
      </w:r>
      <w:r w:rsidR="000A00C8">
        <w:rPr>
          <w:rFonts w:ascii="Times New Roman" w:hAnsi="Times New Roman" w:cs="Times New Roman"/>
          <w:lang w:val="fr-FR"/>
        </w:rPr>
        <w:t>M</w:t>
      </w:r>
      <w:r w:rsidR="002D01A2" w:rsidRPr="00E50A67">
        <w:rPr>
          <w:rFonts w:ascii="Times New Roman" w:hAnsi="Times New Roman" w:cs="Times New Roman"/>
          <w:lang w:val="fr-FR"/>
        </w:rPr>
        <w:t xml:space="preserve">atérialité et la </w:t>
      </w:r>
      <w:r w:rsidRPr="00E50A67">
        <w:rPr>
          <w:rFonts w:ascii="Times New Roman" w:hAnsi="Times New Roman" w:cs="Times New Roman"/>
          <w:lang w:val="fr-FR"/>
        </w:rPr>
        <w:t xml:space="preserve">diffusion de l’œuvre littéraire </w:t>
      </w:r>
    </w:p>
    <w:p w14:paraId="3423A3EA" w14:textId="77777777" w:rsidR="0049731E" w:rsidRPr="00876532" w:rsidRDefault="0049731E" w:rsidP="0049731E">
      <w:pPr>
        <w:spacing w:line="360" w:lineRule="auto"/>
        <w:jc w:val="both"/>
        <w:rPr>
          <w:rFonts w:ascii="Times New Roman" w:hAnsi="Times New Roman" w:cs="Times New Roman"/>
          <w:lang w:val="fr-FR"/>
        </w:rPr>
      </w:pPr>
      <w:r w:rsidRPr="00876532">
        <w:rPr>
          <w:rFonts w:ascii="Times New Roman" w:hAnsi="Times New Roman" w:cs="Times New Roman"/>
          <w:lang w:val="fr-FR"/>
        </w:rPr>
        <w:t xml:space="preserve"> </w:t>
      </w:r>
    </w:p>
    <w:p w14:paraId="56540B5E" w14:textId="32AA5245" w:rsidR="0049731E" w:rsidRDefault="0049731E" w:rsidP="0049731E">
      <w:pPr>
        <w:spacing w:line="360" w:lineRule="auto"/>
        <w:jc w:val="both"/>
        <w:rPr>
          <w:lang w:val="fr-FR"/>
        </w:rPr>
      </w:pPr>
      <w:r w:rsidRPr="00876532">
        <w:rPr>
          <w:rFonts w:ascii="Times New Roman" w:hAnsi="Times New Roman" w:cs="Times New Roman"/>
          <w:lang w:val="fr-FR"/>
        </w:rPr>
        <w:t>Abordons, à présent, la surprenante conscience de ses propres moyens de production et de diffusion dont fait preuve ce roman de Balzac</w:t>
      </w:r>
      <w:r w:rsidR="0022672B">
        <w:rPr>
          <w:rFonts w:ascii="Times New Roman" w:hAnsi="Times New Roman" w:cs="Times New Roman"/>
          <w:lang w:val="fr-FR"/>
        </w:rPr>
        <w:t>,</w:t>
      </w:r>
      <w:r w:rsidRPr="00876532">
        <w:rPr>
          <w:rFonts w:ascii="Times New Roman" w:hAnsi="Times New Roman" w:cs="Times New Roman"/>
          <w:lang w:val="fr-FR"/>
        </w:rPr>
        <w:t xml:space="preserve"> et qui </w:t>
      </w:r>
      <w:r w:rsidR="002D01A2" w:rsidRPr="00876532">
        <w:rPr>
          <w:rFonts w:ascii="Times New Roman" w:hAnsi="Times New Roman" w:cs="Times New Roman"/>
          <w:lang w:val="fr-FR"/>
        </w:rPr>
        <w:t>est</w:t>
      </w:r>
      <w:r w:rsidRPr="00876532">
        <w:rPr>
          <w:rFonts w:ascii="Times New Roman" w:hAnsi="Times New Roman" w:cs="Times New Roman"/>
          <w:lang w:val="fr-FR"/>
        </w:rPr>
        <w:t xml:space="preserve"> révélé</w:t>
      </w:r>
      <w:r w:rsidR="002D01A2" w:rsidRPr="00876532">
        <w:rPr>
          <w:rFonts w:ascii="Times New Roman" w:hAnsi="Times New Roman" w:cs="Times New Roman"/>
          <w:lang w:val="fr-FR"/>
        </w:rPr>
        <w:t>e</w:t>
      </w:r>
      <w:r w:rsidRPr="00876532">
        <w:rPr>
          <w:rFonts w:ascii="Times New Roman" w:hAnsi="Times New Roman" w:cs="Times New Roman"/>
          <w:lang w:val="fr-FR"/>
        </w:rPr>
        <w:t xml:space="preserve"> au lecteur par l’œuvre de David. </w:t>
      </w:r>
      <w:r w:rsidRPr="00876532">
        <w:rPr>
          <w:rFonts w:ascii="Times New Roman" w:hAnsi="Times New Roman" w:cs="Times New Roman"/>
          <w:i/>
          <w:lang w:val="fr-FR"/>
        </w:rPr>
        <w:t>Illusions perdues</w:t>
      </w:r>
      <w:r w:rsidRPr="00876532">
        <w:rPr>
          <w:rFonts w:ascii="Times New Roman" w:hAnsi="Times New Roman" w:cs="Times New Roman"/>
          <w:lang w:val="fr-FR"/>
        </w:rPr>
        <w:t xml:space="preserve"> est le roman autoréflexif par excellence car il </w:t>
      </w:r>
      <w:r w:rsidR="000C354E">
        <w:rPr>
          <w:rFonts w:ascii="Times New Roman" w:hAnsi="Times New Roman" w:cs="Times New Roman"/>
          <w:lang w:val="fr-FR"/>
        </w:rPr>
        <w:t>redéfinit</w:t>
      </w:r>
      <w:r w:rsidR="000C354E" w:rsidRPr="00876532">
        <w:rPr>
          <w:rFonts w:ascii="Times New Roman" w:hAnsi="Times New Roman" w:cs="Times New Roman"/>
          <w:lang w:val="fr-FR"/>
        </w:rPr>
        <w:t xml:space="preserve"> </w:t>
      </w:r>
      <w:r w:rsidRPr="00876532">
        <w:rPr>
          <w:rFonts w:ascii="Times New Roman" w:hAnsi="Times New Roman" w:cs="Times New Roman"/>
          <w:lang w:val="fr-FR"/>
        </w:rPr>
        <w:t xml:space="preserve">l’idée même de ce que nous entendons par </w:t>
      </w:r>
      <w:r w:rsidR="000C354E">
        <w:rPr>
          <w:rFonts w:ascii="Times New Roman" w:hAnsi="Times New Roman" w:cs="Times New Roman"/>
          <w:lang w:val="fr-FR"/>
        </w:rPr>
        <w:t>ce terme</w:t>
      </w:r>
      <w:r w:rsidRPr="00876532">
        <w:rPr>
          <w:rFonts w:ascii="Times New Roman" w:hAnsi="Times New Roman" w:cs="Times New Roman"/>
          <w:lang w:val="fr-FR"/>
        </w:rPr>
        <w:t>. Au dix-huitième siècle, cette idée s’étendait simplement à la reconnaissance de la fiction</w:t>
      </w:r>
      <w:r w:rsidR="00005F8C">
        <w:rPr>
          <w:rFonts w:ascii="Times New Roman" w:hAnsi="Times New Roman" w:cs="Times New Roman"/>
          <w:lang w:val="fr-FR"/>
        </w:rPr>
        <w:t>n</w:t>
      </w:r>
      <w:r w:rsidRPr="00876532">
        <w:rPr>
          <w:rFonts w:ascii="Times New Roman" w:hAnsi="Times New Roman" w:cs="Times New Roman"/>
          <w:lang w:val="fr-FR"/>
        </w:rPr>
        <w:t xml:space="preserve">alité du texte par le narrateur lui-même (voir </w:t>
      </w:r>
      <w:r w:rsidRPr="00876532">
        <w:rPr>
          <w:rFonts w:ascii="Times New Roman" w:hAnsi="Times New Roman" w:cs="Times New Roman"/>
          <w:i/>
          <w:lang w:val="fr-FR"/>
        </w:rPr>
        <w:t>Tristam Shandy</w:t>
      </w:r>
      <w:r w:rsidR="004A7356" w:rsidRPr="00952064">
        <w:rPr>
          <w:rStyle w:val="FootnoteReference"/>
          <w:rFonts w:ascii="Times New Roman" w:hAnsi="Times New Roman" w:cs="Times New Roman"/>
          <w:iCs/>
          <w:lang w:val="fr-FR"/>
        </w:rPr>
        <w:footnoteReference w:id="70"/>
      </w:r>
      <w:r w:rsidRPr="00952064">
        <w:rPr>
          <w:rFonts w:ascii="Times New Roman" w:hAnsi="Times New Roman" w:cs="Times New Roman"/>
          <w:iCs/>
          <w:lang w:val="fr-FR"/>
        </w:rPr>
        <w:t xml:space="preserve"> </w:t>
      </w:r>
      <w:r w:rsidRPr="00876532">
        <w:rPr>
          <w:rFonts w:ascii="Times New Roman" w:hAnsi="Times New Roman" w:cs="Times New Roman"/>
          <w:lang w:val="fr-FR"/>
        </w:rPr>
        <w:t xml:space="preserve">de Laurence Sterne, </w:t>
      </w:r>
      <w:r w:rsidRPr="00876532">
        <w:rPr>
          <w:rFonts w:ascii="Times New Roman" w:hAnsi="Times New Roman" w:cs="Times New Roman"/>
          <w:i/>
          <w:lang w:val="fr-FR"/>
        </w:rPr>
        <w:t>Jacques le fataliste</w:t>
      </w:r>
      <w:r w:rsidRPr="00876532">
        <w:rPr>
          <w:rFonts w:ascii="Times New Roman" w:hAnsi="Times New Roman" w:cs="Times New Roman"/>
          <w:lang w:val="fr-FR"/>
        </w:rPr>
        <w:t xml:space="preserve"> de Denis Diderot, etc.). </w:t>
      </w:r>
      <w:r w:rsidRPr="00876532">
        <w:rPr>
          <w:rFonts w:ascii="Times New Roman" w:hAnsi="Times New Roman" w:cs="Times New Roman"/>
          <w:i/>
          <w:lang w:val="fr-FR"/>
        </w:rPr>
        <w:t>Illusions perdues</w:t>
      </w:r>
      <w:r w:rsidRPr="00876532">
        <w:rPr>
          <w:rFonts w:ascii="Times New Roman" w:hAnsi="Times New Roman" w:cs="Times New Roman"/>
          <w:lang w:val="fr-FR"/>
        </w:rPr>
        <w:t xml:space="preserve"> pousse cette notion encore plus loin. Certes, un roman se construit à partir de la narration et des mots, mais ce que les travaux de David Séchard mettent en lumière est un fait encore plus primordial : un roman se construit, avant tout, avec du papier. </w:t>
      </w:r>
      <w:r>
        <w:rPr>
          <w:lang w:val="fr-FR"/>
        </w:rPr>
        <w:t xml:space="preserve"> </w:t>
      </w:r>
      <w:r w:rsidR="00BA6FD2">
        <w:rPr>
          <w:lang w:val="fr-FR"/>
        </w:rPr>
        <w:tab/>
      </w:r>
      <w:r w:rsidR="00BA6FD2">
        <w:rPr>
          <w:lang w:val="fr-FR"/>
        </w:rPr>
        <w:tab/>
      </w:r>
      <w:r w:rsidR="00BA6FD2">
        <w:rPr>
          <w:lang w:val="fr-FR"/>
        </w:rPr>
        <w:tab/>
      </w:r>
    </w:p>
    <w:p w14:paraId="7144FA4D" w14:textId="77777777" w:rsidR="0049731E" w:rsidRDefault="0049731E" w:rsidP="0049731E">
      <w:pPr>
        <w:spacing w:line="360" w:lineRule="auto"/>
        <w:jc w:val="both"/>
        <w:rPr>
          <w:lang w:val="fr-FR"/>
        </w:rPr>
      </w:pPr>
    </w:p>
    <w:p w14:paraId="7412BD13" w14:textId="109F32E2" w:rsidR="00F87FC1" w:rsidRDefault="0049731E" w:rsidP="00F87FC1">
      <w:pPr>
        <w:spacing w:line="360" w:lineRule="auto"/>
        <w:jc w:val="both"/>
        <w:rPr>
          <w:rFonts w:ascii="Times New Roman" w:hAnsi="Times New Roman" w:cs="Times New Roman"/>
          <w:lang w:val="fr-FR"/>
        </w:rPr>
      </w:pPr>
      <w:r w:rsidRPr="00E0482A">
        <w:rPr>
          <w:rFonts w:ascii="Times New Roman" w:hAnsi="Times New Roman" w:cs="Times New Roman"/>
          <w:lang w:val="fr-FR"/>
        </w:rPr>
        <w:lastRenderedPageBreak/>
        <w:t xml:space="preserve">La progression de la recherche scientifique de David, et le contexte historique et social dans lequel elle se base, permet au lecteur de reconnaître </w:t>
      </w:r>
      <w:r w:rsidRPr="00E0482A">
        <w:rPr>
          <w:rFonts w:ascii="Times New Roman" w:hAnsi="Times New Roman" w:cs="Times New Roman"/>
          <w:i/>
          <w:lang w:val="fr-FR"/>
        </w:rPr>
        <w:t>Illusions perdues</w:t>
      </w:r>
      <w:r w:rsidRPr="00E0482A">
        <w:rPr>
          <w:rFonts w:ascii="Times New Roman" w:hAnsi="Times New Roman" w:cs="Times New Roman"/>
          <w:lang w:val="fr-FR"/>
        </w:rPr>
        <w:t xml:space="preserve"> comme un produit matériel dans un marché littéraire.</w:t>
      </w:r>
      <w:r>
        <w:rPr>
          <w:lang w:val="fr-FR"/>
        </w:rPr>
        <w:t xml:space="preserve"> </w:t>
      </w:r>
      <w:r w:rsidRPr="00E0482A">
        <w:rPr>
          <w:rFonts w:ascii="Times New Roman" w:hAnsi="Times New Roman" w:cs="Times New Roman"/>
          <w:lang w:val="fr-FR"/>
        </w:rPr>
        <w:t xml:space="preserve">L’importance du travail que fait David, vu de cette perspective socio-historique, semble </w:t>
      </w:r>
      <w:r w:rsidR="005A07AF">
        <w:rPr>
          <w:rFonts w:ascii="Times New Roman" w:hAnsi="Times New Roman" w:cs="Times New Roman"/>
          <w:lang w:val="fr-FR"/>
        </w:rPr>
        <w:t xml:space="preserve">participer à </w:t>
      </w:r>
      <w:r w:rsidRPr="00E0482A">
        <w:rPr>
          <w:rFonts w:ascii="Times New Roman" w:hAnsi="Times New Roman" w:cs="Times New Roman"/>
          <w:lang w:val="fr-FR"/>
        </w:rPr>
        <w:t>la diffusion de l’œuvre littéraire.</w:t>
      </w:r>
      <w:r>
        <w:rPr>
          <w:lang w:val="fr-FR"/>
        </w:rPr>
        <w:t xml:space="preserve"> </w:t>
      </w:r>
      <w:r w:rsidRPr="00E0482A">
        <w:rPr>
          <w:rFonts w:ascii="Times New Roman" w:hAnsi="Times New Roman" w:cs="Times New Roman"/>
          <w:lang w:val="fr-FR"/>
        </w:rPr>
        <w:t>À la fin du XVIIIe siècle et le début du XIXe siècle, le livre, grâce aux avancements dans les domaines</w:t>
      </w:r>
      <w:r w:rsidR="00141EC8">
        <w:rPr>
          <w:rStyle w:val="FootnoteReference"/>
          <w:rFonts w:ascii="Times New Roman" w:hAnsi="Times New Roman" w:cs="Times New Roman"/>
          <w:lang w:val="fr-FR"/>
        </w:rPr>
        <w:footnoteReference w:id="71"/>
      </w:r>
      <w:r w:rsidRPr="00E0482A">
        <w:rPr>
          <w:rFonts w:ascii="Times New Roman" w:hAnsi="Times New Roman" w:cs="Times New Roman"/>
          <w:lang w:val="fr-FR"/>
        </w:rPr>
        <w:t xml:space="preserve"> de la papeterie, de la typographie</w:t>
      </w:r>
      <w:r w:rsidR="00335076">
        <w:rPr>
          <w:rFonts w:ascii="Times New Roman" w:hAnsi="Times New Roman" w:cs="Times New Roman"/>
          <w:lang w:val="fr-FR"/>
        </w:rPr>
        <w:t>,</w:t>
      </w:r>
      <w:r w:rsidRPr="00E0482A">
        <w:rPr>
          <w:rFonts w:ascii="Times New Roman" w:hAnsi="Times New Roman" w:cs="Times New Roman"/>
          <w:lang w:val="fr-FR"/>
        </w:rPr>
        <w:t xml:space="preserve"> et de l’imprimerie, n’était plus un objet de luxe réservé uniquement aux couches de la société les plus aisées. </w:t>
      </w:r>
      <w:r w:rsidR="00F87FC1">
        <w:rPr>
          <w:rFonts w:ascii="Times New Roman" w:hAnsi="Times New Roman" w:cs="Times New Roman"/>
          <w:lang w:val="fr-FR"/>
        </w:rPr>
        <w:t xml:space="preserve">À l’époque où se déroule l’histoire, la France assistait au commencement de « la </w:t>
      </w:r>
      <w:r w:rsidR="00D2361F">
        <w:rPr>
          <w:rFonts w:ascii="Times New Roman" w:hAnsi="Times New Roman" w:cs="Times New Roman"/>
          <w:lang w:val="fr-FR"/>
        </w:rPr>
        <w:t>seconde</w:t>
      </w:r>
      <w:r w:rsidR="00F87FC1">
        <w:rPr>
          <w:rFonts w:ascii="Times New Roman" w:hAnsi="Times New Roman" w:cs="Times New Roman"/>
          <w:lang w:val="fr-FR"/>
        </w:rPr>
        <w:t xml:space="preserve"> révolution du livre » comme le remarque Charlotte Denoël</w:t>
      </w:r>
      <w:r w:rsidR="00D2361F">
        <w:rPr>
          <w:rStyle w:val="FootnoteReference"/>
          <w:rFonts w:ascii="Times New Roman" w:hAnsi="Times New Roman" w:cs="Times New Roman"/>
          <w:lang w:val="fr-FR"/>
        </w:rPr>
        <w:footnoteReference w:id="72"/>
      </w:r>
      <w:r w:rsidR="00F87FC1">
        <w:rPr>
          <w:rFonts w:ascii="Times New Roman" w:hAnsi="Times New Roman" w:cs="Times New Roman"/>
          <w:lang w:val="fr-FR"/>
        </w:rPr>
        <w:t> :</w:t>
      </w:r>
    </w:p>
    <w:p w14:paraId="2EDFEA5D" w14:textId="77777777" w:rsidR="00D2361F" w:rsidRDefault="00D2361F" w:rsidP="00F87FC1">
      <w:pPr>
        <w:spacing w:line="360" w:lineRule="auto"/>
        <w:ind w:left="720"/>
        <w:jc w:val="both"/>
        <w:rPr>
          <w:rFonts w:ascii="Times New Roman" w:hAnsi="Times New Roman" w:cs="Times New Roman"/>
          <w:sz w:val="22"/>
          <w:szCs w:val="22"/>
          <w:lang w:val="fr-FR"/>
        </w:rPr>
      </w:pPr>
    </w:p>
    <w:p w14:paraId="3660FB12" w14:textId="016C32A7" w:rsidR="00F87FC1" w:rsidRPr="0038248E" w:rsidRDefault="00F87FC1" w:rsidP="0038248E">
      <w:pPr>
        <w:spacing w:line="480" w:lineRule="auto"/>
        <w:jc w:val="both"/>
        <w:rPr>
          <w:rFonts w:ascii="Times New Roman" w:hAnsi="Times New Roman" w:cs="Times New Roman"/>
          <w:sz w:val="20"/>
          <w:szCs w:val="20"/>
          <w:lang w:val="fr-FR"/>
        </w:rPr>
      </w:pPr>
      <w:r w:rsidRPr="0038248E">
        <w:rPr>
          <w:rFonts w:ascii="Times New Roman" w:hAnsi="Times New Roman" w:cs="Times New Roman"/>
          <w:sz w:val="20"/>
          <w:szCs w:val="20"/>
          <w:lang w:val="fr-FR"/>
        </w:rPr>
        <w:t xml:space="preserve">Dès les premières décennies du [XIXe] siècle, des voix s'étaient élevées pour dénoncer cette industrialisation de la littérature et la transformation du livre en marchandise. Sainte-Beuve, sous la Monarchie de Juillet, déclencha la polémique avec son célèbre pamphlet </w:t>
      </w:r>
      <w:r w:rsidRPr="0038248E">
        <w:rPr>
          <w:rFonts w:ascii="Times New Roman" w:hAnsi="Times New Roman" w:cs="Times New Roman"/>
          <w:i/>
          <w:iCs/>
          <w:sz w:val="20"/>
          <w:szCs w:val="20"/>
          <w:lang w:val="fr-FR"/>
        </w:rPr>
        <w:t>De la littérature industrielle</w:t>
      </w:r>
      <w:r w:rsidRPr="0038248E">
        <w:rPr>
          <w:rFonts w:ascii="Times New Roman" w:hAnsi="Times New Roman" w:cs="Times New Roman"/>
          <w:sz w:val="20"/>
          <w:szCs w:val="20"/>
          <w:lang w:val="fr-FR"/>
        </w:rPr>
        <w:t xml:space="preserve"> paru dans la </w:t>
      </w:r>
      <w:r w:rsidRPr="0038248E">
        <w:rPr>
          <w:rFonts w:ascii="Times New Roman" w:hAnsi="Times New Roman" w:cs="Times New Roman"/>
          <w:i/>
          <w:iCs/>
          <w:sz w:val="20"/>
          <w:szCs w:val="20"/>
          <w:lang w:val="fr-FR"/>
        </w:rPr>
        <w:t>Revue des deux mondes</w:t>
      </w:r>
      <w:r w:rsidRPr="0038248E">
        <w:rPr>
          <w:rFonts w:ascii="Times New Roman" w:hAnsi="Times New Roman" w:cs="Times New Roman"/>
          <w:sz w:val="20"/>
          <w:szCs w:val="20"/>
          <w:lang w:val="fr-FR"/>
        </w:rPr>
        <w:t xml:space="preserve"> en 1839 et dirigé contre le roman-feuilleton, qu'il accusait de tuer la littérature. Cependant, l'évolution était inéluctable. Les romans de Dumas, de Balzac ou d'Eugène Sue paraissant dans les journaux rencontrent, tout comme la littérature populaire, un immense succès au milieu du siècle, et le bouleversement des structures éditoriales entraîne l'apparition d'un nouveau marché de masse. Cette « seconde révolution du livre » touche ainsi des catégories sociales de plus en plus diversifiées vers la fin du siècle. Liée au marché du livre, l'affiche de feuilleton ou de librairie revêt à cet égard un grand intérêt documentaire pour appréhender l'aspect commercial du roman, publié en feuilleton ou édité en volume. Bénéficiant des progrès techniques dans le domaine de la typographie et de l'essor de la lithographie, l'affiche peut s'adresser à un large public grâce au recours à l'image en couleur qui attire immédiatement les regards des chalands. Elle met en valeur le rôle croissant de la presse et de l'éditeur dans la diffusion du livre au sein de la société française.</w:t>
      </w:r>
    </w:p>
    <w:p w14:paraId="219AA2BF" w14:textId="77777777" w:rsidR="00F87FC1" w:rsidRDefault="00F87FC1" w:rsidP="0049731E">
      <w:pPr>
        <w:spacing w:line="360" w:lineRule="auto"/>
        <w:jc w:val="both"/>
        <w:rPr>
          <w:rFonts w:ascii="Times New Roman" w:hAnsi="Times New Roman" w:cs="Times New Roman"/>
          <w:lang w:val="fr-FR"/>
        </w:rPr>
      </w:pPr>
    </w:p>
    <w:p w14:paraId="7E433E0D" w14:textId="202DE97E" w:rsidR="0049731E" w:rsidRPr="00FC59FD" w:rsidRDefault="00B17013" w:rsidP="0049731E">
      <w:pPr>
        <w:spacing w:line="360" w:lineRule="auto"/>
        <w:jc w:val="both"/>
        <w:rPr>
          <w:rFonts w:ascii="Times New Roman" w:hAnsi="Times New Roman" w:cs="Times New Roman"/>
          <w:lang w:val="fr-FR"/>
        </w:rPr>
      </w:pPr>
      <w:r>
        <w:rPr>
          <w:rFonts w:ascii="Times New Roman" w:hAnsi="Times New Roman" w:cs="Times New Roman"/>
          <w:lang w:val="fr-FR"/>
        </w:rPr>
        <w:t>C</w:t>
      </w:r>
      <w:r w:rsidR="0049731E" w:rsidRPr="00FC59FD">
        <w:rPr>
          <w:rFonts w:ascii="Times New Roman" w:hAnsi="Times New Roman" w:cs="Times New Roman"/>
          <w:lang w:val="fr-FR"/>
        </w:rPr>
        <w:t>ela signifie que de plus en plus de livres de tous les genres s</w:t>
      </w:r>
      <w:r>
        <w:rPr>
          <w:rFonts w:ascii="Times New Roman" w:hAnsi="Times New Roman" w:cs="Times New Roman"/>
          <w:lang w:val="fr-FR"/>
        </w:rPr>
        <w:t xml:space="preserve">ont publiés </w:t>
      </w:r>
      <w:r w:rsidR="0049731E" w:rsidRPr="00FC59FD">
        <w:rPr>
          <w:rFonts w:ascii="Times New Roman" w:hAnsi="Times New Roman" w:cs="Times New Roman"/>
          <w:lang w:val="fr-FR"/>
        </w:rPr>
        <w:t xml:space="preserve">et </w:t>
      </w:r>
      <w:r>
        <w:rPr>
          <w:rFonts w:ascii="Times New Roman" w:hAnsi="Times New Roman" w:cs="Times New Roman"/>
          <w:lang w:val="fr-FR"/>
        </w:rPr>
        <w:t>diffusés</w:t>
      </w:r>
      <w:r w:rsidR="000006EC">
        <w:rPr>
          <w:rFonts w:ascii="Times New Roman" w:hAnsi="Times New Roman" w:cs="Times New Roman"/>
          <w:lang w:val="fr-FR"/>
        </w:rPr>
        <w:t xml:space="preserve"> </w:t>
      </w:r>
      <w:r w:rsidR="007842A9">
        <w:rPr>
          <w:rFonts w:ascii="Times New Roman" w:hAnsi="Times New Roman" w:cs="Times New Roman"/>
          <w:lang w:val="fr-FR"/>
        </w:rPr>
        <w:t>à cette époque</w:t>
      </w:r>
      <w:r w:rsidR="0049731E" w:rsidRPr="00FC59FD">
        <w:rPr>
          <w:rFonts w:ascii="Times New Roman" w:hAnsi="Times New Roman" w:cs="Times New Roman"/>
          <w:lang w:val="fr-FR"/>
        </w:rPr>
        <w:t>. Nous savons bien qu’une partie importante des lecteurs de Balzac était constituée de lectrices</w:t>
      </w:r>
      <w:r w:rsidR="00B67020" w:rsidRPr="00FC59FD">
        <w:rPr>
          <w:rStyle w:val="FootnoteReference"/>
          <w:rFonts w:ascii="Times New Roman" w:hAnsi="Times New Roman" w:cs="Times New Roman"/>
          <w:lang w:val="fr-FR"/>
        </w:rPr>
        <w:footnoteReference w:id="73"/>
      </w:r>
      <w:r w:rsidR="0049731E" w:rsidRPr="00FC59FD">
        <w:rPr>
          <w:rFonts w:ascii="Times New Roman" w:hAnsi="Times New Roman" w:cs="Times New Roman"/>
          <w:lang w:val="fr-FR"/>
        </w:rPr>
        <w:t xml:space="preserve"> et de jeunes gens de province qui voyaient dans les démarches des personnages </w:t>
      </w:r>
      <w:r w:rsidR="0049731E" w:rsidRPr="00FC59FD">
        <w:rPr>
          <w:rFonts w:ascii="Times New Roman" w:hAnsi="Times New Roman" w:cs="Times New Roman"/>
          <w:lang w:val="fr-FR"/>
        </w:rPr>
        <w:lastRenderedPageBreak/>
        <w:t>balzaciens comme Rastignac un manuel d’ascension sociale, phénomène que Maurice Barrès a nommé « </w:t>
      </w:r>
      <w:r w:rsidR="008C4C3C">
        <w:rPr>
          <w:rFonts w:ascii="Times New Roman" w:hAnsi="Times New Roman" w:cs="Times New Roman"/>
          <w:lang w:val="fr-FR"/>
        </w:rPr>
        <w:t>l</w:t>
      </w:r>
      <w:r w:rsidR="0049731E" w:rsidRPr="00FC59FD">
        <w:rPr>
          <w:rFonts w:ascii="Times New Roman" w:hAnsi="Times New Roman" w:cs="Times New Roman"/>
          <w:lang w:val="fr-FR"/>
        </w:rPr>
        <w:t>a Contagion des Rastignacs »</w:t>
      </w:r>
      <w:r w:rsidR="0049731E" w:rsidRPr="00FC59FD">
        <w:rPr>
          <w:rStyle w:val="FootnoteReference"/>
          <w:rFonts w:ascii="Times New Roman" w:hAnsi="Times New Roman" w:cs="Times New Roman"/>
          <w:lang w:val="fr-FR"/>
        </w:rPr>
        <w:footnoteReference w:id="74"/>
      </w:r>
      <w:r w:rsidR="0049731E" w:rsidRPr="00FC59FD">
        <w:rPr>
          <w:rFonts w:ascii="Times New Roman" w:hAnsi="Times New Roman" w:cs="Times New Roman"/>
          <w:lang w:val="fr-FR"/>
        </w:rPr>
        <w:t xml:space="preserve">. Cette diffusion de l’œuvre littéraire, conséquence des progrès matériels de la production du livre, a donc engendré de grands changements non seulement dans la démographie des lecteurs, mais également dans la nature des œuvres littéraires qui </w:t>
      </w:r>
      <w:r w:rsidR="003642D5">
        <w:rPr>
          <w:rFonts w:ascii="Times New Roman" w:hAnsi="Times New Roman" w:cs="Times New Roman"/>
          <w:lang w:val="fr-FR"/>
        </w:rPr>
        <w:t>ont</w:t>
      </w:r>
      <w:r>
        <w:rPr>
          <w:rFonts w:ascii="Times New Roman" w:hAnsi="Times New Roman" w:cs="Times New Roman"/>
          <w:lang w:val="fr-FR"/>
        </w:rPr>
        <w:t xml:space="preserve"> évolué</w:t>
      </w:r>
      <w:r w:rsidR="006F1B48">
        <w:rPr>
          <w:rFonts w:ascii="Times New Roman" w:hAnsi="Times New Roman" w:cs="Times New Roman"/>
          <w:lang w:val="fr-FR"/>
        </w:rPr>
        <w:t xml:space="preserve"> </w:t>
      </w:r>
      <w:r w:rsidR="0049731E" w:rsidRPr="00FC59FD">
        <w:rPr>
          <w:rFonts w:ascii="Times New Roman" w:hAnsi="Times New Roman" w:cs="Times New Roman"/>
          <w:lang w:val="fr-FR"/>
        </w:rPr>
        <w:t xml:space="preserve">selon les goûts littéraires de leur nouveau lectorat. Et grâce à cette augmentation du nombre de lecteurs, le livre ne se faisait plus seulement pour plaire aux Académies et aux </w:t>
      </w:r>
      <w:r w:rsidR="00FC59FD" w:rsidRPr="00FC59FD">
        <w:rPr>
          <w:rFonts w:ascii="Times New Roman" w:hAnsi="Times New Roman" w:cs="Times New Roman"/>
          <w:lang w:val="fr-FR"/>
        </w:rPr>
        <w:t>critiques littéraires</w:t>
      </w:r>
      <w:r w:rsidR="0049731E" w:rsidRPr="00FC59FD">
        <w:rPr>
          <w:rFonts w:ascii="Times New Roman" w:hAnsi="Times New Roman" w:cs="Times New Roman"/>
          <w:lang w:val="fr-FR"/>
        </w:rPr>
        <w:t xml:space="preserve">, mais avant tout pour se vendre. </w:t>
      </w:r>
      <w:r w:rsidR="00021264" w:rsidRPr="00021264">
        <w:rPr>
          <w:rFonts w:ascii="Times New Roman" w:hAnsi="Times New Roman" w:cs="Times New Roman"/>
          <w:lang w:val="fr-FR"/>
        </w:rPr>
        <w:t>Marie-Ève Thérenty</w:t>
      </w:r>
      <w:r w:rsidR="0029648A">
        <w:rPr>
          <w:rStyle w:val="FootnoteReference"/>
          <w:rFonts w:ascii="Times New Roman" w:hAnsi="Times New Roman" w:cs="Times New Roman"/>
          <w:lang w:val="fr-FR"/>
        </w:rPr>
        <w:footnoteReference w:id="75"/>
      </w:r>
      <w:r w:rsidR="00021264" w:rsidRPr="00021264">
        <w:rPr>
          <w:rFonts w:ascii="Times New Roman" w:hAnsi="Times New Roman" w:cs="Times New Roman"/>
          <w:lang w:val="fr-FR"/>
        </w:rPr>
        <w:t xml:space="preserve"> </w:t>
      </w:r>
      <w:r w:rsidR="00AA71BD">
        <w:rPr>
          <w:rFonts w:ascii="Times New Roman" w:hAnsi="Times New Roman" w:cs="Times New Roman"/>
          <w:lang w:val="fr-FR"/>
        </w:rPr>
        <w:t>étudie</w:t>
      </w:r>
      <w:r w:rsidR="005A7A64">
        <w:rPr>
          <w:rFonts w:ascii="Times New Roman" w:hAnsi="Times New Roman" w:cs="Times New Roman"/>
          <w:lang w:val="fr-FR"/>
        </w:rPr>
        <w:t xml:space="preserve"> ce phénomène et</w:t>
      </w:r>
      <w:r w:rsidR="00AA71BD">
        <w:rPr>
          <w:rFonts w:ascii="Times New Roman" w:hAnsi="Times New Roman" w:cs="Times New Roman"/>
          <w:lang w:val="fr-FR"/>
        </w:rPr>
        <w:t xml:space="preserve"> la manière </w:t>
      </w:r>
      <w:r w:rsidR="006F1B48">
        <w:rPr>
          <w:rFonts w:ascii="Times New Roman" w:hAnsi="Times New Roman" w:cs="Times New Roman"/>
          <w:lang w:val="fr-FR"/>
        </w:rPr>
        <w:t>dont</w:t>
      </w:r>
      <w:r w:rsidR="00021264" w:rsidRPr="00021264">
        <w:rPr>
          <w:rFonts w:ascii="Times New Roman" w:hAnsi="Times New Roman" w:cs="Times New Roman"/>
          <w:lang w:val="fr-FR"/>
        </w:rPr>
        <w:t xml:space="preserve"> le roman devient</w:t>
      </w:r>
      <w:r w:rsidR="00683F10">
        <w:rPr>
          <w:rFonts w:ascii="Times New Roman" w:hAnsi="Times New Roman" w:cs="Times New Roman"/>
          <w:lang w:val="fr-FR"/>
        </w:rPr>
        <w:t xml:space="preserve"> </w:t>
      </w:r>
      <w:r w:rsidR="00B51A37">
        <w:rPr>
          <w:rFonts w:ascii="Times New Roman" w:hAnsi="Times New Roman" w:cs="Times New Roman"/>
          <w:lang w:val="fr-FR"/>
        </w:rPr>
        <w:t xml:space="preserve">excessivement </w:t>
      </w:r>
      <w:r w:rsidR="002D6022">
        <w:rPr>
          <w:rFonts w:ascii="Times New Roman" w:hAnsi="Times New Roman" w:cs="Times New Roman"/>
          <w:lang w:val="fr-FR"/>
        </w:rPr>
        <w:t>attentif</w:t>
      </w:r>
      <w:r w:rsidR="00C2361B">
        <w:rPr>
          <w:rFonts w:ascii="Times New Roman" w:hAnsi="Times New Roman" w:cs="Times New Roman"/>
          <w:lang w:val="fr-FR"/>
        </w:rPr>
        <w:t xml:space="preserve"> </w:t>
      </w:r>
      <w:r w:rsidR="00B51A37">
        <w:rPr>
          <w:rFonts w:ascii="Times New Roman" w:hAnsi="Times New Roman" w:cs="Times New Roman"/>
          <w:lang w:val="fr-FR"/>
        </w:rPr>
        <w:t>à</w:t>
      </w:r>
      <w:r w:rsidR="002D6022">
        <w:rPr>
          <w:rFonts w:ascii="Times New Roman" w:hAnsi="Times New Roman" w:cs="Times New Roman"/>
          <w:lang w:val="fr-FR"/>
        </w:rPr>
        <w:t xml:space="preserve"> l’actu</w:t>
      </w:r>
      <w:r w:rsidR="00B51A37">
        <w:rPr>
          <w:rFonts w:ascii="Times New Roman" w:hAnsi="Times New Roman" w:cs="Times New Roman"/>
          <w:lang w:val="fr-FR"/>
        </w:rPr>
        <w:t>alité</w:t>
      </w:r>
      <w:r w:rsidR="00683F10">
        <w:rPr>
          <w:rFonts w:ascii="Times New Roman" w:hAnsi="Times New Roman" w:cs="Times New Roman"/>
          <w:lang w:val="fr-FR"/>
        </w:rPr>
        <w:t xml:space="preserve"> </w:t>
      </w:r>
      <w:r w:rsidR="00021264" w:rsidRPr="00021264">
        <w:rPr>
          <w:rFonts w:ascii="Times New Roman" w:hAnsi="Times New Roman" w:cs="Times New Roman"/>
          <w:lang w:val="fr-FR"/>
        </w:rPr>
        <w:t xml:space="preserve">au risque de </w:t>
      </w:r>
      <w:r w:rsidR="00112F58">
        <w:rPr>
          <w:rFonts w:ascii="Times New Roman" w:hAnsi="Times New Roman" w:cs="Times New Roman"/>
          <w:lang w:val="fr-FR"/>
        </w:rPr>
        <w:t xml:space="preserve">perdre </w:t>
      </w:r>
      <w:r w:rsidR="00F17ED8">
        <w:rPr>
          <w:rFonts w:ascii="Times New Roman" w:hAnsi="Times New Roman" w:cs="Times New Roman"/>
          <w:lang w:val="fr-FR"/>
        </w:rPr>
        <w:t>son</w:t>
      </w:r>
      <w:r w:rsidR="00112F58">
        <w:rPr>
          <w:rFonts w:ascii="Times New Roman" w:hAnsi="Times New Roman" w:cs="Times New Roman"/>
          <w:lang w:val="fr-FR"/>
        </w:rPr>
        <w:t xml:space="preserve"> </w:t>
      </w:r>
      <w:r w:rsidR="009E493C">
        <w:rPr>
          <w:rFonts w:ascii="Times New Roman" w:hAnsi="Times New Roman" w:cs="Times New Roman"/>
          <w:lang w:val="fr-FR"/>
        </w:rPr>
        <w:t xml:space="preserve">aspect intemporel, </w:t>
      </w:r>
      <w:r w:rsidR="003C5A97">
        <w:rPr>
          <w:rFonts w:ascii="Times New Roman" w:hAnsi="Times New Roman" w:cs="Times New Roman"/>
          <w:lang w:val="fr-FR"/>
        </w:rPr>
        <w:t xml:space="preserve">et de ce fait, devient </w:t>
      </w:r>
      <w:r w:rsidR="00021264" w:rsidRPr="00021264">
        <w:rPr>
          <w:rFonts w:ascii="Times New Roman" w:hAnsi="Times New Roman" w:cs="Times New Roman"/>
          <w:lang w:val="fr-FR"/>
        </w:rPr>
        <w:t>lisible uniquement par des lecteurs</w:t>
      </w:r>
      <w:r w:rsidR="00DB2497">
        <w:rPr>
          <w:rFonts w:ascii="Times New Roman" w:hAnsi="Times New Roman" w:cs="Times New Roman"/>
          <w:lang w:val="fr-FR"/>
        </w:rPr>
        <w:t xml:space="preserve"> </w:t>
      </w:r>
      <w:r w:rsidR="006F1B48">
        <w:rPr>
          <w:rFonts w:ascii="Times New Roman" w:hAnsi="Times New Roman" w:cs="Times New Roman"/>
          <w:lang w:val="fr-FR"/>
        </w:rPr>
        <w:t>qui lui sont contemporains</w:t>
      </w:r>
      <w:r w:rsidR="00021264" w:rsidRPr="00021264">
        <w:rPr>
          <w:rFonts w:ascii="Times New Roman" w:hAnsi="Times New Roman" w:cs="Times New Roman"/>
          <w:lang w:val="fr-FR"/>
        </w:rPr>
        <w:t>.</w:t>
      </w:r>
      <w:r w:rsidR="00C37A33">
        <w:rPr>
          <w:rFonts w:ascii="Times New Roman" w:hAnsi="Times New Roman" w:cs="Times New Roman"/>
          <w:lang w:val="fr-FR"/>
        </w:rPr>
        <w:t xml:space="preserve"> </w:t>
      </w:r>
      <w:r w:rsidR="0049731E" w:rsidRPr="00FC59FD">
        <w:rPr>
          <w:rFonts w:ascii="Times New Roman" w:hAnsi="Times New Roman" w:cs="Times New Roman"/>
          <w:lang w:val="fr-FR"/>
        </w:rPr>
        <w:t>Balzac était très conscient de ces changements et de la commercialisation de la littérature</w:t>
      </w:r>
      <w:r w:rsidR="006F1B48">
        <w:rPr>
          <w:rFonts w:ascii="Times New Roman" w:hAnsi="Times New Roman" w:cs="Times New Roman"/>
          <w:lang w:val="fr-FR"/>
        </w:rPr>
        <w:t>,</w:t>
      </w:r>
      <w:r w:rsidR="0049731E" w:rsidRPr="00FC59FD">
        <w:rPr>
          <w:rFonts w:ascii="Times New Roman" w:hAnsi="Times New Roman" w:cs="Times New Roman"/>
          <w:lang w:val="fr-FR"/>
        </w:rPr>
        <w:t xml:space="preserve"> comme nous pouvons le remarquer dans </w:t>
      </w:r>
      <w:r w:rsidR="0049731E" w:rsidRPr="00FC59FD">
        <w:rPr>
          <w:rFonts w:ascii="Times New Roman" w:hAnsi="Times New Roman" w:cs="Times New Roman"/>
          <w:i/>
          <w:lang w:val="fr-FR"/>
        </w:rPr>
        <w:t xml:space="preserve">l’Avant-propos </w:t>
      </w:r>
      <w:r w:rsidR="0049731E" w:rsidRPr="00FC59FD">
        <w:rPr>
          <w:rFonts w:ascii="Times New Roman" w:hAnsi="Times New Roman" w:cs="Times New Roman"/>
          <w:lang w:val="fr-FR"/>
        </w:rPr>
        <w:t>de</w:t>
      </w:r>
      <w:r w:rsidR="0049731E" w:rsidRPr="00FC59FD">
        <w:rPr>
          <w:rFonts w:ascii="Times New Roman" w:hAnsi="Times New Roman" w:cs="Times New Roman"/>
          <w:i/>
          <w:lang w:val="fr-FR"/>
        </w:rPr>
        <w:t xml:space="preserve"> la Comédie humaine</w:t>
      </w:r>
      <w:r w:rsidR="0049731E" w:rsidRPr="00FC59FD">
        <w:rPr>
          <w:rFonts w:ascii="Times New Roman" w:hAnsi="Times New Roman" w:cs="Times New Roman"/>
          <w:lang w:val="fr-FR"/>
        </w:rPr>
        <w:t xml:space="preserve"> lorsqu’il se demande : « Mais comment rendre intéressant le drame à trois ou quatre mille personnages que présente une Société ? Comment plaire à la fois au po</w:t>
      </w:r>
      <w:r w:rsidR="00DE6B90">
        <w:rPr>
          <w:rFonts w:ascii="Times New Roman" w:hAnsi="Times New Roman" w:cs="Times New Roman"/>
          <w:lang w:val="fr-FR"/>
        </w:rPr>
        <w:t>è</w:t>
      </w:r>
      <w:r w:rsidR="0049731E" w:rsidRPr="00FC59FD">
        <w:rPr>
          <w:rFonts w:ascii="Times New Roman" w:hAnsi="Times New Roman" w:cs="Times New Roman"/>
          <w:lang w:val="fr-FR"/>
        </w:rPr>
        <w:t>te, au philosophe et aux masses qui veulent la poésie sous de saisissantes images ? » (I,10)</w:t>
      </w:r>
      <w:r w:rsidR="00301394">
        <w:rPr>
          <w:rFonts w:ascii="Times New Roman" w:hAnsi="Times New Roman" w:cs="Times New Roman"/>
          <w:lang w:val="fr-FR"/>
        </w:rPr>
        <w:t>.</w:t>
      </w:r>
      <w:r w:rsidR="0049731E" w:rsidRPr="00FC59FD">
        <w:rPr>
          <w:rFonts w:ascii="Times New Roman" w:hAnsi="Times New Roman" w:cs="Times New Roman"/>
          <w:lang w:val="fr-FR"/>
        </w:rPr>
        <w:t xml:space="preserve"> </w:t>
      </w:r>
    </w:p>
    <w:p w14:paraId="74B07015" w14:textId="77777777" w:rsidR="0049731E" w:rsidRPr="00FC59FD" w:rsidRDefault="0049731E" w:rsidP="0049731E">
      <w:pPr>
        <w:spacing w:line="360" w:lineRule="auto"/>
        <w:jc w:val="both"/>
        <w:rPr>
          <w:rFonts w:ascii="Times New Roman" w:hAnsi="Times New Roman" w:cs="Times New Roman"/>
          <w:lang w:val="fr-FR"/>
        </w:rPr>
      </w:pPr>
    </w:p>
    <w:p w14:paraId="2FC8BD1B" w14:textId="2746B064" w:rsidR="0049731E" w:rsidRPr="00FC59FD" w:rsidRDefault="0049731E" w:rsidP="0049731E">
      <w:pPr>
        <w:spacing w:line="360" w:lineRule="auto"/>
        <w:jc w:val="both"/>
        <w:rPr>
          <w:rFonts w:ascii="Times New Roman" w:hAnsi="Times New Roman" w:cs="Times New Roman"/>
          <w:lang w:val="fr-FR"/>
        </w:rPr>
      </w:pPr>
      <w:r w:rsidRPr="00FC59FD">
        <w:rPr>
          <w:rFonts w:ascii="Times New Roman" w:hAnsi="Times New Roman" w:cs="Times New Roman"/>
          <w:lang w:val="fr-FR"/>
        </w:rPr>
        <w:t>David Séchard, en se dé</w:t>
      </w:r>
      <w:r w:rsidR="00B17013">
        <w:rPr>
          <w:rFonts w:ascii="Times New Roman" w:hAnsi="Times New Roman" w:cs="Times New Roman"/>
          <w:lang w:val="fr-FR"/>
        </w:rPr>
        <w:t>vouant</w:t>
      </w:r>
      <w:r w:rsidRPr="00FC59FD">
        <w:rPr>
          <w:rFonts w:ascii="Times New Roman" w:hAnsi="Times New Roman" w:cs="Times New Roman"/>
          <w:lang w:val="fr-FR"/>
        </w:rPr>
        <w:t xml:space="preserve"> à la réduction de moitié du coût du papier, prend</w:t>
      </w:r>
      <w:r w:rsidR="008A14C9">
        <w:rPr>
          <w:rFonts w:ascii="Times New Roman" w:hAnsi="Times New Roman" w:cs="Times New Roman"/>
          <w:lang w:val="fr-FR"/>
        </w:rPr>
        <w:t xml:space="preserve"> </w:t>
      </w:r>
      <w:r w:rsidRPr="00FC59FD">
        <w:rPr>
          <w:rFonts w:ascii="Times New Roman" w:hAnsi="Times New Roman" w:cs="Times New Roman"/>
          <w:lang w:val="fr-FR"/>
        </w:rPr>
        <w:t>parti dans cette bataille pour la diffusion de l’œuvre littéraire</w:t>
      </w:r>
      <w:r w:rsidR="00FF1610">
        <w:rPr>
          <w:rFonts w:ascii="Times New Roman" w:hAnsi="Times New Roman" w:cs="Times New Roman"/>
          <w:lang w:val="fr-FR"/>
        </w:rPr>
        <w:t>.</w:t>
      </w:r>
      <w:r w:rsidRPr="00FC59FD">
        <w:rPr>
          <w:rFonts w:ascii="Times New Roman" w:hAnsi="Times New Roman" w:cs="Times New Roman"/>
          <w:lang w:val="fr-FR"/>
        </w:rPr>
        <w:t xml:space="preserve"> Et si l’œuvre de David symbolise ceux qui </w:t>
      </w:r>
      <w:r w:rsidR="00B17013">
        <w:rPr>
          <w:rFonts w:ascii="Times New Roman" w:hAnsi="Times New Roman" w:cs="Times New Roman"/>
          <w:lang w:val="fr-FR"/>
        </w:rPr>
        <w:t>favorisent</w:t>
      </w:r>
      <w:r w:rsidRPr="00FC59FD">
        <w:rPr>
          <w:rFonts w:ascii="Times New Roman" w:hAnsi="Times New Roman" w:cs="Times New Roman"/>
          <w:lang w:val="fr-FR"/>
        </w:rPr>
        <w:t xml:space="preserve"> la diffusion, certains souhaitaient </w:t>
      </w:r>
      <w:r w:rsidR="008A14C9">
        <w:rPr>
          <w:rFonts w:ascii="Times New Roman" w:hAnsi="Times New Roman" w:cs="Times New Roman"/>
          <w:lang w:val="fr-FR"/>
        </w:rPr>
        <w:t xml:space="preserve">la </w:t>
      </w:r>
      <w:r w:rsidRPr="00FC59FD">
        <w:rPr>
          <w:rFonts w:ascii="Times New Roman" w:hAnsi="Times New Roman" w:cs="Times New Roman"/>
          <w:lang w:val="fr-FR"/>
        </w:rPr>
        <w:t>bloquer</w:t>
      </w:r>
      <w:r w:rsidR="008A14C9">
        <w:rPr>
          <w:rFonts w:ascii="Times New Roman" w:hAnsi="Times New Roman" w:cs="Times New Roman"/>
          <w:lang w:val="fr-FR"/>
        </w:rPr>
        <w:t>,</w:t>
      </w:r>
      <w:r w:rsidRPr="00FC59FD">
        <w:rPr>
          <w:rFonts w:ascii="Times New Roman" w:hAnsi="Times New Roman" w:cs="Times New Roman"/>
          <w:lang w:val="fr-FR"/>
        </w:rPr>
        <w:t xml:space="preserve"> </w:t>
      </w:r>
      <w:r w:rsidR="00FC59FD" w:rsidRPr="00FC59FD">
        <w:rPr>
          <w:rFonts w:ascii="Times New Roman" w:hAnsi="Times New Roman" w:cs="Times New Roman"/>
          <w:lang w:val="fr-FR"/>
        </w:rPr>
        <w:t xml:space="preserve">comme </w:t>
      </w:r>
      <w:r w:rsidR="00B17013">
        <w:rPr>
          <w:rFonts w:ascii="Times New Roman" w:hAnsi="Times New Roman" w:cs="Times New Roman"/>
          <w:lang w:val="fr-FR"/>
        </w:rPr>
        <w:t>le</w:t>
      </w:r>
      <w:r w:rsidR="00B17013" w:rsidRPr="00FC59FD">
        <w:rPr>
          <w:rFonts w:ascii="Times New Roman" w:hAnsi="Times New Roman" w:cs="Times New Roman"/>
          <w:lang w:val="fr-FR"/>
        </w:rPr>
        <w:t xml:space="preserve"> </w:t>
      </w:r>
      <w:r w:rsidR="00FC59FD" w:rsidRPr="00FC59FD">
        <w:rPr>
          <w:rFonts w:ascii="Times New Roman" w:hAnsi="Times New Roman" w:cs="Times New Roman"/>
          <w:lang w:val="fr-FR"/>
        </w:rPr>
        <w:t>mentionn</w:t>
      </w:r>
      <w:r w:rsidR="00E91960">
        <w:rPr>
          <w:rFonts w:ascii="Times New Roman" w:hAnsi="Times New Roman" w:cs="Times New Roman"/>
          <w:lang w:val="fr-FR"/>
        </w:rPr>
        <w:t>e</w:t>
      </w:r>
      <w:r w:rsidR="00FC59FD" w:rsidRPr="00FC59FD">
        <w:rPr>
          <w:rFonts w:ascii="Times New Roman" w:hAnsi="Times New Roman" w:cs="Times New Roman"/>
          <w:lang w:val="fr-FR"/>
        </w:rPr>
        <w:t xml:space="preserve"> Charlotte Denoël dans la citation </w:t>
      </w:r>
      <w:r w:rsidR="00B17013">
        <w:rPr>
          <w:rFonts w:ascii="Times New Roman" w:hAnsi="Times New Roman" w:cs="Times New Roman"/>
          <w:lang w:val="fr-FR"/>
        </w:rPr>
        <w:t>ci-dessus</w:t>
      </w:r>
      <w:r w:rsidRPr="00FC59FD">
        <w:rPr>
          <w:rFonts w:ascii="Times New Roman" w:hAnsi="Times New Roman" w:cs="Times New Roman"/>
          <w:lang w:val="fr-FR"/>
        </w:rPr>
        <w:t xml:space="preserve">. À cet égard, il est très intéressant de lire </w:t>
      </w:r>
      <w:r w:rsidR="00235DD5" w:rsidRPr="00FC59FD">
        <w:rPr>
          <w:rFonts w:ascii="Times New Roman" w:hAnsi="Times New Roman" w:cs="Times New Roman"/>
          <w:lang w:val="fr-FR"/>
        </w:rPr>
        <w:t xml:space="preserve">l’article </w:t>
      </w:r>
      <w:r w:rsidR="00235DD5" w:rsidRPr="00235DD5">
        <w:rPr>
          <w:rFonts w:ascii="Times New Roman" w:hAnsi="Times New Roman" w:cs="Times New Roman"/>
          <w:iCs/>
          <w:lang w:val="fr-FR"/>
        </w:rPr>
        <w:t>publié</w:t>
      </w:r>
      <w:r w:rsidR="00B17013" w:rsidRPr="00FC59FD">
        <w:rPr>
          <w:rFonts w:ascii="Times New Roman" w:hAnsi="Times New Roman" w:cs="Times New Roman"/>
          <w:lang w:val="fr-FR"/>
        </w:rPr>
        <w:t xml:space="preserve"> </w:t>
      </w:r>
      <w:r w:rsidR="001B52DF" w:rsidRPr="00FC59FD">
        <w:rPr>
          <w:rFonts w:ascii="Times New Roman" w:hAnsi="Times New Roman" w:cs="Times New Roman"/>
          <w:lang w:val="fr-FR"/>
        </w:rPr>
        <w:t xml:space="preserve">en 1839 </w:t>
      </w:r>
      <w:r w:rsidR="00AE1110" w:rsidRPr="00FC59FD">
        <w:rPr>
          <w:rFonts w:ascii="Times New Roman" w:hAnsi="Times New Roman" w:cs="Times New Roman"/>
          <w:lang w:val="fr-FR"/>
        </w:rPr>
        <w:t>par Charles-Augustin Sainte-Beuve</w:t>
      </w:r>
      <w:r w:rsidR="001B52DF" w:rsidRPr="00FC59FD">
        <w:rPr>
          <w:rFonts w:ascii="Times New Roman" w:hAnsi="Times New Roman" w:cs="Times New Roman"/>
          <w:lang w:val="fr-FR"/>
        </w:rPr>
        <w:t>, contemporain et opposant acharné de Balzac et de son œuvre</w:t>
      </w:r>
      <w:r w:rsidR="001B52DF">
        <w:rPr>
          <w:rFonts w:ascii="Times New Roman" w:hAnsi="Times New Roman" w:cs="Times New Roman"/>
          <w:lang w:val="fr-FR"/>
        </w:rPr>
        <w:t xml:space="preserve">, </w:t>
      </w:r>
      <w:r w:rsidR="00B17013" w:rsidRPr="00FC59FD">
        <w:rPr>
          <w:rFonts w:ascii="Times New Roman" w:hAnsi="Times New Roman" w:cs="Times New Roman"/>
          <w:lang w:val="fr-FR"/>
        </w:rPr>
        <w:t xml:space="preserve">dans </w:t>
      </w:r>
      <w:r w:rsidR="00B17013" w:rsidRPr="00FC59FD">
        <w:rPr>
          <w:rFonts w:ascii="Times New Roman" w:hAnsi="Times New Roman" w:cs="Times New Roman"/>
          <w:i/>
          <w:lang w:val="fr-FR"/>
        </w:rPr>
        <w:t>la Revue des Deux Mondes</w:t>
      </w:r>
      <w:r w:rsidRPr="00FC59FD">
        <w:rPr>
          <w:rFonts w:ascii="Times New Roman" w:hAnsi="Times New Roman" w:cs="Times New Roman"/>
          <w:lang w:val="fr-FR"/>
        </w:rPr>
        <w:t xml:space="preserve">. Dans cet article, Sainte-Beuve semble prendre une position très ferme justement contre la démocratisation de la littérature qui s’est manifestée </w:t>
      </w:r>
      <w:r w:rsidR="008629A6">
        <w:rPr>
          <w:rFonts w:ascii="Times New Roman" w:hAnsi="Times New Roman" w:cs="Times New Roman"/>
          <w:lang w:val="fr-FR"/>
        </w:rPr>
        <w:t>à la suite de</w:t>
      </w:r>
      <w:r w:rsidRPr="00FC59FD">
        <w:rPr>
          <w:rFonts w:ascii="Times New Roman" w:hAnsi="Times New Roman" w:cs="Times New Roman"/>
          <w:lang w:val="fr-FR"/>
        </w:rPr>
        <w:t xml:space="preserve"> l’augmentation de la publication de livres de tous genres : </w:t>
      </w:r>
    </w:p>
    <w:p w14:paraId="430B88CE" w14:textId="77777777" w:rsidR="0049731E" w:rsidRDefault="0049731E" w:rsidP="0049731E">
      <w:pPr>
        <w:spacing w:line="360" w:lineRule="auto"/>
        <w:jc w:val="both"/>
        <w:rPr>
          <w:lang w:val="fr-FR"/>
        </w:rPr>
      </w:pPr>
    </w:p>
    <w:p w14:paraId="2C8C1211" w14:textId="1E8AD166" w:rsidR="0049731E" w:rsidRPr="00322A24" w:rsidRDefault="0049731E" w:rsidP="00322A24">
      <w:pPr>
        <w:spacing w:line="480" w:lineRule="auto"/>
        <w:jc w:val="both"/>
        <w:rPr>
          <w:rFonts w:ascii="Times New Roman" w:hAnsi="Times New Roman" w:cs="Times New Roman"/>
          <w:sz w:val="20"/>
          <w:szCs w:val="20"/>
          <w:lang w:val="fr-FR"/>
        </w:rPr>
      </w:pPr>
      <w:r w:rsidRPr="00322A24">
        <w:rPr>
          <w:rFonts w:ascii="Times New Roman" w:hAnsi="Times New Roman" w:cs="Times New Roman"/>
          <w:sz w:val="20"/>
          <w:szCs w:val="20"/>
          <w:lang w:val="fr-FR"/>
        </w:rPr>
        <w:t xml:space="preserve">Il faut bien </w:t>
      </w:r>
      <w:r w:rsidR="00B75D3C" w:rsidRPr="00322A24">
        <w:rPr>
          <w:rFonts w:ascii="Times New Roman" w:hAnsi="Times New Roman" w:cs="Times New Roman"/>
          <w:sz w:val="20"/>
          <w:szCs w:val="20"/>
          <w:lang w:val="fr-FR"/>
        </w:rPr>
        <w:t xml:space="preserve">se </w:t>
      </w:r>
      <w:r w:rsidRPr="00322A24">
        <w:rPr>
          <w:rFonts w:ascii="Times New Roman" w:hAnsi="Times New Roman" w:cs="Times New Roman"/>
          <w:sz w:val="20"/>
          <w:szCs w:val="20"/>
          <w:lang w:val="fr-FR"/>
        </w:rPr>
        <w:t xml:space="preserve">résigner aux habitudes nouvelles, à l’invasion de la démocratie littéraire comme à l’avènement de toutes les autres démocraties. Peu importe que cela semble plus criant en littérature. Ce sera de moins en moins un trait distinctif que d’écrire et de faire imprimer. Avec nos mœurs électorales, industrielles, tout le monde, une fois au moins dans sa vie, aura eu sa page, son discours, son prospectus, son </w:t>
      </w:r>
      <w:r w:rsidRPr="00322A24">
        <w:rPr>
          <w:rFonts w:ascii="Times New Roman" w:hAnsi="Times New Roman" w:cs="Times New Roman"/>
          <w:i/>
          <w:sz w:val="20"/>
          <w:szCs w:val="20"/>
          <w:lang w:val="fr-FR"/>
        </w:rPr>
        <w:t>toast</w:t>
      </w:r>
      <w:r w:rsidRPr="00322A24">
        <w:rPr>
          <w:rFonts w:ascii="Times New Roman" w:hAnsi="Times New Roman" w:cs="Times New Roman"/>
          <w:sz w:val="20"/>
          <w:szCs w:val="20"/>
          <w:lang w:val="fr-FR"/>
        </w:rPr>
        <w:t xml:space="preserve">, sera </w:t>
      </w:r>
      <w:r w:rsidRPr="00322A24">
        <w:rPr>
          <w:rFonts w:ascii="Times New Roman" w:hAnsi="Times New Roman" w:cs="Times New Roman"/>
          <w:i/>
          <w:sz w:val="20"/>
          <w:szCs w:val="20"/>
          <w:lang w:val="fr-FR"/>
        </w:rPr>
        <w:t>auteur</w:t>
      </w:r>
      <w:r w:rsidRPr="00322A24">
        <w:rPr>
          <w:rFonts w:ascii="Times New Roman" w:hAnsi="Times New Roman" w:cs="Times New Roman"/>
          <w:sz w:val="20"/>
          <w:szCs w:val="20"/>
          <w:lang w:val="fr-FR"/>
        </w:rPr>
        <w:t xml:space="preserve">. De là à faire un feuilleton, il n’y a qu’un pas. Pourquoi pas moi aussi ? se dit chacun. Des aiguillons respectables s’en mêlent. On </w:t>
      </w:r>
      <w:r w:rsidRPr="00322A24">
        <w:rPr>
          <w:rFonts w:ascii="Times New Roman" w:hAnsi="Times New Roman" w:cs="Times New Roman"/>
          <w:sz w:val="20"/>
          <w:szCs w:val="20"/>
          <w:lang w:val="fr-FR"/>
        </w:rPr>
        <w:lastRenderedPageBreak/>
        <w:t>a une famille, on s’est marié par amour, la femme sous un pseudonyme écrira aussi. Quoi de plus honorable, de plus digne d’intérêt que le travail assidu (fut-il un peu hâtif et lâché) d’un écrivain pauvre, vivant par là et soutenant les siens ? Ces situations sont fréquentes : il y aurait scrupule à les déprécier.</w:t>
      </w:r>
      <w:r w:rsidRPr="00322A24">
        <w:rPr>
          <w:rStyle w:val="FootnoteReference"/>
          <w:rFonts w:ascii="Times New Roman" w:hAnsi="Times New Roman" w:cs="Times New Roman"/>
          <w:sz w:val="20"/>
          <w:szCs w:val="20"/>
          <w:lang w:val="fr-FR"/>
        </w:rPr>
        <w:footnoteReference w:id="76"/>
      </w:r>
      <w:r w:rsidRPr="00322A24">
        <w:rPr>
          <w:rFonts w:ascii="Times New Roman" w:hAnsi="Times New Roman" w:cs="Times New Roman"/>
          <w:sz w:val="20"/>
          <w:szCs w:val="20"/>
          <w:lang w:val="fr-FR"/>
        </w:rPr>
        <w:t xml:space="preserve">  </w:t>
      </w:r>
    </w:p>
    <w:p w14:paraId="149DD7BE" w14:textId="77777777" w:rsidR="0049731E" w:rsidRDefault="0049731E" w:rsidP="0049731E">
      <w:pPr>
        <w:spacing w:line="360" w:lineRule="auto"/>
        <w:jc w:val="both"/>
        <w:rPr>
          <w:sz w:val="22"/>
          <w:szCs w:val="22"/>
          <w:lang w:val="fr-FR"/>
        </w:rPr>
      </w:pPr>
    </w:p>
    <w:p w14:paraId="066A4508" w14:textId="48B5CD03" w:rsidR="0049731E" w:rsidRPr="00231805" w:rsidRDefault="0049731E" w:rsidP="0049731E">
      <w:pPr>
        <w:spacing w:line="360" w:lineRule="auto"/>
        <w:jc w:val="both"/>
        <w:rPr>
          <w:rFonts w:ascii="Times New Roman" w:hAnsi="Times New Roman" w:cs="Times New Roman"/>
          <w:lang w:val="fr-FR"/>
        </w:rPr>
      </w:pPr>
      <w:r w:rsidRPr="00231805">
        <w:rPr>
          <w:rFonts w:ascii="Times New Roman" w:hAnsi="Times New Roman" w:cs="Times New Roman"/>
          <w:lang w:val="fr-FR"/>
        </w:rPr>
        <w:t xml:space="preserve">Ainsi, Sainte-Beuve critique dans des termes assez brutaux la multiplication des livres, qui est la conséquence directe du progrès dans les domaines de l’imprimerie. La recherche scientifique de David, qui </w:t>
      </w:r>
      <w:r w:rsidR="002203FC">
        <w:rPr>
          <w:rFonts w:ascii="Times New Roman" w:hAnsi="Times New Roman" w:cs="Times New Roman"/>
          <w:lang w:val="fr-FR"/>
        </w:rPr>
        <w:t xml:space="preserve">rend possible </w:t>
      </w:r>
      <w:r w:rsidRPr="00231805">
        <w:rPr>
          <w:rFonts w:ascii="Times New Roman" w:hAnsi="Times New Roman" w:cs="Times New Roman"/>
          <w:lang w:val="fr-FR"/>
        </w:rPr>
        <w:t xml:space="preserve">ce progrès, serait donc responsable de la chute en qualité de la littérature et des pratiques immorales et déshonorables </w:t>
      </w:r>
      <w:r w:rsidR="00575455">
        <w:rPr>
          <w:rFonts w:ascii="Times New Roman" w:hAnsi="Times New Roman" w:cs="Times New Roman"/>
          <w:lang w:val="fr-FR"/>
        </w:rPr>
        <w:t xml:space="preserve">en </w:t>
      </w:r>
      <w:r w:rsidRPr="00231805">
        <w:rPr>
          <w:rFonts w:ascii="Times New Roman" w:hAnsi="Times New Roman" w:cs="Times New Roman"/>
          <w:lang w:val="fr-FR"/>
        </w:rPr>
        <w:t xml:space="preserve">littérature, selon l’auteur de </w:t>
      </w:r>
      <w:r w:rsidRPr="00231805">
        <w:rPr>
          <w:rFonts w:ascii="Times New Roman" w:hAnsi="Times New Roman" w:cs="Times New Roman"/>
          <w:i/>
          <w:lang w:val="fr-FR"/>
        </w:rPr>
        <w:t>Port-Royal</w:t>
      </w:r>
      <w:r w:rsidRPr="00231805">
        <w:rPr>
          <w:rFonts w:ascii="Times New Roman" w:hAnsi="Times New Roman" w:cs="Times New Roman"/>
          <w:lang w:val="fr-FR"/>
        </w:rPr>
        <w:t>. Cette opposition entre le partisan et l’opposant de la diffusion du mot imprimé devient encore plus transparente dans la citation suivante, où Sainte-Beuve évoque les dangers que pose « la littérature industrielle » à la librairie. Lu dans le contexte de l’opposition que nous avons évoquée, dans ce passage, Sainte-Beuve donne l’impression d’être presque submergé par le poids des feuilles de la littérature industrielle, trop facilement produites grâce au progrès dans la fabrication à bon marché du papier à imprimer</w:t>
      </w:r>
      <w:r w:rsidR="00187D79" w:rsidRPr="0064525A">
        <w:rPr>
          <w:lang w:val="fr-FR"/>
        </w:rPr>
        <w:t xml:space="preserve"> </w:t>
      </w:r>
      <w:r w:rsidR="00187D79" w:rsidRPr="00187D79">
        <w:rPr>
          <w:rFonts w:ascii="Times New Roman" w:hAnsi="Times New Roman" w:cs="Times New Roman"/>
          <w:lang w:val="fr-FR"/>
        </w:rPr>
        <w:t xml:space="preserve">que préconise David Séchard dans </w:t>
      </w:r>
      <w:r w:rsidR="00187D79" w:rsidRPr="00187D79">
        <w:rPr>
          <w:rFonts w:ascii="Times New Roman" w:hAnsi="Times New Roman" w:cs="Times New Roman"/>
          <w:i/>
          <w:iCs/>
          <w:lang w:val="fr-FR"/>
        </w:rPr>
        <w:t>Illusions perdues</w:t>
      </w:r>
      <w:r w:rsidR="00187D79">
        <w:rPr>
          <w:rFonts w:ascii="Times New Roman" w:hAnsi="Times New Roman" w:cs="Times New Roman"/>
          <w:lang w:val="fr-FR"/>
        </w:rPr>
        <w:t xml:space="preserve"> </w:t>
      </w:r>
      <w:r w:rsidRPr="00231805">
        <w:rPr>
          <w:rFonts w:ascii="Times New Roman" w:hAnsi="Times New Roman" w:cs="Times New Roman"/>
          <w:lang w:val="fr-FR"/>
        </w:rPr>
        <w:t xml:space="preserve">: </w:t>
      </w:r>
    </w:p>
    <w:p w14:paraId="35E6EF71" w14:textId="77777777" w:rsidR="0049731E" w:rsidRPr="00231805" w:rsidRDefault="0049731E" w:rsidP="0049731E">
      <w:pPr>
        <w:spacing w:line="360" w:lineRule="auto"/>
        <w:jc w:val="both"/>
        <w:rPr>
          <w:rFonts w:ascii="Times New Roman" w:hAnsi="Times New Roman" w:cs="Times New Roman"/>
          <w:lang w:val="fr-FR"/>
        </w:rPr>
      </w:pPr>
    </w:p>
    <w:p w14:paraId="777C89FB" w14:textId="3D6DC268" w:rsidR="0049731E" w:rsidRPr="00474C44" w:rsidRDefault="0049731E" w:rsidP="00474C44">
      <w:pPr>
        <w:spacing w:line="480" w:lineRule="auto"/>
        <w:jc w:val="both"/>
        <w:rPr>
          <w:rFonts w:ascii="Times New Roman" w:hAnsi="Times New Roman" w:cs="Times New Roman"/>
          <w:sz w:val="20"/>
          <w:szCs w:val="20"/>
          <w:lang w:val="fr-FR"/>
        </w:rPr>
      </w:pPr>
      <w:r w:rsidRPr="00474C44">
        <w:rPr>
          <w:rFonts w:ascii="Times New Roman" w:hAnsi="Times New Roman" w:cs="Times New Roman"/>
          <w:sz w:val="20"/>
          <w:szCs w:val="20"/>
          <w:lang w:val="fr-FR"/>
        </w:rPr>
        <w:t>C’est à la littérature imprimée, à celle d’imagination particulièrement, aux livres auparavant susceptibles de vogue, et de degrés en degrés à presque tous les ouvrages nouveaux, que le mal, dans la forme que nous dénonçons, s’est profondément attaqué. Depuis deux ans surtout, on ne vend plus : la librairie se meurt. On a tant abusé du public, tant mis du papier blanc sous des volumes enflés et surfaits, tant réimprimé du vieux pour du neuf, tant vanté sur tous les tons l’insipide et le plat, que le public est devenu à la lettre comme un cadavre. Les cabinets de lecture achètent à peine. On a vu dernièrement un auteur réclamer tout haut contre l’usage de quelques-uns de ces cabinets qui, pour ne pas se ruiner en doubles achats, découpent dans les journaux et font relier les romans qui paraissent en feuilletons : l’auteur dénonçait avec indignation cette mesure économique. Mais qu’attendre aussi d’un livre quand il ne fait que ramasser des pages écrites pour fournir le plus de colonnes avec le moi</w:t>
      </w:r>
      <w:r w:rsidR="00761628">
        <w:rPr>
          <w:rFonts w:ascii="Times New Roman" w:hAnsi="Times New Roman" w:cs="Times New Roman"/>
          <w:sz w:val="20"/>
          <w:szCs w:val="20"/>
          <w:lang w:val="fr-FR"/>
        </w:rPr>
        <w:t>n</w:t>
      </w:r>
      <w:r w:rsidRPr="00474C44">
        <w:rPr>
          <w:rFonts w:ascii="Times New Roman" w:hAnsi="Times New Roman" w:cs="Times New Roman"/>
          <w:sz w:val="20"/>
          <w:szCs w:val="20"/>
          <w:lang w:val="fr-FR"/>
        </w:rPr>
        <w:t>s d’idées ? Les journaux s’élargiss</w:t>
      </w:r>
      <w:r w:rsidR="002F067B" w:rsidRPr="00474C44">
        <w:rPr>
          <w:rFonts w:ascii="Times New Roman" w:hAnsi="Times New Roman" w:cs="Times New Roman"/>
          <w:sz w:val="20"/>
          <w:szCs w:val="20"/>
          <w:lang w:val="fr-FR"/>
        </w:rPr>
        <w:t>a</w:t>
      </w:r>
      <w:r w:rsidRPr="00474C44">
        <w:rPr>
          <w:rFonts w:ascii="Times New Roman" w:hAnsi="Times New Roman" w:cs="Times New Roman"/>
          <w:sz w:val="20"/>
          <w:szCs w:val="20"/>
          <w:lang w:val="fr-FR"/>
        </w:rPr>
        <w:t xml:space="preserve">nt, les feuilletons se distendant indéfiniment, l’élasticité des phrases a dû prêter, et l’on a redoublé de vains mots, de descriptions oiseuses, d’épithètes redondantes : le style s’est </w:t>
      </w:r>
      <w:r w:rsidRPr="00474C44">
        <w:rPr>
          <w:rFonts w:ascii="Times New Roman" w:hAnsi="Times New Roman" w:cs="Times New Roman"/>
          <w:i/>
          <w:sz w:val="20"/>
          <w:szCs w:val="20"/>
          <w:lang w:val="fr-FR"/>
        </w:rPr>
        <w:t>étiré</w:t>
      </w:r>
      <w:r w:rsidRPr="00474C44">
        <w:rPr>
          <w:rFonts w:ascii="Times New Roman" w:hAnsi="Times New Roman" w:cs="Times New Roman"/>
          <w:sz w:val="20"/>
          <w:szCs w:val="20"/>
          <w:lang w:val="fr-FR"/>
        </w:rPr>
        <w:t xml:space="preserve"> dans tous ses fils comme les étoffes trop tendues. Il y a des auteurs qui n’écrivent plus leurs romans de feuilleton qu’en dialogue, parce qu’à chaque phrase et quelquefois à chaque mot, il y a du blanc, et que l’on gagne une ligne.</w:t>
      </w:r>
      <w:r w:rsidRPr="00474C44">
        <w:rPr>
          <w:rStyle w:val="FootnoteReference"/>
          <w:rFonts w:ascii="Times New Roman" w:hAnsi="Times New Roman" w:cs="Times New Roman"/>
          <w:sz w:val="20"/>
          <w:szCs w:val="20"/>
          <w:lang w:val="fr-FR"/>
        </w:rPr>
        <w:footnoteReference w:id="77"/>
      </w:r>
    </w:p>
    <w:p w14:paraId="7FC64A68" w14:textId="77777777" w:rsidR="0049731E" w:rsidRPr="00231805" w:rsidRDefault="0049731E" w:rsidP="0049731E">
      <w:pPr>
        <w:spacing w:line="360" w:lineRule="auto"/>
        <w:jc w:val="both"/>
        <w:rPr>
          <w:rFonts w:ascii="Times New Roman" w:hAnsi="Times New Roman" w:cs="Times New Roman"/>
          <w:lang w:val="fr-FR"/>
        </w:rPr>
      </w:pPr>
    </w:p>
    <w:p w14:paraId="75216B18" w14:textId="1E198905" w:rsidR="0049731E" w:rsidRPr="00231805" w:rsidRDefault="0049731E" w:rsidP="0049731E">
      <w:pPr>
        <w:spacing w:line="360" w:lineRule="auto"/>
        <w:jc w:val="both"/>
        <w:rPr>
          <w:rFonts w:ascii="Times New Roman" w:hAnsi="Times New Roman" w:cs="Times New Roman"/>
          <w:lang w:val="fr-FR"/>
        </w:rPr>
      </w:pPr>
      <w:r w:rsidRPr="00231805">
        <w:rPr>
          <w:rFonts w:ascii="Times New Roman" w:hAnsi="Times New Roman" w:cs="Times New Roman"/>
          <w:lang w:val="fr-FR"/>
        </w:rPr>
        <w:t>Si l</w:t>
      </w:r>
      <w:r w:rsidR="007E45E7">
        <w:rPr>
          <w:rFonts w:ascii="Times New Roman" w:hAnsi="Times New Roman" w:cs="Times New Roman"/>
          <w:lang w:val="fr-FR"/>
        </w:rPr>
        <w:t>a recherche</w:t>
      </w:r>
      <w:r w:rsidRPr="00231805">
        <w:rPr>
          <w:rFonts w:ascii="Times New Roman" w:hAnsi="Times New Roman" w:cs="Times New Roman"/>
          <w:lang w:val="fr-FR"/>
        </w:rPr>
        <w:t xml:space="preserve"> de David </w:t>
      </w:r>
      <w:r w:rsidR="002F067B">
        <w:rPr>
          <w:rFonts w:ascii="Times New Roman" w:hAnsi="Times New Roman" w:cs="Times New Roman"/>
          <w:lang w:val="fr-FR"/>
        </w:rPr>
        <w:t>peut</w:t>
      </w:r>
      <w:r w:rsidR="002F067B" w:rsidRPr="00231805">
        <w:rPr>
          <w:rFonts w:ascii="Times New Roman" w:hAnsi="Times New Roman" w:cs="Times New Roman"/>
          <w:lang w:val="fr-FR"/>
        </w:rPr>
        <w:t xml:space="preserve"> </w:t>
      </w:r>
      <w:r w:rsidRPr="00231805">
        <w:rPr>
          <w:rFonts w:ascii="Times New Roman" w:hAnsi="Times New Roman" w:cs="Times New Roman"/>
          <w:lang w:val="fr-FR"/>
        </w:rPr>
        <w:t xml:space="preserve">être </w:t>
      </w:r>
      <w:r w:rsidR="00305824">
        <w:rPr>
          <w:rFonts w:ascii="Times New Roman" w:hAnsi="Times New Roman" w:cs="Times New Roman"/>
          <w:lang w:val="fr-FR"/>
        </w:rPr>
        <w:t xml:space="preserve">vue </w:t>
      </w:r>
      <w:r w:rsidRPr="00231805">
        <w:rPr>
          <w:rFonts w:ascii="Times New Roman" w:hAnsi="Times New Roman" w:cs="Times New Roman"/>
          <w:lang w:val="fr-FR"/>
        </w:rPr>
        <w:t xml:space="preserve">comme facilitatrice de tous les maux qu’entraîne la commercialisation de la littérature selon Sainte-Beuve, </w:t>
      </w:r>
      <w:r w:rsidR="002F067B">
        <w:rPr>
          <w:rFonts w:ascii="Times New Roman" w:hAnsi="Times New Roman" w:cs="Times New Roman"/>
          <w:lang w:val="fr-FR"/>
        </w:rPr>
        <w:t>il</w:t>
      </w:r>
      <w:r w:rsidR="002F067B" w:rsidRPr="00231805">
        <w:rPr>
          <w:rFonts w:ascii="Times New Roman" w:hAnsi="Times New Roman" w:cs="Times New Roman"/>
          <w:lang w:val="fr-FR"/>
        </w:rPr>
        <w:t xml:space="preserve"> </w:t>
      </w:r>
      <w:r w:rsidRPr="00231805">
        <w:rPr>
          <w:rFonts w:ascii="Times New Roman" w:hAnsi="Times New Roman" w:cs="Times New Roman"/>
          <w:lang w:val="fr-FR"/>
        </w:rPr>
        <w:t>n’empêche que Balzac rejoint ce dernier dans la dénonciation des pratiques déshonorables du monde littéraire. Dans cet article, Sainte-Beuve parle longuement du fait d’</w:t>
      </w:r>
      <w:r w:rsidRPr="00231805">
        <w:rPr>
          <w:rFonts w:ascii="Times New Roman" w:hAnsi="Times New Roman" w:cs="Times New Roman"/>
          <w:i/>
          <w:lang w:val="fr-FR"/>
        </w:rPr>
        <w:t>écrire pour vivre</w:t>
      </w:r>
      <w:r w:rsidRPr="00231805">
        <w:rPr>
          <w:rFonts w:ascii="Times New Roman" w:hAnsi="Times New Roman" w:cs="Times New Roman"/>
          <w:lang w:val="fr-FR"/>
        </w:rPr>
        <w:t>, une pratique</w:t>
      </w:r>
      <w:r w:rsidR="002F067B">
        <w:rPr>
          <w:rFonts w:ascii="Times New Roman" w:hAnsi="Times New Roman" w:cs="Times New Roman"/>
          <w:lang w:val="fr-FR"/>
        </w:rPr>
        <w:t xml:space="preserve"> </w:t>
      </w:r>
      <w:r w:rsidRPr="00231805">
        <w:rPr>
          <w:rFonts w:ascii="Times New Roman" w:hAnsi="Times New Roman" w:cs="Times New Roman"/>
          <w:lang w:val="fr-FR"/>
        </w:rPr>
        <w:t>qui</w:t>
      </w:r>
      <w:r w:rsidR="002F067B">
        <w:rPr>
          <w:rFonts w:ascii="Times New Roman" w:hAnsi="Times New Roman" w:cs="Times New Roman"/>
          <w:lang w:val="fr-FR"/>
        </w:rPr>
        <w:t>,</w:t>
      </w:r>
      <w:r w:rsidR="002F067B" w:rsidRPr="00231805">
        <w:rPr>
          <w:rFonts w:ascii="Times New Roman" w:hAnsi="Times New Roman" w:cs="Times New Roman"/>
          <w:lang w:val="fr-FR"/>
        </w:rPr>
        <w:t xml:space="preserve"> selon </w:t>
      </w:r>
      <w:r w:rsidR="00381F0D" w:rsidRPr="00231805">
        <w:rPr>
          <w:rFonts w:ascii="Times New Roman" w:hAnsi="Times New Roman" w:cs="Times New Roman"/>
          <w:lang w:val="fr-FR"/>
        </w:rPr>
        <w:t>lui, ne</w:t>
      </w:r>
      <w:r w:rsidRPr="00231805">
        <w:rPr>
          <w:rFonts w:ascii="Times New Roman" w:hAnsi="Times New Roman" w:cs="Times New Roman"/>
          <w:lang w:val="fr-FR"/>
        </w:rPr>
        <w:t xml:space="preserve"> devrait pas être glorifiée car elle contribue à la production d’une littérature médiocre, sans idées. Balzac accorde à cette pratique beaucoup d’attention dans </w:t>
      </w:r>
      <w:r w:rsidRPr="00231805">
        <w:rPr>
          <w:rFonts w:ascii="Times New Roman" w:hAnsi="Times New Roman" w:cs="Times New Roman"/>
          <w:i/>
          <w:lang w:val="fr-FR"/>
        </w:rPr>
        <w:t>Illusions perdues</w:t>
      </w:r>
      <w:r w:rsidRPr="00231805">
        <w:rPr>
          <w:rFonts w:ascii="Times New Roman" w:hAnsi="Times New Roman" w:cs="Times New Roman"/>
          <w:lang w:val="fr-FR"/>
        </w:rPr>
        <w:t xml:space="preserve">, où Lucien de Rubempré se pose la question suivante à plusieurs </w:t>
      </w:r>
      <w:r w:rsidR="00381F0D" w:rsidRPr="00231805">
        <w:rPr>
          <w:rFonts w:ascii="Times New Roman" w:hAnsi="Times New Roman" w:cs="Times New Roman"/>
          <w:lang w:val="fr-FR"/>
        </w:rPr>
        <w:t>reprises :</w:t>
      </w:r>
      <w:r w:rsidRPr="00231805">
        <w:rPr>
          <w:rFonts w:ascii="Times New Roman" w:hAnsi="Times New Roman" w:cs="Times New Roman"/>
          <w:lang w:val="fr-FR"/>
        </w:rPr>
        <w:t xml:space="preserve"> il faut certainement écrire un chef-d’œuvre pour atteindre la gloire littéraire, mais comment vivre entretemps ? Balzac semble également partager l’inquiétude de Sainte-Beuve sur l’état de la librairie, ce qui se révèle dans </w:t>
      </w:r>
      <w:r w:rsidRPr="00231805">
        <w:rPr>
          <w:rFonts w:ascii="Times New Roman" w:hAnsi="Times New Roman" w:cs="Times New Roman"/>
          <w:i/>
          <w:lang w:val="fr-FR"/>
        </w:rPr>
        <w:t>Illusions perdues</w:t>
      </w:r>
      <w:r w:rsidRPr="00231805">
        <w:rPr>
          <w:rFonts w:ascii="Times New Roman" w:hAnsi="Times New Roman" w:cs="Times New Roman"/>
          <w:lang w:val="fr-FR"/>
        </w:rPr>
        <w:t xml:space="preserve"> lorsque Lucien essaye de vendre son roman aux libraires. La malhonnêteté des critiques littéraires dans les journaux, l’impact des annonces publicitaires sur l’économie du marché littéraire</w:t>
      </w:r>
      <w:r w:rsidR="00590A03">
        <w:rPr>
          <w:rFonts w:ascii="Times New Roman" w:hAnsi="Times New Roman" w:cs="Times New Roman"/>
          <w:lang w:val="fr-FR"/>
        </w:rPr>
        <w:t xml:space="preserve"> et</w:t>
      </w:r>
      <w:r w:rsidRPr="00231805">
        <w:rPr>
          <w:rFonts w:ascii="Times New Roman" w:hAnsi="Times New Roman" w:cs="Times New Roman"/>
          <w:lang w:val="fr-FR"/>
        </w:rPr>
        <w:t xml:space="preserve"> le ravage des romans feuilletons, sont des faits qui sont aussi bien abordés par Balzac dans ce roman que par Sainte-Beuve dans son article. </w:t>
      </w:r>
    </w:p>
    <w:p w14:paraId="1E16668A" w14:textId="77777777" w:rsidR="0049731E" w:rsidRPr="00231805" w:rsidRDefault="0049731E" w:rsidP="0049731E">
      <w:pPr>
        <w:spacing w:line="360" w:lineRule="auto"/>
        <w:jc w:val="both"/>
        <w:rPr>
          <w:rFonts w:ascii="Times New Roman" w:hAnsi="Times New Roman" w:cs="Times New Roman"/>
          <w:lang w:val="fr-FR"/>
        </w:rPr>
      </w:pPr>
    </w:p>
    <w:p w14:paraId="52EFAE0F" w14:textId="101A7FAC" w:rsidR="0049731E" w:rsidRDefault="0049731E" w:rsidP="007709C9">
      <w:pPr>
        <w:spacing w:line="360" w:lineRule="auto"/>
        <w:jc w:val="both"/>
        <w:rPr>
          <w:rFonts w:ascii="Times New Roman" w:hAnsi="Times New Roman" w:cs="Times New Roman"/>
          <w:lang w:val="fr-FR"/>
        </w:rPr>
      </w:pPr>
      <w:r w:rsidRPr="00231805">
        <w:rPr>
          <w:rFonts w:ascii="Times New Roman" w:hAnsi="Times New Roman" w:cs="Times New Roman"/>
          <w:lang w:val="fr-FR"/>
        </w:rPr>
        <w:t xml:space="preserve">Et pourtant, </w:t>
      </w:r>
      <w:r w:rsidR="007709C9">
        <w:rPr>
          <w:rFonts w:ascii="Times New Roman" w:hAnsi="Times New Roman" w:cs="Times New Roman"/>
          <w:lang w:val="fr-FR"/>
        </w:rPr>
        <w:t xml:space="preserve">l’originalité de </w:t>
      </w:r>
      <w:r w:rsidR="007709C9" w:rsidRPr="007709C9">
        <w:rPr>
          <w:rFonts w:ascii="Times New Roman" w:hAnsi="Times New Roman" w:cs="Times New Roman"/>
          <w:i/>
          <w:iCs/>
          <w:lang w:val="fr-FR"/>
        </w:rPr>
        <w:t>La Comédie humaine</w:t>
      </w:r>
      <w:r w:rsidR="007709C9">
        <w:rPr>
          <w:rFonts w:ascii="Times New Roman" w:hAnsi="Times New Roman" w:cs="Times New Roman"/>
          <w:lang w:val="fr-FR"/>
        </w:rPr>
        <w:t xml:space="preserve"> </w:t>
      </w:r>
      <w:r w:rsidRPr="00231805">
        <w:rPr>
          <w:rFonts w:ascii="Times New Roman" w:hAnsi="Times New Roman" w:cs="Times New Roman"/>
          <w:lang w:val="fr-FR"/>
        </w:rPr>
        <w:t xml:space="preserve">réside dans le fait que toutes ces pratiques déshonorables qui sont révélées et même dénoncées dans le texte sont mises en œuvre pour la diffusion et la réussite du roman qui les aborde. Grâce à sa qualité d’œuvre autoréflexive, </w:t>
      </w:r>
      <w:r w:rsidRPr="00231805">
        <w:rPr>
          <w:rFonts w:ascii="Times New Roman" w:hAnsi="Times New Roman" w:cs="Times New Roman"/>
          <w:i/>
          <w:lang w:val="fr-FR"/>
        </w:rPr>
        <w:t>Illusions perdues</w:t>
      </w:r>
      <w:r w:rsidRPr="00231805">
        <w:rPr>
          <w:rFonts w:ascii="Times New Roman" w:hAnsi="Times New Roman" w:cs="Times New Roman"/>
          <w:lang w:val="fr-FR"/>
        </w:rPr>
        <w:t xml:space="preserve"> est un roman non</w:t>
      </w:r>
      <w:r w:rsidR="00AD0728">
        <w:rPr>
          <w:rFonts w:ascii="Times New Roman" w:hAnsi="Times New Roman" w:cs="Times New Roman"/>
          <w:lang w:val="fr-FR"/>
        </w:rPr>
        <w:t xml:space="preserve"> </w:t>
      </w:r>
      <w:r w:rsidRPr="00231805">
        <w:rPr>
          <w:rFonts w:ascii="Times New Roman" w:hAnsi="Times New Roman" w:cs="Times New Roman"/>
          <w:lang w:val="fr-FR"/>
        </w:rPr>
        <w:t xml:space="preserve">seulement conscient de ses propres procédés de production et de diffusion matérielle, mais </w:t>
      </w:r>
      <w:r w:rsidR="00AD0728">
        <w:rPr>
          <w:rFonts w:ascii="Times New Roman" w:hAnsi="Times New Roman" w:cs="Times New Roman"/>
          <w:lang w:val="fr-FR"/>
        </w:rPr>
        <w:t>qui</w:t>
      </w:r>
      <w:r w:rsidR="00AD0728" w:rsidRPr="00231805">
        <w:rPr>
          <w:rFonts w:ascii="Times New Roman" w:hAnsi="Times New Roman" w:cs="Times New Roman"/>
          <w:lang w:val="fr-FR"/>
        </w:rPr>
        <w:t xml:space="preserve"> </w:t>
      </w:r>
      <w:r w:rsidRPr="00231805">
        <w:rPr>
          <w:rFonts w:ascii="Times New Roman" w:hAnsi="Times New Roman" w:cs="Times New Roman"/>
          <w:lang w:val="fr-FR"/>
        </w:rPr>
        <w:t xml:space="preserve">emploie aussi cette autoréflexivité pour réussir </w:t>
      </w:r>
      <w:r w:rsidR="006D3356">
        <w:rPr>
          <w:rFonts w:ascii="Times New Roman" w:hAnsi="Times New Roman" w:cs="Times New Roman"/>
          <w:lang w:val="fr-FR"/>
        </w:rPr>
        <w:t>dans le marché littéraire</w:t>
      </w:r>
      <w:r w:rsidRPr="00231805">
        <w:rPr>
          <w:rFonts w:ascii="Times New Roman" w:hAnsi="Times New Roman" w:cs="Times New Roman"/>
          <w:lang w:val="fr-FR"/>
        </w:rPr>
        <w:t>. Publié entre 1837 et 1843 en plusieurs parties et en plusieurs versions, l’œuvre a profité de ce même système de diffusion qu’elle a voulu peindre, et par endroits, dénoncer</w:t>
      </w:r>
      <w:r w:rsidR="0034411C">
        <w:rPr>
          <w:rStyle w:val="FootnoteReference"/>
          <w:rFonts w:ascii="Times New Roman" w:hAnsi="Times New Roman" w:cs="Times New Roman"/>
          <w:lang w:val="fr-FR"/>
        </w:rPr>
        <w:footnoteReference w:id="78"/>
      </w:r>
      <w:r w:rsidRPr="00231805">
        <w:rPr>
          <w:rFonts w:ascii="Times New Roman" w:hAnsi="Times New Roman" w:cs="Times New Roman"/>
          <w:lang w:val="fr-FR"/>
        </w:rPr>
        <w:t xml:space="preserve">. </w:t>
      </w:r>
      <w:r w:rsidR="003A20F3">
        <w:rPr>
          <w:rFonts w:ascii="Times New Roman" w:hAnsi="Times New Roman" w:cs="Times New Roman"/>
          <w:lang w:val="fr-FR"/>
        </w:rPr>
        <w:t xml:space="preserve">C’est un phénomène assez intéressant car il se reproduit dans </w:t>
      </w:r>
      <w:r w:rsidR="003A20F3" w:rsidRPr="003A20F3">
        <w:rPr>
          <w:rFonts w:ascii="Times New Roman" w:hAnsi="Times New Roman" w:cs="Times New Roman"/>
          <w:i/>
          <w:iCs/>
          <w:lang w:val="fr-FR"/>
        </w:rPr>
        <w:t>La Muse du département</w:t>
      </w:r>
      <w:r w:rsidR="003A20F3">
        <w:rPr>
          <w:rFonts w:ascii="Times New Roman" w:hAnsi="Times New Roman" w:cs="Times New Roman"/>
          <w:lang w:val="fr-FR"/>
        </w:rPr>
        <w:t xml:space="preserve"> sous une autre forme. Le</w:t>
      </w:r>
      <w:r w:rsidR="00DA6F25">
        <w:rPr>
          <w:rFonts w:ascii="Times New Roman" w:hAnsi="Times New Roman" w:cs="Times New Roman"/>
          <w:lang w:val="fr-FR"/>
        </w:rPr>
        <w:t xml:space="preserve"> narrateur et les</w:t>
      </w:r>
      <w:r w:rsidR="003A20F3">
        <w:rPr>
          <w:rFonts w:ascii="Times New Roman" w:hAnsi="Times New Roman" w:cs="Times New Roman"/>
          <w:lang w:val="fr-FR"/>
        </w:rPr>
        <w:t xml:space="preserve"> personnages de ce roman</w:t>
      </w:r>
      <w:r w:rsidR="006069A7">
        <w:rPr>
          <w:rFonts w:ascii="Times New Roman" w:hAnsi="Times New Roman" w:cs="Times New Roman"/>
          <w:lang w:val="fr-FR"/>
        </w:rPr>
        <w:t xml:space="preserve"> </w:t>
      </w:r>
      <w:r w:rsidR="003A20F3">
        <w:rPr>
          <w:rFonts w:ascii="Times New Roman" w:hAnsi="Times New Roman" w:cs="Times New Roman"/>
          <w:lang w:val="fr-FR"/>
        </w:rPr>
        <w:t>ne cessent de se moquer</w:t>
      </w:r>
      <w:r w:rsidR="00DA6F25">
        <w:rPr>
          <w:rFonts w:ascii="Times New Roman" w:hAnsi="Times New Roman" w:cs="Times New Roman"/>
          <w:lang w:val="fr-FR"/>
        </w:rPr>
        <w:t xml:space="preserve"> du feuilletonisme et</w:t>
      </w:r>
      <w:r w:rsidR="003A20F3">
        <w:rPr>
          <w:rFonts w:ascii="Times New Roman" w:hAnsi="Times New Roman" w:cs="Times New Roman"/>
          <w:lang w:val="fr-FR"/>
        </w:rPr>
        <w:t xml:space="preserve"> d’un roman feuilleton fragmenté (</w:t>
      </w:r>
      <w:r w:rsidR="003A20F3" w:rsidRPr="003A20F3">
        <w:rPr>
          <w:rFonts w:ascii="Times New Roman" w:hAnsi="Times New Roman" w:cs="Times New Roman"/>
          <w:i/>
          <w:iCs/>
          <w:lang w:val="fr-FR"/>
        </w:rPr>
        <w:t>Olympia ou les vengeances romaines</w:t>
      </w:r>
      <w:r w:rsidR="003A20F3">
        <w:rPr>
          <w:rFonts w:ascii="Times New Roman" w:hAnsi="Times New Roman" w:cs="Times New Roman"/>
          <w:lang w:val="fr-FR"/>
        </w:rPr>
        <w:t xml:space="preserve">), alors que </w:t>
      </w:r>
      <w:r w:rsidR="003A20F3" w:rsidRPr="003A20F3">
        <w:rPr>
          <w:rFonts w:ascii="Times New Roman" w:hAnsi="Times New Roman" w:cs="Times New Roman"/>
          <w:i/>
          <w:iCs/>
          <w:lang w:val="fr-FR"/>
        </w:rPr>
        <w:t>La Muse du département</w:t>
      </w:r>
      <w:r w:rsidR="00DA6F25">
        <w:rPr>
          <w:rFonts w:ascii="Times New Roman" w:hAnsi="Times New Roman" w:cs="Times New Roman"/>
          <w:lang w:val="fr-FR"/>
        </w:rPr>
        <w:t xml:space="preserve"> est un roman feuilleton par excellence.</w:t>
      </w:r>
      <w:r w:rsidR="009E1E3B">
        <w:rPr>
          <w:rFonts w:ascii="Times New Roman" w:hAnsi="Times New Roman" w:cs="Times New Roman"/>
          <w:lang w:val="fr-FR"/>
        </w:rPr>
        <w:t xml:space="preserve"> Cette autoréflexivité quasi ironique est remarquée par Emma Bielecki dans son étude sur la créativité et la paternité dans </w:t>
      </w:r>
      <w:r w:rsidR="009E1E3B" w:rsidRPr="009E1E3B">
        <w:rPr>
          <w:rFonts w:ascii="Times New Roman" w:hAnsi="Times New Roman" w:cs="Times New Roman"/>
          <w:i/>
          <w:iCs/>
          <w:lang w:val="fr-FR"/>
        </w:rPr>
        <w:t>La Muse du département</w:t>
      </w:r>
      <w:r w:rsidR="00042A9F" w:rsidRPr="00042A9F">
        <w:rPr>
          <w:rStyle w:val="FootnoteReference"/>
          <w:rFonts w:ascii="Times New Roman" w:hAnsi="Times New Roman" w:cs="Times New Roman"/>
          <w:lang w:val="fr-FR"/>
        </w:rPr>
        <w:footnoteReference w:id="79"/>
      </w:r>
      <w:r w:rsidR="009E1E3B" w:rsidRPr="00042A9F">
        <w:rPr>
          <w:rFonts w:ascii="Times New Roman" w:hAnsi="Times New Roman" w:cs="Times New Roman"/>
          <w:lang w:val="fr-FR"/>
        </w:rPr>
        <w:t> :</w:t>
      </w:r>
      <w:r w:rsidR="009E1E3B">
        <w:rPr>
          <w:rFonts w:ascii="Times New Roman" w:hAnsi="Times New Roman" w:cs="Times New Roman"/>
          <w:lang w:val="fr-FR"/>
        </w:rPr>
        <w:t xml:space="preserve">  </w:t>
      </w:r>
    </w:p>
    <w:p w14:paraId="137AC3C7" w14:textId="06DCCFA6" w:rsidR="009E1E3B" w:rsidRDefault="009E1E3B" w:rsidP="007709C9">
      <w:pPr>
        <w:spacing w:line="360" w:lineRule="auto"/>
        <w:jc w:val="both"/>
        <w:rPr>
          <w:rFonts w:ascii="Times New Roman" w:hAnsi="Times New Roman" w:cs="Times New Roman"/>
          <w:lang w:val="fr-FR"/>
        </w:rPr>
      </w:pPr>
    </w:p>
    <w:p w14:paraId="20A52FE3" w14:textId="77777777" w:rsidR="005E040A" w:rsidRDefault="009E1E3B" w:rsidP="005E040A">
      <w:pPr>
        <w:spacing w:line="480" w:lineRule="auto"/>
        <w:jc w:val="both"/>
        <w:rPr>
          <w:rFonts w:ascii="Times New Roman" w:hAnsi="Times New Roman" w:cs="Times New Roman"/>
          <w:sz w:val="20"/>
          <w:szCs w:val="20"/>
          <w:lang w:val="en-US"/>
        </w:rPr>
      </w:pPr>
      <w:r w:rsidRPr="0061215C">
        <w:rPr>
          <w:rFonts w:ascii="Times New Roman" w:hAnsi="Times New Roman" w:cs="Times New Roman"/>
          <w:sz w:val="20"/>
          <w:szCs w:val="20"/>
          <w:lang w:val="fr-FR"/>
        </w:rPr>
        <w:lastRenderedPageBreak/>
        <w:t xml:space="preserve">In 1830, as noted above, Balzac responded to the explosion of the literary market </w:t>
      </w:r>
      <w:r w:rsidR="00042A9F" w:rsidRPr="0061215C">
        <w:rPr>
          <w:rFonts w:ascii="Times New Roman" w:hAnsi="Times New Roman" w:cs="Times New Roman"/>
          <w:sz w:val="20"/>
          <w:szCs w:val="20"/>
          <w:lang w:val="fr-FR"/>
        </w:rPr>
        <w:t xml:space="preserve">by noting that ‘aujourd’hui, un homme qui ne fait pas un livre est un impuissant’. </w:t>
      </w:r>
      <w:r w:rsidR="00042A9F" w:rsidRPr="0061215C">
        <w:rPr>
          <w:rFonts w:ascii="Times New Roman" w:hAnsi="Times New Roman" w:cs="Times New Roman"/>
          <w:i/>
          <w:iCs/>
          <w:sz w:val="20"/>
          <w:szCs w:val="20"/>
          <w:lang w:val="en-US"/>
        </w:rPr>
        <w:t>La Muse du département</w:t>
      </w:r>
      <w:r w:rsidR="00042A9F" w:rsidRPr="0061215C">
        <w:rPr>
          <w:rFonts w:ascii="Times New Roman" w:hAnsi="Times New Roman" w:cs="Times New Roman"/>
          <w:sz w:val="20"/>
          <w:szCs w:val="20"/>
          <w:lang w:val="en-US"/>
        </w:rPr>
        <w:t xml:space="preserve"> suggests that after 1830 even impotence is no barrier to authorship. The novel depicts a world in which generative creative activity has been replaced by processes of appropriation and reappropriation. It links this to the emergence </w:t>
      </w:r>
      <w:r w:rsidR="0026306C" w:rsidRPr="0061215C">
        <w:rPr>
          <w:rFonts w:ascii="Times New Roman" w:hAnsi="Times New Roman" w:cs="Times New Roman"/>
          <w:sz w:val="20"/>
          <w:szCs w:val="20"/>
          <w:lang w:val="en-US"/>
        </w:rPr>
        <w:t>of a new social and political regime in which the paternal order has been undermined. This new regime</w:t>
      </w:r>
      <w:r w:rsidR="00042A9F" w:rsidRPr="0061215C">
        <w:rPr>
          <w:rFonts w:ascii="Times New Roman" w:hAnsi="Times New Roman" w:cs="Times New Roman"/>
          <w:sz w:val="20"/>
          <w:szCs w:val="20"/>
          <w:lang w:val="en-US"/>
        </w:rPr>
        <w:t xml:space="preserve"> </w:t>
      </w:r>
      <w:r w:rsidR="0026306C" w:rsidRPr="0061215C">
        <w:rPr>
          <w:rFonts w:ascii="Times New Roman" w:hAnsi="Times New Roman" w:cs="Times New Roman"/>
          <w:sz w:val="20"/>
          <w:szCs w:val="20"/>
          <w:lang w:val="en-US"/>
        </w:rPr>
        <w:t>is the matrix for the novel itself, which emphasizes its own jerry-built quality, making no attempt to efface the marks of discontinuity left by its process of construction. The nove</w:t>
      </w:r>
      <w:r w:rsidR="00A25691" w:rsidRPr="0061215C">
        <w:rPr>
          <w:rFonts w:ascii="Times New Roman" w:hAnsi="Times New Roman" w:cs="Times New Roman"/>
          <w:sz w:val="20"/>
          <w:szCs w:val="20"/>
          <w:lang w:val="en-US"/>
        </w:rPr>
        <w:t xml:space="preserve">l </w:t>
      </w:r>
      <w:r w:rsidR="0026306C" w:rsidRPr="0061215C">
        <w:rPr>
          <w:rFonts w:ascii="Times New Roman" w:hAnsi="Times New Roman" w:cs="Times New Roman"/>
          <w:sz w:val="20"/>
          <w:szCs w:val="20"/>
          <w:lang w:val="en-US"/>
        </w:rPr>
        <w:t xml:space="preserve">is clearly a product of the regime it denounces. Moreover, although </w:t>
      </w:r>
      <w:r w:rsidR="0026306C" w:rsidRPr="0061215C">
        <w:rPr>
          <w:rFonts w:ascii="Times New Roman" w:hAnsi="Times New Roman" w:cs="Times New Roman"/>
          <w:i/>
          <w:iCs/>
          <w:sz w:val="20"/>
          <w:szCs w:val="20"/>
          <w:lang w:val="en-US"/>
        </w:rPr>
        <w:t>La Muse du département</w:t>
      </w:r>
      <w:r w:rsidR="0026306C" w:rsidRPr="0061215C">
        <w:rPr>
          <w:rFonts w:ascii="Times New Roman" w:hAnsi="Times New Roman" w:cs="Times New Roman"/>
          <w:sz w:val="20"/>
          <w:szCs w:val="20"/>
          <w:lang w:val="en-US"/>
        </w:rPr>
        <w:t xml:space="preserve"> vilipends the newspaper business, it was first published serially, and in terms of its structures seems to model itself on the newspaper which Richard Terdiman has described as ‘the first culturally influ</w:t>
      </w:r>
      <w:r w:rsidR="00083CD8" w:rsidRPr="0061215C">
        <w:rPr>
          <w:rFonts w:ascii="Times New Roman" w:hAnsi="Times New Roman" w:cs="Times New Roman"/>
          <w:sz w:val="20"/>
          <w:szCs w:val="20"/>
          <w:lang w:val="en-US"/>
        </w:rPr>
        <w:t>en</w:t>
      </w:r>
      <w:r w:rsidR="0026306C" w:rsidRPr="0061215C">
        <w:rPr>
          <w:rFonts w:ascii="Times New Roman" w:hAnsi="Times New Roman" w:cs="Times New Roman"/>
          <w:sz w:val="20"/>
          <w:szCs w:val="20"/>
          <w:lang w:val="en-US"/>
        </w:rPr>
        <w:t xml:space="preserve">tial anti-organicist mode of modern discursive construction […] build by addition of discrete, theoretically disconnected elements’. The novel thus seems to be a kind of self-hating, and deeply pessimistic, roman-feuilleton, which cleaves to the idea of the author as father even as it laments the July Monarchy as the age of the impotent. </w:t>
      </w:r>
    </w:p>
    <w:p w14:paraId="14982C08" w14:textId="77777777" w:rsidR="00E50A67" w:rsidRPr="00E3405F" w:rsidRDefault="00E50A67" w:rsidP="001669FE">
      <w:pPr>
        <w:spacing w:line="360" w:lineRule="auto"/>
        <w:jc w:val="both"/>
        <w:rPr>
          <w:rFonts w:ascii="Times New Roman" w:hAnsi="Times New Roman" w:cs="Times New Roman"/>
          <w:lang w:val="en-US"/>
        </w:rPr>
      </w:pPr>
    </w:p>
    <w:p w14:paraId="5A704530" w14:textId="5FC706F5" w:rsidR="00FA4E98" w:rsidRPr="001669FE" w:rsidRDefault="004A3F2A" w:rsidP="001669FE">
      <w:pPr>
        <w:spacing w:line="360" w:lineRule="auto"/>
        <w:jc w:val="both"/>
        <w:rPr>
          <w:rFonts w:ascii="Times New Roman" w:hAnsi="Times New Roman" w:cs="Times New Roman"/>
          <w:sz w:val="20"/>
          <w:szCs w:val="20"/>
          <w:lang w:val="fr-FR"/>
        </w:rPr>
      </w:pPr>
      <w:r>
        <w:rPr>
          <w:rFonts w:ascii="Times New Roman" w:hAnsi="Times New Roman" w:cs="Times New Roman"/>
          <w:lang w:val="fr-FR"/>
        </w:rPr>
        <w:t>Ainsi</w:t>
      </w:r>
      <w:r w:rsidR="0049731E" w:rsidRPr="003A20F3">
        <w:rPr>
          <w:rFonts w:ascii="Times New Roman" w:hAnsi="Times New Roman" w:cs="Times New Roman"/>
          <w:lang w:val="fr-FR"/>
        </w:rPr>
        <w:t xml:space="preserve">, la recherche de David Séchard accomplit </w:t>
      </w:r>
      <w:r w:rsidR="003A20F3">
        <w:rPr>
          <w:rFonts w:ascii="Times New Roman" w:hAnsi="Times New Roman" w:cs="Times New Roman"/>
          <w:lang w:val="fr-FR"/>
        </w:rPr>
        <w:t>plusieurs</w:t>
      </w:r>
      <w:r w:rsidR="0049731E" w:rsidRPr="003A20F3">
        <w:rPr>
          <w:rFonts w:ascii="Times New Roman" w:hAnsi="Times New Roman" w:cs="Times New Roman"/>
          <w:lang w:val="fr-FR"/>
        </w:rPr>
        <w:t xml:space="preserve"> fonctions dans </w:t>
      </w:r>
      <w:r w:rsidR="0049731E" w:rsidRPr="003A20F3">
        <w:rPr>
          <w:rFonts w:ascii="Times New Roman" w:hAnsi="Times New Roman" w:cs="Times New Roman"/>
          <w:i/>
          <w:iCs/>
          <w:lang w:val="fr-FR"/>
        </w:rPr>
        <w:t xml:space="preserve">Illusions </w:t>
      </w:r>
      <w:r w:rsidR="0049731E" w:rsidRPr="003A20F3">
        <w:rPr>
          <w:rFonts w:ascii="Times New Roman" w:hAnsi="Times New Roman" w:cs="Times New Roman"/>
          <w:i/>
          <w:lang w:val="fr-FR"/>
        </w:rPr>
        <w:t>perdues</w:t>
      </w:r>
      <w:r w:rsidR="0049731E" w:rsidRPr="003A20F3">
        <w:rPr>
          <w:rFonts w:ascii="Times New Roman" w:hAnsi="Times New Roman" w:cs="Times New Roman"/>
          <w:lang w:val="fr-FR"/>
        </w:rPr>
        <w:t xml:space="preserve">. En premier lieu, à l’intérieur du roman, elle </w:t>
      </w:r>
      <w:r w:rsidR="00626629">
        <w:rPr>
          <w:rFonts w:ascii="Times New Roman" w:hAnsi="Times New Roman" w:cs="Times New Roman"/>
          <w:lang w:val="fr-FR"/>
        </w:rPr>
        <w:t xml:space="preserve">propulse </w:t>
      </w:r>
      <w:r w:rsidR="0049731E" w:rsidRPr="003A20F3">
        <w:rPr>
          <w:rFonts w:ascii="Times New Roman" w:hAnsi="Times New Roman" w:cs="Times New Roman"/>
          <w:lang w:val="fr-FR"/>
        </w:rPr>
        <w:t xml:space="preserve">la narration et l’intrigue de l’œuvre. Et en deuxième lieu, elle révèle au lecteur la conscience qu’a le roman de ses propres moyens de production et de diffusion, et cette autoréflexivité, à son tour, permet à </w:t>
      </w:r>
      <w:r w:rsidR="0049731E" w:rsidRPr="003A20F3">
        <w:rPr>
          <w:rFonts w:ascii="Times New Roman" w:hAnsi="Times New Roman" w:cs="Times New Roman"/>
          <w:i/>
          <w:lang w:val="fr-FR"/>
        </w:rPr>
        <w:t>Illusions perdue</w:t>
      </w:r>
      <w:r w:rsidR="0049731E" w:rsidRPr="003A20F3">
        <w:rPr>
          <w:rFonts w:ascii="Times New Roman" w:hAnsi="Times New Roman" w:cs="Times New Roman"/>
          <w:lang w:val="fr-FR"/>
        </w:rPr>
        <w:t>s d’exister, de se diffuser</w:t>
      </w:r>
      <w:r w:rsidR="002824B5">
        <w:rPr>
          <w:rFonts w:ascii="Times New Roman" w:hAnsi="Times New Roman" w:cs="Times New Roman"/>
          <w:lang w:val="fr-FR"/>
        </w:rPr>
        <w:t>,</w:t>
      </w:r>
      <w:r w:rsidR="0049731E" w:rsidRPr="003A20F3">
        <w:rPr>
          <w:rFonts w:ascii="Times New Roman" w:hAnsi="Times New Roman" w:cs="Times New Roman"/>
          <w:lang w:val="fr-FR"/>
        </w:rPr>
        <w:t xml:space="preserve"> et de réussir en tant que produit littéraire et matériel. </w:t>
      </w:r>
      <w:r w:rsidR="003A20F3" w:rsidRPr="00FA24DF">
        <w:rPr>
          <w:rFonts w:ascii="Times New Roman" w:hAnsi="Times New Roman" w:cs="Times New Roman"/>
          <w:color w:val="000000" w:themeColor="text1"/>
          <w:lang w:val="fr-FR"/>
        </w:rPr>
        <w:t xml:space="preserve">Et enfin, elle met en avant l’idée de l’entrecroisement de l’aspect matériel de l’œuvre avec sa </w:t>
      </w:r>
      <w:r w:rsidR="00D81A91">
        <w:rPr>
          <w:rFonts w:ascii="Times New Roman" w:hAnsi="Times New Roman" w:cs="Times New Roman"/>
          <w:color w:val="000000" w:themeColor="text1"/>
          <w:lang w:val="fr-FR"/>
        </w:rPr>
        <w:t>diffusion.</w:t>
      </w:r>
      <w:r w:rsidR="00707FD5">
        <w:rPr>
          <w:rFonts w:ascii="Times New Roman" w:hAnsi="Times New Roman" w:cs="Times New Roman"/>
          <w:color w:val="000000" w:themeColor="text1"/>
          <w:lang w:val="fr-FR"/>
        </w:rPr>
        <w:t xml:space="preserve"> C’est un thème qui touche également </w:t>
      </w:r>
      <w:r w:rsidR="00707FD5" w:rsidRPr="00707FD5">
        <w:rPr>
          <w:rFonts w:ascii="Times New Roman" w:hAnsi="Times New Roman" w:cs="Times New Roman"/>
          <w:i/>
          <w:iCs/>
          <w:color w:val="000000" w:themeColor="text1"/>
          <w:lang w:val="fr-FR"/>
        </w:rPr>
        <w:t>Louis Lambert</w:t>
      </w:r>
      <w:r w:rsidR="00707FD5">
        <w:rPr>
          <w:rFonts w:ascii="Times New Roman" w:hAnsi="Times New Roman" w:cs="Times New Roman"/>
          <w:color w:val="000000" w:themeColor="text1"/>
          <w:lang w:val="fr-FR"/>
        </w:rPr>
        <w:t xml:space="preserve"> le troisième roman de notre corpus</w:t>
      </w:r>
      <w:r w:rsidR="00BC6E83">
        <w:rPr>
          <w:rFonts w:ascii="Times New Roman" w:hAnsi="Times New Roman" w:cs="Times New Roman"/>
          <w:color w:val="000000" w:themeColor="text1"/>
          <w:lang w:val="fr-FR"/>
        </w:rPr>
        <w:t>,</w:t>
      </w:r>
      <w:r w:rsidR="00707FD5">
        <w:rPr>
          <w:rFonts w:ascii="Times New Roman" w:hAnsi="Times New Roman" w:cs="Times New Roman"/>
          <w:color w:val="000000" w:themeColor="text1"/>
          <w:lang w:val="fr-FR"/>
        </w:rPr>
        <w:t xml:space="preserve"> qui contient une œuvre fictive</w:t>
      </w:r>
      <w:r w:rsidR="001669FE">
        <w:rPr>
          <w:rStyle w:val="FootnoteReference"/>
          <w:rFonts w:ascii="Times New Roman" w:hAnsi="Times New Roman" w:cs="Times New Roman"/>
          <w:color w:val="000000" w:themeColor="text1"/>
          <w:lang w:val="fr-FR"/>
        </w:rPr>
        <w:footnoteReference w:id="80"/>
      </w:r>
      <w:r w:rsidR="00FA4E98">
        <w:rPr>
          <w:rFonts w:ascii="Times New Roman" w:hAnsi="Times New Roman" w:cs="Times New Roman"/>
          <w:color w:val="000000" w:themeColor="text1"/>
          <w:lang w:val="fr-FR"/>
        </w:rPr>
        <w:t xml:space="preserve"> </w:t>
      </w:r>
      <w:r w:rsidR="00707FD5">
        <w:rPr>
          <w:rFonts w:ascii="Times New Roman" w:hAnsi="Times New Roman" w:cs="Times New Roman"/>
          <w:color w:val="000000" w:themeColor="text1"/>
          <w:lang w:val="fr-FR"/>
        </w:rPr>
        <w:t>dont la diffusion matérielle est rendue impossible à cause de la perte de la copie physique de l’œuvre, ce qui engendr</w:t>
      </w:r>
      <w:r w:rsidR="00BC6E83">
        <w:rPr>
          <w:rFonts w:ascii="Times New Roman" w:hAnsi="Times New Roman" w:cs="Times New Roman"/>
          <w:color w:val="000000" w:themeColor="text1"/>
          <w:lang w:val="fr-FR"/>
        </w:rPr>
        <w:t>e</w:t>
      </w:r>
      <w:r w:rsidR="00FA4E98">
        <w:rPr>
          <w:rFonts w:ascii="Times New Roman" w:hAnsi="Times New Roman" w:cs="Times New Roman"/>
          <w:color w:val="000000" w:themeColor="text1"/>
          <w:lang w:val="fr-FR"/>
        </w:rPr>
        <w:t xml:space="preserve"> une multiplicité de</w:t>
      </w:r>
      <w:r w:rsidR="00707FD5">
        <w:rPr>
          <w:rFonts w:ascii="Times New Roman" w:hAnsi="Times New Roman" w:cs="Times New Roman"/>
          <w:color w:val="000000" w:themeColor="text1"/>
          <w:lang w:val="fr-FR"/>
        </w:rPr>
        <w:t xml:space="preserve"> réécritures et de lectures</w:t>
      </w:r>
      <w:r w:rsidR="00FA4E98">
        <w:rPr>
          <w:rFonts w:ascii="Times New Roman" w:hAnsi="Times New Roman" w:cs="Times New Roman"/>
          <w:color w:val="000000" w:themeColor="text1"/>
          <w:lang w:val="fr-FR"/>
        </w:rPr>
        <w:t>,</w:t>
      </w:r>
      <w:r w:rsidR="00707FD5">
        <w:rPr>
          <w:rFonts w:ascii="Times New Roman" w:hAnsi="Times New Roman" w:cs="Times New Roman"/>
          <w:color w:val="000000" w:themeColor="text1"/>
          <w:lang w:val="fr-FR"/>
        </w:rPr>
        <w:t xml:space="preserve"> </w:t>
      </w:r>
      <w:r w:rsidR="00FA4E98">
        <w:rPr>
          <w:rFonts w:ascii="Times New Roman" w:hAnsi="Times New Roman" w:cs="Times New Roman"/>
          <w:color w:val="000000" w:themeColor="text1"/>
          <w:lang w:val="fr-FR"/>
        </w:rPr>
        <w:t xml:space="preserve">et ainsi par conséquent, de textes possibles. </w:t>
      </w:r>
    </w:p>
    <w:p w14:paraId="42214E50" w14:textId="2A24FC6B" w:rsidR="00B66731" w:rsidRDefault="00B66731" w:rsidP="0049731E">
      <w:pPr>
        <w:spacing w:line="360" w:lineRule="auto"/>
        <w:jc w:val="both"/>
        <w:rPr>
          <w:rFonts w:ascii="Times New Roman" w:hAnsi="Times New Roman" w:cs="Times New Roman"/>
          <w:color w:val="000000" w:themeColor="text1"/>
          <w:lang w:val="fr-FR"/>
        </w:rPr>
      </w:pPr>
    </w:p>
    <w:p w14:paraId="67F46711" w14:textId="77777777" w:rsidR="00394E26" w:rsidRDefault="00394E26" w:rsidP="0049731E">
      <w:pPr>
        <w:spacing w:line="360" w:lineRule="auto"/>
        <w:jc w:val="both"/>
        <w:rPr>
          <w:rFonts w:ascii="Times New Roman" w:hAnsi="Times New Roman" w:cs="Times New Roman"/>
          <w:color w:val="000000" w:themeColor="text1"/>
          <w:lang w:val="fr-FR"/>
        </w:rPr>
      </w:pPr>
    </w:p>
    <w:p w14:paraId="3DD7540F" w14:textId="68C8593B" w:rsidR="00CE475B" w:rsidRPr="00E50A67" w:rsidRDefault="00CE475B" w:rsidP="00E50A67">
      <w:pPr>
        <w:pStyle w:val="ListParagraph"/>
        <w:numPr>
          <w:ilvl w:val="0"/>
          <w:numId w:val="17"/>
        </w:numPr>
        <w:spacing w:line="360" w:lineRule="auto"/>
        <w:jc w:val="both"/>
        <w:rPr>
          <w:rFonts w:ascii="Times New Roman" w:hAnsi="Times New Roman" w:cs="Times New Roman"/>
          <w:iCs/>
          <w:lang w:val="fr-FR"/>
        </w:rPr>
      </w:pPr>
      <w:r w:rsidRPr="00E50A67">
        <w:rPr>
          <w:rFonts w:ascii="Times New Roman" w:hAnsi="Times New Roman" w:cs="Times New Roman"/>
          <w:iCs/>
          <w:lang w:val="fr-FR"/>
        </w:rPr>
        <w:t xml:space="preserve">Comment dépasser Walter Scott ? : les œuvres fictives de Lucien de Rubempré </w:t>
      </w:r>
      <w:r w:rsidR="00306F56" w:rsidRPr="00E50A67">
        <w:rPr>
          <w:rFonts w:ascii="Times New Roman" w:hAnsi="Times New Roman" w:cs="Times New Roman"/>
          <w:iCs/>
          <w:lang w:val="fr-FR"/>
        </w:rPr>
        <w:t xml:space="preserve"> </w:t>
      </w:r>
    </w:p>
    <w:p w14:paraId="07A9146F" w14:textId="495B30D3" w:rsidR="00DD76F2" w:rsidRDefault="00DD76F2" w:rsidP="00DD76F2">
      <w:pPr>
        <w:spacing w:line="360" w:lineRule="auto"/>
        <w:jc w:val="both"/>
        <w:rPr>
          <w:rFonts w:ascii="Times New Roman" w:hAnsi="Times New Roman" w:cs="Times New Roman"/>
          <w:iCs/>
          <w:lang w:val="fr-FR"/>
        </w:rPr>
      </w:pPr>
    </w:p>
    <w:p w14:paraId="74AE2D63" w14:textId="424D8574"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Dans cette deuxième partie, nous aborderons les œuvres fictives du deuxième protagoniste d’</w:t>
      </w:r>
      <w:r w:rsidRPr="009F30C8">
        <w:rPr>
          <w:rFonts w:ascii="Times New Roman" w:hAnsi="Times New Roman" w:cs="Times New Roman"/>
          <w:i/>
          <w:lang w:val="fr-FR"/>
        </w:rPr>
        <w:t>Illusions perdues</w:t>
      </w:r>
      <w:r w:rsidRPr="009F30C8">
        <w:rPr>
          <w:rFonts w:ascii="Times New Roman" w:hAnsi="Times New Roman" w:cs="Times New Roman"/>
          <w:lang w:val="fr-FR"/>
        </w:rPr>
        <w:t>,</w:t>
      </w:r>
      <w:r w:rsidRPr="009F30C8">
        <w:rPr>
          <w:rFonts w:ascii="Times New Roman" w:hAnsi="Times New Roman" w:cs="Times New Roman"/>
          <w:i/>
          <w:lang w:val="fr-FR"/>
        </w:rPr>
        <w:t xml:space="preserve"> </w:t>
      </w:r>
      <w:r w:rsidRPr="009F30C8">
        <w:rPr>
          <w:rFonts w:ascii="Times New Roman" w:hAnsi="Times New Roman" w:cs="Times New Roman"/>
          <w:lang w:val="fr-FR"/>
        </w:rPr>
        <w:t>Lucien de Rubempré</w:t>
      </w:r>
      <w:r w:rsidRPr="009F30C8">
        <w:rPr>
          <w:rFonts w:ascii="Times New Roman" w:hAnsi="Times New Roman" w:cs="Times New Roman"/>
          <w:i/>
          <w:lang w:val="fr-FR"/>
        </w:rPr>
        <w:t xml:space="preserve">. </w:t>
      </w:r>
      <w:r w:rsidRPr="009F30C8">
        <w:rPr>
          <w:rFonts w:ascii="Times New Roman" w:hAnsi="Times New Roman" w:cs="Times New Roman"/>
          <w:lang w:val="fr-FR"/>
        </w:rPr>
        <w:t xml:space="preserve">L’étude de ses </w:t>
      </w:r>
      <w:r w:rsidR="00173E26">
        <w:rPr>
          <w:rFonts w:ascii="Times New Roman" w:hAnsi="Times New Roman" w:cs="Times New Roman"/>
          <w:lang w:val="fr-FR"/>
        </w:rPr>
        <w:t xml:space="preserve">travaux </w:t>
      </w:r>
      <w:r w:rsidRPr="009F30C8">
        <w:rPr>
          <w:rFonts w:ascii="Times New Roman" w:hAnsi="Times New Roman" w:cs="Times New Roman"/>
          <w:lang w:val="fr-FR"/>
        </w:rPr>
        <w:t>littéraires</w:t>
      </w:r>
      <w:r w:rsidR="00D25C1F">
        <w:rPr>
          <w:rFonts w:ascii="Times New Roman" w:hAnsi="Times New Roman" w:cs="Times New Roman"/>
          <w:lang w:val="fr-FR"/>
        </w:rPr>
        <w:t>,</w:t>
      </w:r>
      <w:r w:rsidRPr="009F30C8">
        <w:rPr>
          <w:rFonts w:ascii="Times New Roman" w:hAnsi="Times New Roman" w:cs="Times New Roman"/>
          <w:lang w:val="fr-FR"/>
        </w:rPr>
        <w:t xml:space="preserve"> présentes dans le texte de manière fragmentée et disloquée, révélera l’autoréflexivité d’</w:t>
      </w:r>
      <w:r w:rsidRPr="009F30C8">
        <w:rPr>
          <w:rFonts w:ascii="Times New Roman" w:hAnsi="Times New Roman" w:cs="Times New Roman"/>
          <w:i/>
          <w:lang w:val="fr-FR"/>
        </w:rPr>
        <w:t xml:space="preserve">Illusions perdues </w:t>
      </w:r>
      <w:r w:rsidRPr="009F30C8">
        <w:rPr>
          <w:rFonts w:ascii="Times New Roman" w:hAnsi="Times New Roman" w:cs="Times New Roman"/>
          <w:lang w:val="fr-FR"/>
        </w:rPr>
        <w:t xml:space="preserve">par </w:t>
      </w:r>
      <w:r w:rsidRPr="009F30C8">
        <w:rPr>
          <w:rFonts w:ascii="Times New Roman" w:hAnsi="Times New Roman" w:cs="Times New Roman"/>
          <w:lang w:val="fr-FR"/>
        </w:rPr>
        <w:lastRenderedPageBreak/>
        <w:t>rapport à sa propre poétique</w:t>
      </w:r>
      <w:r w:rsidR="0087493E" w:rsidRPr="009F30C8">
        <w:rPr>
          <w:rFonts w:ascii="Times New Roman" w:hAnsi="Times New Roman" w:cs="Times New Roman"/>
          <w:lang w:val="fr-FR"/>
        </w:rPr>
        <w:t xml:space="preserve">. </w:t>
      </w:r>
      <w:r w:rsidR="00F66689">
        <w:rPr>
          <w:rFonts w:ascii="Times New Roman" w:hAnsi="Times New Roman" w:cs="Times New Roman"/>
          <w:lang w:val="fr-FR"/>
        </w:rPr>
        <w:t xml:space="preserve">Cette étude </w:t>
      </w:r>
      <w:r w:rsidR="0087493E" w:rsidRPr="009F30C8">
        <w:rPr>
          <w:rFonts w:ascii="Times New Roman" w:hAnsi="Times New Roman" w:cs="Times New Roman"/>
          <w:lang w:val="fr-FR"/>
        </w:rPr>
        <w:t xml:space="preserve">illustrera également </w:t>
      </w:r>
      <w:r w:rsidR="00A31A74" w:rsidRPr="009F30C8">
        <w:rPr>
          <w:rFonts w:ascii="Times New Roman" w:hAnsi="Times New Roman" w:cs="Times New Roman"/>
          <w:lang w:val="fr-FR"/>
        </w:rPr>
        <w:t>la singulière</w:t>
      </w:r>
      <w:r w:rsidR="0087493E" w:rsidRPr="009F30C8">
        <w:rPr>
          <w:rFonts w:ascii="Times New Roman" w:hAnsi="Times New Roman" w:cs="Times New Roman"/>
          <w:lang w:val="fr-FR"/>
        </w:rPr>
        <w:t xml:space="preserve"> conscience de </w:t>
      </w:r>
      <w:r w:rsidR="0087493E" w:rsidRPr="009F30C8">
        <w:rPr>
          <w:rFonts w:ascii="Times New Roman" w:hAnsi="Times New Roman" w:cs="Times New Roman"/>
          <w:i/>
          <w:iCs/>
          <w:lang w:val="fr-FR"/>
        </w:rPr>
        <w:t xml:space="preserve">La Comédie </w:t>
      </w:r>
      <w:r w:rsidR="009F30C8" w:rsidRPr="009F30C8">
        <w:rPr>
          <w:rFonts w:ascii="Times New Roman" w:hAnsi="Times New Roman" w:cs="Times New Roman"/>
          <w:i/>
          <w:iCs/>
          <w:lang w:val="fr-FR"/>
        </w:rPr>
        <w:t>humaine</w:t>
      </w:r>
      <w:r w:rsidR="009F30C8" w:rsidRPr="009F30C8">
        <w:rPr>
          <w:rFonts w:ascii="Times New Roman" w:hAnsi="Times New Roman" w:cs="Times New Roman"/>
          <w:lang w:val="fr-FR"/>
        </w:rPr>
        <w:t xml:space="preserve"> vis</w:t>
      </w:r>
      <w:r w:rsidR="0087493E" w:rsidRPr="009F30C8">
        <w:rPr>
          <w:rFonts w:ascii="Times New Roman" w:hAnsi="Times New Roman" w:cs="Times New Roman"/>
          <w:lang w:val="fr-FR"/>
        </w:rPr>
        <w:t xml:space="preserve">-à-vis </w:t>
      </w:r>
      <w:r w:rsidR="004513FA">
        <w:rPr>
          <w:rFonts w:ascii="Times New Roman" w:hAnsi="Times New Roman" w:cs="Times New Roman"/>
          <w:lang w:val="fr-FR"/>
        </w:rPr>
        <w:t xml:space="preserve">de </w:t>
      </w:r>
      <w:r w:rsidR="0087493E" w:rsidRPr="009F30C8">
        <w:rPr>
          <w:rFonts w:ascii="Times New Roman" w:hAnsi="Times New Roman" w:cs="Times New Roman"/>
          <w:lang w:val="fr-FR"/>
        </w:rPr>
        <w:t xml:space="preserve">sa </w:t>
      </w:r>
      <w:r w:rsidRPr="009F30C8">
        <w:rPr>
          <w:rFonts w:ascii="Times New Roman" w:hAnsi="Times New Roman" w:cs="Times New Roman"/>
          <w:lang w:val="fr-FR"/>
        </w:rPr>
        <w:t xml:space="preserve">position dans le contexte du roman européen du </w:t>
      </w:r>
      <w:r w:rsidR="00354884">
        <w:rPr>
          <w:rFonts w:ascii="Times New Roman" w:hAnsi="Times New Roman" w:cs="Times New Roman"/>
          <w:lang w:val="fr-FR"/>
        </w:rPr>
        <w:t>XIXe</w:t>
      </w:r>
      <w:r w:rsidRPr="009F30C8">
        <w:rPr>
          <w:rFonts w:ascii="Times New Roman" w:hAnsi="Times New Roman" w:cs="Times New Roman"/>
          <w:lang w:val="fr-FR"/>
        </w:rPr>
        <w:t xml:space="preserve"> siècle. </w:t>
      </w:r>
      <w:r w:rsidR="009421BD">
        <w:rPr>
          <w:rFonts w:ascii="Times New Roman" w:hAnsi="Times New Roman" w:cs="Times New Roman"/>
          <w:lang w:val="fr-FR"/>
        </w:rPr>
        <w:t>N</w:t>
      </w:r>
      <w:r w:rsidRPr="009F30C8">
        <w:rPr>
          <w:rFonts w:ascii="Times New Roman" w:hAnsi="Times New Roman" w:cs="Times New Roman"/>
          <w:lang w:val="fr-FR"/>
        </w:rPr>
        <w:t xml:space="preserve">ous allons </w:t>
      </w:r>
      <w:r w:rsidR="00167443">
        <w:rPr>
          <w:rFonts w:ascii="Times New Roman" w:hAnsi="Times New Roman" w:cs="Times New Roman"/>
          <w:lang w:val="fr-FR"/>
        </w:rPr>
        <w:t xml:space="preserve">donc analyser </w:t>
      </w:r>
      <w:r w:rsidR="00E82831">
        <w:rPr>
          <w:rFonts w:ascii="Times New Roman" w:hAnsi="Times New Roman" w:cs="Times New Roman"/>
          <w:lang w:val="fr-FR"/>
        </w:rPr>
        <w:t xml:space="preserve">la manière </w:t>
      </w:r>
      <w:r w:rsidR="004513FA">
        <w:rPr>
          <w:rFonts w:ascii="Times New Roman" w:hAnsi="Times New Roman" w:cs="Times New Roman"/>
          <w:lang w:val="fr-FR"/>
        </w:rPr>
        <w:t>dont</w:t>
      </w:r>
      <w:r w:rsidR="00E82831">
        <w:rPr>
          <w:rFonts w:ascii="Times New Roman" w:hAnsi="Times New Roman" w:cs="Times New Roman"/>
          <w:lang w:val="fr-FR"/>
        </w:rPr>
        <w:t xml:space="preserve"> </w:t>
      </w:r>
      <w:r w:rsidRPr="009F30C8">
        <w:rPr>
          <w:rFonts w:ascii="Times New Roman" w:hAnsi="Times New Roman" w:cs="Times New Roman"/>
          <w:lang w:val="fr-FR"/>
        </w:rPr>
        <w:t>l’œuvre de Lucien provoquera une série de commentaires à l’intérieur du roman</w:t>
      </w:r>
      <w:r w:rsidR="004513FA">
        <w:rPr>
          <w:rFonts w:ascii="Times New Roman" w:hAnsi="Times New Roman" w:cs="Times New Roman"/>
          <w:lang w:val="fr-FR"/>
        </w:rPr>
        <w:t>,</w:t>
      </w:r>
      <w:r w:rsidRPr="009F30C8">
        <w:rPr>
          <w:rFonts w:ascii="Times New Roman" w:hAnsi="Times New Roman" w:cs="Times New Roman"/>
          <w:lang w:val="fr-FR"/>
        </w:rPr>
        <w:t xml:space="preserve"> qui met en lumière les processus de la création littéraire chez Balzac. Et ces œuvres fictives, par la suite, subiront une série de transformations, grâce à une réécriture collective faite par</w:t>
      </w:r>
      <w:r w:rsidR="00D737D0">
        <w:rPr>
          <w:rFonts w:ascii="Times New Roman" w:hAnsi="Times New Roman" w:cs="Times New Roman"/>
          <w:lang w:val="fr-FR"/>
        </w:rPr>
        <w:t xml:space="preserve"> un groupe de personnages intitulé</w:t>
      </w:r>
      <w:r w:rsidRPr="009F30C8">
        <w:rPr>
          <w:rFonts w:ascii="Times New Roman" w:hAnsi="Times New Roman" w:cs="Times New Roman"/>
          <w:lang w:val="fr-FR"/>
        </w:rPr>
        <w:t xml:space="preserve"> le </w:t>
      </w:r>
      <w:r w:rsidRPr="009F30C8">
        <w:rPr>
          <w:rFonts w:ascii="Times New Roman" w:hAnsi="Times New Roman" w:cs="Times New Roman"/>
          <w:iCs/>
          <w:lang w:val="fr-FR"/>
        </w:rPr>
        <w:t>Cénacle</w:t>
      </w:r>
      <w:r w:rsidR="00604528">
        <w:rPr>
          <w:rStyle w:val="FootnoteReference"/>
          <w:rFonts w:ascii="Times New Roman" w:hAnsi="Times New Roman" w:cs="Times New Roman"/>
          <w:iCs/>
          <w:lang w:val="fr-FR"/>
        </w:rPr>
        <w:footnoteReference w:id="81"/>
      </w:r>
      <w:r w:rsidR="00604528">
        <w:rPr>
          <w:rFonts w:ascii="Times New Roman" w:hAnsi="Times New Roman" w:cs="Times New Roman"/>
          <w:iCs/>
          <w:lang w:val="fr-FR"/>
        </w:rPr>
        <w:t>.</w:t>
      </w:r>
      <w:r w:rsidRPr="009F30C8">
        <w:rPr>
          <w:rFonts w:ascii="Times New Roman" w:hAnsi="Times New Roman" w:cs="Times New Roman"/>
          <w:lang w:val="fr-FR"/>
        </w:rPr>
        <w:t xml:space="preserve"> Cette réécriture de l’œuvre fictive au sein d’</w:t>
      </w:r>
      <w:r w:rsidRPr="009F30C8">
        <w:rPr>
          <w:rFonts w:ascii="Times New Roman" w:hAnsi="Times New Roman" w:cs="Times New Roman"/>
          <w:i/>
          <w:lang w:val="fr-FR"/>
        </w:rPr>
        <w:t xml:space="preserve">Illusions perdues </w:t>
      </w:r>
      <w:r w:rsidRPr="009F30C8">
        <w:rPr>
          <w:rFonts w:ascii="Times New Roman" w:hAnsi="Times New Roman" w:cs="Times New Roman"/>
          <w:lang w:val="fr-FR"/>
        </w:rPr>
        <w:t xml:space="preserve">donnera l’occasion aux lecteurs de </w:t>
      </w:r>
      <w:r w:rsidRPr="009F30C8">
        <w:rPr>
          <w:rFonts w:ascii="Times New Roman" w:hAnsi="Times New Roman" w:cs="Times New Roman"/>
          <w:i/>
          <w:lang w:val="fr-FR"/>
        </w:rPr>
        <w:t>La Comédie humaine</w:t>
      </w:r>
      <w:r w:rsidRPr="009F30C8">
        <w:rPr>
          <w:rFonts w:ascii="Times New Roman" w:hAnsi="Times New Roman" w:cs="Times New Roman"/>
          <w:lang w:val="fr-FR"/>
        </w:rPr>
        <w:t xml:space="preserve"> d’y découvrir les principes consti</w:t>
      </w:r>
      <w:r w:rsidR="00630C28">
        <w:rPr>
          <w:rFonts w:ascii="Times New Roman" w:hAnsi="Times New Roman" w:cs="Times New Roman"/>
          <w:lang w:val="fr-FR"/>
        </w:rPr>
        <w:t>tutifs</w:t>
      </w:r>
      <w:r w:rsidRPr="009F30C8">
        <w:rPr>
          <w:rFonts w:ascii="Times New Roman" w:hAnsi="Times New Roman" w:cs="Times New Roman"/>
          <w:lang w:val="fr-FR"/>
        </w:rPr>
        <w:t xml:space="preserve"> du roman balzacien.</w:t>
      </w:r>
    </w:p>
    <w:p w14:paraId="59102786" w14:textId="77777777" w:rsidR="00306F56" w:rsidRDefault="00306F56" w:rsidP="00306F56">
      <w:pPr>
        <w:spacing w:line="360" w:lineRule="auto"/>
        <w:jc w:val="both"/>
        <w:rPr>
          <w:lang w:val="fr-FR"/>
        </w:rPr>
      </w:pPr>
    </w:p>
    <w:p w14:paraId="6B4F1DA0" w14:textId="79C6C1CC" w:rsidR="009F30C8" w:rsidRPr="00E50A67" w:rsidRDefault="009F30C8" w:rsidP="00E50A67">
      <w:pPr>
        <w:pStyle w:val="ListParagraph"/>
        <w:numPr>
          <w:ilvl w:val="1"/>
          <w:numId w:val="17"/>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 </w:t>
      </w:r>
      <w:r w:rsidRPr="00E50A67">
        <w:rPr>
          <w:rFonts w:ascii="Times New Roman" w:hAnsi="Times New Roman" w:cs="Times New Roman"/>
          <w:i/>
          <w:iCs/>
          <w:lang w:val="fr-FR"/>
        </w:rPr>
        <w:t>Illusions perdues</w:t>
      </w:r>
      <w:r w:rsidRPr="00E50A67">
        <w:rPr>
          <w:rFonts w:ascii="Times New Roman" w:hAnsi="Times New Roman" w:cs="Times New Roman"/>
          <w:lang w:val="fr-FR"/>
        </w:rPr>
        <w:t xml:space="preserve"> : un autoportrait de </w:t>
      </w:r>
      <w:r w:rsidRPr="00E50A67">
        <w:rPr>
          <w:rFonts w:ascii="Times New Roman" w:hAnsi="Times New Roman" w:cs="Times New Roman"/>
          <w:i/>
          <w:iCs/>
          <w:lang w:val="fr-FR"/>
        </w:rPr>
        <w:t>La Comédie humaine</w:t>
      </w:r>
      <w:r w:rsidRPr="00E50A67">
        <w:rPr>
          <w:rFonts w:ascii="Times New Roman" w:hAnsi="Times New Roman" w:cs="Times New Roman"/>
          <w:lang w:val="fr-FR"/>
        </w:rPr>
        <w:t xml:space="preserve"> ?  </w:t>
      </w:r>
    </w:p>
    <w:p w14:paraId="3C8AB48C" w14:textId="77777777" w:rsidR="009F30C8" w:rsidRDefault="009F30C8" w:rsidP="00306F56">
      <w:pPr>
        <w:spacing w:line="360" w:lineRule="auto"/>
        <w:jc w:val="both"/>
        <w:rPr>
          <w:rFonts w:ascii="Times New Roman" w:hAnsi="Times New Roman" w:cs="Times New Roman"/>
          <w:lang w:val="fr-FR"/>
        </w:rPr>
      </w:pPr>
    </w:p>
    <w:p w14:paraId="5BC9238F" w14:textId="52D58079"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Lucien, après avoir courtisé Mme de Bargeton à Angoulême, est convaincu par elle de la suivre à Paris. Il rêve de la gloire littéraire qu’il pense </w:t>
      </w:r>
      <w:r w:rsidR="00630C28">
        <w:rPr>
          <w:rFonts w:ascii="Times New Roman" w:hAnsi="Times New Roman" w:cs="Times New Roman"/>
          <w:lang w:val="fr-FR"/>
        </w:rPr>
        <w:t xml:space="preserve">y </w:t>
      </w:r>
      <w:r w:rsidR="00EE7088" w:rsidRPr="009F30C8">
        <w:rPr>
          <w:rFonts w:ascii="Times New Roman" w:hAnsi="Times New Roman" w:cs="Times New Roman"/>
          <w:lang w:val="fr-FR"/>
        </w:rPr>
        <w:t>obtenir :</w:t>
      </w:r>
      <w:r w:rsidRPr="009F30C8">
        <w:rPr>
          <w:rFonts w:ascii="Times New Roman" w:hAnsi="Times New Roman" w:cs="Times New Roman"/>
          <w:lang w:val="fr-FR"/>
        </w:rPr>
        <w:t xml:space="preserve"> « Après avoir lu les premières pages de </w:t>
      </w:r>
      <w:r w:rsidRPr="009F30C8">
        <w:rPr>
          <w:rFonts w:ascii="Times New Roman" w:hAnsi="Times New Roman" w:cs="Times New Roman"/>
          <w:i/>
          <w:lang w:val="fr-FR"/>
        </w:rPr>
        <w:t>L’Archer de Charles IX</w:t>
      </w:r>
      <w:r w:rsidRPr="009F30C8">
        <w:rPr>
          <w:rFonts w:ascii="Times New Roman" w:hAnsi="Times New Roman" w:cs="Times New Roman"/>
          <w:lang w:val="fr-FR"/>
        </w:rPr>
        <w:t xml:space="preserve">, les libraires ouvriraient leurs caisses et lui diraient : Combien voulez-vous ? » (V,250). Et pourtant, à son arrivée à la capitale, Lucien va perdre ses illusions des deux côtés. Mme de Bargeton va renoncer </w:t>
      </w:r>
      <w:r w:rsidR="00630C28">
        <w:rPr>
          <w:rFonts w:ascii="Times New Roman" w:hAnsi="Times New Roman" w:cs="Times New Roman"/>
          <w:lang w:val="fr-FR"/>
        </w:rPr>
        <w:t xml:space="preserve">à </w:t>
      </w:r>
      <w:r w:rsidRPr="009F30C8">
        <w:rPr>
          <w:rFonts w:ascii="Times New Roman" w:hAnsi="Times New Roman" w:cs="Times New Roman"/>
          <w:lang w:val="fr-FR"/>
        </w:rPr>
        <w:t xml:space="preserve">lui car elle </w:t>
      </w:r>
      <w:r w:rsidR="00630C28">
        <w:rPr>
          <w:rFonts w:ascii="Times New Roman" w:hAnsi="Times New Roman" w:cs="Times New Roman"/>
          <w:lang w:val="fr-FR"/>
        </w:rPr>
        <w:t>com</w:t>
      </w:r>
      <w:r w:rsidRPr="009F30C8">
        <w:rPr>
          <w:rFonts w:ascii="Times New Roman" w:hAnsi="Times New Roman" w:cs="Times New Roman"/>
          <w:lang w:val="fr-FR"/>
        </w:rPr>
        <w:t xml:space="preserve">prend que sa relation avec le fils d’un simple pharmacien peut nuire à ses tentatives de se lancer dans la haute société parisienne. Et lorsque Lucien se rendra </w:t>
      </w:r>
      <w:r w:rsidR="00630C28">
        <w:rPr>
          <w:rFonts w:ascii="Times New Roman" w:hAnsi="Times New Roman" w:cs="Times New Roman"/>
          <w:lang w:val="fr-FR"/>
        </w:rPr>
        <w:t>chez les</w:t>
      </w:r>
      <w:r w:rsidR="00630C28" w:rsidRPr="009F30C8">
        <w:rPr>
          <w:rFonts w:ascii="Times New Roman" w:hAnsi="Times New Roman" w:cs="Times New Roman"/>
          <w:lang w:val="fr-FR"/>
        </w:rPr>
        <w:t xml:space="preserve"> </w:t>
      </w:r>
      <w:r w:rsidRPr="009F30C8">
        <w:rPr>
          <w:rFonts w:ascii="Times New Roman" w:hAnsi="Times New Roman" w:cs="Times New Roman"/>
          <w:lang w:val="fr-FR"/>
        </w:rPr>
        <w:t xml:space="preserve">libraires, il apprendra que la littérature </w:t>
      </w:r>
      <w:r w:rsidR="00630C28">
        <w:rPr>
          <w:rFonts w:ascii="Times New Roman" w:hAnsi="Times New Roman" w:cs="Times New Roman"/>
          <w:lang w:val="fr-FR"/>
        </w:rPr>
        <w:t>n'est</w:t>
      </w:r>
      <w:r w:rsidRPr="009F30C8">
        <w:rPr>
          <w:rFonts w:ascii="Times New Roman" w:hAnsi="Times New Roman" w:cs="Times New Roman"/>
          <w:lang w:val="fr-FR"/>
        </w:rPr>
        <w:t xml:space="preserve"> qu’un vil commerce </w:t>
      </w:r>
      <w:r w:rsidR="006C65C2">
        <w:rPr>
          <w:rFonts w:ascii="Times New Roman" w:hAnsi="Times New Roman" w:cs="Times New Roman"/>
          <w:lang w:val="fr-FR"/>
        </w:rPr>
        <w:t>dont</w:t>
      </w:r>
      <w:r w:rsidRPr="009F30C8">
        <w:rPr>
          <w:rFonts w:ascii="Times New Roman" w:hAnsi="Times New Roman" w:cs="Times New Roman"/>
          <w:lang w:val="fr-FR"/>
        </w:rPr>
        <w:t xml:space="preserve"> le seul but</w:t>
      </w:r>
      <w:r w:rsidR="006C65C2">
        <w:rPr>
          <w:rFonts w:ascii="Times New Roman" w:hAnsi="Times New Roman" w:cs="Times New Roman"/>
          <w:lang w:val="fr-FR"/>
        </w:rPr>
        <w:t xml:space="preserve"> est</w:t>
      </w:r>
      <w:r w:rsidRPr="009F30C8">
        <w:rPr>
          <w:rFonts w:ascii="Times New Roman" w:hAnsi="Times New Roman" w:cs="Times New Roman"/>
          <w:lang w:val="fr-FR"/>
        </w:rPr>
        <w:t xml:space="preserve"> d’amasser de l’argent à tout prix.    </w:t>
      </w:r>
    </w:p>
    <w:p w14:paraId="4E6603A8" w14:textId="77777777" w:rsidR="00306F56" w:rsidRDefault="00306F56" w:rsidP="00306F56">
      <w:pPr>
        <w:spacing w:line="360" w:lineRule="auto"/>
        <w:jc w:val="both"/>
        <w:rPr>
          <w:lang w:val="fr-FR"/>
        </w:rPr>
      </w:pPr>
    </w:p>
    <w:p w14:paraId="3AA734A6" w14:textId="3A111BFB"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Parlons, d’abord, de l’œuvre poétique de Lucien, car le narrateur </w:t>
      </w:r>
      <w:r w:rsidRPr="00E01B86">
        <w:rPr>
          <w:rFonts w:ascii="Times New Roman" w:hAnsi="Times New Roman" w:cs="Times New Roman"/>
          <w:iCs/>
          <w:lang w:val="fr-FR"/>
        </w:rPr>
        <w:t>d’</w:t>
      </w:r>
      <w:r w:rsidRPr="009F30C8">
        <w:rPr>
          <w:rFonts w:ascii="Times New Roman" w:hAnsi="Times New Roman" w:cs="Times New Roman"/>
          <w:i/>
          <w:lang w:val="fr-FR"/>
        </w:rPr>
        <w:t>Illusions perdues</w:t>
      </w:r>
      <w:r w:rsidRPr="009F30C8">
        <w:rPr>
          <w:rFonts w:ascii="Times New Roman" w:hAnsi="Times New Roman" w:cs="Times New Roman"/>
          <w:lang w:val="fr-FR"/>
        </w:rPr>
        <w:t xml:space="preserve"> ne cesse de nous rappeler que Lucien est, avant tout, un poète. </w:t>
      </w:r>
      <w:r w:rsidR="006C65C2">
        <w:rPr>
          <w:rFonts w:ascii="Times New Roman" w:hAnsi="Times New Roman" w:cs="Times New Roman"/>
          <w:lang w:val="fr-FR"/>
        </w:rPr>
        <w:t>Dans</w:t>
      </w:r>
      <w:r w:rsidRPr="009F30C8">
        <w:rPr>
          <w:rFonts w:ascii="Times New Roman" w:hAnsi="Times New Roman" w:cs="Times New Roman"/>
          <w:lang w:val="fr-FR"/>
        </w:rPr>
        <w:t xml:space="preserve"> le contexte balzacien, être poète fait moins </w:t>
      </w:r>
      <w:r w:rsidR="006C65C2">
        <w:rPr>
          <w:rFonts w:ascii="Times New Roman" w:hAnsi="Times New Roman" w:cs="Times New Roman"/>
          <w:lang w:val="fr-FR"/>
        </w:rPr>
        <w:t>référence</w:t>
      </w:r>
      <w:r w:rsidR="006C65C2" w:rsidRPr="009F30C8">
        <w:rPr>
          <w:rFonts w:ascii="Times New Roman" w:hAnsi="Times New Roman" w:cs="Times New Roman"/>
          <w:lang w:val="fr-FR"/>
        </w:rPr>
        <w:t xml:space="preserve"> </w:t>
      </w:r>
      <w:r w:rsidRPr="009F30C8">
        <w:rPr>
          <w:rFonts w:ascii="Times New Roman" w:hAnsi="Times New Roman" w:cs="Times New Roman"/>
          <w:lang w:val="fr-FR"/>
        </w:rPr>
        <w:t>à la capacité de faire de beaux vers, qu’à un tempérament romantique et oisif</w:t>
      </w:r>
      <w:r w:rsidR="00B2243E">
        <w:rPr>
          <w:rFonts w:ascii="Times New Roman" w:hAnsi="Times New Roman" w:cs="Times New Roman"/>
          <w:lang w:val="fr-FR"/>
        </w:rPr>
        <w:t xml:space="preserve"> </w:t>
      </w:r>
      <w:r w:rsidRPr="009F30C8">
        <w:rPr>
          <w:rFonts w:ascii="Times New Roman" w:hAnsi="Times New Roman" w:cs="Times New Roman"/>
          <w:lang w:val="fr-FR"/>
        </w:rPr>
        <w:t>comme nous pouvons le comprendre à travers l’exemple de personnages comme Lucien</w:t>
      </w:r>
      <w:r w:rsidR="006777D8">
        <w:rPr>
          <w:rStyle w:val="FootnoteReference"/>
          <w:rFonts w:ascii="Times New Roman" w:hAnsi="Times New Roman" w:cs="Times New Roman"/>
          <w:lang w:val="fr-FR"/>
        </w:rPr>
        <w:footnoteReference w:id="82"/>
      </w:r>
      <w:r w:rsidR="007F03E4">
        <w:rPr>
          <w:rFonts w:ascii="Times New Roman" w:hAnsi="Times New Roman" w:cs="Times New Roman"/>
          <w:lang w:val="fr-FR"/>
        </w:rPr>
        <w:t xml:space="preserve"> ou</w:t>
      </w:r>
      <w:r w:rsidRPr="009F30C8">
        <w:rPr>
          <w:rFonts w:ascii="Times New Roman" w:hAnsi="Times New Roman" w:cs="Times New Roman"/>
          <w:lang w:val="fr-FR"/>
        </w:rPr>
        <w:t xml:space="preserve"> Canalis</w:t>
      </w:r>
      <w:r w:rsidR="007F03E4">
        <w:rPr>
          <w:rFonts w:ascii="Times New Roman" w:hAnsi="Times New Roman" w:cs="Times New Roman"/>
          <w:lang w:val="fr-FR"/>
        </w:rPr>
        <w:t>.</w:t>
      </w:r>
      <w:r w:rsidRPr="009F30C8">
        <w:rPr>
          <w:rFonts w:ascii="Times New Roman" w:hAnsi="Times New Roman" w:cs="Times New Roman"/>
          <w:lang w:val="fr-FR"/>
        </w:rPr>
        <w:t xml:space="preserve"> Et cela se </w:t>
      </w:r>
      <w:r w:rsidR="00570D2E">
        <w:rPr>
          <w:rFonts w:ascii="Times New Roman" w:hAnsi="Times New Roman" w:cs="Times New Roman"/>
          <w:lang w:val="fr-FR"/>
        </w:rPr>
        <w:t xml:space="preserve">reflète </w:t>
      </w:r>
      <w:r w:rsidRPr="009F30C8">
        <w:rPr>
          <w:rFonts w:ascii="Times New Roman" w:hAnsi="Times New Roman" w:cs="Times New Roman"/>
          <w:lang w:val="fr-FR"/>
        </w:rPr>
        <w:t>dans la médiocrité de ses vers et même</w:t>
      </w:r>
      <w:r w:rsidR="00417954">
        <w:rPr>
          <w:rFonts w:ascii="Times New Roman" w:hAnsi="Times New Roman" w:cs="Times New Roman"/>
          <w:lang w:val="fr-FR"/>
        </w:rPr>
        <w:t xml:space="preserve"> de</w:t>
      </w:r>
      <w:r w:rsidRPr="009F30C8">
        <w:rPr>
          <w:rFonts w:ascii="Times New Roman" w:hAnsi="Times New Roman" w:cs="Times New Roman"/>
          <w:lang w:val="fr-FR"/>
        </w:rPr>
        <w:t xml:space="preserve"> ce qui motive la composition des </w:t>
      </w:r>
      <w:r w:rsidRPr="009F30C8">
        <w:rPr>
          <w:rFonts w:ascii="Times New Roman" w:hAnsi="Times New Roman" w:cs="Times New Roman"/>
          <w:i/>
          <w:lang w:val="fr-FR"/>
        </w:rPr>
        <w:t>Marguerites</w:t>
      </w:r>
      <w:r w:rsidR="00D8597B" w:rsidRPr="00D8597B">
        <w:rPr>
          <w:rFonts w:ascii="Times New Roman" w:hAnsi="Times New Roman" w:cs="Times New Roman"/>
          <w:iCs/>
          <w:lang w:val="fr-FR"/>
        </w:rPr>
        <w:t>,</w:t>
      </w:r>
      <w:r w:rsidR="006777D8" w:rsidRPr="00D8597B">
        <w:rPr>
          <w:rFonts w:ascii="Times New Roman" w:hAnsi="Times New Roman" w:cs="Times New Roman"/>
          <w:iCs/>
          <w:lang w:val="fr-FR"/>
        </w:rPr>
        <w:t xml:space="preserve"> </w:t>
      </w:r>
      <w:r w:rsidRPr="009F30C8">
        <w:rPr>
          <w:rFonts w:ascii="Times New Roman" w:hAnsi="Times New Roman" w:cs="Times New Roman"/>
          <w:lang w:val="fr-FR"/>
        </w:rPr>
        <w:t xml:space="preserve">un recueil de cinquante sonnets dont nous n’avons accès qu’à quatre dans le roman : </w:t>
      </w:r>
      <w:r w:rsidRPr="009F30C8">
        <w:rPr>
          <w:rFonts w:ascii="Times New Roman" w:hAnsi="Times New Roman" w:cs="Times New Roman"/>
          <w:i/>
          <w:lang w:val="fr-FR"/>
        </w:rPr>
        <w:t>La Pâquerette</w:t>
      </w:r>
      <w:r w:rsidRPr="009F30C8">
        <w:rPr>
          <w:rFonts w:ascii="Times New Roman" w:hAnsi="Times New Roman" w:cs="Times New Roman"/>
          <w:lang w:val="fr-FR"/>
        </w:rPr>
        <w:t xml:space="preserve">, </w:t>
      </w:r>
      <w:r w:rsidRPr="009F30C8">
        <w:rPr>
          <w:rFonts w:ascii="Times New Roman" w:hAnsi="Times New Roman" w:cs="Times New Roman"/>
          <w:i/>
          <w:lang w:val="fr-FR"/>
        </w:rPr>
        <w:t>La Marguerite</w:t>
      </w:r>
      <w:r w:rsidRPr="009F30C8">
        <w:rPr>
          <w:rFonts w:ascii="Times New Roman" w:hAnsi="Times New Roman" w:cs="Times New Roman"/>
          <w:lang w:val="fr-FR"/>
        </w:rPr>
        <w:t xml:space="preserve">, </w:t>
      </w:r>
      <w:r w:rsidRPr="009F30C8">
        <w:rPr>
          <w:rFonts w:ascii="Times New Roman" w:hAnsi="Times New Roman" w:cs="Times New Roman"/>
          <w:i/>
          <w:lang w:val="fr-FR"/>
        </w:rPr>
        <w:t>Le Camélia</w:t>
      </w:r>
      <w:r w:rsidRPr="009F30C8">
        <w:rPr>
          <w:rFonts w:ascii="Times New Roman" w:hAnsi="Times New Roman" w:cs="Times New Roman"/>
          <w:lang w:val="fr-FR"/>
        </w:rPr>
        <w:t xml:space="preserve"> et </w:t>
      </w:r>
      <w:r w:rsidRPr="009F30C8">
        <w:rPr>
          <w:rFonts w:ascii="Times New Roman" w:hAnsi="Times New Roman" w:cs="Times New Roman"/>
          <w:i/>
          <w:lang w:val="fr-FR"/>
        </w:rPr>
        <w:t>Le Tulipe</w:t>
      </w:r>
      <w:r w:rsidRPr="009F30C8">
        <w:rPr>
          <w:rFonts w:ascii="Times New Roman" w:hAnsi="Times New Roman" w:cs="Times New Roman"/>
          <w:lang w:val="fr-FR"/>
        </w:rPr>
        <w:t xml:space="preserve">. Malgré les bons conseils du </w:t>
      </w:r>
      <w:r w:rsidRPr="009F30C8">
        <w:rPr>
          <w:rFonts w:ascii="Times New Roman" w:hAnsi="Times New Roman" w:cs="Times New Roman"/>
          <w:iCs/>
          <w:lang w:val="fr-FR"/>
        </w:rPr>
        <w:t>Cénacle</w:t>
      </w:r>
      <w:r w:rsidRPr="009F30C8">
        <w:rPr>
          <w:rFonts w:ascii="Times New Roman" w:hAnsi="Times New Roman" w:cs="Times New Roman"/>
          <w:lang w:val="fr-FR"/>
        </w:rPr>
        <w:t xml:space="preserve"> et tout particulièrement de Daniel d’Arthez, Lucien n’arrive pas à s’empêcher de se rapprocher de Lousteau, journaliste parisien qui va introduire le jeune poète d’Angoulême à la corruption. Lucien cherche hardiment </w:t>
      </w:r>
      <w:r w:rsidR="003B04DB">
        <w:rPr>
          <w:rFonts w:ascii="Times New Roman" w:hAnsi="Times New Roman" w:cs="Times New Roman"/>
          <w:lang w:val="fr-FR"/>
        </w:rPr>
        <w:t xml:space="preserve">à </w:t>
      </w:r>
      <w:r w:rsidRPr="009F30C8">
        <w:rPr>
          <w:rFonts w:ascii="Times New Roman" w:hAnsi="Times New Roman" w:cs="Times New Roman"/>
          <w:lang w:val="fr-FR"/>
        </w:rPr>
        <w:t xml:space="preserve">arranger une audience avec le </w:t>
      </w:r>
      <w:r w:rsidRPr="009F30C8">
        <w:rPr>
          <w:rFonts w:ascii="Times New Roman" w:hAnsi="Times New Roman" w:cs="Times New Roman"/>
          <w:lang w:val="fr-FR"/>
        </w:rPr>
        <w:lastRenderedPageBreak/>
        <w:t xml:space="preserve">journaliste et enfin réussit à convaincre ce dernier d’évaluer ses sonnets. Ainsi, c’est sous les arbres du jardin du Luxembourg que Lousteau et le lecteur découvrent l’œuvre poétique de Lucien. Le poète commence sa performance avec une sorte de « préface » qui mérite d’être reproduite ici : </w:t>
      </w:r>
    </w:p>
    <w:p w14:paraId="3B9B9E5E" w14:textId="77777777" w:rsidR="00306F56" w:rsidRDefault="00306F56" w:rsidP="00306F56">
      <w:pPr>
        <w:spacing w:line="360" w:lineRule="auto"/>
        <w:jc w:val="both"/>
        <w:rPr>
          <w:lang w:val="fr-FR"/>
        </w:rPr>
      </w:pPr>
    </w:p>
    <w:p w14:paraId="5C1762B9" w14:textId="77777777" w:rsidR="00306F56" w:rsidRPr="005932D9" w:rsidRDefault="00306F56" w:rsidP="005932D9">
      <w:pPr>
        <w:spacing w:line="480" w:lineRule="auto"/>
        <w:jc w:val="both"/>
        <w:rPr>
          <w:rFonts w:ascii="Times New Roman" w:hAnsi="Times New Roman" w:cs="Times New Roman"/>
          <w:sz w:val="20"/>
          <w:szCs w:val="20"/>
          <w:lang w:val="fr-FR"/>
        </w:rPr>
      </w:pPr>
      <w:r w:rsidRPr="005932D9">
        <w:rPr>
          <w:rFonts w:ascii="Times New Roman" w:hAnsi="Times New Roman" w:cs="Times New Roman"/>
          <w:sz w:val="20"/>
          <w:szCs w:val="20"/>
          <w:lang w:val="fr-FR"/>
        </w:rPr>
        <w:t xml:space="preserve">Le sonnet, monsieur, est une des œuvres les plus difficiles de la poésie. Ce petit poème a été généralement abandonné. Personne en France n’a pu rivaliser Pétrarque, dont la langue, infiniment plus souple que la nôtre, admet des jeux de pensée repoussés par notre </w:t>
      </w:r>
      <w:r w:rsidRPr="005932D9">
        <w:rPr>
          <w:rFonts w:ascii="Times New Roman" w:hAnsi="Times New Roman" w:cs="Times New Roman"/>
          <w:i/>
          <w:sz w:val="20"/>
          <w:szCs w:val="20"/>
          <w:lang w:val="fr-FR"/>
        </w:rPr>
        <w:t>positivisme</w:t>
      </w:r>
      <w:r w:rsidRPr="005932D9">
        <w:rPr>
          <w:rFonts w:ascii="Times New Roman" w:hAnsi="Times New Roman" w:cs="Times New Roman"/>
          <w:sz w:val="20"/>
          <w:szCs w:val="20"/>
          <w:lang w:val="fr-FR"/>
        </w:rPr>
        <w:t xml:space="preserve"> (pardonner-moi ce mot). Il m’a donc paru original de débuter par un recueil de sonnets. Victor Hugo a pris l’ode, Canalis donne dans la poésie fugitive, Béranger monopolise la Chanson, Casimir Delavigne accapare la Tragédie et Lamartine la Méditation. (V,337)</w:t>
      </w:r>
    </w:p>
    <w:p w14:paraId="1B4F3315" w14:textId="77777777" w:rsidR="009F30C8" w:rsidRDefault="009F30C8" w:rsidP="00306F56">
      <w:pPr>
        <w:spacing w:line="360" w:lineRule="auto"/>
        <w:jc w:val="both"/>
        <w:rPr>
          <w:rFonts w:ascii="Times New Roman" w:hAnsi="Times New Roman" w:cs="Times New Roman"/>
          <w:lang w:val="fr-FR"/>
        </w:rPr>
      </w:pPr>
    </w:p>
    <w:p w14:paraId="32282AEF" w14:textId="49602989"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La lecture de cette préface de l’œuvre fictive donne au lecteur l’impression que Lucien a choisi la poésie et ce genre particulier de poésie, avant tout, pour se distinguer, et par conséquen</w:t>
      </w:r>
      <w:r w:rsidR="00141188">
        <w:rPr>
          <w:rFonts w:ascii="Times New Roman" w:hAnsi="Times New Roman" w:cs="Times New Roman"/>
          <w:lang w:val="fr-FR"/>
        </w:rPr>
        <w:t>t</w:t>
      </w:r>
      <w:r w:rsidRPr="009F30C8">
        <w:rPr>
          <w:rFonts w:ascii="Times New Roman" w:hAnsi="Times New Roman" w:cs="Times New Roman"/>
          <w:lang w:val="fr-FR"/>
        </w:rPr>
        <w:t>, pour réussir. Il n’évoque pas l’inspiration ou l’ambition de révéler une vérité poétique quelconque. Le fait que les quatre sonnets présents dans le texte n’</w:t>
      </w:r>
      <w:r w:rsidR="003B04DB">
        <w:rPr>
          <w:rFonts w:ascii="Times New Roman" w:hAnsi="Times New Roman" w:cs="Times New Roman"/>
          <w:lang w:val="fr-FR"/>
        </w:rPr>
        <w:t>aient</w:t>
      </w:r>
      <w:r w:rsidRPr="009F30C8">
        <w:rPr>
          <w:rFonts w:ascii="Times New Roman" w:hAnsi="Times New Roman" w:cs="Times New Roman"/>
          <w:lang w:val="fr-FR"/>
        </w:rPr>
        <w:t xml:space="preserve"> pas été écrits en vérité par Balzac lui-même</w:t>
      </w:r>
      <w:r w:rsidR="00833A59">
        <w:rPr>
          <w:rStyle w:val="FootnoteReference"/>
          <w:rFonts w:ascii="Times New Roman" w:hAnsi="Times New Roman" w:cs="Times New Roman"/>
          <w:lang w:val="fr-FR"/>
        </w:rPr>
        <w:footnoteReference w:id="83"/>
      </w:r>
      <w:r w:rsidRPr="009F30C8">
        <w:rPr>
          <w:rFonts w:ascii="Times New Roman" w:hAnsi="Times New Roman" w:cs="Times New Roman"/>
          <w:lang w:val="fr-FR"/>
        </w:rPr>
        <w:t xml:space="preserve"> montre que </w:t>
      </w:r>
      <w:r w:rsidR="00B8543E">
        <w:rPr>
          <w:rFonts w:ascii="Times New Roman" w:hAnsi="Times New Roman" w:cs="Times New Roman"/>
          <w:lang w:val="fr-FR"/>
        </w:rPr>
        <w:t>l’auteur</w:t>
      </w:r>
      <w:r w:rsidRPr="009F30C8">
        <w:rPr>
          <w:rFonts w:ascii="Times New Roman" w:hAnsi="Times New Roman" w:cs="Times New Roman"/>
          <w:lang w:val="fr-FR"/>
        </w:rPr>
        <w:t xml:space="preserve"> ne visait à aucune consistance </w:t>
      </w:r>
      <w:r w:rsidR="003B04DB">
        <w:rPr>
          <w:rFonts w:ascii="Times New Roman" w:hAnsi="Times New Roman" w:cs="Times New Roman"/>
          <w:lang w:val="fr-FR"/>
        </w:rPr>
        <w:t>ni</w:t>
      </w:r>
      <w:r w:rsidR="003B04DB" w:rsidRPr="009F30C8">
        <w:rPr>
          <w:rFonts w:ascii="Times New Roman" w:hAnsi="Times New Roman" w:cs="Times New Roman"/>
          <w:lang w:val="fr-FR"/>
        </w:rPr>
        <w:t xml:space="preserve"> </w:t>
      </w:r>
      <w:r w:rsidRPr="009F30C8">
        <w:rPr>
          <w:rFonts w:ascii="Times New Roman" w:hAnsi="Times New Roman" w:cs="Times New Roman"/>
          <w:lang w:val="fr-FR"/>
        </w:rPr>
        <w:t xml:space="preserve">continuité entre les sonnets à part le thème superficiel des fleurs. C’est un phénomène qui se manifeste à plusieurs reprises dans le </w:t>
      </w:r>
      <w:r w:rsidR="000A26CA" w:rsidRPr="009F30C8">
        <w:rPr>
          <w:rFonts w:ascii="Times New Roman" w:hAnsi="Times New Roman" w:cs="Times New Roman"/>
          <w:lang w:val="fr-FR"/>
        </w:rPr>
        <w:t>roman</w:t>
      </w:r>
      <w:r w:rsidR="000A26CA">
        <w:rPr>
          <w:rFonts w:ascii="Times New Roman" w:hAnsi="Times New Roman" w:cs="Times New Roman"/>
          <w:lang w:val="fr-FR"/>
        </w:rPr>
        <w:t xml:space="preserve"> :</w:t>
      </w:r>
      <w:r w:rsidR="00406702">
        <w:rPr>
          <w:rFonts w:ascii="Times New Roman" w:hAnsi="Times New Roman" w:cs="Times New Roman"/>
          <w:lang w:val="fr-FR"/>
        </w:rPr>
        <w:t xml:space="preserve"> </w:t>
      </w:r>
      <w:r w:rsidRPr="009F30C8">
        <w:rPr>
          <w:rFonts w:ascii="Times New Roman" w:hAnsi="Times New Roman" w:cs="Times New Roman"/>
          <w:lang w:val="fr-FR"/>
        </w:rPr>
        <w:t xml:space="preserve">à chaque fois que Lucien se met à la poésie, c’est soit pour un gain matériel soit pour la réussite sociale. Dans la première partie du roman, Lucien dédie un poème intitulé </w:t>
      </w:r>
      <w:r w:rsidRPr="009F30C8">
        <w:rPr>
          <w:rFonts w:ascii="Times New Roman" w:hAnsi="Times New Roman" w:cs="Times New Roman"/>
          <w:i/>
          <w:lang w:val="fr-FR"/>
        </w:rPr>
        <w:t>À Elle</w:t>
      </w:r>
      <w:r w:rsidRPr="009F30C8">
        <w:rPr>
          <w:rFonts w:ascii="Times New Roman" w:hAnsi="Times New Roman" w:cs="Times New Roman"/>
          <w:lang w:val="fr-FR"/>
        </w:rPr>
        <w:t xml:space="preserve"> à Mme de Bargeton dans l’espoir de séduire cette dernière, et par la suite, de bénéficier de son statut social afin de se lancer dans le monde. Ensuite, à la fin de la deuxième partie du roman, on le trouve composant des chansons pour gagner les deux cents francs nécessaires pour assurer l’enterrement de Coralie, une jeune actrice qui s’est sacrifiée en vain pour</w:t>
      </w:r>
      <w:r w:rsidR="004C7E96">
        <w:rPr>
          <w:rFonts w:ascii="Times New Roman" w:hAnsi="Times New Roman" w:cs="Times New Roman"/>
          <w:lang w:val="fr-FR"/>
        </w:rPr>
        <w:t xml:space="preserve"> assurer</w:t>
      </w:r>
      <w:r w:rsidRPr="009F30C8">
        <w:rPr>
          <w:rFonts w:ascii="Times New Roman" w:hAnsi="Times New Roman" w:cs="Times New Roman"/>
          <w:lang w:val="fr-FR"/>
        </w:rPr>
        <w:t xml:space="preserve"> sa réussite sociale. Ainsi, la poésie médiocre de Lucien n’a pour objectif que des fins pragmatiques et matérielles. </w:t>
      </w:r>
    </w:p>
    <w:p w14:paraId="3DD1EE80" w14:textId="77777777" w:rsidR="004C7E96" w:rsidRDefault="004C7E96" w:rsidP="00306F56">
      <w:pPr>
        <w:spacing w:line="360" w:lineRule="auto"/>
        <w:jc w:val="both"/>
        <w:rPr>
          <w:lang w:val="fr-FR"/>
        </w:rPr>
      </w:pPr>
    </w:p>
    <w:p w14:paraId="0FE951FB" w14:textId="10C7032F"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Passons à présent à </w:t>
      </w:r>
      <w:r w:rsidRPr="009F30C8">
        <w:rPr>
          <w:rFonts w:ascii="Times New Roman" w:hAnsi="Times New Roman" w:cs="Times New Roman"/>
          <w:i/>
          <w:lang w:val="fr-FR"/>
        </w:rPr>
        <w:t xml:space="preserve">L’Archer de Charles IX, </w:t>
      </w:r>
      <w:r w:rsidRPr="009F30C8">
        <w:rPr>
          <w:rFonts w:ascii="Times New Roman" w:hAnsi="Times New Roman" w:cs="Times New Roman"/>
          <w:lang w:val="fr-FR"/>
        </w:rPr>
        <w:t>le roman historique de Lucien. La première description du roman est fournie au lecteur lorsque Lucien se rend chez les libraires de Paris afin de vendre son roman. Il présente son œuvre comme un roman historique « à la Walter Scott » :</w:t>
      </w:r>
    </w:p>
    <w:p w14:paraId="04FACA53" w14:textId="77777777" w:rsidR="00306F56" w:rsidRPr="009F30C8" w:rsidRDefault="00306F56" w:rsidP="00306F56">
      <w:pPr>
        <w:spacing w:line="360" w:lineRule="auto"/>
        <w:jc w:val="both"/>
        <w:rPr>
          <w:rFonts w:ascii="Times New Roman" w:hAnsi="Times New Roman" w:cs="Times New Roman"/>
          <w:lang w:val="fr-FR"/>
        </w:rPr>
      </w:pPr>
    </w:p>
    <w:p w14:paraId="24309836" w14:textId="107C810D" w:rsidR="00306F56" w:rsidRPr="004C7E96" w:rsidRDefault="00C678E0" w:rsidP="00494046">
      <w:pPr>
        <w:spacing w:line="480" w:lineRule="auto"/>
        <w:jc w:val="both"/>
        <w:rPr>
          <w:rFonts w:ascii="Times New Roman" w:hAnsi="Times New Roman" w:cs="Times New Roman"/>
          <w:sz w:val="20"/>
          <w:szCs w:val="20"/>
          <w:lang w:val="fr-FR"/>
        </w:rPr>
      </w:pPr>
      <w:r>
        <w:rPr>
          <w:rFonts w:ascii="Times New Roman" w:hAnsi="Times New Roman" w:cs="Times New Roman"/>
          <w:sz w:val="20"/>
          <w:szCs w:val="20"/>
          <w:lang w:val="fr-FR"/>
        </w:rPr>
        <w:lastRenderedPageBreak/>
        <w:t>« Je</w:t>
      </w:r>
      <w:r w:rsidR="00306F56" w:rsidRPr="004C7E96">
        <w:rPr>
          <w:rFonts w:ascii="Times New Roman" w:hAnsi="Times New Roman" w:cs="Times New Roman"/>
          <w:sz w:val="20"/>
          <w:szCs w:val="20"/>
          <w:lang w:val="fr-FR"/>
        </w:rPr>
        <w:t xml:space="preserve"> suis auteur d’un roman sur l’histoire de France, à la manière de Walter Scott et qui a pour titre </w:t>
      </w:r>
      <w:r w:rsidR="00306F56" w:rsidRPr="004C7E96">
        <w:rPr>
          <w:rFonts w:ascii="Times New Roman" w:hAnsi="Times New Roman" w:cs="Times New Roman"/>
          <w:i/>
          <w:sz w:val="20"/>
          <w:szCs w:val="20"/>
          <w:lang w:val="fr-FR"/>
        </w:rPr>
        <w:t>L’Archer de Charles IX</w:t>
      </w:r>
      <w:r w:rsidR="00306F56" w:rsidRPr="004C7E96">
        <w:rPr>
          <w:rFonts w:ascii="Times New Roman" w:hAnsi="Times New Roman" w:cs="Times New Roman"/>
          <w:sz w:val="20"/>
          <w:szCs w:val="20"/>
          <w:lang w:val="fr-FR"/>
        </w:rPr>
        <w:t> ;</w:t>
      </w:r>
      <w:r w:rsidR="00306F56" w:rsidRPr="004C7E96">
        <w:rPr>
          <w:rFonts w:ascii="Times New Roman" w:hAnsi="Times New Roman" w:cs="Times New Roman"/>
          <w:i/>
          <w:sz w:val="20"/>
          <w:szCs w:val="20"/>
          <w:lang w:val="fr-FR"/>
        </w:rPr>
        <w:t xml:space="preserve"> </w:t>
      </w:r>
      <w:r w:rsidR="00306F56" w:rsidRPr="004C7E96">
        <w:rPr>
          <w:rFonts w:ascii="Times New Roman" w:hAnsi="Times New Roman" w:cs="Times New Roman"/>
          <w:sz w:val="20"/>
          <w:szCs w:val="20"/>
          <w:lang w:val="fr-FR"/>
        </w:rPr>
        <w:t>je vous propose d’en faire l’acquisition ?</w:t>
      </w:r>
      <w:r>
        <w:rPr>
          <w:rFonts w:ascii="Times New Roman" w:hAnsi="Times New Roman" w:cs="Times New Roman"/>
          <w:sz w:val="20"/>
          <w:szCs w:val="20"/>
          <w:lang w:val="fr-FR"/>
        </w:rPr>
        <w:t> »</w:t>
      </w:r>
      <w:r w:rsidR="00306F56" w:rsidRPr="004C7E96">
        <w:rPr>
          <w:rFonts w:ascii="Times New Roman" w:hAnsi="Times New Roman" w:cs="Times New Roman"/>
          <w:sz w:val="20"/>
          <w:szCs w:val="20"/>
          <w:lang w:val="fr-FR"/>
        </w:rPr>
        <w:t>  (V,302)</w:t>
      </w:r>
    </w:p>
    <w:p w14:paraId="3EEAEA2B" w14:textId="79DFF954" w:rsidR="00306F56" w:rsidRPr="004C7E96" w:rsidRDefault="00306F56" w:rsidP="00494046">
      <w:pPr>
        <w:spacing w:line="480" w:lineRule="auto"/>
        <w:jc w:val="both"/>
        <w:rPr>
          <w:rFonts w:ascii="Times New Roman" w:hAnsi="Times New Roman" w:cs="Times New Roman"/>
          <w:sz w:val="20"/>
          <w:szCs w:val="20"/>
          <w:lang w:val="fr-FR"/>
        </w:rPr>
      </w:pPr>
      <w:r w:rsidRPr="004C7E96">
        <w:rPr>
          <w:rFonts w:ascii="Symbol" w:eastAsia="Symbol" w:hAnsi="Symbol" w:cs="Symbol"/>
          <w:sz w:val="20"/>
          <w:szCs w:val="20"/>
          <w:lang w:val="fr-FR"/>
        </w:rPr>
        <w:t></w:t>
      </w:r>
      <w:r w:rsidRPr="004C7E96">
        <w:rPr>
          <w:rFonts w:ascii="Times New Roman" w:hAnsi="Times New Roman" w:cs="Times New Roman"/>
          <w:sz w:val="20"/>
          <w:szCs w:val="20"/>
          <w:lang w:val="fr-FR"/>
        </w:rPr>
        <w:t xml:space="preserve"> </w:t>
      </w:r>
      <w:r w:rsidR="00346299">
        <w:rPr>
          <w:rFonts w:ascii="Times New Roman" w:hAnsi="Times New Roman" w:cs="Times New Roman"/>
          <w:sz w:val="20"/>
          <w:szCs w:val="20"/>
          <w:lang w:val="fr-FR"/>
        </w:rPr>
        <w:t xml:space="preserve"> </w:t>
      </w:r>
      <w:r w:rsidRPr="004C7E96">
        <w:rPr>
          <w:rFonts w:ascii="Times New Roman" w:hAnsi="Times New Roman" w:cs="Times New Roman"/>
          <w:sz w:val="20"/>
          <w:szCs w:val="20"/>
          <w:lang w:val="fr-FR"/>
        </w:rPr>
        <w:t xml:space="preserve">Mais mon livre est très sérieux, il s’agit de peindre sous son vrai jour la lutte des catholiques qui tenaient pour le gouvernent absolu, et des protestants qui voulaient établir la république.  (V,303) </w:t>
      </w:r>
    </w:p>
    <w:p w14:paraId="3A28B186" w14:textId="206CF5C4" w:rsidR="00306F56" w:rsidRPr="004C7E96" w:rsidRDefault="00306F56" w:rsidP="00494046">
      <w:pPr>
        <w:spacing w:line="480" w:lineRule="auto"/>
        <w:jc w:val="both"/>
        <w:rPr>
          <w:rFonts w:ascii="Times New Roman" w:hAnsi="Times New Roman" w:cs="Times New Roman"/>
          <w:sz w:val="20"/>
          <w:szCs w:val="20"/>
          <w:lang w:val="fr-FR"/>
        </w:rPr>
      </w:pPr>
      <w:r w:rsidRPr="004C7E96">
        <w:rPr>
          <w:rFonts w:ascii="Symbol" w:eastAsia="Symbol" w:hAnsi="Symbol" w:cs="Symbol"/>
          <w:sz w:val="20"/>
          <w:szCs w:val="20"/>
          <w:lang w:val="fr-FR"/>
        </w:rPr>
        <w:t></w:t>
      </w:r>
      <w:r w:rsidRPr="004C7E96">
        <w:rPr>
          <w:rFonts w:ascii="Times New Roman" w:hAnsi="Times New Roman" w:cs="Times New Roman"/>
          <w:sz w:val="20"/>
          <w:szCs w:val="20"/>
          <w:lang w:val="fr-FR"/>
        </w:rPr>
        <w:t xml:space="preserve"> </w:t>
      </w:r>
      <w:r w:rsidR="00346299">
        <w:rPr>
          <w:rFonts w:ascii="Times New Roman" w:hAnsi="Times New Roman" w:cs="Times New Roman"/>
          <w:sz w:val="20"/>
          <w:szCs w:val="20"/>
          <w:lang w:val="fr-FR"/>
        </w:rPr>
        <w:t xml:space="preserve"> </w:t>
      </w:r>
      <w:r w:rsidRPr="004C7E96">
        <w:rPr>
          <w:rFonts w:ascii="Times New Roman" w:hAnsi="Times New Roman" w:cs="Times New Roman"/>
          <w:sz w:val="20"/>
          <w:szCs w:val="20"/>
          <w:lang w:val="fr-FR"/>
        </w:rPr>
        <w:t xml:space="preserve">Monsieur, c’est une œuvre historique dans le genre de Walter Scott, où le caractère de la lutte entre les protestants et les catholiques est présenté comme un combat entre deux systèmes de gouvernement, et où le trône était sérieusement menacé. J’ai pris parti pour les catholiques. (V,304) </w:t>
      </w:r>
    </w:p>
    <w:p w14:paraId="462F21BE" w14:textId="77777777" w:rsidR="00306F56" w:rsidRPr="009F30C8" w:rsidRDefault="00306F56" w:rsidP="00306F56">
      <w:pPr>
        <w:spacing w:line="360" w:lineRule="auto"/>
        <w:ind w:left="720"/>
        <w:jc w:val="both"/>
        <w:rPr>
          <w:rFonts w:ascii="Times New Roman" w:hAnsi="Times New Roman" w:cs="Times New Roman"/>
          <w:lang w:val="fr-FR"/>
        </w:rPr>
      </w:pPr>
    </w:p>
    <w:p w14:paraId="192E5B7B" w14:textId="134B0AFF"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Cette introduction </w:t>
      </w:r>
      <w:r w:rsidR="004D266C">
        <w:rPr>
          <w:rFonts w:ascii="Times New Roman" w:hAnsi="Times New Roman" w:cs="Times New Roman"/>
          <w:lang w:val="fr-FR"/>
        </w:rPr>
        <w:t>au roman</w:t>
      </w:r>
      <w:r w:rsidRPr="009F30C8">
        <w:rPr>
          <w:rFonts w:ascii="Times New Roman" w:hAnsi="Times New Roman" w:cs="Times New Roman"/>
          <w:lang w:val="fr-FR"/>
        </w:rPr>
        <w:t xml:space="preserve"> de Lucien nous donne le genre de l’œuvre, son grand thème et ses inclinations idéologiques sans véritablement donner aucun renseignement sur l’intrigue ou les personnages. Et pourtant, l’évocation du nom de Walter Scott a une signification très précise. L’écrivain écossais, comme nous le savons, était parmi les plus grandes inspirations de Balzac pendant ses années de jeunesse. Le modèle du roman historique à la Walter Scott dominait la scène littéraire en France au début du XIXe siècle. Quoique le premier roman de Scott ait été traduit et présenté au public français en 1816 (</w:t>
      </w:r>
      <w:r w:rsidRPr="009F30C8">
        <w:rPr>
          <w:rFonts w:ascii="Times New Roman" w:hAnsi="Times New Roman" w:cs="Times New Roman"/>
          <w:i/>
          <w:lang w:val="fr-FR"/>
        </w:rPr>
        <w:t>Guy Mannering</w:t>
      </w:r>
      <w:r w:rsidRPr="009F30C8">
        <w:rPr>
          <w:rFonts w:ascii="Times New Roman" w:hAnsi="Times New Roman" w:cs="Times New Roman"/>
          <w:lang w:val="fr-FR"/>
        </w:rPr>
        <w:t>), c’est dans les années 1820 que la popularité des romans de Scott a explosé : en 1824 déjà on en vend 200,000 exemplaires, et en 1830 ce chiffre s’élève à 1,500,000 exemplaires.</w:t>
      </w:r>
      <w:r w:rsidRPr="009F30C8">
        <w:rPr>
          <w:rStyle w:val="FootnoteReference"/>
          <w:rFonts w:ascii="Times New Roman" w:hAnsi="Times New Roman" w:cs="Times New Roman"/>
          <w:lang w:val="fr-FR"/>
        </w:rPr>
        <w:footnoteReference w:id="84"/>
      </w:r>
      <w:r w:rsidRPr="009F30C8">
        <w:rPr>
          <w:rFonts w:ascii="Times New Roman" w:hAnsi="Times New Roman" w:cs="Times New Roman"/>
          <w:lang w:val="fr-FR"/>
        </w:rPr>
        <w:t xml:space="preserve"> Et selon la chronologie de </w:t>
      </w:r>
      <w:r w:rsidRPr="009F30C8">
        <w:rPr>
          <w:rFonts w:ascii="Times New Roman" w:hAnsi="Times New Roman" w:cs="Times New Roman"/>
          <w:i/>
          <w:iCs/>
          <w:lang w:val="fr-FR"/>
        </w:rPr>
        <w:t>La</w:t>
      </w:r>
      <w:r w:rsidRPr="009F30C8">
        <w:rPr>
          <w:rFonts w:ascii="Times New Roman" w:hAnsi="Times New Roman" w:cs="Times New Roman"/>
          <w:i/>
          <w:lang w:val="fr-FR"/>
        </w:rPr>
        <w:t xml:space="preserve"> Comédie humaine</w:t>
      </w:r>
      <w:r w:rsidRPr="009F30C8">
        <w:rPr>
          <w:rFonts w:ascii="Times New Roman" w:hAnsi="Times New Roman" w:cs="Times New Roman"/>
          <w:lang w:val="fr-FR"/>
        </w:rPr>
        <w:t xml:space="preserve">, c’est vers 1821 que Lucien se rend à Paris et tente de faire publier son roman historique. Comme l’indiquent les scènes des librairies parisiennes peintes dans </w:t>
      </w:r>
      <w:r w:rsidRPr="009F30C8">
        <w:rPr>
          <w:rFonts w:ascii="Times New Roman" w:hAnsi="Times New Roman" w:cs="Times New Roman"/>
          <w:i/>
          <w:lang w:val="fr-FR"/>
        </w:rPr>
        <w:t>Illusions perdues</w:t>
      </w:r>
      <w:r w:rsidRPr="009F30C8">
        <w:rPr>
          <w:rFonts w:ascii="Times New Roman" w:hAnsi="Times New Roman" w:cs="Times New Roman"/>
          <w:lang w:val="fr-FR"/>
        </w:rPr>
        <w:t>, les romans de Walter Scott se vendaient énormément à cette époque et les libraires attendai</w:t>
      </w:r>
      <w:r w:rsidR="003B04DB">
        <w:rPr>
          <w:rFonts w:ascii="Times New Roman" w:hAnsi="Times New Roman" w:cs="Times New Roman"/>
          <w:lang w:val="fr-FR"/>
        </w:rPr>
        <w:t>en</w:t>
      </w:r>
      <w:r w:rsidRPr="009F30C8">
        <w:rPr>
          <w:rFonts w:ascii="Times New Roman" w:hAnsi="Times New Roman" w:cs="Times New Roman"/>
          <w:lang w:val="fr-FR"/>
        </w:rPr>
        <w:t xml:space="preserve">t en quelque sorte un « Walter Scott français ». Et c’est en convainquant le vieux libraire Doguereau de la proximité de </w:t>
      </w:r>
      <w:r w:rsidRPr="009F30C8">
        <w:rPr>
          <w:rFonts w:ascii="Times New Roman" w:hAnsi="Times New Roman" w:cs="Times New Roman"/>
          <w:i/>
          <w:lang w:val="fr-FR"/>
        </w:rPr>
        <w:t>L’Archer de Charles IX</w:t>
      </w:r>
      <w:r w:rsidRPr="009F30C8">
        <w:rPr>
          <w:rFonts w:ascii="Times New Roman" w:hAnsi="Times New Roman" w:cs="Times New Roman"/>
          <w:lang w:val="fr-FR"/>
        </w:rPr>
        <w:t xml:space="preserve"> </w:t>
      </w:r>
      <w:r w:rsidR="0000263F">
        <w:rPr>
          <w:rFonts w:ascii="Times New Roman" w:hAnsi="Times New Roman" w:cs="Times New Roman"/>
          <w:lang w:val="fr-FR"/>
        </w:rPr>
        <w:t>avec le</w:t>
      </w:r>
      <w:r w:rsidR="0000263F" w:rsidRPr="009F30C8">
        <w:rPr>
          <w:rFonts w:ascii="Times New Roman" w:hAnsi="Times New Roman" w:cs="Times New Roman"/>
          <w:lang w:val="fr-FR"/>
        </w:rPr>
        <w:t xml:space="preserve"> </w:t>
      </w:r>
      <w:r w:rsidRPr="009F30C8">
        <w:rPr>
          <w:rFonts w:ascii="Times New Roman" w:hAnsi="Times New Roman" w:cs="Times New Roman"/>
          <w:lang w:val="fr-FR"/>
        </w:rPr>
        <w:t xml:space="preserve">modèle du roman historique de Walter Scott que Lucien obtient de lui une lecture du roman </w:t>
      </w:r>
      <w:r w:rsidR="0000263F">
        <w:rPr>
          <w:rFonts w:ascii="Times New Roman" w:hAnsi="Times New Roman" w:cs="Times New Roman"/>
          <w:lang w:val="fr-FR"/>
        </w:rPr>
        <w:t xml:space="preserve">puis </w:t>
      </w:r>
      <w:r w:rsidRPr="009F30C8">
        <w:rPr>
          <w:rFonts w:ascii="Times New Roman" w:hAnsi="Times New Roman" w:cs="Times New Roman"/>
          <w:lang w:val="fr-FR"/>
        </w:rPr>
        <w:t>une offre</w:t>
      </w:r>
      <w:r w:rsidR="00D50FC9">
        <w:rPr>
          <w:rFonts w:ascii="Times New Roman" w:hAnsi="Times New Roman" w:cs="Times New Roman"/>
          <w:lang w:val="fr-FR"/>
        </w:rPr>
        <w:t>,</w:t>
      </w:r>
      <w:r w:rsidRPr="009F30C8">
        <w:rPr>
          <w:rFonts w:ascii="Times New Roman" w:hAnsi="Times New Roman" w:cs="Times New Roman"/>
          <w:lang w:val="fr-FR"/>
        </w:rPr>
        <w:t xml:space="preserve"> quoique très injuste</w:t>
      </w:r>
      <w:r w:rsidR="00D50FC9">
        <w:rPr>
          <w:rFonts w:ascii="Times New Roman" w:hAnsi="Times New Roman" w:cs="Times New Roman"/>
          <w:lang w:val="fr-FR"/>
        </w:rPr>
        <w:t>,</w:t>
      </w:r>
      <w:r w:rsidRPr="009F30C8">
        <w:rPr>
          <w:rFonts w:ascii="Times New Roman" w:hAnsi="Times New Roman" w:cs="Times New Roman"/>
          <w:lang w:val="fr-FR"/>
        </w:rPr>
        <w:t xml:space="preserve"> d’acquisition. Il est également intéressant de regarder les premières observations de Doguereau suite à la lecture du roman : « Deux jours après, le vieux Doguereau, surpris du style que Lucien avait dépensé dans sa première œuvre, enchanté de l’exagération des caractères qu’admettait l’époque où se développait le drame, frappé de la fougue d’imagination avec </w:t>
      </w:r>
      <w:r w:rsidR="006D1ACA">
        <w:rPr>
          <w:rFonts w:ascii="Times New Roman" w:hAnsi="Times New Roman" w:cs="Times New Roman"/>
          <w:lang w:val="fr-FR"/>
        </w:rPr>
        <w:t>laquelle</w:t>
      </w:r>
      <w:r w:rsidR="006D1ACA" w:rsidRPr="009F30C8">
        <w:rPr>
          <w:rFonts w:ascii="Times New Roman" w:hAnsi="Times New Roman" w:cs="Times New Roman"/>
          <w:lang w:val="fr-FR"/>
        </w:rPr>
        <w:t xml:space="preserve"> </w:t>
      </w:r>
      <w:r w:rsidRPr="009F30C8">
        <w:rPr>
          <w:rFonts w:ascii="Times New Roman" w:hAnsi="Times New Roman" w:cs="Times New Roman"/>
          <w:lang w:val="fr-FR"/>
        </w:rPr>
        <w:t xml:space="preserve">un jeune auteur dessine toujours son premier plan, il n’était pas gâté, le père Doguereau ! vint à l’hôtel où demeurait son Walter Scott en herbe » (V,305). </w:t>
      </w:r>
      <w:r w:rsidRPr="009F30C8">
        <w:rPr>
          <w:rFonts w:ascii="Times New Roman" w:hAnsi="Times New Roman" w:cs="Times New Roman"/>
          <w:lang w:val="fr-FR"/>
        </w:rPr>
        <w:lastRenderedPageBreak/>
        <w:t xml:space="preserve">Ainsi, tout porte à croire que </w:t>
      </w:r>
      <w:r w:rsidRPr="009F30C8">
        <w:rPr>
          <w:rFonts w:ascii="Times New Roman" w:hAnsi="Times New Roman" w:cs="Times New Roman"/>
          <w:i/>
          <w:lang w:val="fr-FR"/>
        </w:rPr>
        <w:t>L’Archer de Charles IX</w:t>
      </w:r>
      <w:r w:rsidRPr="009F30C8">
        <w:rPr>
          <w:rFonts w:ascii="Times New Roman" w:hAnsi="Times New Roman" w:cs="Times New Roman"/>
          <w:lang w:val="fr-FR"/>
        </w:rPr>
        <w:t xml:space="preserve">, dans sa version initiale, ressemblait énormément au modèle du roman historique à la Walter Scott. </w:t>
      </w:r>
    </w:p>
    <w:p w14:paraId="22782EEA" w14:textId="77777777" w:rsidR="00306F56" w:rsidRDefault="00306F56" w:rsidP="00306F56">
      <w:pPr>
        <w:spacing w:line="360" w:lineRule="auto"/>
        <w:jc w:val="both"/>
        <w:rPr>
          <w:lang w:val="fr-FR"/>
        </w:rPr>
      </w:pPr>
    </w:p>
    <w:p w14:paraId="77AC8771" w14:textId="3BB560BA" w:rsidR="00306F56" w:rsidRPr="009F30C8" w:rsidRDefault="006406A1" w:rsidP="00306F56">
      <w:pPr>
        <w:spacing w:line="360" w:lineRule="auto"/>
        <w:jc w:val="both"/>
        <w:rPr>
          <w:rFonts w:ascii="Times New Roman" w:hAnsi="Times New Roman" w:cs="Times New Roman"/>
          <w:lang w:val="fr-FR"/>
        </w:rPr>
      </w:pPr>
      <w:r>
        <w:rPr>
          <w:rFonts w:ascii="Times New Roman" w:hAnsi="Times New Roman" w:cs="Times New Roman"/>
          <w:lang w:val="fr-FR"/>
        </w:rPr>
        <w:t>À la suite de</w:t>
      </w:r>
      <w:r w:rsidR="00306F56" w:rsidRPr="009F30C8">
        <w:rPr>
          <w:rFonts w:ascii="Times New Roman" w:hAnsi="Times New Roman" w:cs="Times New Roman"/>
          <w:lang w:val="fr-FR"/>
        </w:rPr>
        <w:t xml:space="preserve"> sa déception</w:t>
      </w:r>
      <w:r w:rsidR="006408F8">
        <w:rPr>
          <w:rStyle w:val="FootnoteReference"/>
          <w:rFonts w:ascii="Times New Roman" w:hAnsi="Times New Roman" w:cs="Times New Roman"/>
          <w:lang w:val="fr-FR"/>
        </w:rPr>
        <w:footnoteReference w:id="85"/>
      </w:r>
      <w:r w:rsidR="00306F56" w:rsidRPr="009F30C8">
        <w:rPr>
          <w:rFonts w:ascii="Times New Roman" w:hAnsi="Times New Roman" w:cs="Times New Roman"/>
          <w:lang w:val="fr-FR"/>
        </w:rPr>
        <w:t xml:space="preserve"> après l’offre d’acquisition du père Doguereau, Lucien rencontre Daniel d’Arthez, l’écrivain idéal de l’univers balzacien. En voyant le jeune poète les larmes aux yeux, Daniel accepte de lire son manuscrit afin de le juger et de pouvoir lui </w:t>
      </w:r>
      <w:r w:rsidR="001B7684" w:rsidRPr="009F30C8">
        <w:rPr>
          <w:rFonts w:ascii="Times New Roman" w:hAnsi="Times New Roman" w:cs="Times New Roman"/>
          <w:lang w:val="fr-FR"/>
        </w:rPr>
        <w:t>prodiguer</w:t>
      </w:r>
      <w:r w:rsidR="00306F56" w:rsidRPr="009F30C8">
        <w:rPr>
          <w:rFonts w:ascii="Times New Roman" w:hAnsi="Times New Roman" w:cs="Times New Roman"/>
          <w:lang w:val="fr-FR"/>
        </w:rPr>
        <w:t xml:space="preserve"> des conseils littéraires. Cette scène où Daniel donne son avis sur l’œuvre fictive est très importante </w:t>
      </w:r>
      <w:r w:rsidR="006A463D">
        <w:rPr>
          <w:rFonts w:ascii="Times New Roman" w:hAnsi="Times New Roman" w:cs="Times New Roman"/>
          <w:lang w:val="fr-FR"/>
        </w:rPr>
        <w:t>pour l</w:t>
      </w:r>
      <w:r w:rsidR="00306F56" w:rsidRPr="009F30C8">
        <w:rPr>
          <w:rFonts w:ascii="Times New Roman" w:hAnsi="Times New Roman" w:cs="Times New Roman"/>
          <w:lang w:val="fr-FR"/>
        </w:rPr>
        <w:t xml:space="preserve">’autoréflexivité du roman, car Balzac y met à nu la poétique du « roman balzacien » en la </w:t>
      </w:r>
      <w:r w:rsidR="006A463D">
        <w:rPr>
          <w:rFonts w:ascii="Times New Roman" w:hAnsi="Times New Roman" w:cs="Times New Roman"/>
          <w:lang w:val="fr-FR"/>
        </w:rPr>
        <w:t>démarquant</w:t>
      </w:r>
      <w:r w:rsidR="006A463D" w:rsidRPr="009F30C8">
        <w:rPr>
          <w:rFonts w:ascii="Times New Roman" w:hAnsi="Times New Roman" w:cs="Times New Roman"/>
          <w:lang w:val="fr-FR"/>
        </w:rPr>
        <w:t xml:space="preserve"> </w:t>
      </w:r>
      <w:r w:rsidR="00306F56" w:rsidRPr="009F30C8">
        <w:rPr>
          <w:rFonts w:ascii="Times New Roman" w:hAnsi="Times New Roman" w:cs="Times New Roman"/>
          <w:lang w:val="fr-FR"/>
        </w:rPr>
        <w:t xml:space="preserve">de celle du roman historique de Walter Scott. Cela marque également le commencement de l’évolution et de la transformation de </w:t>
      </w:r>
      <w:r w:rsidR="00306F56" w:rsidRPr="009F30C8">
        <w:rPr>
          <w:rFonts w:ascii="Times New Roman" w:hAnsi="Times New Roman" w:cs="Times New Roman"/>
          <w:i/>
          <w:lang w:val="fr-FR"/>
        </w:rPr>
        <w:t>L’Archer de Charles IX</w:t>
      </w:r>
      <w:r w:rsidR="00306F56" w:rsidRPr="009F30C8">
        <w:rPr>
          <w:rFonts w:ascii="Times New Roman" w:hAnsi="Times New Roman" w:cs="Times New Roman"/>
          <w:lang w:val="fr-FR"/>
        </w:rPr>
        <w:t> :</w:t>
      </w:r>
    </w:p>
    <w:p w14:paraId="30D50259" w14:textId="77777777" w:rsidR="00306F56" w:rsidRPr="009F30C8" w:rsidRDefault="00306F56" w:rsidP="00306F56">
      <w:pPr>
        <w:spacing w:line="360" w:lineRule="auto"/>
        <w:jc w:val="both"/>
        <w:rPr>
          <w:rFonts w:ascii="Times New Roman" w:hAnsi="Times New Roman" w:cs="Times New Roman"/>
          <w:lang w:val="fr-FR"/>
        </w:rPr>
      </w:pPr>
    </w:p>
    <w:p w14:paraId="76C7D364" w14:textId="4595D56C" w:rsidR="00306F56" w:rsidRPr="00023A8F" w:rsidRDefault="00306F56" w:rsidP="00023A8F">
      <w:pPr>
        <w:spacing w:line="480" w:lineRule="auto"/>
        <w:jc w:val="both"/>
        <w:rPr>
          <w:rFonts w:ascii="Times New Roman" w:hAnsi="Times New Roman" w:cs="Times New Roman"/>
          <w:sz w:val="20"/>
          <w:szCs w:val="20"/>
          <w:lang w:val="fr-FR"/>
        </w:rPr>
      </w:pPr>
      <w:r w:rsidRPr="00023A8F">
        <w:rPr>
          <w:rFonts w:ascii="Symbol" w:eastAsia="Symbol" w:hAnsi="Symbol" w:cs="Symbol"/>
          <w:sz w:val="20"/>
          <w:szCs w:val="20"/>
          <w:lang w:val="fr-FR"/>
        </w:rPr>
        <w:t></w:t>
      </w:r>
      <w:r w:rsidRPr="00023A8F">
        <w:rPr>
          <w:rFonts w:ascii="Times New Roman" w:hAnsi="Times New Roman" w:cs="Times New Roman"/>
          <w:sz w:val="20"/>
          <w:szCs w:val="20"/>
          <w:lang w:val="fr-FR"/>
        </w:rPr>
        <w:t xml:space="preserve"> Vous êtes dans une belle et bonne voie, répondit gravement le jeune homme ; mais votre œuvre est à remanier. Si vous voulez ne pas être le singe de Walter Scott, il faut vous créer une manière différente, et vous l’avez imité. Vous commencez, comme lui, par de longues conversations pour poser vos personnages ; quand ils ont causé, vous faites arriver la description et l’action. Cet antagonisme nécessaire à toute œuvre dramatique vient en dernier. Renversez-moi les termes du problème. Remplacez ces diffuses causeries, magnifiques chez Scott, mais sans couleur chez vous, par des descriptions auxquelles se prête si bien notre langue. Que chez vous le dialogue soit la conséquence attendue qui couronne vos préparatifs. Entrez tout d’abord dans l’action. Prenez-moi votre sujet tantôt en travers, tantôt par la queue ; enfin variez vos plans, pour n’être jamais le même. Vous serez neuf tout en adaptant à l’histoire de France la forme du drame dialogué de l’Écossais. Walter Scott est sans passion, il l’ignore, ou peut-être lui était-elle interdite par les mœurs hypocrites de son pays. Pour lui, la femme est le devoir incarné. À de rares exceptions près, ses héroïnes sont absolument les mêmes, il n’a eu pour elles qu’un seul poncif, selon l’expression des peintres. Elles procèdent toutes de Clarisse Harlowe ; en les ramenant toutes à une idée, il ne pouvait que tirer des exemplaires d’un même type variés par un coloriage plus ou moins vif. La femme porte le désordre dans la société par la passion. La passion a des accidents infinis. Peignez donc les passions, vous aurez les ressources immenses dont s’est privé ce grand génie pour être lu dans toutes les familles de la prude Angleterre. En France, vous trouverez les fautes charmantes et les mœurs brillantes du catholicisme à opposer aux sombres figures du calvinisme pendant la période la plus passionnée de notre histoire. Chaque règne authentique, à partir de Charlemagne, demandera tout au moins un ouvrage, et quelquefois quatre ou cinq, comme pour Louis XIV, </w:t>
      </w:r>
      <w:r w:rsidRPr="00023A8F">
        <w:rPr>
          <w:rFonts w:ascii="Times New Roman" w:hAnsi="Times New Roman" w:cs="Times New Roman"/>
          <w:sz w:val="20"/>
          <w:szCs w:val="20"/>
          <w:lang w:val="fr-FR"/>
        </w:rPr>
        <w:lastRenderedPageBreak/>
        <w:t xml:space="preserve">Henri IV, François Ier. Vous ferez ainsi une histoire de France pittoresque où vous peindrez les costumes, les meubles, les maisons, les intérieurs, la vie privée, tout en donnant l’esprit du temps, au lieu de narrer péniblement des faits connus. (V, 312-13)     </w:t>
      </w:r>
    </w:p>
    <w:p w14:paraId="2A4D1EE5" w14:textId="6689240E" w:rsidR="001D6E1B"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Cette lecture de l’œuvre fictive par Daniel d’Arthez révèle une opposition entre deux systèmes romanesques qui ont marqué le roman européen du </w:t>
      </w:r>
      <w:r w:rsidR="00B259A8">
        <w:rPr>
          <w:rFonts w:ascii="Times New Roman" w:hAnsi="Times New Roman" w:cs="Times New Roman"/>
          <w:lang w:val="fr-FR"/>
        </w:rPr>
        <w:t>XIXe</w:t>
      </w:r>
      <w:r w:rsidRPr="009F30C8">
        <w:rPr>
          <w:rFonts w:ascii="Times New Roman" w:hAnsi="Times New Roman" w:cs="Times New Roman"/>
          <w:lang w:val="fr-FR"/>
        </w:rPr>
        <w:t xml:space="preserve"> siècle. Certes, l’auteur de </w:t>
      </w:r>
      <w:r w:rsidRPr="009F30C8">
        <w:rPr>
          <w:rFonts w:ascii="Times New Roman" w:hAnsi="Times New Roman" w:cs="Times New Roman"/>
          <w:i/>
          <w:lang w:val="fr-FR"/>
        </w:rPr>
        <w:t>La Comédie humaine</w:t>
      </w:r>
      <w:r w:rsidRPr="009F30C8">
        <w:rPr>
          <w:rFonts w:ascii="Times New Roman" w:hAnsi="Times New Roman" w:cs="Times New Roman"/>
          <w:lang w:val="fr-FR"/>
        </w:rPr>
        <w:t xml:space="preserve"> est plein d’admiration pour le génie écossais, mais </w:t>
      </w:r>
      <w:r w:rsidR="004D474B">
        <w:rPr>
          <w:rFonts w:ascii="Times New Roman" w:hAnsi="Times New Roman" w:cs="Times New Roman"/>
          <w:lang w:val="fr-FR"/>
        </w:rPr>
        <w:t>sa</w:t>
      </w:r>
      <w:r w:rsidR="004D474B" w:rsidRPr="009F30C8">
        <w:rPr>
          <w:rFonts w:ascii="Times New Roman" w:hAnsi="Times New Roman" w:cs="Times New Roman"/>
          <w:lang w:val="fr-FR"/>
        </w:rPr>
        <w:t xml:space="preserve"> </w:t>
      </w:r>
      <w:r w:rsidRPr="009F30C8">
        <w:rPr>
          <w:rFonts w:ascii="Times New Roman" w:hAnsi="Times New Roman" w:cs="Times New Roman"/>
          <w:lang w:val="fr-FR"/>
        </w:rPr>
        <w:t xml:space="preserve">critique du modèle du roman historique à la Walter Scott donne lieu à l’élaboration, dans </w:t>
      </w:r>
      <w:r w:rsidRPr="009F30C8">
        <w:rPr>
          <w:rFonts w:ascii="Times New Roman" w:hAnsi="Times New Roman" w:cs="Times New Roman"/>
          <w:i/>
          <w:lang w:val="fr-FR"/>
        </w:rPr>
        <w:t>Illusions perdues</w:t>
      </w:r>
      <w:r w:rsidRPr="009F30C8">
        <w:rPr>
          <w:rFonts w:ascii="Times New Roman" w:hAnsi="Times New Roman" w:cs="Times New Roman"/>
          <w:lang w:val="fr-FR"/>
        </w:rPr>
        <w:t>, d’un autre modèle rival : celui du roman balzacien. Ainsi, lorsque d’Arthez critique le plan sans variation du roman historique de Walter Scott et conseille à Lucien d’en « renverser » la problématique, Balzac semble faire allusion</w:t>
      </w:r>
      <w:r w:rsidR="00206D29">
        <w:rPr>
          <w:rFonts w:ascii="Times New Roman" w:hAnsi="Times New Roman" w:cs="Times New Roman"/>
          <w:lang w:val="fr-FR"/>
        </w:rPr>
        <w:t xml:space="preserve">, </w:t>
      </w:r>
      <w:r w:rsidRPr="009F30C8">
        <w:rPr>
          <w:rFonts w:ascii="Times New Roman" w:hAnsi="Times New Roman" w:cs="Times New Roman"/>
          <w:lang w:val="fr-FR"/>
        </w:rPr>
        <w:t>par l’intermédiaire de Daniel d’Arthez</w:t>
      </w:r>
      <w:r w:rsidR="00206D29">
        <w:rPr>
          <w:rFonts w:ascii="Times New Roman" w:hAnsi="Times New Roman" w:cs="Times New Roman"/>
          <w:lang w:val="fr-FR"/>
        </w:rPr>
        <w:t>,</w:t>
      </w:r>
      <w:r w:rsidRPr="009F30C8">
        <w:rPr>
          <w:rFonts w:ascii="Times New Roman" w:hAnsi="Times New Roman" w:cs="Times New Roman"/>
          <w:lang w:val="fr-FR"/>
        </w:rPr>
        <w:t xml:space="preserve"> à son propre art romanesque. En critiquant Walter Scott </w:t>
      </w:r>
      <w:r w:rsidR="006A463D">
        <w:rPr>
          <w:rFonts w:ascii="Times New Roman" w:hAnsi="Times New Roman" w:cs="Times New Roman"/>
          <w:lang w:val="fr-FR"/>
        </w:rPr>
        <w:t>pour</w:t>
      </w:r>
      <w:r w:rsidRPr="009F30C8">
        <w:rPr>
          <w:rFonts w:ascii="Times New Roman" w:hAnsi="Times New Roman" w:cs="Times New Roman"/>
          <w:lang w:val="fr-FR"/>
        </w:rPr>
        <w:t xml:space="preserve"> son incapacité à peindre des personnages féminins dans toute leur splendeur et leur complexité, Balzac semble se vanter de la grande gamme de personnages féminins variés et complexes de </w:t>
      </w:r>
      <w:r w:rsidR="00902F8C">
        <w:rPr>
          <w:rFonts w:ascii="Times New Roman" w:hAnsi="Times New Roman" w:cs="Times New Roman"/>
          <w:i/>
          <w:lang w:val="fr-FR"/>
        </w:rPr>
        <w:t>L</w:t>
      </w:r>
      <w:r w:rsidRPr="009F30C8">
        <w:rPr>
          <w:rFonts w:ascii="Times New Roman" w:hAnsi="Times New Roman" w:cs="Times New Roman"/>
          <w:i/>
          <w:lang w:val="fr-FR"/>
        </w:rPr>
        <w:t>a Comédie humaine</w:t>
      </w:r>
      <w:r w:rsidRPr="009F30C8">
        <w:rPr>
          <w:rFonts w:ascii="Times New Roman" w:hAnsi="Times New Roman" w:cs="Times New Roman"/>
          <w:lang w:val="fr-FR"/>
        </w:rPr>
        <w:t xml:space="preserve">. En déclarant que les romans de Walter Scott sont « sans passion » et en désignant le lecteur anglais comme « prude », Balzac paraît souligner le fait que les romans de </w:t>
      </w:r>
      <w:r w:rsidRPr="009F30C8">
        <w:rPr>
          <w:rFonts w:ascii="Times New Roman" w:hAnsi="Times New Roman" w:cs="Times New Roman"/>
          <w:i/>
          <w:lang w:val="fr-FR"/>
        </w:rPr>
        <w:t>La Comédie humaine</w:t>
      </w:r>
      <w:r w:rsidR="006B77E9" w:rsidRPr="006B77E9">
        <w:rPr>
          <w:rFonts w:ascii="Times New Roman" w:hAnsi="Times New Roman" w:cs="Times New Roman"/>
          <w:iCs/>
          <w:lang w:val="fr-FR"/>
        </w:rPr>
        <w:t>,</w:t>
      </w:r>
      <w:r w:rsidRPr="009F30C8">
        <w:rPr>
          <w:rFonts w:ascii="Times New Roman" w:hAnsi="Times New Roman" w:cs="Times New Roman"/>
          <w:lang w:val="fr-FR"/>
        </w:rPr>
        <w:t xml:space="preserve"> y compris </w:t>
      </w:r>
      <w:r w:rsidRPr="009F30C8">
        <w:rPr>
          <w:rFonts w:ascii="Times New Roman" w:hAnsi="Times New Roman" w:cs="Times New Roman"/>
          <w:i/>
          <w:lang w:val="fr-FR"/>
        </w:rPr>
        <w:t>Illusions perdues</w:t>
      </w:r>
      <w:r w:rsidR="006B77E9">
        <w:rPr>
          <w:rFonts w:ascii="Times New Roman" w:hAnsi="Times New Roman" w:cs="Times New Roman"/>
          <w:lang w:val="fr-FR"/>
        </w:rPr>
        <w:t>,</w:t>
      </w:r>
      <w:r w:rsidRPr="009F30C8">
        <w:rPr>
          <w:rFonts w:ascii="Times New Roman" w:hAnsi="Times New Roman" w:cs="Times New Roman"/>
          <w:lang w:val="fr-FR"/>
        </w:rPr>
        <w:t xml:space="preserve"> n’hésitent pas à aborder des thèmes risqués à l’époque comme l’infidélité, la prostitution, la corruption, l’homosexualité, etc. </w:t>
      </w:r>
    </w:p>
    <w:p w14:paraId="7F4E7F3A" w14:textId="77777777" w:rsidR="001D6E1B" w:rsidRDefault="001D6E1B" w:rsidP="00306F56">
      <w:pPr>
        <w:spacing w:line="360" w:lineRule="auto"/>
        <w:jc w:val="both"/>
        <w:rPr>
          <w:rFonts w:ascii="Times New Roman" w:hAnsi="Times New Roman" w:cs="Times New Roman"/>
          <w:lang w:val="fr-FR"/>
        </w:rPr>
      </w:pPr>
    </w:p>
    <w:p w14:paraId="4FE426CF" w14:textId="141AA3F2"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E</w:t>
      </w:r>
      <w:r w:rsidR="001D6E1B">
        <w:rPr>
          <w:rFonts w:ascii="Times New Roman" w:hAnsi="Times New Roman" w:cs="Times New Roman"/>
          <w:lang w:val="fr-FR"/>
        </w:rPr>
        <w:t>n plus,</w:t>
      </w:r>
      <w:r w:rsidRPr="009F30C8">
        <w:rPr>
          <w:rFonts w:ascii="Times New Roman" w:hAnsi="Times New Roman" w:cs="Times New Roman"/>
          <w:lang w:val="fr-FR"/>
        </w:rPr>
        <w:t xml:space="preserve"> les conseils de Daniel d’Arthez à Lucien sur l’importance </w:t>
      </w:r>
      <w:r w:rsidR="00F6461A">
        <w:rPr>
          <w:rFonts w:ascii="Times New Roman" w:hAnsi="Times New Roman" w:cs="Times New Roman"/>
          <w:lang w:val="fr-FR"/>
        </w:rPr>
        <w:t>de l'exploitation</w:t>
      </w:r>
      <w:r w:rsidR="00F6461A" w:rsidRPr="009F30C8">
        <w:rPr>
          <w:rFonts w:ascii="Times New Roman" w:hAnsi="Times New Roman" w:cs="Times New Roman"/>
          <w:lang w:val="fr-FR"/>
        </w:rPr>
        <w:t xml:space="preserve"> </w:t>
      </w:r>
      <w:r w:rsidRPr="009F30C8">
        <w:rPr>
          <w:rFonts w:ascii="Times New Roman" w:hAnsi="Times New Roman" w:cs="Times New Roman"/>
          <w:lang w:val="fr-FR"/>
        </w:rPr>
        <w:t xml:space="preserve">des « accidents » et de </w:t>
      </w:r>
      <w:r w:rsidR="00E840CA">
        <w:rPr>
          <w:rFonts w:ascii="Times New Roman" w:hAnsi="Times New Roman" w:cs="Times New Roman"/>
          <w:lang w:val="fr-FR"/>
        </w:rPr>
        <w:t>la peinture</w:t>
      </w:r>
      <w:r w:rsidR="00E840CA" w:rsidRPr="009F30C8">
        <w:rPr>
          <w:rFonts w:ascii="Times New Roman" w:hAnsi="Times New Roman" w:cs="Times New Roman"/>
          <w:lang w:val="fr-FR"/>
        </w:rPr>
        <w:t xml:space="preserve"> </w:t>
      </w:r>
      <w:r w:rsidR="00E840CA">
        <w:rPr>
          <w:rFonts w:ascii="Times New Roman" w:hAnsi="Times New Roman" w:cs="Times New Roman"/>
          <w:lang w:val="fr-FR"/>
        </w:rPr>
        <w:t>d</w:t>
      </w:r>
      <w:r w:rsidRPr="009F30C8">
        <w:rPr>
          <w:rFonts w:ascii="Times New Roman" w:hAnsi="Times New Roman" w:cs="Times New Roman"/>
          <w:lang w:val="fr-FR"/>
        </w:rPr>
        <w:t>es mœurs de son époque</w:t>
      </w:r>
      <w:r w:rsidR="00E840CA">
        <w:rPr>
          <w:rFonts w:ascii="Times New Roman" w:hAnsi="Times New Roman" w:cs="Times New Roman"/>
          <w:lang w:val="fr-FR"/>
        </w:rPr>
        <w:t xml:space="preserve">, </w:t>
      </w:r>
      <w:r w:rsidRPr="009F30C8">
        <w:rPr>
          <w:rFonts w:ascii="Times New Roman" w:hAnsi="Times New Roman" w:cs="Times New Roman"/>
          <w:lang w:val="fr-FR"/>
        </w:rPr>
        <w:t xml:space="preserve">tout en donnant l’esprit du temps, correspondent </w:t>
      </w:r>
      <w:r w:rsidR="00AA6A82" w:rsidRPr="009F30C8">
        <w:rPr>
          <w:rFonts w:ascii="Times New Roman" w:hAnsi="Times New Roman" w:cs="Times New Roman"/>
          <w:lang w:val="fr-FR"/>
        </w:rPr>
        <w:t>précisément</w:t>
      </w:r>
      <w:r w:rsidRPr="009F30C8">
        <w:rPr>
          <w:rFonts w:ascii="Times New Roman" w:hAnsi="Times New Roman" w:cs="Times New Roman"/>
          <w:lang w:val="fr-FR"/>
        </w:rPr>
        <w:t xml:space="preserve"> au projet de </w:t>
      </w:r>
      <w:r w:rsidRPr="009F30C8">
        <w:rPr>
          <w:rFonts w:ascii="Times New Roman" w:hAnsi="Times New Roman" w:cs="Times New Roman"/>
          <w:i/>
          <w:lang w:val="fr-FR"/>
        </w:rPr>
        <w:t>La Comédie humaine</w:t>
      </w:r>
      <w:r w:rsidRPr="009F30C8">
        <w:rPr>
          <w:rFonts w:ascii="Times New Roman" w:hAnsi="Times New Roman" w:cs="Times New Roman"/>
          <w:lang w:val="fr-FR"/>
        </w:rPr>
        <w:t xml:space="preserve"> tel que l’élabor</w:t>
      </w:r>
      <w:r w:rsidR="006A463D">
        <w:rPr>
          <w:rFonts w:ascii="Times New Roman" w:hAnsi="Times New Roman" w:cs="Times New Roman"/>
          <w:lang w:val="fr-FR"/>
        </w:rPr>
        <w:t>e</w:t>
      </w:r>
      <w:r w:rsidRPr="009F30C8">
        <w:rPr>
          <w:rFonts w:ascii="Times New Roman" w:hAnsi="Times New Roman" w:cs="Times New Roman"/>
          <w:lang w:val="fr-FR"/>
        </w:rPr>
        <w:t xml:space="preserve"> Balzac dans son </w:t>
      </w:r>
      <w:r w:rsidRPr="009F30C8">
        <w:rPr>
          <w:rFonts w:ascii="Times New Roman" w:hAnsi="Times New Roman" w:cs="Times New Roman"/>
          <w:i/>
          <w:lang w:val="fr-FR"/>
        </w:rPr>
        <w:t>Avant-propos</w:t>
      </w:r>
      <w:r w:rsidRPr="009F30C8">
        <w:rPr>
          <w:rFonts w:ascii="Times New Roman" w:hAnsi="Times New Roman" w:cs="Times New Roman"/>
          <w:lang w:val="fr-FR"/>
        </w:rPr>
        <w:t xml:space="preserve">. De ce fait, grâce à l’œuvre fictive de Lucien, </w:t>
      </w:r>
      <w:r w:rsidRPr="009F30C8">
        <w:rPr>
          <w:rFonts w:ascii="Times New Roman" w:hAnsi="Times New Roman" w:cs="Times New Roman"/>
          <w:i/>
          <w:lang w:val="fr-FR"/>
        </w:rPr>
        <w:t>Illusions perdues</w:t>
      </w:r>
      <w:r w:rsidRPr="009F30C8">
        <w:rPr>
          <w:rFonts w:ascii="Times New Roman" w:hAnsi="Times New Roman" w:cs="Times New Roman"/>
          <w:lang w:val="fr-FR"/>
        </w:rPr>
        <w:t xml:space="preserve"> théorise </w:t>
      </w:r>
      <w:r w:rsidR="006A463D" w:rsidRPr="009F30C8">
        <w:rPr>
          <w:rFonts w:ascii="Times New Roman" w:hAnsi="Times New Roman" w:cs="Times New Roman"/>
          <w:lang w:val="fr-FR"/>
        </w:rPr>
        <w:t xml:space="preserve">non seulement </w:t>
      </w:r>
      <w:r w:rsidRPr="009F30C8">
        <w:rPr>
          <w:rFonts w:ascii="Times New Roman" w:hAnsi="Times New Roman" w:cs="Times New Roman"/>
          <w:lang w:val="fr-FR"/>
        </w:rPr>
        <w:t>sa propre poétique, mais offre aussi une lecture du contexte littéraire dans lequel il existe en tâchant de s’y construire une place. Par conséquent le lecteur d’</w:t>
      </w:r>
      <w:r w:rsidRPr="009F30C8">
        <w:rPr>
          <w:rFonts w:ascii="Times New Roman" w:hAnsi="Times New Roman" w:cs="Times New Roman"/>
          <w:i/>
          <w:lang w:val="fr-FR"/>
        </w:rPr>
        <w:t>Illusions perdues</w:t>
      </w:r>
      <w:r w:rsidR="00F8156C">
        <w:rPr>
          <w:rFonts w:ascii="Times New Roman" w:hAnsi="Times New Roman" w:cs="Times New Roman"/>
          <w:lang w:val="fr-FR"/>
        </w:rPr>
        <w:t xml:space="preserve"> </w:t>
      </w:r>
      <w:r w:rsidRPr="009F30C8">
        <w:rPr>
          <w:rFonts w:ascii="Times New Roman" w:hAnsi="Times New Roman" w:cs="Times New Roman"/>
          <w:lang w:val="fr-FR"/>
        </w:rPr>
        <w:t xml:space="preserve">n’a </w:t>
      </w:r>
      <w:r w:rsidR="006A463D">
        <w:rPr>
          <w:rFonts w:ascii="Times New Roman" w:hAnsi="Times New Roman" w:cs="Times New Roman"/>
          <w:lang w:val="fr-FR"/>
        </w:rPr>
        <w:t>pas</w:t>
      </w:r>
      <w:r w:rsidR="006A463D" w:rsidRPr="009F30C8">
        <w:rPr>
          <w:rFonts w:ascii="Times New Roman" w:hAnsi="Times New Roman" w:cs="Times New Roman"/>
          <w:lang w:val="fr-FR"/>
        </w:rPr>
        <w:t xml:space="preserve"> </w:t>
      </w:r>
      <w:r w:rsidRPr="009F30C8">
        <w:rPr>
          <w:rFonts w:ascii="Times New Roman" w:hAnsi="Times New Roman" w:cs="Times New Roman"/>
          <w:lang w:val="fr-FR"/>
        </w:rPr>
        <w:t>besoin de se rendre au premier volume</w:t>
      </w:r>
      <w:r w:rsidR="00E171D3">
        <w:rPr>
          <w:rStyle w:val="FootnoteReference"/>
          <w:rFonts w:ascii="Times New Roman" w:hAnsi="Times New Roman" w:cs="Times New Roman"/>
          <w:lang w:val="fr-FR"/>
        </w:rPr>
        <w:footnoteReference w:id="86"/>
      </w:r>
      <w:r w:rsidRPr="009F30C8">
        <w:rPr>
          <w:rFonts w:ascii="Times New Roman" w:hAnsi="Times New Roman" w:cs="Times New Roman"/>
          <w:lang w:val="fr-FR"/>
        </w:rPr>
        <w:t xml:space="preserve"> de </w:t>
      </w:r>
      <w:r w:rsidRPr="009F30C8">
        <w:rPr>
          <w:rFonts w:ascii="Times New Roman" w:hAnsi="Times New Roman" w:cs="Times New Roman"/>
          <w:i/>
          <w:lang w:val="fr-FR"/>
        </w:rPr>
        <w:t>La Comédie humaine</w:t>
      </w:r>
      <w:r w:rsidR="00F02C3A">
        <w:rPr>
          <w:rFonts w:ascii="Times New Roman" w:hAnsi="Times New Roman" w:cs="Times New Roman"/>
          <w:i/>
          <w:lang w:val="fr-FR"/>
        </w:rPr>
        <w:t xml:space="preserve"> </w:t>
      </w:r>
      <w:r w:rsidRPr="009F30C8">
        <w:rPr>
          <w:rFonts w:ascii="Times New Roman" w:hAnsi="Times New Roman" w:cs="Times New Roman"/>
          <w:lang w:val="fr-FR"/>
        </w:rPr>
        <w:t xml:space="preserve">pour comprendre le grand projet d’ensemble où l’auteur théorise sa pratique littéraire en énonçant les mêmes principes que ceux que nous venons d’observer à partir des conseils de d’Arthez, et qui contribue à l’unité de l’ensemble de l’œuvre balzacienne : </w:t>
      </w:r>
    </w:p>
    <w:p w14:paraId="7EB1B0A2" w14:textId="77777777" w:rsidR="00306F56" w:rsidRPr="009F30C8" w:rsidRDefault="00306F56" w:rsidP="00306F56">
      <w:pPr>
        <w:spacing w:line="360" w:lineRule="auto"/>
        <w:jc w:val="both"/>
        <w:rPr>
          <w:rFonts w:ascii="Times New Roman" w:hAnsi="Times New Roman" w:cs="Times New Roman"/>
          <w:lang w:val="fr-FR"/>
        </w:rPr>
      </w:pPr>
    </w:p>
    <w:p w14:paraId="01D2241A" w14:textId="77777777" w:rsidR="00306F56" w:rsidRPr="00AB3BFA" w:rsidRDefault="00306F56" w:rsidP="009C6BBA">
      <w:pPr>
        <w:spacing w:line="480" w:lineRule="auto"/>
        <w:jc w:val="both"/>
        <w:rPr>
          <w:rFonts w:ascii="Times New Roman" w:hAnsi="Times New Roman" w:cs="Times New Roman"/>
          <w:sz w:val="20"/>
          <w:szCs w:val="20"/>
          <w:lang w:val="fr-FR"/>
        </w:rPr>
      </w:pPr>
      <w:r w:rsidRPr="00AB3BFA">
        <w:rPr>
          <w:rFonts w:ascii="Times New Roman" w:hAnsi="Times New Roman" w:cs="Times New Roman"/>
          <w:color w:val="222222"/>
          <w:sz w:val="20"/>
          <w:szCs w:val="20"/>
          <w:shd w:val="clear" w:color="auto" w:fill="FFFFFF"/>
          <w:lang w:val="fr-FR"/>
        </w:rPr>
        <w:t xml:space="preserve">Walter Scott élevait donc à la valeur philosophique de l’histoire le roman, cette littérature qui, de siècle en siècle, incruste d’immortels diamants la couronne poétique des pays où se cultivent les lettres. Il y mettait l’esprit des </w:t>
      </w:r>
      <w:r w:rsidRPr="00AB3BFA">
        <w:rPr>
          <w:rFonts w:ascii="Times New Roman" w:hAnsi="Times New Roman" w:cs="Times New Roman"/>
          <w:color w:val="222222"/>
          <w:sz w:val="20"/>
          <w:szCs w:val="20"/>
          <w:shd w:val="clear" w:color="auto" w:fill="FFFFFF"/>
          <w:lang w:val="fr-FR"/>
        </w:rPr>
        <w:lastRenderedPageBreak/>
        <w:t>anciens temps, il y réunissait à la fois le drame, le dialogue, le portrait, le paysage, la description ; il y faisait entrer le merveilleux et le vrai, ces éléments de l’épopée, il y faisait coudoyer la poésie par la familiarité des plus humbles langages. Mais, ayant moins imaginé un système que trouvé sa manière dans le feu du travail ou par la logique de ce travail, il n’avait pas songé à relier ses compositions l’une à l’autre de manière à coordonner une histoire complète, dont chaque chapitre eût été un roman, et chaque roman une époque. En apercevant ce défaut de liaison, qui d’ailleurs ne rend pas l’Écossais moins grand, je vis à la fois le système favorable à l’exécution de mon ouvrage et la possibilité de l’exécuter. Quoique, pour ainsi dire, ébloui par la fécondité surprenante de Walter Scott, toujours semblable à lui-même et toujours original, je ne fus pas désespéré, car je trouvai la raison de ce talent dans l’infinie variété de la nature humaine. Le hasard est le plus grand romancier du monde : pour être fécond, il n’y a qu’à l’étudier. La Société française allait être l’historien, je ne devais être que le secrétaire. En dressant l’inventaire des vices et des vertus, en rassemblant les principaux faits des passions, en peignant les caractères, en choisissant les événements principaux de la Société, en composant des types par la réunion des traits de plusieurs caractères homogènes, peut-être pouvais-je arriver à écrire l’histoire oubliée par tant d’historiens, celle des mœurs. Avec beaucoup de patience et de courage, je réaliserais, sur la France au dix-neuvième siècle, ce livre que nous regrettons tous, que Rome, Athènes, Tyr, Memphis, la Perse, l’Inde ne nous ont malheureusement pas laissé sur leurs civilisations, et qu’à l’instar de l’abbé Barthélemy, le courageux et patient Monteil avait essayé pour le Moyen-Âge, mais sous une forme peu attrayante. (I,10-11)</w:t>
      </w:r>
    </w:p>
    <w:p w14:paraId="75BFA6A0" w14:textId="77777777" w:rsidR="00306F56" w:rsidRPr="009F30C8" w:rsidRDefault="00306F56" w:rsidP="00306F56">
      <w:pPr>
        <w:spacing w:line="360" w:lineRule="auto"/>
        <w:jc w:val="both"/>
        <w:rPr>
          <w:rFonts w:ascii="Times New Roman" w:hAnsi="Times New Roman" w:cs="Times New Roman"/>
          <w:lang w:val="fr-FR"/>
        </w:rPr>
      </w:pPr>
      <w:r w:rsidRPr="009F30C8">
        <w:rPr>
          <w:rFonts w:ascii="Times New Roman" w:hAnsi="Times New Roman" w:cs="Times New Roman"/>
          <w:lang w:val="fr-FR"/>
        </w:rPr>
        <w:t xml:space="preserve"> </w:t>
      </w:r>
    </w:p>
    <w:p w14:paraId="09CAED3B" w14:textId="0CA5605A" w:rsidR="009F30C8" w:rsidRPr="00E50A67" w:rsidRDefault="009F30C8" w:rsidP="00E50A67">
      <w:pPr>
        <w:pStyle w:val="ListParagraph"/>
        <w:numPr>
          <w:ilvl w:val="1"/>
          <w:numId w:val="17"/>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 Une réécriture collective</w:t>
      </w:r>
    </w:p>
    <w:p w14:paraId="769B6C88" w14:textId="77777777" w:rsidR="009F30C8" w:rsidRDefault="009F30C8" w:rsidP="00306F56">
      <w:pPr>
        <w:spacing w:line="360" w:lineRule="auto"/>
        <w:jc w:val="both"/>
        <w:rPr>
          <w:lang w:val="fr-FR"/>
        </w:rPr>
      </w:pPr>
    </w:p>
    <w:p w14:paraId="0A9B07E8" w14:textId="5D10253F" w:rsidR="002E570B" w:rsidRDefault="00306F56" w:rsidP="00306F56">
      <w:pPr>
        <w:spacing w:line="360" w:lineRule="auto"/>
        <w:jc w:val="both"/>
        <w:rPr>
          <w:rFonts w:ascii="Times New Roman" w:hAnsi="Times New Roman" w:cs="Times New Roman"/>
          <w:lang w:val="fr-FR"/>
        </w:rPr>
      </w:pPr>
      <w:r w:rsidRPr="00E05185">
        <w:rPr>
          <w:rFonts w:ascii="Times New Roman" w:hAnsi="Times New Roman" w:cs="Times New Roman"/>
          <w:lang w:val="fr-FR"/>
        </w:rPr>
        <w:t xml:space="preserve">Ainsi commence la transformation de </w:t>
      </w:r>
      <w:r w:rsidRPr="00E05185">
        <w:rPr>
          <w:rFonts w:ascii="Times New Roman" w:hAnsi="Times New Roman" w:cs="Times New Roman"/>
          <w:i/>
          <w:lang w:val="fr-FR"/>
        </w:rPr>
        <w:t>L’Archer de Charles IX</w:t>
      </w:r>
      <w:r w:rsidRPr="00E05185">
        <w:rPr>
          <w:rFonts w:ascii="Times New Roman" w:hAnsi="Times New Roman" w:cs="Times New Roman"/>
          <w:lang w:val="fr-FR"/>
        </w:rPr>
        <w:t>, un roman qui au début n’était qu’une imitation du roman historique à la Walter Scott, et qui va devenir</w:t>
      </w:r>
      <w:r w:rsidR="00E22641">
        <w:rPr>
          <w:rFonts w:ascii="Times New Roman" w:hAnsi="Times New Roman" w:cs="Times New Roman"/>
          <w:lang w:val="fr-FR"/>
        </w:rPr>
        <w:t xml:space="preserve"> progressivement un « roman balzacien »</w:t>
      </w:r>
      <w:r w:rsidR="00CA05AA">
        <w:rPr>
          <w:rFonts w:ascii="Times New Roman" w:hAnsi="Times New Roman" w:cs="Times New Roman"/>
          <w:lang w:val="fr-FR"/>
        </w:rPr>
        <w:t>,</w:t>
      </w:r>
      <w:r w:rsidRPr="00E05185">
        <w:rPr>
          <w:rFonts w:ascii="Times New Roman" w:hAnsi="Times New Roman" w:cs="Times New Roman"/>
          <w:lang w:val="fr-FR"/>
        </w:rPr>
        <w:t xml:space="preserve"> à travers des remaniements de Lucien et l’intervention de Daniel d’Arthez et du Cénacle. Daniel d’Arthez, après avoir lu et commenté l’œuvre de Lucien, va l</w:t>
      </w:r>
      <w:r w:rsidR="009B22AD">
        <w:rPr>
          <w:rFonts w:ascii="Times New Roman" w:hAnsi="Times New Roman" w:cs="Times New Roman"/>
          <w:lang w:val="fr-FR"/>
        </w:rPr>
        <w:t>a</w:t>
      </w:r>
      <w:r w:rsidRPr="00E05185">
        <w:rPr>
          <w:rFonts w:ascii="Times New Roman" w:hAnsi="Times New Roman" w:cs="Times New Roman"/>
          <w:lang w:val="fr-FR"/>
        </w:rPr>
        <w:t xml:space="preserve"> présenter au Cénacle, un groupe d’artistes et d’intellectuels qui </w:t>
      </w:r>
      <w:r w:rsidR="006A463D">
        <w:rPr>
          <w:rFonts w:ascii="Times New Roman" w:hAnsi="Times New Roman" w:cs="Times New Roman"/>
          <w:lang w:val="fr-FR"/>
        </w:rPr>
        <w:t>v</w:t>
      </w:r>
      <w:r w:rsidR="005A6B72">
        <w:rPr>
          <w:rFonts w:ascii="Times New Roman" w:hAnsi="Times New Roman" w:cs="Times New Roman"/>
          <w:lang w:val="fr-FR"/>
        </w:rPr>
        <w:t>ont</w:t>
      </w:r>
      <w:r w:rsidR="006A463D" w:rsidRPr="00E05185">
        <w:rPr>
          <w:rFonts w:ascii="Times New Roman" w:hAnsi="Times New Roman" w:cs="Times New Roman"/>
          <w:lang w:val="fr-FR"/>
        </w:rPr>
        <w:t xml:space="preserve"> </w:t>
      </w:r>
      <w:r w:rsidRPr="00E05185">
        <w:rPr>
          <w:rFonts w:ascii="Times New Roman" w:hAnsi="Times New Roman" w:cs="Times New Roman"/>
          <w:lang w:val="fr-FR"/>
        </w:rPr>
        <w:t>entreprendre la réécriture de son roman. Il est intéressant ici de jeter un coup d’œil sur ce groupe qui symbolise en quelque sorte la culture</w:t>
      </w:r>
      <w:r w:rsidR="00041D23">
        <w:rPr>
          <w:rFonts w:ascii="Times New Roman" w:hAnsi="Times New Roman" w:cs="Times New Roman"/>
          <w:lang w:val="fr-FR"/>
        </w:rPr>
        <w:t xml:space="preserve"> et les connaissances</w:t>
      </w:r>
      <w:r w:rsidRPr="00E05185">
        <w:rPr>
          <w:rFonts w:ascii="Times New Roman" w:hAnsi="Times New Roman" w:cs="Times New Roman"/>
          <w:lang w:val="fr-FR"/>
        </w:rPr>
        <w:t xml:space="preserve"> de l’auteur de </w:t>
      </w:r>
      <w:r w:rsidRPr="00E05185">
        <w:rPr>
          <w:rFonts w:ascii="Times New Roman" w:hAnsi="Times New Roman" w:cs="Times New Roman"/>
          <w:i/>
          <w:lang w:val="fr-FR"/>
        </w:rPr>
        <w:t>La Comédie humaine</w:t>
      </w:r>
      <w:r w:rsidRPr="00E05185">
        <w:rPr>
          <w:rFonts w:ascii="Times New Roman" w:hAnsi="Times New Roman" w:cs="Times New Roman"/>
          <w:lang w:val="fr-FR"/>
        </w:rPr>
        <w:t xml:space="preserve">. </w:t>
      </w:r>
    </w:p>
    <w:p w14:paraId="09572E3F" w14:textId="77777777" w:rsidR="002E570B" w:rsidRDefault="002E570B" w:rsidP="00306F56">
      <w:pPr>
        <w:spacing w:line="360" w:lineRule="auto"/>
        <w:jc w:val="both"/>
        <w:rPr>
          <w:rFonts w:ascii="Times New Roman" w:hAnsi="Times New Roman" w:cs="Times New Roman"/>
          <w:lang w:val="fr-FR"/>
        </w:rPr>
      </w:pPr>
    </w:p>
    <w:p w14:paraId="54683645" w14:textId="4F71D3C7" w:rsidR="00306F56" w:rsidRPr="00E05185" w:rsidRDefault="00306F56" w:rsidP="00306F56">
      <w:pPr>
        <w:spacing w:line="360" w:lineRule="auto"/>
        <w:jc w:val="both"/>
        <w:rPr>
          <w:rFonts w:ascii="Times New Roman" w:hAnsi="Times New Roman" w:cs="Times New Roman"/>
          <w:lang w:val="fr-FR"/>
        </w:rPr>
      </w:pPr>
      <w:r w:rsidRPr="00E05185">
        <w:rPr>
          <w:rFonts w:ascii="Times New Roman" w:hAnsi="Times New Roman" w:cs="Times New Roman"/>
          <w:lang w:val="fr-FR"/>
        </w:rPr>
        <w:t xml:space="preserve">Le Cénacle se compose donc de Daniel d’Arthez, l’écrivain par excellence de l’univers balzacien, d’Horace Bianchon, génie des sciences médicales, de Léon Giraud qui </w:t>
      </w:r>
      <w:r w:rsidR="00EC5AB1">
        <w:rPr>
          <w:rFonts w:ascii="Times New Roman" w:hAnsi="Times New Roman" w:cs="Times New Roman"/>
          <w:lang w:val="fr-FR"/>
        </w:rPr>
        <w:t>est</w:t>
      </w:r>
      <w:r w:rsidR="00EC5AB1" w:rsidRPr="00E05185">
        <w:rPr>
          <w:rFonts w:ascii="Times New Roman" w:hAnsi="Times New Roman" w:cs="Times New Roman"/>
          <w:lang w:val="fr-FR"/>
        </w:rPr>
        <w:t xml:space="preserve"> </w:t>
      </w:r>
      <w:r w:rsidRPr="00E05185">
        <w:rPr>
          <w:rFonts w:ascii="Times New Roman" w:hAnsi="Times New Roman" w:cs="Times New Roman"/>
          <w:lang w:val="fr-FR"/>
        </w:rPr>
        <w:t xml:space="preserve">un « profond philosophe » et un grand théoricien capable de remuer tous les systèmes philosophiques au service de l’humanité, de Joseph Bridau, l’un des meilleures peintres de la </w:t>
      </w:r>
      <w:r w:rsidRPr="00E05185">
        <w:rPr>
          <w:rFonts w:ascii="Times New Roman" w:hAnsi="Times New Roman" w:cs="Times New Roman"/>
          <w:lang w:val="fr-FR"/>
        </w:rPr>
        <w:lastRenderedPageBreak/>
        <w:t xml:space="preserve">jeune École, de Fulgence Ridal, un dramaturge et un grand philosophe pratique, de Meyraux, un grand scientifique qu’avait ému la fameuse querelle de naturalistes entre Cuvier et Geoffroy-Saint-Hilaire, de Louis Lambert, philosophe et créateur du système philosophique d’un humanisme idéal, et finalement </w:t>
      </w:r>
      <w:r w:rsidR="006A463D">
        <w:rPr>
          <w:rFonts w:ascii="Times New Roman" w:hAnsi="Times New Roman" w:cs="Times New Roman"/>
          <w:lang w:val="fr-FR"/>
        </w:rPr>
        <w:t xml:space="preserve">de </w:t>
      </w:r>
      <w:r w:rsidRPr="00E05185">
        <w:rPr>
          <w:rFonts w:ascii="Times New Roman" w:hAnsi="Times New Roman" w:cs="Times New Roman"/>
          <w:lang w:val="fr-FR"/>
        </w:rPr>
        <w:t xml:space="preserve">Michel Chrestien, un grand homme politique inconnu dont les idées, nous informe le narrateur, </w:t>
      </w:r>
      <w:r w:rsidR="006A463D">
        <w:rPr>
          <w:rFonts w:ascii="Times New Roman" w:hAnsi="Times New Roman" w:cs="Times New Roman"/>
          <w:lang w:val="fr-FR"/>
        </w:rPr>
        <w:t>auraient</w:t>
      </w:r>
      <w:r w:rsidR="006A463D" w:rsidRPr="00E05185">
        <w:rPr>
          <w:rFonts w:ascii="Times New Roman" w:hAnsi="Times New Roman" w:cs="Times New Roman"/>
          <w:lang w:val="fr-FR"/>
        </w:rPr>
        <w:t xml:space="preserve"> </w:t>
      </w:r>
      <w:r w:rsidRPr="00E05185">
        <w:rPr>
          <w:rFonts w:ascii="Times New Roman" w:hAnsi="Times New Roman" w:cs="Times New Roman"/>
          <w:lang w:val="fr-FR"/>
        </w:rPr>
        <w:t xml:space="preserve">pu changer la face du monde. </w:t>
      </w:r>
    </w:p>
    <w:p w14:paraId="3CF6E66F" w14:textId="77777777" w:rsidR="00306F56" w:rsidRPr="00E05185" w:rsidRDefault="00306F56" w:rsidP="00306F56">
      <w:pPr>
        <w:spacing w:line="360" w:lineRule="auto"/>
        <w:jc w:val="both"/>
        <w:rPr>
          <w:rFonts w:ascii="Times New Roman" w:hAnsi="Times New Roman" w:cs="Times New Roman"/>
          <w:lang w:val="fr-FR"/>
        </w:rPr>
      </w:pPr>
    </w:p>
    <w:p w14:paraId="66F30358" w14:textId="41287708" w:rsidR="00306F56" w:rsidRPr="00E05185" w:rsidRDefault="00306F56" w:rsidP="00306F56">
      <w:pPr>
        <w:spacing w:line="360" w:lineRule="auto"/>
        <w:jc w:val="both"/>
        <w:rPr>
          <w:rFonts w:ascii="Times New Roman" w:hAnsi="Times New Roman" w:cs="Times New Roman"/>
          <w:lang w:val="fr-FR"/>
        </w:rPr>
      </w:pPr>
      <w:r w:rsidRPr="00E05185">
        <w:rPr>
          <w:rFonts w:ascii="Times New Roman" w:hAnsi="Times New Roman" w:cs="Times New Roman"/>
          <w:lang w:val="fr-FR"/>
        </w:rPr>
        <w:t>Ce groupe accueille Lucien et essaye de l’aider</w:t>
      </w:r>
      <w:r w:rsidR="0083425B">
        <w:rPr>
          <w:rFonts w:ascii="Times New Roman" w:hAnsi="Times New Roman" w:cs="Times New Roman"/>
          <w:lang w:val="fr-FR"/>
        </w:rPr>
        <w:t xml:space="preserve"> </w:t>
      </w:r>
      <w:r w:rsidRPr="00E05185">
        <w:rPr>
          <w:rFonts w:ascii="Times New Roman" w:hAnsi="Times New Roman" w:cs="Times New Roman"/>
          <w:lang w:val="fr-FR"/>
        </w:rPr>
        <w:t>financière</w:t>
      </w:r>
      <w:r w:rsidR="00C7740F">
        <w:rPr>
          <w:rFonts w:ascii="Times New Roman" w:hAnsi="Times New Roman" w:cs="Times New Roman"/>
          <w:lang w:val="fr-FR"/>
        </w:rPr>
        <w:t>ment</w:t>
      </w:r>
      <w:r w:rsidRPr="00E05185">
        <w:rPr>
          <w:rFonts w:ascii="Times New Roman" w:hAnsi="Times New Roman" w:cs="Times New Roman"/>
          <w:lang w:val="fr-FR"/>
        </w:rPr>
        <w:t>, intellectuelle</w:t>
      </w:r>
      <w:r w:rsidR="00C7740F">
        <w:rPr>
          <w:rFonts w:ascii="Times New Roman" w:hAnsi="Times New Roman" w:cs="Times New Roman"/>
          <w:lang w:val="fr-FR"/>
        </w:rPr>
        <w:t>ment</w:t>
      </w:r>
      <w:r w:rsidR="00EB3862">
        <w:rPr>
          <w:rFonts w:ascii="Times New Roman" w:hAnsi="Times New Roman" w:cs="Times New Roman"/>
          <w:lang w:val="fr-FR"/>
        </w:rPr>
        <w:t>,</w:t>
      </w:r>
      <w:r w:rsidRPr="00E05185">
        <w:rPr>
          <w:rFonts w:ascii="Times New Roman" w:hAnsi="Times New Roman" w:cs="Times New Roman"/>
          <w:lang w:val="fr-FR"/>
        </w:rPr>
        <w:t xml:space="preserve"> et morale</w:t>
      </w:r>
      <w:r w:rsidR="00C7740F">
        <w:rPr>
          <w:rFonts w:ascii="Times New Roman" w:hAnsi="Times New Roman" w:cs="Times New Roman"/>
          <w:lang w:val="fr-FR"/>
        </w:rPr>
        <w:t>ment</w:t>
      </w:r>
      <w:r w:rsidRPr="00E05185">
        <w:rPr>
          <w:rFonts w:ascii="Times New Roman" w:hAnsi="Times New Roman" w:cs="Times New Roman"/>
          <w:lang w:val="fr-FR"/>
        </w:rPr>
        <w:t xml:space="preserve">. Et même si Lucien sera séduit par le journalisme corrupteur de Lousteau malgré les avertissements de Daniel d’Arthez, ses amis du Cénacle vont retravailler </w:t>
      </w:r>
      <w:r w:rsidRPr="00E05185">
        <w:rPr>
          <w:rFonts w:ascii="Times New Roman" w:hAnsi="Times New Roman" w:cs="Times New Roman"/>
          <w:i/>
          <w:lang w:val="fr-FR"/>
        </w:rPr>
        <w:t>L’Archer de Charles IX</w:t>
      </w:r>
      <w:r w:rsidRPr="00E05185">
        <w:rPr>
          <w:rFonts w:ascii="Times New Roman" w:hAnsi="Times New Roman" w:cs="Times New Roman"/>
          <w:lang w:val="fr-FR"/>
        </w:rPr>
        <w:t xml:space="preserve"> </w:t>
      </w:r>
      <w:r w:rsidR="00622141">
        <w:rPr>
          <w:rFonts w:ascii="Times New Roman" w:hAnsi="Times New Roman" w:cs="Times New Roman"/>
          <w:lang w:val="fr-FR"/>
        </w:rPr>
        <w:t>afin</w:t>
      </w:r>
      <w:r w:rsidRPr="00E05185">
        <w:rPr>
          <w:rFonts w:ascii="Times New Roman" w:hAnsi="Times New Roman" w:cs="Times New Roman"/>
          <w:lang w:val="fr-FR"/>
        </w:rPr>
        <w:t xml:space="preserve"> </w:t>
      </w:r>
      <w:r w:rsidR="00622141">
        <w:rPr>
          <w:rFonts w:ascii="Times New Roman" w:hAnsi="Times New Roman" w:cs="Times New Roman"/>
          <w:lang w:val="fr-FR"/>
        </w:rPr>
        <w:t>d’</w:t>
      </w:r>
      <w:r w:rsidRPr="00E05185">
        <w:rPr>
          <w:rFonts w:ascii="Times New Roman" w:hAnsi="Times New Roman" w:cs="Times New Roman"/>
          <w:lang w:val="fr-FR"/>
        </w:rPr>
        <w:t>aider le jeune poète. Et donc pendant que Lucien, initié aux pratiques les plus déshonorable</w:t>
      </w:r>
      <w:r w:rsidR="00A84B14">
        <w:rPr>
          <w:rFonts w:ascii="Times New Roman" w:hAnsi="Times New Roman" w:cs="Times New Roman"/>
          <w:lang w:val="fr-FR"/>
        </w:rPr>
        <w:t>s</w:t>
      </w:r>
      <w:r w:rsidRPr="00E05185">
        <w:rPr>
          <w:rFonts w:ascii="Times New Roman" w:hAnsi="Times New Roman" w:cs="Times New Roman"/>
          <w:lang w:val="fr-FR"/>
        </w:rPr>
        <w:t xml:space="preserve"> du journalisme par Lousteau, perd son innocence provinciale et s’engage dans la voie corruptrice des vices de la vie parisienne, ses amis du Cénacle et tout particulièrement Daniel d’Arthez, retravaillent son roman : « En ce moment, Daniel d’Arthez corrigeait le manuscrit de </w:t>
      </w:r>
      <w:r w:rsidRPr="00E05185">
        <w:rPr>
          <w:rFonts w:ascii="Times New Roman" w:hAnsi="Times New Roman" w:cs="Times New Roman"/>
          <w:i/>
          <w:lang w:val="fr-FR"/>
        </w:rPr>
        <w:t>L’Archer de Charles IX</w:t>
      </w:r>
      <w:r w:rsidRPr="00E05185">
        <w:rPr>
          <w:rFonts w:ascii="Times New Roman" w:hAnsi="Times New Roman" w:cs="Times New Roman"/>
          <w:lang w:val="fr-FR"/>
        </w:rPr>
        <w:t xml:space="preserve">, il y refaisait des chapitres, il y écrivait les belles pages qui y sont, il y mettait la magnifique préface qui peut-être domine le livre, et qui jeta tant de clartés dans la jeune littérature » (V,335). C’est ainsi que se transforme l’œuvre fictive de Lucien et qu’elle prend une allure complètement différente d’un roman historique à la Walter Scott. Lucien trouve le manuscrit retravaillé sur sa table quand il rentre chez lui après l’une des nombreuses soirées de débauche auxquelles il s’est habitué. Le jeune poète est fort étonné par la transformation de son œuvre : </w:t>
      </w:r>
    </w:p>
    <w:p w14:paraId="13D42AB4" w14:textId="77777777" w:rsidR="00306F56" w:rsidRPr="00E05185" w:rsidRDefault="00306F56" w:rsidP="00306F56">
      <w:pPr>
        <w:spacing w:line="360" w:lineRule="auto"/>
        <w:jc w:val="both"/>
        <w:rPr>
          <w:rFonts w:ascii="Times New Roman" w:hAnsi="Times New Roman" w:cs="Times New Roman"/>
          <w:lang w:val="fr-FR"/>
        </w:rPr>
      </w:pPr>
    </w:p>
    <w:p w14:paraId="4D76E5CD" w14:textId="77777777" w:rsidR="00306F56" w:rsidRPr="00713D0C" w:rsidRDefault="00306F56" w:rsidP="00713D0C">
      <w:pPr>
        <w:spacing w:line="480" w:lineRule="auto"/>
        <w:jc w:val="both"/>
        <w:rPr>
          <w:rFonts w:ascii="Times New Roman" w:hAnsi="Times New Roman" w:cs="Times New Roman"/>
          <w:sz w:val="20"/>
          <w:szCs w:val="20"/>
          <w:lang w:val="fr-FR"/>
        </w:rPr>
      </w:pPr>
      <w:r w:rsidRPr="00713D0C">
        <w:rPr>
          <w:rFonts w:ascii="Times New Roman" w:hAnsi="Times New Roman" w:cs="Times New Roman"/>
          <w:sz w:val="20"/>
          <w:szCs w:val="20"/>
          <w:lang w:val="fr-FR"/>
        </w:rPr>
        <w:t xml:space="preserve">De chapitre en chapitre, la plume habile et dévouée de ces grands hommes encore inconnus avait changé ses pauvretés en richesses. Un dialogue plein, serré, concis, nerveux remplaçait ses conversations qu’il comprit alors n’être que des bavardages en les comparant à des discours où respirait l’esprit du temps. Ses portraits, un peu mous de dessin, avaient été vigoureusement accusés et colorés ; tous se rattachaient aux phénomènes curieux de la vie humaine par des observations physiologiques dues sans doute à Bianchon, exprimées avec finesse, et qui les faisaient vivre. Ses descriptions verbeuses étaient devenues substantielles et vives. (V,418)   </w:t>
      </w:r>
    </w:p>
    <w:p w14:paraId="655ABBF7" w14:textId="77777777" w:rsidR="00306F56" w:rsidRPr="00E05185" w:rsidRDefault="00306F56" w:rsidP="00306F56">
      <w:pPr>
        <w:spacing w:line="360" w:lineRule="auto"/>
        <w:jc w:val="both"/>
        <w:rPr>
          <w:rFonts w:ascii="Times New Roman" w:hAnsi="Times New Roman" w:cs="Times New Roman"/>
          <w:lang w:val="fr-FR"/>
        </w:rPr>
      </w:pPr>
    </w:p>
    <w:p w14:paraId="64E9F268" w14:textId="2381D14F" w:rsidR="00306F56" w:rsidRPr="00E05185" w:rsidRDefault="00306F56" w:rsidP="00306F56">
      <w:pPr>
        <w:spacing w:line="360" w:lineRule="auto"/>
        <w:jc w:val="both"/>
        <w:rPr>
          <w:rFonts w:ascii="Times New Roman" w:hAnsi="Times New Roman" w:cs="Times New Roman"/>
          <w:lang w:val="fr-FR"/>
        </w:rPr>
      </w:pPr>
      <w:r w:rsidRPr="00E05185">
        <w:rPr>
          <w:rFonts w:ascii="Times New Roman" w:hAnsi="Times New Roman" w:cs="Times New Roman"/>
          <w:lang w:val="fr-FR"/>
        </w:rPr>
        <w:t xml:space="preserve">Cette description de la version transformée de </w:t>
      </w:r>
      <w:r w:rsidRPr="00E05185">
        <w:rPr>
          <w:rFonts w:ascii="Times New Roman" w:hAnsi="Times New Roman" w:cs="Times New Roman"/>
          <w:i/>
          <w:lang w:val="fr-FR"/>
        </w:rPr>
        <w:t>L’Archer de Charles IX</w:t>
      </w:r>
      <w:r w:rsidRPr="00E05185">
        <w:rPr>
          <w:rFonts w:ascii="Times New Roman" w:hAnsi="Times New Roman" w:cs="Times New Roman"/>
          <w:lang w:val="fr-FR"/>
        </w:rPr>
        <w:t xml:space="preserve"> nous </w:t>
      </w:r>
      <w:r w:rsidR="00D656D3">
        <w:rPr>
          <w:rFonts w:ascii="Times New Roman" w:hAnsi="Times New Roman" w:cs="Times New Roman"/>
          <w:lang w:val="fr-FR"/>
        </w:rPr>
        <w:t>communique</w:t>
      </w:r>
      <w:r w:rsidR="00762C43">
        <w:rPr>
          <w:rFonts w:ascii="Times New Roman" w:hAnsi="Times New Roman" w:cs="Times New Roman"/>
          <w:lang w:val="fr-FR"/>
        </w:rPr>
        <w:t xml:space="preserve"> des informations</w:t>
      </w:r>
      <w:r w:rsidR="00762C43" w:rsidRPr="00E05185">
        <w:rPr>
          <w:rFonts w:ascii="Times New Roman" w:hAnsi="Times New Roman" w:cs="Times New Roman"/>
          <w:lang w:val="fr-FR"/>
        </w:rPr>
        <w:t xml:space="preserve"> </w:t>
      </w:r>
      <w:r w:rsidRPr="00E05185">
        <w:rPr>
          <w:rFonts w:ascii="Times New Roman" w:hAnsi="Times New Roman" w:cs="Times New Roman"/>
          <w:lang w:val="fr-FR"/>
        </w:rPr>
        <w:t>sur</w:t>
      </w:r>
      <w:r w:rsidR="00C3776B">
        <w:rPr>
          <w:rFonts w:ascii="Times New Roman" w:hAnsi="Times New Roman" w:cs="Times New Roman"/>
          <w:lang w:val="fr-FR"/>
        </w:rPr>
        <w:t xml:space="preserve"> </w:t>
      </w:r>
      <w:r w:rsidR="00762C43">
        <w:rPr>
          <w:rFonts w:ascii="Times New Roman" w:hAnsi="Times New Roman" w:cs="Times New Roman"/>
          <w:lang w:val="fr-FR"/>
        </w:rPr>
        <w:t xml:space="preserve">certains </w:t>
      </w:r>
      <w:r w:rsidR="00C3776B">
        <w:rPr>
          <w:rFonts w:ascii="Times New Roman" w:hAnsi="Times New Roman" w:cs="Times New Roman"/>
          <w:lang w:val="fr-FR"/>
        </w:rPr>
        <w:t>aspects de</w:t>
      </w:r>
      <w:r w:rsidRPr="00E05185">
        <w:rPr>
          <w:rFonts w:ascii="Times New Roman" w:hAnsi="Times New Roman" w:cs="Times New Roman"/>
          <w:lang w:val="fr-FR"/>
        </w:rPr>
        <w:t xml:space="preserve"> l’art </w:t>
      </w:r>
      <w:r w:rsidR="00762C43">
        <w:rPr>
          <w:rFonts w:ascii="Times New Roman" w:hAnsi="Times New Roman" w:cs="Times New Roman"/>
          <w:lang w:val="fr-FR"/>
        </w:rPr>
        <w:t>romanesque</w:t>
      </w:r>
      <w:r w:rsidRPr="00E05185">
        <w:rPr>
          <w:rFonts w:ascii="Times New Roman" w:hAnsi="Times New Roman" w:cs="Times New Roman"/>
          <w:lang w:val="fr-FR"/>
        </w:rPr>
        <w:t xml:space="preserve"> de Balzac</w:t>
      </w:r>
      <w:r w:rsidR="00373148">
        <w:rPr>
          <w:rFonts w:ascii="Times New Roman" w:hAnsi="Times New Roman" w:cs="Times New Roman"/>
          <w:lang w:val="fr-FR"/>
        </w:rPr>
        <w:t>,</w:t>
      </w:r>
      <w:r w:rsidRPr="00E05185">
        <w:rPr>
          <w:rFonts w:ascii="Times New Roman" w:hAnsi="Times New Roman" w:cs="Times New Roman"/>
          <w:lang w:val="fr-FR"/>
        </w:rPr>
        <w:t xml:space="preserve"> sans nous dire grand-chose sur l’œuvre fictive qui reste quasiment absente du texte. En regardant cette description de plus près il est évident que l’une des motivations derrière l’insertion de l’œuvre fictive et sa transformation</w:t>
      </w:r>
      <w:r w:rsidR="006C158D">
        <w:rPr>
          <w:rFonts w:ascii="Times New Roman" w:hAnsi="Times New Roman" w:cs="Times New Roman"/>
          <w:lang w:val="fr-FR"/>
        </w:rPr>
        <w:t xml:space="preserve"> </w:t>
      </w:r>
      <w:r w:rsidRPr="00E05185">
        <w:rPr>
          <w:rFonts w:ascii="Times New Roman" w:hAnsi="Times New Roman" w:cs="Times New Roman"/>
          <w:lang w:val="fr-FR"/>
        </w:rPr>
        <w:t>est d’exposer la poétique du roman balzacien au lecteur</w:t>
      </w:r>
      <w:r w:rsidR="00CB539B">
        <w:rPr>
          <w:rFonts w:ascii="Times New Roman" w:hAnsi="Times New Roman" w:cs="Times New Roman"/>
          <w:lang w:val="fr-FR"/>
        </w:rPr>
        <w:t>,</w:t>
      </w:r>
      <w:r w:rsidRPr="00E05185">
        <w:rPr>
          <w:rFonts w:ascii="Times New Roman" w:hAnsi="Times New Roman" w:cs="Times New Roman"/>
          <w:lang w:val="fr-FR"/>
        </w:rPr>
        <w:t xml:space="preserve"> et de mettre en lumière </w:t>
      </w:r>
      <w:r w:rsidRPr="00E05185">
        <w:rPr>
          <w:rFonts w:ascii="Times New Roman" w:hAnsi="Times New Roman" w:cs="Times New Roman"/>
          <w:lang w:val="fr-FR"/>
        </w:rPr>
        <w:lastRenderedPageBreak/>
        <w:t xml:space="preserve">le grand projet de </w:t>
      </w:r>
      <w:r w:rsidRPr="00E05185">
        <w:rPr>
          <w:rFonts w:ascii="Times New Roman" w:hAnsi="Times New Roman" w:cs="Times New Roman"/>
          <w:i/>
          <w:lang w:val="fr-FR"/>
        </w:rPr>
        <w:t>La Comédie humaine</w:t>
      </w:r>
      <w:r w:rsidRPr="00E05185">
        <w:rPr>
          <w:rFonts w:ascii="Times New Roman" w:hAnsi="Times New Roman" w:cs="Times New Roman"/>
          <w:lang w:val="fr-FR"/>
        </w:rPr>
        <w:t>. Observons donc la nature du remaniement collectif apporté au roman de Lucien par le Cénacle. Il</w:t>
      </w:r>
      <w:r w:rsidR="008776A6">
        <w:rPr>
          <w:rFonts w:ascii="Times New Roman" w:hAnsi="Times New Roman" w:cs="Times New Roman"/>
          <w:lang w:val="fr-FR"/>
        </w:rPr>
        <w:t xml:space="preserve"> y</w:t>
      </w:r>
      <w:r w:rsidRPr="00E05185">
        <w:rPr>
          <w:rFonts w:ascii="Times New Roman" w:hAnsi="Times New Roman" w:cs="Times New Roman"/>
          <w:lang w:val="fr-FR"/>
        </w:rPr>
        <w:t xml:space="preserve"> est question </w:t>
      </w:r>
      <w:r w:rsidR="00945E92" w:rsidRPr="00E05185">
        <w:rPr>
          <w:rFonts w:ascii="Times New Roman" w:hAnsi="Times New Roman" w:cs="Times New Roman"/>
          <w:lang w:val="fr-FR"/>
        </w:rPr>
        <w:t>d’«</w:t>
      </w:r>
      <w:r w:rsidRPr="00E05185">
        <w:rPr>
          <w:rFonts w:ascii="Times New Roman" w:hAnsi="Times New Roman" w:cs="Times New Roman"/>
          <w:lang w:val="fr-FR"/>
        </w:rPr>
        <w:t xml:space="preserve"> observations physiologiques », de « phénomènes curieux de la vie humaine », de « discours où respirait l’esprit du temps », de « portraits » et de « descriptions ». Le lecteur expérimenté de l’univers balzacien pourrait facilement voir dans ce passage des références au projet de </w:t>
      </w:r>
      <w:r w:rsidRPr="00E05185">
        <w:rPr>
          <w:rFonts w:ascii="Times New Roman" w:hAnsi="Times New Roman" w:cs="Times New Roman"/>
          <w:i/>
          <w:lang w:val="fr-FR"/>
        </w:rPr>
        <w:t>La Comédie humaine</w:t>
      </w:r>
      <w:r w:rsidRPr="00E05185">
        <w:rPr>
          <w:rFonts w:ascii="Times New Roman" w:hAnsi="Times New Roman" w:cs="Times New Roman"/>
          <w:lang w:val="fr-FR"/>
        </w:rPr>
        <w:t xml:space="preserve"> que Balzac expose dans </w:t>
      </w:r>
      <w:r w:rsidRPr="00E05185">
        <w:rPr>
          <w:rFonts w:ascii="Times New Roman" w:hAnsi="Times New Roman" w:cs="Times New Roman"/>
          <w:i/>
          <w:lang w:val="fr-FR"/>
        </w:rPr>
        <w:t>l’Avant-propos</w:t>
      </w:r>
      <w:r w:rsidRPr="00E05185">
        <w:rPr>
          <w:rFonts w:ascii="Times New Roman" w:hAnsi="Times New Roman" w:cs="Times New Roman"/>
          <w:lang w:val="fr-FR"/>
        </w:rPr>
        <w:t>. Comme nous le savons, Balzac y évoque la nécessité de « tout connaître ». Représenter une société entière, faire concurrence à l’état</w:t>
      </w:r>
      <w:r w:rsidR="0090526B">
        <w:rPr>
          <w:rFonts w:ascii="Times New Roman" w:hAnsi="Times New Roman" w:cs="Times New Roman"/>
          <w:lang w:val="fr-FR"/>
        </w:rPr>
        <w:t>-</w:t>
      </w:r>
      <w:r w:rsidRPr="00E05185">
        <w:rPr>
          <w:rFonts w:ascii="Times New Roman" w:hAnsi="Times New Roman" w:cs="Times New Roman"/>
          <w:lang w:val="fr-FR"/>
        </w:rPr>
        <w:t xml:space="preserve">civil, cela </w:t>
      </w:r>
      <w:r w:rsidR="00AE7214">
        <w:rPr>
          <w:rFonts w:ascii="Times New Roman" w:hAnsi="Times New Roman" w:cs="Times New Roman"/>
          <w:lang w:val="fr-FR"/>
        </w:rPr>
        <w:t>exige</w:t>
      </w:r>
      <w:r w:rsidRPr="00E05185">
        <w:rPr>
          <w:rFonts w:ascii="Times New Roman" w:hAnsi="Times New Roman" w:cs="Times New Roman"/>
          <w:lang w:val="fr-FR"/>
        </w:rPr>
        <w:t xml:space="preserve"> des connaissances dans plusieurs domaines. L’auteur de </w:t>
      </w:r>
      <w:r w:rsidRPr="00E05185">
        <w:rPr>
          <w:rFonts w:ascii="Times New Roman" w:hAnsi="Times New Roman" w:cs="Times New Roman"/>
          <w:i/>
          <w:lang w:val="fr-FR"/>
        </w:rPr>
        <w:t>La Comédie humaine</w:t>
      </w:r>
      <w:r w:rsidRPr="00E05185">
        <w:rPr>
          <w:rFonts w:ascii="Times New Roman" w:hAnsi="Times New Roman" w:cs="Times New Roman"/>
          <w:lang w:val="fr-FR"/>
        </w:rPr>
        <w:t>, afin de peindre l’histoire des mœurs de la France du début du XIXe siècle, devait être un romancier compétent, mais également un bon historien, un peintre, et un sociologue. Et comme le dit Balzac, « Malgré l’étendue des prémisses, qui pouvaient être à elles seules un ouvrage, l’œuvre, pour être entière, voulait une conclusion. Ainsi dépeinte, la Société devait porter avec elle la raison de son mouvement » (I,12). Donc, une fois la société peinte (</w:t>
      </w:r>
      <w:r w:rsidRPr="00E05185">
        <w:rPr>
          <w:rFonts w:ascii="Times New Roman" w:hAnsi="Times New Roman" w:cs="Times New Roman"/>
          <w:i/>
          <w:lang w:val="fr-FR"/>
        </w:rPr>
        <w:t>Étude de mœurs</w:t>
      </w:r>
      <w:r w:rsidRPr="00E05185">
        <w:rPr>
          <w:rFonts w:ascii="Times New Roman" w:hAnsi="Times New Roman" w:cs="Times New Roman"/>
          <w:lang w:val="fr-FR"/>
        </w:rPr>
        <w:t xml:space="preserve">), il faut être un philosophe pour analyser et pour tirer des conclusions sur le fonctionnement de </w:t>
      </w:r>
      <w:r w:rsidR="00221925">
        <w:rPr>
          <w:rFonts w:ascii="Times New Roman" w:hAnsi="Times New Roman" w:cs="Times New Roman"/>
          <w:lang w:val="fr-FR"/>
        </w:rPr>
        <w:t>« </w:t>
      </w:r>
      <w:r w:rsidRPr="00E05185">
        <w:rPr>
          <w:rFonts w:ascii="Times New Roman" w:hAnsi="Times New Roman" w:cs="Times New Roman"/>
          <w:lang w:val="fr-FR"/>
        </w:rPr>
        <w:t>tout</w:t>
      </w:r>
      <w:r w:rsidR="00221925">
        <w:rPr>
          <w:rFonts w:ascii="Times New Roman" w:hAnsi="Times New Roman" w:cs="Times New Roman"/>
          <w:lang w:val="fr-FR"/>
        </w:rPr>
        <w:t> »</w:t>
      </w:r>
      <w:r w:rsidRPr="00E05185">
        <w:rPr>
          <w:rFonts w:ascii="Times New Roman" w:hAnsi="Times New Roman" w:cs="Times New Roman"/>
          <w:lang w:val="fr-FR"/>
        </w:rPr>
        <w:t xml:space="preserve"> (</w:t>
      </w:r>
      <w:r w:rsidRPr="00E05185">
        <w:rPr>
          <w:rFonts w:ascii="Times New Roman" w:hAnsi="Times New Roman" w:cs="Times New Roman"/>
          <w:i/>
          <w:lang w:val="fr-FR"/>
        </w:rPr>
        <w:t>Études analytiques</w:t>
      </w:r>
      <w:r w:rsidRPr="00E05185">
        <w:rPr>
          <w:rFonts w:ascii="Times New Roman" w:hAnsi="Times New Roman" w:cs="Times New Roman"/>
          <w:lang w:val="fr-FR"/>
        </w:rPr>
        <w:t xml:space="preserve"> et </w:t>
      </w:r>
      <w:r w:rsidRPr="00E05185">
        <w:rPr>
          <w:rFonts w:ascii="Times New Roman" w:hAnsi="Times New Roman" w:cs="Times New Roman"/>
          <w:i/>
          <w:lang w:val="fr-FR"/>
        </w:rPr>
        <w:t>Études philosophiques</w:t>
      </w:r>
      <w:r w:rsidRPr="00E05185">
        <w:rPr>
          <w:rFonts w:ascii="Times New Roman" w:hAnsi="Times New Roman" w:cs="Times New Roman"/>
          <w:lang w:val="fr-FR"/>
        </w:rPr>
        <w:t>). De ce fait, un romancier avec une telle ambition, doit rassembler en lui les qualités d’artiste, de scientifique, d’homme politique</w:t>
      </w:r>
      <w:r w:rsidR="00715390">
        <w:rPr>
          <w:rFonts w:ascii="Times New Roman" w:hAnsi="Times New Roman" w:cs="Times New Roman"/>
          <w:lang w:val="fr-FR"/>
        </w:rPr>
        <w:t>,</w:t>
      </w:r>
      <w:r w:rsidRPr="00E05185">
        <w:rPr>
          <w:rFonts w:ascii="Times New Roman" w:hAnsi="Times New Roman" w:cs="Times New Roman"/>
          <w:lang w:val="fr-FR"/>
        </w:rPr>
        <w:t xml:space="preserve"> et de philosophe. Ces domaines sont donc représentés dans le roman par les membres du Cénacle</w:t>
      </w:r>
      <w:r w:rsidR="00FE7ECE">
        <w:rPr>
          <w:rFonts w:ascii="Times New Roman" w:hAnsi="Times New Roman" w:cs="Times New Roman"/>
          <w:lang w:val="fr-FR"/>
        </w:rPr>
        <w:t>.</w:t>
      </w:r>
      <w:r w:rsidRPr="00E05185">
        <w:rPr>
          <w:rFonts w:ascii="Times New Roman" w:hAnsi="Times New Roman" w:cs="Times New Roman"/>
          <w:lang w:val="fr-FR"/>
        </w:rPr>
        <w:t xml:space="preserve"> Le roman balzacien, en suivant la structure tripartie de son grand ensemble, peint, analyse</w:t>
      </w:r>
      <w:r w:rsidR="00715390">
        <w:rPr>
          <w:rFonts w:ascii="Times New Roman" w:hAnsi="Times New Roman" w:cs="Times New Roman"/>
          <w:lang w:val="fr-FR"/>
        </w:rPr>
        <w:t>,</w:t>
      </w:r>
      <w:r w:rsidRPr="00E05185">
        <w:rPr>
          <w:rFonts w:ascii="Times New Roman" w:hAnsi="Times New Roman" w:cs="Times New Roman"/>
          <w:lang w:val="fr-FR"/>
        </w:rPr>
        <w:t xml:space="preserve"> et tire des conclusions philosophiques. Il veut tout représenter et tout expliquer. </w:t>
      </w:r>
    </w:p>
    <w:p w14:paraId="7E056D66" w14:textId="77777777" w:rsidR="00306F56" w:rsidRPr="00E05185" w:rsidRDefault="00306F56" w:rsidP="00306F56">
      <w:pPr>
        <w:spacing w:line="360" w:lineRule="auto"/>
        <w:jc w:val="both"/>
        <w:rPr>
          <w:rFonts w:ascii="Times New Roman" w:hAnsi="Times New Roman" w:cs="Times New Roman"/>
          <w:lang w:val="fr-FR"/>
        </w:rPr>
      </w:pPr>
    </w:p>
    <w:p w14:paraId="628D35B3" w14:textId="77777777" w:rsidR="004C56D7" w:rsidRDefault="00306F56" w:rsidP="00306F56">
      <w:pPr>
        <w:spacing w:line="360" w:lineRule="auto"/>
        <w:jc w:val="both"/>
        <w:rPr>
          <w:rFonts w:ascii="Times New Roman" w:hAnsi="Times New Roman" w:cs="Times New Roman"/>
          <w:lang w:val="fr-FR"/>
        </w:rPr>
      </w:pPr>
      <w:r w:rsidRPr="00E05185">
        <w:rPr>
          <w:rFonts w:ascii="Times New Roman" w:hAnsi="Times New Roman" w:cs="Times New Roman"/>
          <w:lang w:val="fr-FR"/>
        </w:rPr>
        <w:t>Il est peut-être nécessaire</w:t>
      </w:r>
      <w:r w:rsidR="00E05185">
        <w:rPr>
          <w:rFonts w:ascii="Times New Roman" w:hAnsi="Times New Roman" w:cs="Times New Roman"/>
          <w:lang w:val="fr-FR"/>
        </w:rPr>
        <w:t xml:space="preserve"> ici de</w:t>
      </w:r>
      <w:r w:rsidRPr="00E05185">
        <w:rPr>
          <w:rFonts w:ascii="Times New Roman" w:hAnsi="Times New Roman" w:cs="Times New Roman"/>
          <w:lang w:val="fr-FR"/>
        </w:rPr>
        <w:t xml:space="preserve"> dire un mot de la réception de </w:t>
      </w:r>
      <w:r w:rsidRPr="00E05185">
        <w:rPr>
          <w:rFonts w:ascii="Times New Roman" w:hAnsi="Times New Roman" w:cs="Times New Roman"/>
          <w:i/>
          <w:lang w:val="fr-FR"/>
        </w:rPr>
        <w:t>L’Archer de Charles IX</w:t>
      </w:r>
      <w:r w:rsidRPr="00E05185">
        <w:rPr>
          <w:rFonts w:ascii="Times New Roman" w:hAnsi="Times New Roman" w:cs="Times New Roman"/>
          <w:lang w:val="fr-FR"/>
        </w:rPr>
        <w:t xml:space="preserve">. Pendant une crise financière, Lousteau réussit à vendre le roman de Lucien à </w:t>
      </w:r>
      <w:r w:rsidR="00896E57">
        <w:rPr>
          <w:rFonts w:ascii="Times New Roman" w:hAnsi="Times New Roman" w:cs="Times New Roman"/>
          <w:lang w:val="fr-FR"/>
        </w:rPr>
        <w:t>la</w:t>
      </w:r>
      <w:r w:rsidRPr="00E05185">
        <w:rPr>
          <w:rFonts w:ascii="Times New Roman" w:hAnsi="Times New Roman" w:cs="Times New Roman"/>
          <w:lang w:val="fr-FR"/>
        </w:rPr>
        <w:t xml:space="preserve"> librairie</w:t>
      </w:r>
      <w:r w:rsidR="00896E57">
        <w:rPr>
          <w:rFonts w:ascii="Times New Roman" w:hAnsi="Times New Roman" w:cs="Times New Roman"/>
          <w:lang w:val="fr-FR"/>
        </w:rPr>
        <w:t xml:space="preserve"> </w:t>
      </w:r>
      <w:r w:rsidR="00896E57" w:rsidRPr="00896E57">
        <w:rPr>
          <w:rFonts w:ascii="Times New Roman" w:hAnsi="Times New Roman" w:cs="Times New Roman"/>
          <w:i/>
          <w:iCs/>
          <w:lang w:val="fr-FR"/>
        </w:rPr>
        <w:t>Fendant et Cavalier</w:t>
      </w:r>
      <w:r w:rsidRPr="00E05185">
        <w:rPr>
          <w:rFonts w:ascii="Times New Roman" w:hAnsi="Times New Roman" w:cs="Times New Roman"/>
          <w:lang w:val="fr-FR"/>
        </w:rPr>
        <w:t xml:space="preserve"> qui se trouv</w:t>
      </w:r>
      <w:r w:rsidR="00C927F1">
        <w:rPr>
          <w:rFonts w:ascii="Times New Roman" w:hAnsi="Times New Roman" w:cs="Times New Roman"/>
          <w:lang w:val="fr-FR"/>
        </w:rPr>
        <w:t>ait</w:t>
      </w:r>
      <w:r w:rsidRPr="00E05185">
        <w:rPr>
          <w:rFonts w:ascii="Times New Roman" w:hAnsi="Times New Roman" w:cs="Times New Roman"/>
          <w:lang w:val="fr-FR"/>
        </w:rPr>
        <w:t xml:space="preserve"> sans capital et qui </w:t>
      </w:r>
      <w:r w:rsidR="00C927F1">
        <w:rPr>
          <w:rFonts w:ascii="Times New Roman" w:hAnsi="Times New Roman" w:cs="Times New Roman"/>
          <w:lang w:val="fr-FR"/>
        </w:rPr>
        <w:t>était</w:t>
      </w:r>
      <w:r w:rsidR="00CA621A">
        <w:rPr>
          <w:rFonts w:ascii="Times New Roman" w:hAnsi="Times New Roman" w:cs="Times New Roman"/>
          <w:lang w:val="fr-FR"/>
        </w:rPr>
        <w:t xml:space="preserve"> également</w:t>
      </w:r>
      <w:r w:rsidRPr="00E05185">
        <w:rPr>
          <w:rFonts w:ascii="Times New Roman" w:hAnsi="Times New Roman" w:cs="Times New Roman"/>
          <w:lang w:val="fr-FR"/>
        </w:rPr>
        <w:t xml:space="preserve"> en quête d’un « futur Walter Scott » (V,497). </w:t>
      </w:r>
      <w:r w:rsidR="00CA621A">
        <w:rPr>
          <w:rFonts w:ascii="Times New Roman" w:hAnsi="Times New Roman" w:cs="Times New Roman"/>
          <w:lang w:val="fr-FR"/>
        </w:rPr>
        <w:t>Pourtant,</w:t>
      </w:r>
      <w:r w:rsidRPr="00E05185">
        <w:rPr>
          <w:rFonts w:ascii="Times New Roman" w:hAnsi="Times New Roman" w:cs="Times New Roman"/>
          <w:lang w:val="fr-FR"/>
        </w:rPr>
        <w:t xml:space="preserve"> le journaliste a pu réussir la négociation en promettant aux libraires quatre autres romans de la part de Lucien qui </w:t>
      </w:r>
      <w:r w:rsidR="0058106C">
        <w:rPr>
          <w:rFonts w:ascii="Times New Roman" w:hAnsi="Times New Roman" w:cs="Times New Roman"/>
          <w:lang w:val="fr-FR"/>
        </w:rPr>
        <w:t>constitueront</w:t>
      </w:r>
      <w:r w:rsidR="0058106C" w:rsidRPr="00E05185">
        <w:rPr>
          <w:rFonts w:ascii="Times New Roman" w:hAnsi="Times New Roman" w:cs="Times New Roman"/>
          <w:lang w:val="fr-FR"/>
        </w:rPr>
        <w:t xml:space="preserve"> </w:t>
      </w:r>
      <w:r w:rsidRPr="00E05185">
        <w:rPr>
          <w:rFonts w:ascii="Times New Roman" w:hAnsi="Times New Roman" w:cs="Times New Roman"/>
          <w:lang w:val="fr-FR"/>
        </w:rPr>
        <w:t xml:space="preserve">une collection et dont les titres seront annoncés sur la couverture de </w:t>
      </w:r>
      <w:r w:rsidRPr="00E05185">
        <w:rPr>
          <w:rFonts w:ascii="Times New Roman" w:hAnsi="Times New Roman" w:cs="Times New Roman"/>
          <w:i/>
          <w:lang w:val="fr-FR"/>
        </w:rPr>
        <w:t>L’Archer de Charles IX</w:t>
      </w:r>
      <w:r w:rsidR="0053779E">
        <w:rPr>
          <w:rFonts w:ascii="Times New Roman" w:hAnsi="Times New Roman" w:cs="Times New Roman"/>
          <w:i/>
          <w:lang w:val="fr-FR"/>
        </w:rPr>
        <w:t> </w:t>
      </w:r>
      <w:r w:rsidR="0053779E">
        <w:rPr>
          <w:rFonts w:ascii="Times New Roman" w:hAnsi="Times New Roman" w:cs="Times New Roman"/>
          <w:lang w:val="fr-FR"/>
        </w:rPr>
        <w:t xml:space="preserve">: </w:t>
      </w:r>
      <w:r w:rsidRPr="00E05185">
        <w:rPr>
          <w:rFonts w:ascii="Times New Roman" w:hAnsi="Times New Roman" w:cs="Times New Roman"/>
          <w:i/>
          <w:lang w:val="fr-FR"/>
        </w:rPr>
        <w:t>La Grande Mademoiselle ou La France sous Louis XIV</w:t>
      </w:r>
      <w:r w:rsidRPr="00E05185">
        <w:rPr>
          <w:rFonts w:ascii="Times New Roman" w:hAnsi="Times New Roman" w:cs="Times New Roman"/>
          <w:lang w:val="fr-FR"/>
        </w:rPr>
        <w:t xml:space="preserve">, </w:t>
      </w:r>
      <w:r w:rsidRPr="00E05185">
        <w:rPr>
          <w:rFonts w:ascii="Times New Roman" w:hAnsi="Times New Roman" w:cs="Times New Roman"/>
          <w:i/>
          <w:lang w:val="fr-FR"/>
        </w:rPr>
        <w:t>Cotillon Ier ou Les premiers jours de Louis XV</w:t>
      </w:r>
      <w:r w:rsidRPr="00E05185">
        <w:rPr>
          <w:rFonts w:ascii="Times New Roman" w:hAnsi="Times New Roman" w:cs="Times New Roman"/>
          <w:lang w:val="fr-FR"/>
        </w:rPr>
        <w:t xml:space="preserve">, </w:t>
      </w:r>
      <w:r w:rsidRPr="00E05185">
        <w:rPr>
          <w:rFonts w:ascii="Times New Roman" w:hAnsi="Times New Roman" w:cs="Times New Roman"/>
          <w:i/>
          <w:lang w:val="fr-FR"/>
        </w:rPr>
        <w:t>La Reine et le Cardinal ou Tableau de Paris sous la Fronde</w:t>
      </w:r>
      <w:r w:rsidRPr="00E05185">
        <w:rPr>
          <w:rFonts w:ascii="Times New Roman" w:hAnsi="Times New Roman" w:cs="Times New Roman"/>
          <w:lang w:val="fr-FR"/>
        </w:rPr>
        <w:t xml:space="preserve">, </w:t>
      </w:r>
      <w:r w:rsidRPr="00E05185">
        <w:rPr>
          <w:rFonts w:ascii="Times New Roman" w:hAnsi="Times New Roman" w:cs="Times New Roman"/>
          <w:i/>
          <w:lang w:val="fr-FR"/>
        </w:rPr>
        <w:t>Le Fils de Concini ou Une intrigue de Richelieu</w:t>
      </w:r>
      <w:r w:rsidRPr="00E05185">
        <w:rPr>
          <w:rFonts w:ascii="Times New Roman" w:hAnsi="Times New Roman" w:cs="Times New Roman"/>
          <w:lang w:val="fr-FR"/>
        </w:rPr>
        <w:t xml:space="preserve">. Selon Lousteau, cette manœuvre a rendu Lucien « deux fois plus grand que Walter Scott » (V,495), et en effet, « l’on est alors bien plus grand par les œuvres qu’on ne fait pas que par celles qu’on </w:t>
      </w:r>
      <w:r w:rsidRPr="00E05185">
        <w:rPr>
          <w:rFonts w:ascii="Times New Roman" w:hAnsi="Times New Roman" w:cs="Times New Roman"/>
          <w:lang w:val="fr-FR"/>
        </w:rPr>
        <w:lastRenderedPageBreak/>
        <w:t xml:space="preserve">a faites » (V,495-496). </w:t>
      </w:r>
      <w:r w:rsidR="004C56D7">
        <w:rPr>
          <w:rFonts w:ascii="Times New Roman" w:hAnsi="Times New Roman" w:cs="Times New Roman"/>
          <w:lang w:val="fr-FR"/>
        </w:rPr>
        <w:t>Pourtant</w:t>
      </w:r>
      <w:r w:rsidR="003E3DDB">
        <w:rPr>
          <w:rFonts w:ascii="Times New Roman" w:hAnsi="Times New Roman" w:cs="Times New Roman"/>
          <w:lang w:val="fr-FR"/>
        </w:rPr>
        <w:t>,</w:t>
      </w:r>
      <w:r w:rsidRPr="00E05185">
        <w:rPr>
          <w:rFonts w:ascii="Times New Roman" w:hAnsi="Times New Roman" w:cs="Times New Roman"/>
          <w:lang w:val="fr-FR"/>
        </w:rPr>
        <w:t xml:space="preserve"> nous découvrons que le roman de Lucien sera publié avec un nouveau titre bizarre et qu’il n’aura pas le moindre succès à sa publication</w:t>
      </w:r>
      <w:r w:rsidR="00B70F77">
        <w:rPr>
          <w:rStyle w:val="FootnoteReference"/>
          <w:rFonts w:ascii="Times New Roman" w:hAnsi="Times New Roman" w:cs="Times New Roman"/>
          <w:lang w:val="fr-FR"/>
        </w:rPr>
        <w:footnoteReference w:id="87"/>
      </w:r>
      <w:r w:rsidRPr="00E05185">
        <w:rPr>
          <w:rFonts w:ascii="Times New Roman" w:hAnsi="Times New Roman" w:cs="Times New Roman"/>
          <w:lang w:val="fr-FR"/>
        </w:rPr>
        <w:t>.</w:t>
      </w:r>
      <w:r w:rsidR="003C4985">
        <w:rPr>
          <w:rFonts w:ascii="Times New Roman" w:hAnsi="Times New Roman" w:cs="Times New Roman"/>
          <w:lang w:val="fr-FR"/>
        </w:rPr>
        <w:t xml:space="preserve"> </w:t>
      </w:r>
    </w:p>
    <w:p w14:paraId="0D6BF248" w14:textId="77777777" w:rsidR="004C56D7" w:rsidRDefault="004C56D7" w:rsidP="00306F56">
      <w:pPr>
        <w:spacing w:line="360" w:lineRule="auto"/>
        <w:jc w:val="both"/>
        <w:rPr>
          <w:rFonts w:ascii="Times New Roman" w:hAnsi="Times New Roman" w:cs="Times New Roman"/>
          <w:lang w:val="fr-FR"/>
        </w:rPr>
      </w:pPr>
    </w:p>
    <w:p w14:paraId="3142D84B" w14:textId="34159534" w:rsidR="00306F56" w:rsidRDefault="003C4985" w:rsidP="00306F56">
      <w:pPr>
        <w:spacing w:line="360" w:lineRule="auto"/>
        <w:jc w:val="both"/>
        <w:rPr>
          <w:rFonts w:ascii="Times New Roman" w:hAnsi="Times New Roman" w:cs="Times New Roman"/>
          <w:lang w:val="fr-FR"/>
        </w:rPr>
      </w:pPr>
      <w:r>
        <w:rPr>
          <w:rFonts w:ascii="Times New Roman" w:hAnsi="Times New Roman" w:cs="Times New Roman"/>
          <w:lang w:val="fr-FR"/>
        </w:rPr>
        <w:t>Néanmoins</w:t>
      </w:r>
      <w:r w:rsidR="00306F56" w:rsidRPr="00E05185">
        <w:rPr>
          <w:rFonts w:ascii="Times New Roman" w:hAnsi="Times New Roman" w:cs="Times New Roman"/>
          <w:lang w:val="fr-FR"/>
        </w:rPr>
        <w:t xml:space="preserve">, </w:t>
      </w:r>
      <w:r w:rsidR="00EC5EB0">
        <w:rPr>
          <w:rFonts w:ascii="Times New Roman" w:hAnsi="Times New Roman" w:cs="Times New Roman"/>
          <w:lang w:val="fr-FR"/>
        </w:rPr>
        <w:t xml:space="preserve">cette </w:t>
      </w:r>
      <w:r w:rsidR="00306F56" w:rsidRPr="00E05185">
        <w:rPr>
          <w:rFonts w:ascii="Times New Roman" w:hAnsi="Times New Roman" w:cs="Times New Roman"/>
          <w:lang w:val="fr-FR"/>
        </w:rPr>
        <w:t xml:space="preserve">œuvre fictive joue </w:t>
      </w:r>
      <w:r w:rsidR="00EC5EB0">
        <w:rPr>
          <w:rFonts w:ascii="Times New Roman" w:hAnsi="Times New Roman" w:cs="Times New Roman"/>
          <w:lang w:val="fr-FR"/>
        </w:rPr>
        <w:t>un</w:t>
      </w:r>
      <w:r w:rsidR="00306F56" w:rsidRPr="00E05185">
        <w:rPr>
          <w:rFonts w:ascii="Times New Roman" w:hAnsi="Times New Roman" w:cs="Times New Roman"/>
          <w:lang w:val="fr-FR"/>
        </w:rPr>
        <w:t xml:space="preserve"> rôle d</w:t>
      </w:r>
      <w:r w:rsidR="002D4194">
        <w:rPr>
          <w:rFonts w:ascii="Times New Roman" w:hAnsi="Times New Roman" w:cs="Times New Roman"/>
          <w:lang w:val="fr-FR"/>
        </w:rPr>
        <w:t>ans</w:t>
      </w:r>
      <w:r w:rsidR="0067459F">
        <w:rPr>
          <w:rFonts w:ascii="Times New Roman" w:hAnsi="Times New Roman" w:cs="Times New Roman"/>
          <w:lang w:val="fr-FR"/>
        </w:rPr>
        <w:t xml:space="preserve"> </w:t>
      </w:r>
      <w:r w:rsidR="002D4194">
        <w:rPr>
          <w:rFonts w:ascii="Times New Roman" w:hAnsi="Times New Roman" w:cs="Times New Roman"/>
          <w:lang w:val="fr-FR"/>
        </w:rPr>
        <w:t>l’</w:t>
      </w:r>
      <w:r w:rsidR="0067459F">
        <w:rPr>
          <w:rFonts w:ascii="Times New Roman" w:hAnsi="Times New Roman" w:cs="Times New Roman"/>
          <w:lang w:val="fr-FR"/>
        </w:rPr>
        <w:t>avance</w:t>
      </w:r>
      <w:r w:rsidR="002D4194">
        <w:rPr>
          <w:rFonts w:ascii="Times New Roman" w:hAnsi="Times New Roman" w:cs="Times New Roman"/>
          <w:lang w:val="fr-FR"/>
        </w:rPr>
        <w:t>ment de</w:t>
      </w:r>
      <w:r w:rsidR="00306F56" w:rsidRPr="00E05185">
        <w:rPr>
          <w:rFonts w:ascii="Times New Roman" w:hAnsi="Times New Roman" w:cs="Times New Roman"/>
          <w:lang w:val="fr-FR"/>
        </w:rPr>
        <w:t xml:space="preserve"> la narration en permettant à </w:t>
      </w:r>
      <w:r w:rsidR="00306F56" w:rsidRPr="00E05185">
        <w:rPr>
          <w:rFonts w:ascii="Times New Roman" w:hAnsi="Times New Roman" w:cs="Times New Roman"/>
          <w:i/>
          <w:lang w:val="fr-FR"/>
        </w:rPr>
        <w:t>Illusions perdues</w:t>
      </w:r>
      <w:r w:rsidR="00306F56" w:rsidRPr="00E05185">
        <w:rPr>
          <w:rFonts w:ascii="Times New Roman" w:hAnsi="Times New Roman" w:cs="Times New Roman"/>
          <w:lang w:val="fr-FR"/>
        </w:rPr>
        <w:t xml:space="preserve"> de se clore sans se terminer</w:t>
      </w:r>
      <w:r w:rsidR="00B07AC1">
        <w:rPr>
          <w:rFonts w:ascii="Times New Roman" w:hAnsi="Times New Roman" w:cs="Times New Roman"/>
          <w:lang w:val="fr-FR"/>
        </w:rPr>
        <w:t xml:space="preserve">, autrement dit, elle permet </w:t>
      </w:r>
      <w:r w:rsidR="008F6957">
        <w:rPr>
          <w:rFonts w:ascii="Times New Roman" w:hAnsi="Times New Roman" w:cs="Times New Roman"/>
          <w:lang w:val="fr-FR"/>
        </w:rPr>
        <w:t xml:space="preserve">à l’histoire de Lucien de se continuer au-delà </w:t>
      </w:r>
      <w:r w:rsidR="00673550">
        <w:rPr>
          <w:rFonts w:ascii="Times New Roman" w:hAnsi="Times New Roman" w:cs="Times New Roman"/>
          <w:lang w:val="fr-FR"/>
        </w:rPr>
        <w:t xml:space="preserve">de la dernière page du roman. </w:t>
      </w:r>
      <w:r w:rsidR="00306F56" w:rsidRPr="00E05185">
        <w:rPr>
          <w:rFonts w:ascii="Times New Roman" w:hAnsi="Times New Roman" w:cs="Times New Roman"/>
          <w:lang w:val="fr-FR"/>
        </w:rPr>
        <w:t xml:space="preserve">Alors que </w:t>
      </w:r>
      <w:r w:rsidR="00306F56" w:rsidRPr="00E05185">
        <w:rPr>
          <w:rFonts w:ascii="Times New Roman" w:hAnsi="Times New Roman" w:cs="Times New Roman"/>
          <w:i/>
          <w:lang w:val="fr-FR"/>
        </w:rPr>
        <w:t>L’Archer de Charles IX</w:t>
      </w:r>
      <w:r w:rsidR="00306F56" w:rsidRPr="00E05185">
        <w:rPr>
          <w:rFonts w:ascii="Times New Roman" w:hAnsi="Times New Roman" w:cs="Times New Roman"/>
          <w:lang w:val="fr-FR"/>
        </w:rPr>
        <w:t xml:space="preserve"> n’a suscité aucun bruit et ne s’est</w:t>
      </w:r>
      <w:r w:rsidR="002939CB">
        <w:rPr>
          <w:rFonts w:ascii="Times New Roman" w:hAnsi="Times New Roman" w:cs="Times New Roman"/>
          <w:lang w:val="fr-FR"/>
        </w:rPr>
        <w:t xml:space="preserve"> presque</w:t>
      </w:r>
      <w:r w:rsidR="00306F56" w:rsidRPr="00E05185">
        <w:rPr>
          <w:rFonts w:ascii="Times New Roman" w:hAnsi="Times New Roman" w:cs="Times New Roman"/>
          <w:lang w:val="fr-FR"/>
        </w:rPr>
        <w:t xml:space="preserve"> pas</w:t>
      </w:r>
      <w:r w:rsidR="00CD589A">
        <w:rPr>
          <w:rFonts w:ascii="Times New Roman" w:hAnsi="Times New Roman" w:cs="Times New Roman"/>
          <w:lang w:val="fr-FR"/>
        </w:rPr>
        <w:t xml:space="preserve"> </w:t>
      </w:r>
      <w:r w:rsidR="00306F56" w:rsidRPr="00E05185">
        <w:rPr>
          <w:rFonts w:ascii="Times New Roman" w:hAnsi="Times New Roman" w:cs="Times New Roman"/>
          <w:lang w:val="fr-FR"/>
        </w:rPr>
        <w:t>vendu, un libraire (Barbet) décide de garder deux cents exemplaires du roman au lieu de s’en débarrasser comme l’ont fait tous les autres libraires. Et nous découvrons que « plus tard, en 1824, quand la belle préface d’Arthez, le mérite du livre et deux articles faits par Léon Giraud eurent rendu à cette œuvre sa valeur, Barbet vendit ses exemplaires, un par un au prix de dix francs » (V, 541-542). Ce succès tardif affirme deux choses</w:t>
      </w:r>
      <w:r w:rsidR="00F51281">
        <w:rPr>
          <w:rFonts w:ascii="Times New Roman" w:hAnsi="Times New Roman" w:cs="Times New Roman"/>
          <w:lang w:val="fr-FR"/>
        </w:rPr>
        <w:t> ;</w:t>
      </w:r>
      <w:r w:rsidR="00306F56" w:rsidRPr="00E05185">
        <w:rPr>
          <w:rFonts w:ascii="Times New Roman" w:hAnsi="Times New Roman" w:cs="Times New Roman"/>
          <w:lang w:val="fr-FR"/>
        </w:rPr>
        <w:t xml:space="preserve"> en premier lieu il signifie le succès commercial du modèle du roman balzacien, et en deuxième lieu, il indique que tout n’est pas</w:t>
      </w:r>
      <w:r w:rsidR="00E05185">
        <w:rPr>
          <w:rFonts w:ascii="Times New Roman" w:hAnsi="Times New Roman" w:cs="Times New Roman"/>
          <w:lang w:val="fr-FR"/>
        </w:rPr>
        <w:t xml:space="preserve"> dit</w:t>
      </w:r>
      <w:r w:rsidR="00306F56" w:rsidRPr="00E05185">
        <w:rPr>
          <w:rFonts w:ascii="Times New Roman" w:hAnsi="Times New Roman" w:cs="Times New Roman"/>
          <w:lang w:val="fr-FR"/>
        </w:rPr>
        <w:t xml:space="preserve"> </w:t>
      </w:r>
      <w:r w:rsidR="00E05185">
        <w:rPr>
          <w:rFonts w:ascii="Times New Roman" w:hAnsi="Times New Roman" w:cs="Times New Roman"/>
          <w:lang w:val="fr-FR"/>
        </w:rPr>
        <w:t>au</w:t>
      </w:r>
      <w:r w:rsidR="00306F56" w:rsidRPr="00E05185">
        <w:rPr>
          <w:rFonts w:ascii="Times New Roman" w:hAnsi="Times New Roman" w:cs="Times New Roman"/>
          <w:lang w:val="fr-FR"/>
        </w:rPr>
        <w:t xml:space="preserve"> sujet de Lucien de Rubempré et de son œuvre, </w:t>
      </w:r>
      <w:r w:rsidR="003E50BC">
        <w:rPr>
          <w:rFonts w:ascii="Times New Roman" w:hAnsi="Times New Roman" w:cs="Times New Roman"/>
          <w:lang w:val="fr-FR"/>
        </w:rPr>
        <w:t>ce qui ouvre</w:t>
      </w:r>
      <w:r w:rsidR="00306F56" w:rsidRPr="00E05185">
        <w:rPr>
          <w:rFonts w:ascii="Times New Roman" w:hAnsi="Times New Roman" w:cs="Times New Roman"/>
          <w:lang w:val="fr-FR"/>
        </w:rPr>
        <w:t xml:space="preserve"> la voie pour </w:t>
      </w:r>
      <w:r w:rsidR="00306F56" w:rsidRPr="00E05185">
        <w:rPr>
          <w:rFonts w:ascii="Times New Roman" w:hAnsi="Times New Roman" w:cs="Times New Roman"/>
          <w:i/>
          <w:lang w:val="fr-FR"/>
        </w:rPr>
        <w:t>Splendeur et Misères des courtisanes</w:t>
      </w:r>
      <w:r w:rsidR="00306F56" w:rsidRPr="00E05185">
        <w:rPr>
          <w:rFonts w:ascii="Times New Roman" w:hAnsi="Times New Roman" w:cs="Times New Roman"/>
          <w:lang w:val="fr-FR"/>
        </w:rPr>
        <w:t xml:space="preserve"> et les </w:t>
      </w:r>
      <w:r w:rsidR="00306F56" w:rsidRPr="00E05185">
        <w:rPr>
          <w:rFonts w:ascii="Times New Roman" w:hAnsi="Times New Roman" w:cs="Times New Roman"/>
          <w:i/>
          <w:lang w:val="fr-FR"/>
        </w:rPr>
        <w:t>Scènes de la vie parisienne</w:t>
      </w:r>
      <w:r w:rsidR="00306F56" w:rsidRPr="00E05185">
        <w:rPr>
          <w:rFonts w:ascii="Times New Roman" w:hAnsi="Times New Roman" w:cs="Times New Roman"/>
          <w:lang w:val="fr-FR"/>
        </w:rPr>
        <w:t>. Comme le dit Petit-Claud à la fin d’</w:t>
      </w:r>
      <w:r w:rsidR="00306F56" w:rsidRPr="00E05185">
        <w:rPr>
          <w:rFonts w:ascii="Times New Roman" w:hAnsi="Times New Roman" w:cs="Times New Roman"/>
          <w:i/>
          <w:lang w:val="fr-FR"/>
        </w:rPr>
        <w:t xml:space="preserve">Illusions perdues </w:t>
      </w:r>
      <w:r w:rsidR="00306F56" w:rsidRPr="00E05185">
        <w:rPr>
          <w:rFonts w:ascii="Times New Roman" w:hAnsi="Times New Roman" w:cs="Times New Roman"/>
          <w:lang w:val="fr-FR"/>
        </w:rPr>
        <w:t xml:space="preserve">lorsqu’il apprend que Lucien ne s’est pas suicidé et qu’il remonte à Paris : « Ce n’est pas un poète, ce garçon-là, c’est un roman continuel » (V, 717).  </w:t>
      </w:r>
    </w:p>
    <w:p w14:paraId="3D6257B5" w14:textId="00CB85C3" w:rsidR="00E05185" w:rsidRDefault="00E05185" w:rsidP="00306F56">
      <w:pPr>
        <w:spacing w:line="360" w:lineRule="auto"/>
        <w:jc w:val="both"/>
        <w:rPr>
          <w:rFonts w:ascii="Times New Roman" w:hAnsi="Times New Roman" w:cs="Times New Roman"/>
          <w:lang w:val="fr-FR"/>
        </w:rPr>
      </w:pPr>
    </w:p>
    <w:p w14:paraId="4C3932E0" w14:textId="10D7EB19" w:rsidR="006B3EDB" w:rsidRDefault="00E05185" w:rsidP="00306F56">
      <w:pPr>
        <w:spacing w:line="360" w:lineRule="auto"/>
        <w:jc w:val="both"/>
        <w:rPr>
          <w:rFonts w:ascii="Times New Roman" w:hAnsi="Times New Roman" w:cs="Times New Roman"/>
          <w:lang w:val="fr-FR"/>
        </w:rPr>
      </w:pPr>
      <w:r>
        <w:rPr>
          <w:rFonts w:ascii="Times New Roman" w:hAnsi="Times New Roman" w:cs="Times New Roman"/>
          <w:lang w:val="fr-FR"/>
        </w:rPr>
        <w:t xml:space="preserve">Ayant considéré la réécriture de </w:t>
      </w:r>
      <w:r w:rsidRPr="00E05185">
        <w:rPr>
          <w:rFonts w:ascii="Times New Roman" w:hAnsi="Times New Roman" w:cs="Times New Roman"/>
          <w:i/>
          <w:iCs/>
          <w:lang w:val="fr-FR"/>
        </w:rPr>
        <w:t>L’Archer de Charles IX</w:t>
      </w:r>
      <w:r>
        <w:rPr>
          <w:rFonts w:ascii="Times New Roman" w:hAnsi="Times New Roman" w:cs="Times New Roman"/>
          <w:lang w:val="fr-FR"/>
        </w:rPr>
        <w:t xml:space="preserve"> par les membres du Cénacle </w:t>
      </w:r>
      <w:r w:rsidR="0024209E">
        <w:rPr>
          <w:rFonts w:ascii="Times New Roman" w:hAnsi="Times New Roman" w:cs="Times New Roman"/>
          <w:lang w:val="fr-FR"/>
        </w:rPr>
        <w:t xml:space="preserve">comme emblématique </w:t>
      </w:r>
      <w:r w:rsidR="006E1064">
        <w:rPr>
          <w:rFonts w:ascii="Times New Roman" w:hAnsi="Times New Roman" w:cs="Times New Roman"/>
          <w:lang w:val="fr-FR"/>
        </w:rPr>
        <w:t xml:space="preserve">de </w:t>
      </w:r>
      <w:r w:rsidR="006F376D">
        <w:rPr>
          <w:rFonts w:ascii="Times New Roman" w:hAnsi="Times New Roman" w:cs="Times New Roman"/>
          <w:lang w:val="fr-FR"/>
        </w:rPr>
        <w:t>la</w:t>
      </w:r>
      <w:r w:rsidR="006E1064">
        <w:rPr>
          <w:rFonts w:ascii="Times New Roman" w:hAnsi="Times New Roman" w:cs="Times New Roman"/>
          <w:lang w:val="fr-FR"/>
        </w:rPr>
        <w:t xml:space="preserve"> grande</w:t>
      </w:r>
      <w:r w:rsidR="006F376D">
        <w:rPr>
          <w:rFonts w:ascii="Times New Roman" w:hAnsi="Times New Roman" w:cs="Times New Roman"/>
          <w:lang w:val="fr-FR"/>
        </w:rPr>
        <w:t xml:space="preserve"> portée de </w:t>
      </w:r>
      <w:r w:rsidR="006F376D" w:rsidRPr="00C92DB5">
        <w:rPr>
          <w:rFonts w:ascii="Times New Roman" w:hAnsi="Times New Roman" w:cs="Times New Roman"/>
          <w:i/>
          <w:iCs/>
          <w:lang w:val="fr-FR"/>
        </w:rPr>
        <w:t xml:space="preserve">La Comédie </w:t>
      </w:r>
      <w:r w:rsidR="00E03120" w:rsidRPr="00C92DB5">
        <w:rPr>
          <w:rFonts w:ascii="Times New Roman" w:hAnsi="Times New Roman" w:cs="Times New Roman"/>
          <w:i/>
          <w:iCs/>
          <w:lang w:val="fr-FR"/>
        </w:rPr>
        <w:t>humaine</w:t>
      </w:r>
      <w:r w:rsidR="00E03120">
        <w:rPr>
          <w:rFonts w:ascii="Times New Roman" w:hAnsi="Times New Roman" w:cs="Times New Roman"/>
          <w:lang w:val="fr-FR"/>
        </w:rPr>
        <w:t xml:space="preserve"> qui</w:t>
      </w:r>
      <w:r w:rsidR="006E1064">
        <w:rPr>
          <w:rFonts w:ascii="Times New Roman" w:hAnsi="Times New Roman" w:cs="Times New Roman"/>
          <w:lang w:val="fr-FR"/>
        </w:rPr>
        <w:t xml:space="preserve"> traverse plusieurs domaines</w:t>
      </w:r>
      <w:r w:rsidR="00FE32DA">
        <w:rPr>
          <w:rFonts w:ascii="Times New Roman" w:hAnsi="Times New Roman" w:cs="Times New Roman"/>
          <w:lang w:val="fr-FR"/>
        </w:rPr>
        <w:t>,</w:t>
      </w:r>
      <w:r w:rsidR="006E1064">
        <w:rPr>
          <w:rFonts w:ascii="Times New Roman" w:hAnsi="Times New Roman" w:cs="Times New Roman"/>
          <w:lang w:val="fr-FR"/>
        </w:rPr>
        <w:t xml:space="preserve"> </w:t>
      </w:r>
      <w:r w:rsidR="0024209E">
        <w:rPr>
          <w:rFonts w:ascii="Times New Roman" w:hAnsi="Times New Roman" w:cs="Times New Roman"/>
          <w:lang w:val="fr-FR"/>
        </w:rPr>
        <w:t xml:space="preserve">il est temps de </w:t>
      </w:r>
      <w:r w:rsidR="00040F72">
        <w:rPr>
          <w:rFonts w:ascii="Times New Roman" w:hAnsi="Times New Roman" w:cs="Times New Roman"/>
          <w:lang w:val="fr-FR"/>
        </w:rPr>
        <w:t>mieux comprendre</w:t>
      </w:r>
      <w:r w:rsidR="0024209E">
        <w:rPr>
          <w:rFonts w:ascii="Times New Roman" w:hAnsi="Times New Roman" w:cs="Times New Roman"/>
          <w:lang w:val="fr-FR"/>
        </w:rPr>
        <w:t xml:space="preserve"> ce phénomène de </w:t>
      </w:r>
      <w:r w:rsidR="0011116A">
        <w:rPr>
          <w:rFonts w:ascii="Times New Roman" w:hAnsi="Times New Roman" w:cs="Times New Roman"/>
          <w:lang w:val="fr-FR"/>
        </w:rPr>
        <w:t>« </w:t>
      </w:r>
      <w:r w:rsidR="0024209E">
        <w:rPr>
          <w:rFonts w:ascii="Times New Roman" w:hAnsi="Times New Roman" w:cs="Times New Roman"/>
          <w:lang w:val="fr-FR"/>
        </w:rPr>
        <w:t>réécriture</w:t>
      </w:r>
      <w:r w:rsidR="0011116A">
        <w:rPr>
          <w:rFonts w:ascii="Times New Roman" w:hAnsi="Times New Roman" w:cs="Times New Roman"/>
          <w:lang w:val="fr-FR"/>
        </w:rPr>
        <w:t> »</w:t>
      </w:r>
      <w:r w:rsidR="00D806C5">
        <w:rPr>
          <w:rFonts w:ascii="Times New Roman" w:hAnsi="Times New Roman" w:cs="Times New Roman"/>
          <w:lang w:val="fr-FR"/>
        </w:rPr>
        <w:t xml:space="preserve"> dans le con</w:t>
      </w:r>
      <w:r w:rsidR="00FE32DA">
        <w:rPr>
          <w:rFonts w:ascii="Times New Roman" w:hAnsi="Times New Roman" w:cs="Times New Roman"/>
          <w:lang w:val="fr-FR"/>
        </w:rPr>
        <w:t>texte de la création littéraire chez Balzac</w:t>
      </w:r>
      <w:r w:rsidR="002E00FA">
        <w:rPr>
          <w:rFonts w:ascii="Times New Roman" w:hAnsi="Times New Roman" w:cs="Times New Roman"/>
          <w:lang w:val="fr-FR"/>
        </w:rPr>
        <w:t xml:space="preserve">. La réécriture </w:t>
      </w:r>
      <w:r w:rsidR="008B6519">
        <w:rPr>
          <w:rFonts w:ascii="Times New Roman" w:hAnsi="Times New Roman" w:cs="Times New Roman"/>
          <w:lang w:val="fr-FR"/>
        </w:rPr>
        <w:t>chez Balzac</w:t>
      </w:r>
      <w:r w:rsidR="002E00FA">
        <w:rPr>
          <w:rFonts w:ascii="Times New Roman" w:hAnsi="Times New Roman" w:cs="Times New Roman"/>
          <w:lang w:val="fr-FR"/>
        </w:rPr>
        <w:t xml:space="preserve"> </w:t>
      </w:r>
      <w:r w:rsidR="008B6519">
        <w:rPr>
          <w:rFonts w:ascii="Times New Roman" w:hAnsi="Times New Roman" w:cs="Times New Roman"/>
          <w:lang w:val="fr-FR"/>
        </w:rPr>
        <w:t xml:space="preserve">ne signifie pas uniquement une </w:t>
      </w:r>
      <w:r w:rsidR="008C4398">
        <w:rPr>
          <w:rFonts w:ascii="Times New Roman" w:hAnsi="Times New Roman" w:cs="Times New Roman"/>
          <w:lang w:val="fr-FR"/>
        </w:rPr>
        <w:t>écriture à nouve</w:t>
      </w:r>
      <w:r w:rsidR="00F60082">
        <w:rPr>
          <w:rFonts w:ascii="Times New Roman" w:hAnsi="Times New Roman" w:cs="Times New Roman"/>
          <w:lang w:val="fr-FR"/>
        </w:rPr>
        <w:t>aux frais</w:t>
      </w:r>
      <w:r w:rsidR="008C4398">
        <w:rPr>
          <w:rFonts w:ascii="Times New Roman" w:hAnsi="Times New Roman" w:cs="Times New Roman"/>
          <w:lang w:val="fr-FR"/>
        </w:rPr>
        <w:t>, mais également</w:t>
      </w:r>
      <w:r w:rsidR="00AB580B">
        <w:rPr>
          <w:rFonts w:ascii="Times New Roman" w:hAnsi="Times New Roman" w:cs="Times New Roman"/>
          <w:lang w:val="fr-FR"/>
        </w:rPr>
        <w:t xml:space="preserve"> </w:t>
      </w:r>
      <w:r w:rsidR="00F60082">
        <w:rPr>
          <w:rFonts w:ascii="Times New Roman" w:hAnsi="Times New Roman" w:cs="Times New Roman"/>
          <w:lang w:val="fr-FR"/>
        </w:rPr>
        <w:t xml:space="preserve">un </w:t>
      </w:r>
      <w:r w:rsidR="00AB580B">
        <w:rPr>
          <w:rFonts w:ascii="Times New Roman" w:hAnsi="Times New Roman" w:cs="Times New Roman"/>
          <w:lang w:val="fr-FR"/>
        </w:rPr>
        <w:t>bricolage, qui est</w:t>
      </w:r>
      <w:r w:rsidR="008C4398">
        <w:rPr>
          <w:rFonts w:ascii="Times New Roman" w:hAnsi="Times New Roman" w:cs="Times New Roman"/>
          <w:lang w:val="fr-FR"/>
        </w:rPr>
        <w:t xml:space="preserve"> </w:t>
      </w:r>
      <w:r w:rsidR="0011116A">
        <w:rPr>
          <w:rFonts w:ascii="Times New Roman" w:hAnsi="Times New Roman" w:cs="Times New Roman"/>
          <w:lang w:val="fr-FR"/>
        </w:rPr>
        <w:t xml:space="preserve">un mode de création </w:t>
      </w:r>
      <w:r w:rsidR="003A4D71">
        <w:rPr>
          <w:rFonts w:ascii="Times New Roman" w:hAnsi="Times New Roman" w:cs="Times New Roman"/>
          <w:lang w:val="fr-FR"/>
        </w:rPr>
        <w:t>représenté</w:t>
      </w:r>
      <w:r w:rsidR="0011116A">
        <w:rPr>
          <w:rFonts w:ascii="Times New Roman" w:hAnsi="Times New Roman" w:cs="Times New Roman"/>
          <w:lang w:val="fr-FR"/>
        </w:rPr>
        <w:t xml:space="preserve"> </w:t>
      </w:r>
      <w:r w:rsidR="00F60082">
        <w:rPr>
          <w:rFonts w:ascii="Times New Roman" w:hAnsi="Times New Roman" w:cs="Times New Roman"/>
          <w:lang w:val="fr-FR"/>
        </w:rPr>
        <w:t xml:space="preserve">surtout </w:t>
      </w:r>
      <w:r w:rsidR="0011116A">
        <w:rPr>
          <w:rFonts w:ascii="Times New Roman" w:hAnsi="Times New Roman" w:cs="Times New Roman"/>
          <w:lang w:val="fr-FR"/>
        </w:rPr>
        <w:t xml:space="preserve">dans </w:t>
      </w:r>
      <w:r w:rsidR="00591E03">
        <w:rPr>
          <w:rFonts w:ascii="Times New Roman" w:hAnsi="Times New Roman" w:cs="Times New Roman"/>
          <w:lang w:val="fr-FR"/>
        </w:rPr>
        <w:t>l</w:t>
      </w:r>
      <w:r w:rsidR="0011116A">
        <w:rPr>
          <w:rFonts w:ascii="Times New Roman" w:hAnsi="Times New Roman" w:cs="Times New Roman"/>
          <w:lang w:val="fr-FR"/>
        </w:rPr>
        <w:t xml:space="preserve">es œuvres </w:t>
      </w:r>
      <w:r w:rsidR="008C4398">
        <w:rPr>
          <w:rFonts w:ascii="Times New Roman" w:hAnsi="Times New Roman" w:cs="Times New Roman"/>
          <w:lang w:val="fr-FR"/>
        </w:rPr>
        <w:t>rédigées vers la fin de sa carrière</w:t>
      </w:r>
      <w:r w:rsidR="00AB580B">
        <w:rPr>
          <w:rFonts w:ascii="Times New Roman" w:hAnsi="Times New Roman" w:cs="Times New Roman"/>
          <w:lang w:val="fr-FR"/>
        </w:rPr>
        <w:t xml:space="preserve">. </w:t>
      </w:r>
      <w:r w:rsidR="003A4D71">
        <w:rPr>
          <w:rFonts w:ascii="Times New Roman" w:hAnsi="Times New Roman" w:cs="Times New Roman"/>
          <w:lang w:val="fr-FR"/>
        </w:rPr>
        <w:t>Il s'agit de</w:t>
      </w:r>
      <w:r w:rsidR="00117C2C">
        <w:rPr>
          <w:rFonts w:ascii="Times New Roman" w:hAnsi="Times New Roman" w:cs="Times New Roman"/>
          <w:lang w:val="fr-FR"/>
        </w:rPr>
        <w:t xml:space="preserve"> la</w:t>
      </w:r>
      <w:r w:rsidR="003B46E8">
        <w:rPr>
          <w:rFonts w:ascii="Times New Roman" w:hAnsi="Times New Roman" w:cs="Times New Roman"/>
          <w:lang w:val="fr-FR"/>
        </w:rPr>
        <w:t xml:space="preserve"> </w:t>
      </w:r>
      <w:r w:rsidR="00BB5711">
        <w:rPr>
          <w:rFonts w:ascii="Times New Roman" w:hAnsi="Times New Roman" w:cs="Times New Roman"/>
          <w:lang w:val="fr-FR"/>
        </w:rPr>
        <w:t>réutilisation</w:t>
      </w:r>
      <w:r w:rsidR="006F7AD4">
        <w:rPr>
          <w:rFonts w:ascii="Times New Roman" w:hAnsi="Times New Roman" w:cs="Times New Roman"/>
          <w:lang w:val="fr-FR"/>
        </w:rPr>
        <w:t xml:space="preserve"> par Balzac de</w:t>
      </w:r>
      <w:r w:rsidR="00855E23">
        <w:rPr>
          <w:rFonts w:ascii="Times New Roman" w:hAnsi="Times New Roman" w:cs="Times New Roman"/>
          <w:lang w:val="fr-FR"/>
        </w:rPr>
        <w:t xml:space="preserve"> textes écrits antérieurement, </w:t>
      </w:r>
      <w:r w:rsidR="00A7166C">
        <w:rPr>
          <w:rFonts w:ascii="Times New Roman" w:hAnsi="Times New Roman" w:cs="Times New Roman"/>
          <w:lang w:val="fr-FR"/>
        </w:rPr>
        <w:t>impliquant le</w:t>
      </w:r>
      <w:r w:rsidR="00083E12">
        <w:rPr>
          <w:rFonts w:ascii="Times New Roman" w:hAnsi="Times New Roman" w:cs="Times New Roman"/>
          <w:lang w:val="fr-FR"/>
        </w:rPr>
        <w:t xml:space="preserve"> changement de</w:t>
      </w:r>
      <w:r w:rsidR="00367936">
        <w:rPr>
          <w:rFonts w:ascii="Times New Roman" w:hAnsi="Times New Roman" w:cs="Times New Roman"/>
          <w:lang w:val="fr-FR"/>
        </w:rPr>
        <w:t>s</w:t>
      </w:r>
      <w:r w:rsidR="00083E12">
        <w:rPr>
          <w:rFonts w:ascii="Times New Roman" w:hAnsi="Times New Roman" w:cs="Times New Roman"/>
          <w:lang w:val="fr-FR"/>
        </w:rPr>
        <w:t xml:space="preserve"> noms </w:t>
      </w:r>
      <w:r w:rsidR="00855E23">
        <w:rPr>
          <w:rFonts w:ascii="Times New Roman" w:hAnsi="Times New Roman" w:cs="Times New Roman"/>
          <w:lang w:val="fr-FR"/>
        </w:rPr>
        <w:t>de</w:t>
      </w:r>
      <w:r w:rsidR="00083E12">
        <w:rPr>
          <w:rFonts w:ascii="Times New Roman" w:hAnsi="Times New Roman" w:cs="Times New Roman"/>
          <w:lang w:val="fr-FR"/>
        </w:rPr>
        <w:t>s</w:t>
      </w:r>
      <w:r w:rsidR="00855E23">
        <w:rPr>
          <w:rFonts w:ascii="Times New Roman" w:hAnsi="Times New Roman" w:cs="Times New Roman"/>
          <w:lang w:val="fr-FR"/>
        </w:rPr>
        <w:t xml:space="preserve"> </w:t>
      </w:r>
      <w:r w:rsidR="005A4273">
        <w:rPr>
          <w:rFonts w:ascii="Times New Roman" w:hAnsi="Times New Roman" w:cs="Times New Roman"/>
          <w:lang w:val="fr-FR"/>
        </w:rPr>
        <w:t>personnages, de</w:t>
      </w:r>
      <w:r w:rsidR="00083E12">
        <w:rPr>
          <w:rFonts w:ascii="Times New Roman" w:hAnsi="Times New Roman" w:cs="Times New Roman"/>
          <w:lang w:val="fr-FR"/>
        </w:rPr>
        <w:t>s</w:t>
      </w:r>
      <w:r w:rsidR="005A4273">
        <w:rPr>
          <w:rFonts w:ascii="Times New Roman" w:hAnsi="Times New Roman" w:cs="Times New Roman"/>
          <w:lang w:val="fr-FR"/>
        </w:rPr>
        <w:t xml:space="preserve"> dates</w:t>
      </w:r>
      <w:r w:rsidR="005A00E5">
        <w:rPr>
          <w:rFonts w:ascii="Times New Roman" w:hAnsi="Times New Roman" w:cs="Times New Roman"/>
          <w:lang w:val="fr-FR"/>
        </w:rPr>
        <w:t xml:space="preserve"> dans la narration, etc. afin de mieux unifier l’œuvre. </w:t>
      </w:r>
      <w:r w:rsidR="0011116A">
        <w:rPr>
          <w:rFonts w:ascii="Times New Roman" w:hAnsi="Times New Roman" w:cs="Times New Roman"/>
          <w:lang w:val="fr-FR"/>
        </w:rPr>
        <w:t xml:space="preserve">Par exemple, nous pouvons remarquer dans </w:t>
      </w:r>
      <w:r w:rsidR="0011116A" w:rsidRPr="0011116A">
        <w:rPr>
          <w:rFonts w:ascii="Times New Roman" w:hAnsi="Times New Roman" w:cs="Times New Roman"/>
          <w:i/>
          <w:iCs/>
          <w:lang w:val="fr-FR"/>
        </w:rPr>
        <w:t>La Muse du département</w:t>
      </w:r>
      <w:r w:rsidR="0011116A">
        <w:rPr>
          <w:rFonts w:ascii="Times New Roman" w:hAnsi="Times New Roman" w:cs="Times New Roman"/>
          <w:lang w:val="fr-FR"/>
        </w:rPr>
        <w:t xml:space="preserve"> le bricolage comme mode de création</w:t>
      </w:r>
      <w:r w:rsidR="00D50CCB">
        <w:rPr>
          <w:rFonts w:ascii="Times New Roman" w:hAnsi="Times New Roman" w:cs="Times New Roman"/>
          <w:lang w:val="fr-FR"/>
        </w:rPr>
        <w:t xml:space="preserve"> central</w:t>
      </w:r>
      <w:r w:rsidR="0011116A">
        <w:rPr>
          <w:rFonts w:ascii="Times New Roman" w:hAnsi="Times New Roman" w:cs="Times New Roman"/>
          <w:lang w:val="fr-FR"/>
        </w:rPr>
        <w:t xml:space="preserve">. Le récit de ce roman se </w:t>
      </w:r>
      <w:r w:rsidR="00591E03">
        <w:rPr>
          <w:rFonts w:ascii="Times New Roman" w:hAnsi="Times New Roman" w:cs="Times New Roman"/>
          <w:lang w:val="fr-FR"/>
        </w:rPr>
        <w:t xml:space="preserve">compose </w:t>
      </w:r>
      <w:r w:rsidR="0011116A">
        <w:rPr>
          <w:rFonts w:ascii="Times New Roman" w:hAnsi="Times New Roman" w:cs="Times New Roman"/>
          <w:lang w:val="fr-FR"/>
        </w:rPr>
        <w:t>principalement de bouts de texte</w:t>
      </w:r>
      <w:r w:rsidR="00D50CCB">
        <w:rPr>
          <w:rFonts w:ascii="Times New Roman" w:hAnsi="Times New Roman" w:cs="Times New Roman"/>
          <w:lang w:val="fr-FR"/>
        </w:rPr>
        <w:t>s</w:t>
      </w:r>
      <w:r w:rsidR="0011116A">
        <w:rPr>
          <w:rFonts w:ascii="Times New Roman" w:hAnsi="Times New Roman" w:cs="Times New Roman"/>
          <w:lang w:val="fr-FR"/>
        </w:rPr>
        <w:t xml:space="preserve"> que Balzac avait publié ailleurs</w:t>
      </w:r>
      <w:r w:rsidR="00A813D7">
        <w:rPr>
          <w:rFonts w:ascii="Times New Roman" w:hAnsi="Times New Roman" w:cs="Times New Roman"/>
          <w:lang w:val="fr-FR"/>
        </w:rPr>
        <w:t xml:space="preserve"> : </w:t>
      </w:r>
      <w:r w:rsidR="0011116A" w:rsidRPr="0011116A">
        <w:rPr>
          <w:rFonts w:ascii="Times New Roman" w:hAnsi="Times New Roman" w:cs="Times New Roman"/>
          <w:i/>
          <w:iCs/>
          <w:lang w:val="fr-FR"/>
        </w:rPr>
        <w:t xml:space="preserve">Les </w:t>
      </w:r>
      <w:r w:rsidR="00591E03">
        <w:rPr>
          <w:rFonts w:ascii="Times New Roman" w:hAnsi="Times New Roman" w:cs="Times New Roman"/>
          <w:i/>
          <w:iCs/>
          <w:lang w:val="fr-FR"/>
        </w:rPr>
        <w:t>F</w:t>
      </w:r>
      <w:r w:rsidR="0011116A" w:rsidRPr="0011116A">
        <w:rPr>
          <w:rFonts w:ascii="Times New Roman" w:hAnsi="Times New Roman" w:cs="Times New Roman"/>
          <w:i/>
          <w:iCs/>
          <w:lang w:val="fr-FR"/>
        </w:rPr>
        <w:t>rançais peints par eux-mêmes</w:t>
      </w:r>
      <w:r w:rsidR="0011116A" w:rsidRPr="0011116A">
        <w:rPr>
          <w:rFonts w:ascii="Times New Roman" w:hAnsi="Times New Roman" w:cs="Times New Roman"/>
          <w:lang w:val="fr-FR"/>
        </w:rPr>
        <w:t>,</w:t>
      </w:r>
      <w:r w:rsidR="0011116A" w:rsidRPr="0011116A">
        <w:rPr>
          <w:rFonts w:ascii="Times New Roman" w:hAnsi="Times New Roman" w:cs="Times New Roman"/>
          <w:i/>
          <w:iCs/>
          <w:lang w:val="fr-FR"/>
        </w:rPr>
        <w:t xml:space="preserve"> </w:t>
      </w:r>
      <w:r w:rsidR="00591E03">
        <w:rPr>
          <w:rFonts w:ascii="Times New Roman" w:hAnsi="Times New Roman" w:cs="Times New Roman"/>
          <w:i/>
          <w:iCs/>
          <w:lang w:val="fr-FR"/>
        </w:rPr>
        <w:t>C</w:t>
      </w:r>
      <w:r w:rsidR="0011116A" w:rsidRPr="0011116A">
        <w:rPr>
          <w:rFonts w:ascii="Times New Roman" w:hAnsi="Times New Roman" w:cs="Times New Roman"/>
          <w:i/>
          <w:iCs/>
          <w:lang w:val="fr-FR"/>
        </w:rPr>
        <w:t>ontes bruns</w:t>
      </w:r>
      <w:r w:rsidR="0011116A">
        <w:rPr>
          <w:rFonts w:ascii="Times New Roman" w:hAnsi="Times New Roman" w:cs="Times New Roman"/>
          <w:lang w:val="fr-FR"/>
        </w:rPr>
        <w:t>, etc. En même temps, des références aux</w:t>
      </w:r>
      <w:r w:rsidR="00D50CCB">
        <w:rPr>
          <w:rFonts w:ascii="Times New Roman" w:hAnsi="Times New Roman" w:cs="Times New Roman"/>
          <w:lang w:val="fr-FR"/>
        </w:rPr>
        <w:t xml:space="preserve"> autres œuvres de </w:t>
      </w:r>
      <w:r w:rsidR="00D50CCB" w:rsidRPr="00D50CCB">
        <w:rPr>
          <w:rFonts w:ascii="Times New Roman" w:hAnsi="Times New Roman" w:cs="Times New Roman"/>
          <w:i/>
          <w:iCs/>
          <w:lang w:val="fr-FR"/>
        </w:rPr>
        <w:t>La Comédie humaine</w:t>
      </w:r>
      <w:r w:rsidR="00D50CCB">
        <w:rPr>
          <w:rFonts w:ascii="Times New Roman" w:hAnsi="Times New Roman" w:cs="Times New Roman"/>
          <w:lang w:val="fr-FR"/>
        </w:rPr>
        <w:t xml:space="preserve"> ne cessent pas de s’accroître dans les œuvres tardives de Balzac, et surtout dans </w:t>
      </w:r>
      <w:r w:rsidR="00D50CCB" w:rsidRPr="00D50CCB">
        <w:rPr>
          <w:rFonts w:ascii="Times New Roman" w:hAnsi="Times New Roman" w:cs="Times New Roman"/>
          <w:i/>
          <w:iCs/>
          <w:lang w:val="fr-FR"/>
        </w:rPr>
        <w:t>La Muse du département</w:t>
      </w:r>
      <w:r w:rsidR="00D50CCB">
        <w:rPr>
          <w:rFonts w:ascii="Times New Roman" w:hAnsi="Times New Roman" w:cs="Times New Roman"/>
          <w:lang w:val="fr-FR"/>
        </w:rPr>
        <w:t xml:space="preserve"> où cela se manifeste à partir d’un grand </w:t>
      </w:r>
      <w:r w:rsidR="00D50CCB">
        <w:rPr>
          <w:rFonts w:ascii="Times New Roman" w:hAnsi="Times New Roman" w:cs="Times New Roman"/>
          <w:lang w:val="fr-FR"/>
        </w:rPr>
        <w:lastRenderedPageBreak/>
        <w:t xml:space="preserve">nombre de personnages reparaissants qui évoquent des anecdotes et des incidents empruntés </w:t>
      </w:r>
      <w:r w:rsidR="00591E03">
        <w:rPr>
          <w:rFonts w:ascii="Times New Roman" w:hAnsi="Times New Roman" w:cs="Times New Roman"/>
          <w:lang w:val="fr-FR"/>
        </w:rPr>
        <w:t>à d'</w:t>
      </w:r>
      <w:r w:rsidR="00D50CCB">
        <w:rPr>
          <w:rFonts w:ascii="Times New Roman" w:hAnsi="Times New Roman" w:cs="Times New Roman"/>
          <w:lang w:val="fr-FR"/>
        </w:rPr>
        <w:t xml:space="preserve">autres œuvres, et même par le fait qu’une </w:t>
      </w:r>
      <w:r w:rsidR="00260357">
        <w:rPr>
          <w:rFonts w:ascii="Times New Roman" w:hAnsi="Times New Roman" w:cs="Times New Roman"/>
          <w:lang w:val="fr-FR"/>
        </w:rPr>
        <w:t>nouvelle écrite par</w:t>
      </w:r>
      <w:r w:rsidR="00D50CCB">
        <w:rPr>
          <w:rFonts w:ascii="Times New Roman" w:hAnsi="Times New Roman" w:cs="Times New Roman"/>
          <w:lang w:val="fr-FR"/>
        </w:rPr>
        <w:t xml:space="preserve"> </w:t>
      </w:r>
      <w:r w:rsidR="009B50B5">
        <w:rPr>
          <w:rFonts w:ascii="Times New Roman" w:hAnsi="Times New Roman" w:cs="Times New Roman"/>
          <w:lang w:val="fr-FR"/>
        </w:rPr>
        <w:t>la protagoniste</w:t>
      </w:r>
      <w:r w:rsidR="003810BD">
        <w:rPr>
          <w:rStyle w:val="FootnoteReference"/>
          <w:rFonts w:ascii="Times New Roman" w:hAnsi="Times New Roman" w:cs="Times New Roman"/>
          <w:lang w:val="fr-FR"/>
        </w:rPr>
        <w:footnoteReference w:id="88"/>
      </w:r>
      <w:r w:rsidR="009B50B5">
        <w:rPr>
          <w:rFonts w:ascii="Times New Roman" w:hAnsi="Times New Roman" w:cs="Times New Roman"/>
          <w:lang w:val="fr-FR"/>
        </w:rPr>
        <w:t xml:space="preserve"> </w:t>
      </w:r>
      <w:r w:rsidR="00EC78EB">
        <w:rPr>
          <w:rFonts w:ascii="Times New Roman" w:hAnsi="Times New Roman" w:cs="Times New Roman"/>
          <w:lang w:val="fr-FR"/>
        </w:rPr>
        <w:t xml:space="preserve">devient </w:t>
      </w:r>
      <w:r w:rsidR="00D50CCB">
        <w:rPr>
          <w:rFonts w:ascii="Times New Roman" w:hAnsi="Times New Roman" w:cs="Times New Roman"/>
          <w:lang w:val="fr-FR"/>
        </w:rPr>
        <w:t>une œuvre</w:t>
      </w:r>
      <w:r w:rsidR="00EC78EB">
        <w:rPr>
          <w:rFonts w:ascii="Times New Roman" w:hAnsi="Times New Roman" w:cs="Times New Roman"/>
          <w:lang w:val="fr-FR"/>
        </w:rPr>
        <w:t xml:space="preserve"> à part</w:t>
      </w:r>
      <w:r w:rsidR="00D50CCB">
        <w:rPr>
          <w:rFonts w:ascii="Times New Roman" w:hAnsi="Times New Roman" w:cs="Times New Roman"/>
          <w:lang w:val="fr-FR"/>
        </w:rPr>
        <w:t xml:space="preserve"> entière des </w:t>
      </w:r>
      <w:r w:rsidR="00D50CCB" w:rsidRPr="00D50CCB">
        <w:rPr>
          <w:rFonts w:ascii="Times New Roman" w:hAnsi="Times New Roman" w:cs="Times New Roman"/>
          <w:i/>
          <w:iCs/>
          <w:lang w:val="fr-FR"/>
        </w:rPr>
        <w:t>Scènes de la vie parisienne</w:t>
      </w:r>
      <w:r w:rsidR="00591E03">
        <w:rPr>
          <w:rFonts w:ascii="Times New Roman" w:hAnsi="Times New Roman" w:cs="Times New Roman"/>
          <w:lang w:val="fr-FR"/>
        </w:rPr>
        <w:t xml:space="preserve">, </w:t>
      </w:r>
      <w:r w:rsidR="00D50CCB">
        <w:rPr>
          <w:rFonts w:ascii="Times New Roman" w:hAnsi="Times New Roman" w:cs="Times New Roman"/>
          <w:lang w:val="fr-FR"/>
        </w:rPr>
        <w:t xml:space="preserve">établissant </w:t>
      </w:r>
      <w:r w:rsidR="00591E03">
        <w:rPr>
          <w:rFonts w:ascii="Times New Roman" w:hAnsi="Times New Roman" w:cs="Times New Roman"/>
          <w:lang w:val="fr-FR"/>
        </w:rPr>
        <w:t xml:space="preserve">ainsi </w:t>
      </w:r>
      <w:r w:rsidR="00D50CCB">
        <w:rPr>
          <w:rFonts w:ascii="Times New Roman" w:hAnsi="Times New Roman" w:cs="Times New Roman"/>
          <w:lang w:val="fr-FR"/>
        </w:rPr>
        <w:t xml:space="preserve">un lien intertextuel entre deux sous-sections de </w:t>
      </w:r>
      <w:r w:rsidR="00591E03">
        <w:rPr>
          <w:rFonts w:ascii="Times New Roman" w:hAnsi="Times New Roman" w:cs="Times New Roman"/>
          <w:lang w:val="fr-FR"/>
        </w:rPr>
        <w:t>l'étude de mœurs</w:t>
      </w:r>
      <w:r w:rsidR="00D50CCB">
        <w:rPr>
          <w:rFonts w:ascii="Times New Roman" w:hAnsi="Times New Roman" w:cs="Times New Roman"/>
          <w:i/>
          <w:iCs/>
          <w:lang w:val="fr-FR"/>
        </w:rPr>
        <w:t>.</w:t>
      </w:r>
      <w:r w:rsidR="006B3EDB">
        <w:rPr>
          <w:rFonts w:ascii="Times New Roman" w:hAnsi="Times New Roman" w:cs="Times New Roman"/>
          <w:i/>
          <w:iCs/>
          <w:lang w:val="fr-FR"/>
        </w:rPr>
        <w:t xml:space="preserve"> </w:t>
      </w:r>
    </w:p>
    <w:p w14:paraId="3E10E2E3" w14:textId="77777777" w:rsidR="006B3EDB" w:rsidRDefault="006B3EDB" w:rsidP="00306F56">
      <w:pPr>
        <w:spacing w:line="360" w:lineRule="auto"/>
        <w:jc w:val="both"/>
        <w:rPr>
          <w:rFonts w:ascii="Times New Roman" w:hAnsi="Times New Roman" w:cs="Times New Roman"/>
          <w:lang w:val="fr-FR"/>
        </w:rPr>
      </w:pPr>
    </w:p>
    <w:p w14:paraId="2C3562DF" w14:textId="2DD63F73" w:rsidR="006E24B9" w:rsidRPr="006E24B9" w:rsidRDefault="006B3EDB" w:rsidP="006E24B9">
      <w:pPr>
        <w:spacing w:line="360" w:lineRule="auto"/>
        <w:jc w:val="both"/>
        <w:rPr>
          <w:rFonts w:ascii="Times New Roman" w:hAnsi="Times New Roman" w:cs="Times New Roman"/>
          <w:lang w:val="fr-FR"/>
        </w:rPr>
      </w:pPr>
      <w:r>
        <w:rPr>
          <w:rFonts w:ascii="Times New Roman" w:hAnsi="Times New Roman" w:cs="Times New Roman"/>
          <w:lang w:val="fr-FR"/>
        </w:rPr>
        <w:t xml:space="preserve">Nous pouvons </w:t>
      </w:r>
      <w:r w:rsidR="00591E03">
        <w:rPr>
          <w:rFonts w:ascii="Times New Roman" w:hAnsi="Times New Roman" w:cs="Times New Roman"/>
          <w:lang w:val="fr-FR"/>
        </w:rPr>
        <w:t xml:space="preserve">déjà </w:t>
      </w:r>
      <w:r>
        <w:rPr>
          <w:rFonts w:ascii="Times New Roman" w:hAnsi="Times New Roman" w:cs="Times New Roman"/>
          <w:lang w:val="fr-FR"/>
        </w:rPr>
        <w:t xml:space="preserve">trouver </w:t>
      </w:r>
      <w:r w:rsidR="00591E03">
        <w:rPr>
          <w:rFonts w:ascii="Times New Roman" w:hAnsi="Times New Roman" w:cs="Times New Roman"/>
          <w:lang w:val="fr-FR"/>
        </w:rPr>
        <w:t xml:space="preserve">les </w:t>
      </w:r>
      <w:r>
        <w:rPr>
          <w:rFonts w:ascii="Times New Roman" w:hAnsi="Times New Roman" w:cs="Times New Roman"/>
          <w:lang w:val="fr-FR"/>
        </w:rPr>
        <w:t>germe</w:t>
      </w:r>
      <w:r w:rsidR="00591E03">
        <w:rPr>
          <w:rFonts w:ascii="Times New Roman" w:hAnsi="Times New Roman" w:cs="Times New Roman"/>
          <w:lang w:val="fr-FR"/>
        </w:rPr>
        <w:t>s</w:t>
      </w:r>
      <w:r>
        <w:rPr>
          <w:rFonts w:ascii="Times New Roman" w:hAnsi="Times New Roman" w:cs="Times New Roman"/>
          <w:lang w:val="fr-FR"/>
        </w:rPr>
        <w:t xml:space="preserve"> de ce bricolage et </w:t>
      </w:r>
      <w:r w:rsidR="00591E03">
        <w:rPr>
          <w:rFonts w:ascii="Times New Roman" w:hAnsi="Times New Roman" w:cs="Times New Roman"/>
          <w:lang w:val="fr-FR"/>
        </w:rPr>
        <w:t xml:space="preserve">de cette </w:t>
      </w:r>
      <w:r>
        <w:rPr>
          <w:rFonts w:ascii="Times New Roman" w:hAnsi="Times New Roman" w:cs="Times New Roman"/>
          <w:lang w:val="fr-FR"/>
        </w:rPr>
        <w:t xml:space="preserve">création à </w:t>
      </w:r>
      <w:r w:rsidR="00F724CA">
        <w:rPr>
          <w:rFonts w:ascii="Times New Roman" w:hAnsi="Times New Roman" w:cs="Times New Roman"/>
          <w:lang w:val="fr-FR"/>
        </w:rPr>
        <w:t xml:space="preserve">partir de </w:t>
      </w:r>
      <w:r>
        <w:rPr>
          <w:rFonts w:ascii="Times New Roman" w:hAnsi="Times New Roman" w:cs="Times New Roman"/>
          <w:lang w:val="fr-FR"/>
        </w:rPr>
        <w:t xml:space="preserve">sources multiples dans la manière </w:t>
      </w:r>
      <w:r w:rsidR="00591E03">
        <w:rPr>
          <w:rFonts w:ascii="Times New Roman" w:hAnsi="Times New Roman" w:cs="Times New Roman"/>
          <w:lang w:val="fr-FR"/>
        </w:rPr>
        <w:t xml:space="preserve">dont </w:t>
      </w:r>
      <w:r>
        <w:rPr>
          <w:rFonts w:ascii="Times New Roman" w:hAnsi="Times New Roman" w:cs="Times New Roman"/>
          <w:lang w:val="fr-FR"/>
        </w:rPr>
        <w:t>Lucien réussit la rédaction</w:t>
      </w:r>
      <w:r w:rsidR="0067459F">
        <w:rPr>
          <w:rFonts w:ascii="Times New Roman" w:hAnsi="Times New Roman" w:cs="Times New Roman"/>
          <w:lang w:val="fr-FR"/>
        </w:rPr>
        <w:t xml:space="preserve">, </w:t>
      </w:r>
      <w:r>
        <w:rPr>
          <w:rFonts w:ascii="Times New Roman" w:hAnsi="Times New Roman" w:cs="Times New Roman"/>
          <w:lang w:val="fr-FR"/>
        </w:rPr>
        <w:t>la production</w:t>
      </w:r>
      <w:r w:rsidR="00F34354">
        <w:rPr>
          <w:rFonts w:ascii="Times New Roman" w:hAnsi="Times New Roman" w:cs="Times New Roman"/>
          <w:lang w:val="fr-FR"/>
        </w:rPr>
        <w:t>,</w:t>
      </w:r>
      <w:r w:rsidR="0067459F">
        <w:rPr>
          <w:rFonts w:ascii="Times New Roman" w:hAnsi="Times New Roman" w:cs="Times New Roman"/>
          <w:lang w:val="fr-FR"/>
        </w:rPr>
        <w:t xml:space="preserve"> et la diffusion</w:t>
      </w:r>
      <w:r>
        <w:rPr>
          <w:rFonts w:ascii="Times New Roman" w:hAnsi="Times New Roman" w:cs="Times New Roman"/>
          <w:lang w:val="fr-FR"/>
        </w:rPr>
        <w:t xml:space="preserve"> de </w:t>
      </w:r>
      <w:r w:rsidRPr="006B3EDB">
        <w:rPr>
          <w:rFonts w:ascii="Times New Roman" w:hAnsi="Times New Roman" w:cs="Times New Roman"/>
          <w:i/>
          <w:iCs/>
          <w:lang w:val="fr-FR"/>
        </w:rPr>
        <w:t>l’Archer de Charles IX</w:t>
      </w:r>
      <w:r w:rsidR="0067459F">
        <w:rPr>
          <w:rFonts w:ascii="Times New Roman" w:hAnsi="Times New Roman" w:cs="Times New Roman"/>
          <w:lang w:val="fr-FR"/>
        </w:rPr>
        <w:t>, ce qui fait d’</w:t>
      </w:r>
      <w:r w:rsidR="0067459F" w:rsidRPr="0067459F">
        <w:rPr>
          <w:rFonts w:ascii="Times New Roman" w:hAnsi="Times New Roman" w:cs="Times New Roman"/>
          <w:i/>
          <w:iCs/>
          <w:lang w:val="fr-FR"/>
        </w:rPr>
        <w:t>Illusions perdues</w:t>
      </w:r>
      <w:r w:rsidR="0067459F">
        <w:rPr>
          <w:rFonts w:ascii="Times New Roman" w:hAnsi="Times New Roman" w:cs="Times New Roman"/>
          <w:lang w:val="fr-FR"/>
        </w:rPr>
        <w:t xml:space="preserve"> un roman qui met en aby</w:t>
      </w:r>
      <w:r w:rsidR="006E24B9">
        <w:rPr>
          <w:rFonts w:ascii="Times New Roman" w:hAnsi="Times New Roman" w:cs="Times New Roman"/>
          <w:lang w:val="fr-FR"/>
        </w:rPr>
        <w:t>me les processus de la création chez Balzac.</w:t>
      </w:r>
      <w:r w:rsidR="006E24B9" w:rsidRPr="006E24B9">
        <w:rPr>
          <w:color w:val="000000" w:themeColor="text1"/>
          <w:lang w:val="fr-FR"/>
        </w:rPr>
        <w:t xml:space="preserve"> </w:t>
      </w:r>
      <w:r w:rsidR="006E24B9" w:rsidRPr="006E24B9">
        <w:rPr>
          <w:rFonts w:ascii="Times New Roman" w:hAnsi="Times New Roman" w:cs="Times New Roman"/>
          <w:color w:val="000000" w:themeColor="text1"/>
          <w:lang w:val="fr-FR"/>
        </w:rPr>
        <w:t>La « réécriture collective » de l’œuvre de Lucien met en jeu plusieurs agents</w:t>
      </w:r>
      <w:r w:rsidR="00591E03">
        <w:rPr>
          <w:rFonts w:ascii="Times New Roman" w:hAnsi="Times New Roman" w:cs="Times New Roman"/>
          <w:color w:val="000000" w:themeColor="text1"/>
          <w:lang w:val="fr-FR"/>
        </w:rPr>
        <w:t>,</w:t>
      </w:r>
      <w:r w:rsidR="006E24B9" w:rsidRPr="006E24B9">
        <w:rPr>
          <w:rFonts w:ascii="Times New Roman" w:hAnsi="Times New Roman" w:cs="Times New Roman"/>
          <w:color w:val="000000" w:themeColor="text1"/>
          <w:lang w:val="fr-FR"/>
        </w:rPr>
        <w:t xml:space="preserve"> tout comme la recherche scientifique de David Séchard. Certes, les membres du Cénacle qui représentent des domaines variés de connaissance y jouent un rôle important, mais en même temps, cette réécriture collective</w:t>
      </w:r>
      <w:r w:rsidR="00040609">
        <w:rPr>
          <w:rFonts w:ascii="Times New Roman" w:hAnsi="Times New Roman" w:cs="Times New Roman"/>
          <w:color w:val="000000" w:themeColor="text1"/>
          <w:lang w:val="fr-FR"/>
        </w:rPr>
        <w:t xml:space="preserve"> </w:t>
      </w:r>
      <w:r w:rsidR="006E24B9" w:rsidRPr="006E24B9">
        <w:rPr>
          <w:rFonts w:ascii="Times New Roman" w:hAnsi="Times New Roman" w:cs="Times New Roman"/>
          <w:color w:val="000000" w:themeColor="text1"/>
          <w:lang w:val="fr-FR"/>
        </w:rPr>
        <w:t xml:space="preserve">dépend également d’autres agents. Par exemple, l’influence de Lousteau et </w:t>
      </w:r>
      <w:r w:rsidR="00CD6340">
        <w:rPr>
          <w:rFonts w:ascii="Times New Roman" w:hAnsi="Times New Roman" w:cs="Times New Roman"/>
          <w:color w:val="000000" w:themeColor="text1"/>
          <w:lang w:val="fr-FR"/>
        </w:rPr>
        <w:t>d</w:t>
      </w:r>
      <w:r w:rsidR="006E24B9" w:rsidRPr="006E24B9">
        <w:rPr>
          <w:rFonts w:ascii="Times New Roman" w:hAnsi="Times New Roman" w:cs="Times New Roman"/>
          <w:color w:val="000000" w:themeColor="text1"/>
          <w:lang w:val="fr-FR"/>
        </w:rPr>
        <w:t>es amis journalistes de Lucien a des conséquences sur la publication, la diffusion</w:t>
      </w:r>
      <w:r w:rsidR="00384F86">
        <w:rPr>
          <w:rFonts w:ascii="Times New Roman" w:hAnsi="Times New Roman" w:cs="Times New Roman"/>
          <w:color w:val="000000" w:themeColor="text1"/>
          <w:lang w:val="fr-FR"/>
        </w:rPr>
        <w:t>,</w:t>
      </w:r>
      <w:r w:rsidR="006E24B9" w:rsidRPr="006E24B9">
        <w:rPr>
          <w:rFonts w:ascii="Times New Roman" w:hAnsi="Times New Roman" w:cs="Times New Roman"/>
          <w:color w:val="000000" w:themeColor="text1"/>
          <w:lang w:val="fr-FR"/>
        </w:rPr>
        <w:t xml:space="preserve"> et la réception de l’œuvre. L’industrie d</w:t>
      </w:r>
      <w:r w:rsidR="00CD6340">
        <w:rPr>
          <w:rFonts w:ascii="Times New Roman" w:hAnsi="Times New Roman" w:cs="Times New Roman"/>
          <w:color w:val="000000" w:themeColor="text1"/>
          <w:lang w:val="fr-FR"/>
        </w:rPr>
        <w:t>u</w:t>
      </w:r>
      <w:r w:rsidR="006E24B9" w:rsidRPr="006E24B9">
        <w:rPr>
          <w:rFonts w:ascii="Times New Roman" w:hAnsi="Times New Roman" w:cs="Times New Roman"/>
          <w:color w:val="000000" w:themeColor="text1"/>
          <w:lang w:val="fr-FR"/>
        </w:rPr>
        <w:t xml:space="preserve"> livre, l’imprimerie et le marché littéraire tiennent</w:t>
      </w:r>
      <w:r w:rsidR="006B0326">
        <w:rPr>
          <w:rStyle w:val="FootnoteReference"/>
          <w:rFonts w:ascii="Times New Roman" w:hAnsi="Times New Roman" w:cs="Times New Roman"/>
          <w:color w:val="000000" w:themeColor="text1"/>
          <w:lang w:val="fr-FR"/>
        </w:rPr>
        <w:footnoteReference w:id="89"/>
      </w:r>
      <w:r w:rsidR="006E24B9" w:rsidRPr="006E24B9">
        <w:rPr>
          <w:rFonts w:ascii="Times New Roman" w:hAnsi="Times New Roman" w:cs="Times New Roman"/>
          <w:color w:val="000000" w:themeColor="text1"/>
          <w:lang w:val="fr-FR"/>
        </w:rPr>
        <w:t xml:space="preserve"> également des places importantes dans le réseau des agents socio-culturels et commerciaux où existe</w:t>
      </w:r>
      <w:r w:rsidR="00F71793">
        <w:rPr>
          <w:rFonts w:ascii="Times New Roman" w:hAnsi="Times New Roman" w:cs="Times New Roman"/>
          <w:color w:val="000000" w:themeColor="text1"/>
          <w:lang w:val="fr-FR"/>
        </w:rPr>
        <w:t>nt</w:t>
      </w:r>
      <w:r w:rsidR="006E24B9" w:rsidRPr="006E24B9">
        <w:rPr>
          <w:rFonts w:ascii="Times New Roman" w:hAnsi="Times New Roman" w:cs="Times New Roman"/>
          <w:color w:val="000000" w:themeColor="text1"/>
          <w:lang w:val="fr-FR"/>
        </w:rPr>
        <w:t xml:space="preserve"> non seulement l’œuvre fictive de Lucien de Rubempré mais également celle de Balzac</w:t>
      </w:r>
      <w:r w:rsidR="00CD6340">
        <w:rPr>
          <w:rFonts w:ascii="Times New Roman" w:hAnsi="Times New Roman" w:cs="Times New Roman"/>
          <w:color w:val="000000" w:themeColor="text1"/>
          <w:lang w:val="fr-FR"/>
        </w:rPr>
        <w:t xml:space="preserve">, </w:t>
      </w:r>
      <w:r w:rsidR="006E24B9" w:rsidRPr="006E24B9">
        <w:rPr>
          <w:rFonts w:ascii="Times New Roman" w:hAnsi="Times New Roman" w:cs="Times New Roman"/>
          <w:color w:val="000000" w:themeColor="text1"/>
          <w:lang w:val="fr-FR"/>
        </w:rPr>
        <w:t xml:space="preserve">que le lecteur tient entre ses mains. </w:t>
      </w:r>
    </w:p>
    <w:p w14:paraId="1D1E038C" w14:textId="77777777" w:rsidR="00B319BA" w:rsidRDefault="00B319BA" w:rsidP="00306F56">
      <w:pPr>
        <w:spacing w:line="360" w:lineRule="auto"/>
        <w:jc w:val="both"/>
        <w:rPr>
          <w:rFonts w:ascii="Times New Roman" w:hAnsi="Times New Roman" w:cs="Times New Roman"/>
          <w:lang w:val="fr-FR"/>
        </w:rPr>
      </w:pPr>
    </w:p>
    <w:p w14:paraId="1AD73680" w14:textId="64906629" w:rsidR="00E05185" w:rsidRPr="0060257D" w:rsidRDefault="006B3EDB" w:rsidP="00306F56">
      <w:pPr>
        <w:spacing w:line="360" w:lineRule="auto"/>
        <w:jc w:val="both"/>
        <w:rPr>
          <w:rFonts w:ascii="Times New Roman" w:hAnsi="Times New Roman" w:cs="Times New Roman"/>
          <w:lang w:val="en-US"/>
        </w:rPr>
      </w:pPr>
      <w:r>
        <w:rPr>
          <w:rFonts w:ascii="Times New Roman" w:hAnsi="Times New Roman" w:cs="Times New Roman"/>
          <w:lang w:val="fr-FR"/>
        </w:rPr>
        <w:t xml:space="preserve">Lucien, en mettant en contact </w:t>
      </w:r>
      <w:r w:rsidR="00CD6340">
        <w:rPr>
          <w:rFonts w:ascii="Times New Roman" w:hAnsi="Times New Roman" w:cs="Times New Roman"/>
          <w:lang w:val="fr-FR"/>
        </w:rPr>
        <w:t>d</w:t>
      </w:r>
      <w:r>
        <w:rPr>
          <w:rFonts w:ascii="Times New Roman" w:hAnsi="Times New Roman" w:cs="Times New Roman"/>
          <w:lang w:val="fr-FR"/>
        </w:rPr>
        <w:t>es agents aussi variés que les membres du Cénacle,</w:t>
      </w:r>
      <w:r w:rsidR="00F353DA">
        <w:rPr>
          <w:rFonts w:ascii="Times New Roman" w:hAnsi="Times New Roman" w:cs="Times New Roman"/>
          <w:lang w:val="fr-FR"/>
        </w:rPr>
        <w:t xml:space="preserve"> la recherche scientifique</w:t>
      </w:r>
      <w:r w:rsidR="001944CB">
        <w:rPr>
          <w:rStyle w:val="FootnoteReference"/>
          <w:rFonts w:ascii="Times New Roman" w:hAnsi="Times New Roman" w:cs="Times New Roman"/>
          <w:lang w:val="fr-FR"/>
        </w:rPr>
        <w:footnoteReference w:id="90"/>
      </w:r>
      <w:r w:rsidR="00F353DA">
        <w:rPr>
          <w:rFonts w:ascii="Times New Roman" w:hAnsi="Times New Roman" w:cs="Times New Roman"/>
          <w:lang w:val="fr-FR"/>
        </w:rPr>
        <w:t>, la critique littéraire</w:t>
      </w:r>
      <w:r w:rsidR="004835D2">
        <w:rPr>
          <w:rStyle w:val="FootnoteReference"/>
          <w:rFonts w:ascii="Times New Roman" w:hAnsi="Times New Roman" w:cs="Times New Roman"/>
          <w:lang w:val="fr-FR"/>
        </w:rPr>
        <w:footnoteReference w:id="91"/>
      </w:r>
      <w:r w:rsidR="00F353DA">
        <w:rPr>
          <w:rFonts w:ascii="Times New Roman" w:hAnsi="Times New Roman" w:cs="Times New Roman"/>
          <w:lang w:val="fr-FR"/>
        </w:rPr>
        <w:t>,</w:t>
      </w:r>
      <w:r w:rsidR="0031204F">
        <w:rPr>
          <w:rFonts w:ascii="Times New Roman" w:hAnsi="Times New Roman" w:cs="Times New Roman"/>
          <w:lang w:val="fr-FR"/>
        </w:rPr>
        <w:t xml:space="preserve"> </w:t>
      </w:r>
      <w:r>
        <w:rPr>
          <w:rFonts w:ascii="Times New Roman" w:hAnsi="Times New Roman" w:cs="Times New Roman"/>
          <w:lang w:val="fr-FR"/>
        </w:rPr>
        <w:t xml:space="preserve">et </w:t>
      </w:r>
      <w:r w:rsidR="0067459F">
        <w:rPr>
          <w:rFonts w:ascii="Times New Roman" w:hAnsi="Times New Roman" w:cs="Times New Roman"/>
          <w:lang w:val="fr-FR"/>
        </w:rPr>
        <w:t xml:space="preserve">le journalisme, personnifie, en quelque sorte, </w:t>
      </w:r>
      <w:r w:rsidR="00B90425">
        <w:rPr>
          <w:rFonts w:ascii="Times New Roman" w:hAnsi="Times New Roman" w:cs="Times New Roman"/>
          <w:lang w:val="fr-FR"/>
        </w:rPr>
        <w:t xml:space="preserve">la </w:t>
      </w:r>
      <w:r w:rsidR="00D02F04">
        <w:rPr>
          <w:rFonts w:ascii="Times New Roman" w:hAnsi="Times New Roman" w:cs="Times New Roman"/>
          <w:lang w:val="fr-FR"/>
        </w:rPr>
        <w:t xml:space="preserve">réécriture </w:t>
      </w:r>
      <w:r w:rsidR="00B90425">
        <w:rPr>
          <w:rFonts w:ascii="Times New Roman" w:hAnsi="Times New Roman" w:cs="Times New Roman"/>
          <w:lang w:val="fr-FR"/>
        </w:rPr>
        <w:t>collective</w:t>
      </w:r>
      <w:r w:rsidR="0067459F">
        <w:rPr>
          <w:rFonts w:ascii="Times New Roman" w:hAnsi="Times New Roman" w:cs="Times New Roman"/>
          <w:lang w:val="fr-FR"/>
        </w:rPr>
        <w:t>, la dispersion</w:t>
      </w:r>
      <w:r w:rsidR="00591823">
        <w:rPr>
          <w:rFonts w:ascii="Times New Roman" w:hAnsi="Times New Roman" w:cs="Times New Roman"/>
          <w:lang w:val="fr-FR"/>
        </w:rPr>
        <w:t>,</w:t>
      </w:r>
      <w:r w:rsidR="0067459F">
        <w:rPr>
          <w:rFonts w:ascii="Times New Roman" w:hAnsi="Times New Roman" w:cs="Times New Roman"/>
          <w:lang w:val="fr-FR"/>
        </w:rPr>
        <w:t xml:space="preserve"> et la diffusion de l’œuvre littéraire. </w:t>
      </w:r>
      <w:r w:rsidR="0067459F" w:rsidRPr="0060257D">
        <w:rPr>
          <w:rFonts w:ascii="Times New Roman" w:hAnsi="Times New Roman" w:cs="Times New Roman"/>
          <w:lang w:val="en-US"/>
        </w:rPr>
        <w:t xml:space="preserve">Comme le remarque Christine </w:t>
      </w:r>
      <w:r w:rsidR="0093791E" w:rsidRPr="0060257D">
        <w:rPr>
          <w:rFonts w:ascii="Times New Roman" w:hAnsi="Times New Roman" w:cs="Times New Roman"/>
          <w:lang w:val="en-US"/>
        </w:rPr>
        <w:t>Raffini:</w:t>
      </w:r>
      <w:r w:rsidR="0067459F" w:rsidRPr="0060257D">
        <w:rPr>
          <w:rFonts w:ascii="Times New Roman" w:hAnsi="Times New Roman" w:cs="Times New Roman"/>
          <w:lang w:val="en-US"/>
        </w:rPr>
        <w:t xml:space="preserve"> </w:t>
      </w:r>
    </w:p>
    <w:p w14:paraId="033C2F13" w14:textId="36E69B8F" w:rsidR="006E24B9" w:rsidRPr="0060257D" w:rsidRDefault="006E24B9" w:rsidP="00306F56">
      <w:pPr>
        <w:spacing w:line="360" w:lineRule="auto"/>
        <w:jc w:val="both"/>
        <w:rPr>
          <w:rFonts w:ascii="Times New Roman" w:hAnsi="Times New Roman" w:cs="Times New Roman"/>
          <w:lang w:val="en-US"/>
        </w:rPr>
      </w:pPr>
    </w:p>
    <w:p w14:paraId="21C09823" w14:textId="7B2DD78C" w:rsidR="00E30C5D" w:rsidRPr="0093791E" w:rsidRDefault="00E30C5D" w:rsidP="0093791E">
      <w:pPr>
        <w:spacing w:line="480" w:lineRule="auto"/>
        <w:jc w:val="both"/>
        <w:rPr>
          <w:rFonts w:ascii="Times New Roman" w:hAnsi="Times New Roman" w:cs="Times New Roman"/>
          <w:sz w:val="20"/>
          <w:szCs w:val="20"/>
          <w:lang w:val="en-US"/>
        </w:rPr>
      </w:pPr>
      <w:r w:rsidRPr="0093791E">
        <w:rPr>
          <w:rFonts w:ascii="Times New Roman" w:hAnsi="Times New Roman" w:cs="Times New Roman"/>
          <w:sz w:val="20"/>
          <w:szCs w:val="20"/>
          <w:lang w:val="en-US"/>
        </w:rPr>
        <w:t xml:space="preserve">Among the handsome, young Balzacian protagonists, Lucien alone proclaims himself to be a poet, yet entirely lacking the tenacity and concentration to express his artistic vision, he instead flutters from attraction to attraction, continually shifting his alliances and scattering his energy. Thus divided, leading several lives at once, he seems both less and more than a single entity. […] Indeed, Lucien is everyone’s </w:t>
      </w:r>
      <w:r w:rsidR="0093791E" w:rsidRPr="0093791E">
        <w:rPr>
          <w:rFonts w:ascii="Times New Roman" w:hAnsi="Times New Roman" w:cs="Times New Roman"/>
          <w:i/>
          <w:iCs/>
          <w:sz w:val="20"/>
          <w:szCs w:val="20"/>
          <w:lang w:val="en-US"/>
        </w:rPr>
        <w:t>doppelgänger</w:t>
      </w:r>
      <w:r w:rsidR="0093791E" w:rsidRPr="0093791E">
        <w:rPr>
          <w:rFonts w:ascii="Times New Roman" w:hAnsi="Times New Roman" w:cs="Times New Roman"/>
          <w:sz w:val="20"/>
          <w:szCs w:val="20"/>
          <w:lang w:val="en-US"/>
        </w:rPr>
        <w:t>:</w:t>
      </w:r>
      <w:r w:rsidR="00C03F09" w:rsidRPr="0093791E">
        <w:rPr>
          <w:rFonts w:ascii="Times New Roman" w:hAnsi="Times New Roman" w:cs="Times New Roman"/>
          <w:sz w:val="20"/>
          <w:szCs w:val="20"/>
          <w:lang w:val="en-US"/>
        </w:rPr>
        <w:t xml:space="preserve"> a long sought-after reflection, a mirror, a soulmate, a kind of nexus of powerful transfers of energy.</w:t>
      </w:r>
      <w:r w:rsidR="00E32C56" w:rsidRPr="0093791E">
        <w:rPr>
          <w:rStyle w:val="FootnoteReference"/>
          <w:rFonts w:ascii="Times New Roman" w:hAnsi="Times New Roman" w:cs="Times New Roman"/>
          <w:sz w:val="20"/>
          <w:szCs w:val="20"/>
          <w:lang w:val="fr-FR"/>
        </w:rPr>
        <w:footnoteReference w:id="92"/>
      </w:r>
      <w:r w:rsidR="00C03F09" w:rsidRPr="0093791E">
        <w:rPr>
          <w:rFonts w:ascii="Times New Roman" w:hAnsi="Times New Roman" w:cs="Times New Roman"/>
          <w:sz w:val="20"/>
          <w:szCs w:val="20"/>
          <w:lang w:val="en-US"/>
        </w:rPr>
        <w:t xml:space="preserve"> </w:t>
      </w:r>
    </w:p>
    <w:p w14:paraId="333C5E76" w14:textId="2E00A87D" w:rsidR="00E32C56" w:rsidRPr="0093791E" w:rsidRDefault="00E32C56" w:rsidP="0093791E">
      <w:pPr>
        <w:spacing w:line="480" w:lineRule="auto"/>
        <w:jc w:val="both"/>
        <w:rPr>
          <w:rFonts w:ascii="Times New Roman" w:hAnsi="Times New Roman" w:cs="Times New Roman"/>
          <w:sz w:val="20"/>
          <w:szCs w:val="20"/>
          <w:lang w:val="en-US"/>
        </w:rPr>
      </w:pPr>
    </w:p>
    <w:p w14:paraId="16900511" w14:textId="28F18DF8" w:rsidR="00E32C56" w:rsidRPr="0093791E" w:rsidRDefault="00E32C56" w:rsidP="0093791E">
      <w:pPr>
        <w:spacing w:line="480" w:lineRule="auto"/>
        <w:jc w:val="both"/>
        <w:rPr>
          <w:rFonts w:ascii="Times New Roman" w:hAnsi="Times New Roman" w:cs="Times New Roman"/>
          <w:sz w:val="20"/>
          <w:szCs w:val="20"/>
          <w:lang w:val="en-US"/>
        </w:rPr>
      </w:pPr>
      <w:r w:rsidRPr="0093791E">
        <w:rPr>
          <w:rFonts w:ascii="Times New Roman" w:hAnsi="Times New Roman" w:cs="Times New Roman"/>
          <w:sz w:val="20"/>
          <w:szCs w:val="20"/>
          <w:lang w:val="en-US"/>
        </w:rPr>
        <w:t>Lucien, then, perhaps more than any other char</w:t>
      </w:r>
      <w:r w:rsidR="00CD6340" w:rsidRPr="0093791E">
        <w:rPr>
          <w:rFonts w:ascii="Times New Roman" w:hAnsi="Times New Roman" w:cs="Times New Roman"/>
          <w:sz w:val="20"/>
          <w:szCs w:val="20"/>
          <w:lang w:val="en-US"/>
        </w:rPr>
        <w:t>ac</w:t>
      </w:r>
      <w:r w:rsidRPr="0093791E">
        <w:rPr>
          <w:rFonts w:ascii="Times New Roman" w:hAnsi="Times New Roman" w:cs="Times New Roman"/>
          <w:sz w:val="20"/>
          <w:szCs w:val="20"/>
          <w:lang w:val="en-US"/>
        </w:rPr>
        <w:t>ter, embodies the force of dissipation in that the vitality and substance he squanders are never his own, but are drawn from those around him, and whereas they, with the exception of Vautrin, are diminished, he continues to thrive, untouched by life. […] Thus Lucien de Rubempré, in projecting the most negative aspects of the force of diss</w:t>
      </w:r>
      <w:r w:rsidR="00CD6340" w:rsidRPr="0093791E">
        <w:rPr>
          <w:rFonts w:ascii="Times New Roman" w:hAnsi="Times New Roman" w:cs="Times New Roman"/>
          <w:sz w:val="20"/>
          <w:szCs w:val="20"/>
          <w:lang w:val="en-US"/>
        </w:rPr>
        <w:t>ip</w:t>
      </w:r>
      <w:r w:rsidRPr="0093791E">
        <w:rPr>
          <w:rFonts w:ascii="Times New Roman" w:hAnsi="Times New Roman" w:cs="Times New Roman"/>
          <w:sz w:val="20"/>
          <w:szCs w:val="20"/>
          <w:lang w:val="en-US"/>
        </w:rPr>
        <w:t xml:space="preserve">ation, strikingly illustrates another aspect of Balzac’s use of the allegories of energy. He is exceptional in that his energy derives almost exclusively from others. </w:t>
      </w:r>
      <w:r w:rsidRPr="0093791E">
        <w:rPr>
          <w:rStyle w:val="FootnoteReference"/>
          <w:rFonts w:ascii="Times New Roman" w:hAnsi="Times New Roman" w:cs="Times New Roman"/>
          <w:sz w:val="20"/>
          <w:szCs w:val="20"/>
          <w:lang w:val="fr-FR"/>
        </w:rPr>
        <w:footnoteReference w:id="93"/>
      </w:r>
    </w:p>
    <w:p w14:paraId="6A4C9228" w14:textId="77777777" w:rsidR="00E32C56" w:rsidRPr="0060257D" w:rsidRDefault="00E32C56" w:rsidP="006E24B9">
      <w:pPr>
        <w:spacing w:line="360" w:lineRule="auto"/>
        <w:ind w:left="720"/>
        <w:jc w:val="both"/>
        <w:rPr>
          <w:rFonts w:ascii="Times New Roman" w:hAnsi="Times New Roman" w:cs="Times New Roman"/>
          <w:sz w:val="22"/>
          <w:szCs w:val="22"/>
          <w:lang w:val="en-US"/>
        </w:rPr>
      </w:pPr>
    </w:p>
    <w:p w14:paraId="2F432310" w14:textId="3A701F5E" w:rsidR="007F6EEB" w:rsidRDefault="00C03F09" w:rsidP="00306F56">
      <w:pPr>
        <w:spacing w:line="360" w:lineRule="auto"/>
        <w:jc w:val="both"/>
        <w:rPr>
          <w:lang w:val="fr-FR"/>
        </w:rPr>
      </w:pPr>
      <w:r>
        <w:rPr>
          <w:rFonts w:ascii="Times New Roman" w:hAnsi="Times New Roman" w:cs="Times New Roman"/>
          <w:lang w:val="fr-FR"/>
        </w:rPr>
        <w:t xml:space="preserve">Ainsi, c’est justement son incapacité </w:t>
      </w:r>
      <w:r w:rsidR="00CD6340">
        <w:rPr>
          <w:rFonts w:ascii="Times New Roman" w:hAnsi="Times New Roman" w:cs="Times New Roman"/>
          <w:lang w:val="fr-FR"/>
        </w:rPr>
        <w:t xml:space="preserve">à </w:t>
      </w:r>
      <w:r>
        <w:rPr>
          <w:rFonts w:ascii="Times New Roman" w:hAnsi="Times New Roman" w:cs="Times New Roman"/>
          <w:lang w:val="fr-FR"/>
        </w:rPr>
        <w:t xml:space="preserve">créer une œuvre substantielle qui permet à Lucien de personnifier la création à plusieurs </w:t>
      </w:r>
      <w:r w:rsidR="007F6EEB">
        <w:rPr>
          <w:rFonts w:ascii="Times New Roman" w:hAnsi="Times New Roman" w:cs="Times New Roman"/>
          <w:lang w:val="fr-FR"/>
        </w:rPr>
        <w:t>ou</w:t>
      </w:r>
      <w:r>
        <w:rPr>
          <w:rFonts w:ascii="Times New Roman" w:hAnsi="Times New Roman" w:cs="Times New Roman"/>
          <w:lang w:val="fr-FR"/>
        </w:rPr>
        <w:t xml:space="preserve"> la réécriture collective. </w:t>
      </w:r>
      <w:r w:rsidR="00920F96" w:rsidRPr="00E32C56">
        <w:rPr>
          <w:rFonts w:ascii="Times New Roman" w:hAnsi="Times New Roman" w:cs="Times New Roman"/>
          <w:i/>
          <w:iCs/>
          <w:lang w:val="fr-FR"/>
        </w:rPr>
        <w:t>L’Archer de Charles IX</w:t>
      </w:r>
      <w:r w:rsidR="00920F96">
        <w:rPr>
          <w:rFonts w:ascii="Times New Roman" w:hAnsi="Times New Roman" w:cs="Times New Roman"/>
          <w:lang w:val="fr-FR"/>
        </w:rPr>
        <w:t xml:space="preserve"> s’écrit, se fait réécrire, se publie, se vend (quoique mal), se </w:t>
      </w:r>
      <w:r w:rsidR="003867AD">
        <w:rPr>
          <w:rFonts w:ascii="Times New Roman" w:hAnsi="Times New Roman" w:cs="Times New Roman"/>
          <w:lang w:val="fr-FR"/>
        </w:rPr>
        <w:t>diffuse, transcende</w:t>
      </w:r>
      <w:r w:rsidR="00920F96">
        <w:rPr>
          <w:rFonts w:ascii="Times New Roman" w:hAnsi="Times New Roman" w:cs="Times New Roman"/>
          <w:lang w:val="fr-FR"/>
        </w:rPr>
        <w:t xml:space="preserve"> l</w:t>
      </w:r>
      <w:r w:rsidR="00542787">
        <w:rPr>
          <w:rFonts w:ascii="Times New Roman" w:hAnsi="Times New Roman" w:cs="Times New Roman"/>
          <w:lang w:val="fr-FR"/>
        </w:rPr>
        <w:t xml:space="preserve">es limites </w:t>
      </w:r>
      <w:r w:rsidR="00920F96" w:rsidRPr="00E32C56">
        <w:rPr>
          <w:rFonts w:ascii="Times New Roman" w:hAnsi="Times New Roman" w:cs="Times New Roman"/>
          <w:i/>
          <w:iCs/>
          <w:lang w:val="fr-FR"/>
        </w:rPr>
        <w:t>d’Illusions perdues</w:t>
      </w:r>
      <w:r w:rsidR="00920F96">
        <w:rPr>
          <w:rFonts w:ascii="Times New Roman" w:hAnsi="Times New Roman" w:cs="Times New Roman"/>
          <w:lang w:val="fr-FR"/>
        </w:rPr>
        <w:t xml:space="preserve"> et s’étend jusqu’</w:t>
      </w:r>
      <w:r w:rsidR="00CC1771">
        <w:rPr>
          <w:rFonts w:ascii="Times New Roman" w:hAnsi="Times New Roman" w:cs="Times New Roman"/>
          <w:lang w:val="fr-FR"/>
        </w:rPr>
        <w:t>à</w:t>
      </w:r>
      <w:r w:rsidR="00920F96">
        <w:rPr>
          <w:rFonts w:ascii="Times New Roman" w:hAnsi="Times New Roman" w:cs="Times New Roman"/>
          <w:lang w:val="fr-FR"/>
        </w:rPr>
        <w:t xml:space="preserve"> </w:t>
      </w:r>
      <w:r w:rsidR="00920F96" w:rsidRPr="00E32C56">
        <w:rPr>
          <w:rFonts w:ascii="Times New Roman" w:hAnsi="Times New Roman" w:cs="Times New Roman"/>
          <w:i/>
          <w:iCs/>
          <w:lang w:val="fr-FR"/>
        </w:rPr>
        <w:t>Splendeurs et misères des courtisanes</w:t>
      </w:r>
      <w:r w:rsidR="00920F96">
        <w:rPr>
          <w:rFonts w:ascii="Times New Roman" w:hAnsi="Times New Roman" w:cs="Times New Roman"/>
          <w:lang w:val="fr-FR"/>
        </w:rPr>
        <w:t xml:space="preserve"> justement grâce à Lucien qui se transforme en lieu de rencontre des agents </w:t>
      </w:r>
      <w:r w:rsidR="006010AC">
        <w:rPr>
          <w:rFonts w:ascii="Times New Roman" w:hAnsi="Times New Roman" w:cs="Times New Roman"/>
          <w:lang w:val="fr-FR"/>
        </w:rPr>
        <w:t>ou</w:t>
      </w:r>
      <w:r w:rsidR="00920F96">
        <w:rPr>
          <w:rFonts w:ascii="Times New Roman" w:hAnsi="Times New Roman" w:cs="Times New Roman"/>
          <w:lang w:val="fr-FR"/>
        </w:rPr>
        <w:t xml:space="preserve"> des acteurs différents. </w:t>
      </w:r>
      <w:r>
        <w:rPr>
          <w:rFonts w:ascii="Times New Roman" w:hAnsi="Times New Roman" w:cs="Times New Roman"/>
          <w:lang w:val="fr-FR"/>
        </w:rPr>
        <w:t xml:space="preserve">Le terme de </w:t>
      </w:r>
      <w:r w:rsidR="001D0B73">
        <w:rPr>
          <w:rFonts w:ascii="Times New Roman" w:hAnsi="Times New Roman" w:cs="Times New Roman"/>
          <w:lang w:val="fr-FR"/>
        </w:rPr>
        <w:t>« </w:t>
      </w:r>
      <w:r>
        <w:rPr>
          <w:rFonts w:ascii="Times New Roman" w:hAnsi="Times New Roman" w:cs="Times New Roman"/>
          <w:lang w:val="fr-FR"/>
        </w:rPr>
        <w:t>nexus</w:t>
      </w:r>
      <w:r w:rsidR="001D0B73">
        <w:rPr>
          <w:rFonts w:ascii="Times New Roman" w:hAnsi="Times New Roman" w:cs="Times New Roman"/>
          <w:lang w:val="fr-FR"/>
        </w:rPr>
        <w:t> »</w:t>
      </w:r>
      <w:r>
        <w:rPr>
          <w:rFonts w:ascii="Times New Roman" w:hAnsi="Times New Roman" w:cs="Times New Roman"/>
          <w:lang w:val="fr-FR"/>
        </w:rPr>
        <w:t xml:space="preserve"> représente de manière très juste le caractère de </w:t>
      </w:r>
      <w:r w:rsidR="008120F5">
        <w:rPr>
          <w:rFonts w:ascii="Times New Roman" w:hAnsi="Times New Roman" w:cs="Times New Roman"/>
          <w:lang w:val="fr-FR"/>
        </w:rPr>
        <w:t>cette création collective qui est présenté</w:t>
      </w:r>
      <w:r w:rsidR="00CC1771">
        <w:rPr>
          <w:rFonts w:ascii="Times New Roman" w:hAnsi="Times New Roman" w:cs="Times New Roman"/>
          <w:lang w:val="fr-FR"/>
        </w:rPr>
        <w:t>e</w:t>
      </w:r>
      <w:r w:rsidR="008120F5">
        <w:rPr>
          <w:rFonts w:ascii="Times New Roman" w:hAnsi="Times New Roman" w:cs="Times New Roman"/>
          <w:lang w:val="fr-FR"/>
        </w:rPr>
        <w:t xml:space="preserve"> dans </w:t>
      </w:r>
      <w:r w:rsidR="008120F5" w:rsidRPr="008120F5">
        <w:rPr>
          <w:rFonts w:ascii="Times New Roman" w:hAnsi="Times New Roman" w:cs="Times New Roman"/>
          <w:i/>
          <w:iCs/>
          <w:lang w:val="fr-FR"/>
        </w:rPr>
        <w:t>Illusions perdues</w:t>
      </w:r>
      <w:r w:rsidR="008120F5">
        <w:rPr>
          <w:rFonts w:ascii="Times New Roman" w:hAnsi="Times New Roman" w:cs="Times New Roman"/>
          <w:lang w:val="fr-FR"/>
        </w:rPr>
        <w:t xml:space="preserve"> à l’aide de l’histoire de l’écriture de </w:t>
      </w:r>
      <w:r w:rsidR="008120F5" w:rsidRPr="008120F5">
        <w:rPr>
          <w:rFonts w:ascii="Times New Roman" w:hAnsi="Times New Roman" w:cs="Times New Roman"/>
          <w:i/>
          <w:iCs/>
          <w:lang w:val="fr-FR"/>
        </w:rPr>
        <w:t>l’Archer de Charles IX</w:t>
      </w:r>
      <w:r w:rsidR="008120F5">
        <w:rPr>
          <w:rFonts w:ascii="Times New Roman" w:hAnsi="Times New Roman" w:cs="Times New Roman"/>
          <w:lang w:val="fr-FR"/>
        </w:rPr>
        <w:t xml:space="preserve"> et qui trouve sa démonstration la plus élaborée dans </w:t>
      </w:r>
      <w:r w:rsidR="00CD6340">
        <w:rPr>
          <w:rFonts w:ascii="Times New Roman" w:hAnsi="Times New Roman" w:cs="Times New Roman"/>
          <w:lang w:val="fr-FR"/>
        </w:rPr>
        <w:t>d</w:t>
      </w:r>
      <w:r w:rsidR="008120F5">
        <w:rPr>
          <w:rFonts w:ascii="Times New Roman" w:hAnsi="Times New Roman" w:cs="Times New Roman"/>
          <w:lang w:val="fr-FR"/>
        </w:rPr>
        <w:t xml:space="preserve">es œuvres comme </w:t>
      </w:r>
      <w:r w:rsidR="008120F5" w:rsidRPr="008120F5">
        <w:rPr>
          <w:rFonts w:ascii="Times New Roman" w:hAnsi="Times New Roman" w:cs="Times New Roman"/>
          <w:i/>
          <w:iCs/>
          <w:lang w:val="fr-FR"/>
        </w:rPr>
        <w:t>La Muse du département</w:t>
      </w:r>
      <w:r w:rsidR="008120F5">
        <w:rPr>
          <w:rFonts w:ascii="Times New Roman" w:hAnsi="Times New Roman" w:cs="Times New Roman"/>
          <w:lang w:val="fr-FR"/>
        </w:rPr>
        <w:t xml:space="preserve">. </w:t>
      </w:r>
      <w:r w:rsidR="00FE1345">
        <w:rPr>
          <w:rFonts w:ascii="Times New Roman" w:hAnsi="Times New Roman" w:cs="Times New Roman"/>
          <w:lang w:val="fr-FR"/>
        </w:rPr>
        <w:t>Ce n’est pas difficile d</w:t>
      </w:r>
      <w:r w:rsidR="000501BE">
        <w:rPr>
          <w:rFonts w:ascii="Times New Roman" w:hAnsi="Times New Roman" w:cs="Times New Roman"/>
          <w:lang w:val="fr-FR"/>
        </w:rPr>
        <w:t>e remarquer</w:t>
      </w:r>
      <w:r w:rsidR="00FE1345">
        <w:rPr>
          <w:rFonts w:ascii="Times New Roman" w:hAnsi="Times New Roman" w:cs="Times New Roman"/>
          <w:lang w:val="fr-FR"/>
        </w:rPr>
        <w:t xml:space="preserve"> les similarités</w:t>
      </w:r>
      <w:r w:rsidR="00C300ED">
        <w:rPr>
          <w:rFonts w:ascii="Times New Roman" w:hAnsi="Times New Roman" w:cs="Times New Roman"/>
          <w:lang w:val="fr-FR"/>
        </w:rPr>
        <w:t xml:space="preserve"> entre le personnage de</w:t>
      </w:r>
      <w:r w:rsidR="00FE1345">
        <w:rPr>
          <w:rFonts w:ascii="Times New Roman" w:hAnsi="Times New Roman" w:cs="Times New Roman"/>
          <w:lang w:val="fr-FR"/>
        </w:rPr>
        <w:t xml:space="preserve"> Lucien et un Balzac épuisé</w:t>
      </w:r>
      <w:r w:rsidR="00C300ED">
        <w:rPr>
          <w:rFonts w:ascii="Times New Roman" w:hAnsi="Times New Roman" w:cs="Times New Roman"/>
          <w:lang w:val="fr-FR"/>
        </w:rPr>
        <w:t xml:space="preserve"> et impuissant </w:t>
      </w:r>
      <w:r w:rsidR="0008181E">
        <w:rPr>
          <w:rFonts w:ascii="Times New Roman" w:hAnsi="Times New Roman" w:cs="Times New Roman"/>
          <w:lang w:val="fr-FR"/>
        </w:rPr>
        <w:t>approchant la fin de sa carrière</w:t>
      </w:r>
      <w:r w:rsidR="00136B25">
        <w:rPr>
          <w:rFonts w:ascii="Times New Roman" w:hAnsi="Times New Roman" w:cs="Times New Roman"/>
          <w:lang w:val="fr-FR"/>
        </w:rPr>
        <w:t>.</w:t>
      </w:r>
      <w:r w:rsidR="006010AC">
        <w:rPr>
          <w:rFonts w:ascii="Times New Roman" w:hAnsi="Times New Roman" w:cs="Times New Roman"/>
          <w:lang w:val="fr-FR"/>
        </w:rPr>
        <w:t xml:space="preserve"> </w:t>
      </w:r>
      <w:r w:rsidR="0008181E">
        <w:rPr>
          <w:rFonts w:ascii="Times New Roman" w:hAnsi="Times New Roman" w:cs="Times New Roman"/>
          <w:lang w:val="fr-FR"/>
        </w:rPr>
        <w:t xml:space="preserve">L’un </w:t>
      </w:r>
      <w:r w:rsidR="00C300ED">
        <w:rPr>
          <w:rFonts w:ascii="Times New Roman" w:hAnsi="Times New Roman" w:cs="Times New Roman"/>
          <w:lang w:val="fr-FR"/>
        </w:rPr>
        <w:t>ne cesse pas de tirer de l’énergie des autres personnages</w:t>
      </w:r>
      <w:r w:rsidR="006B37B7">
        <w:rPr>
          <w:rFonts w:ascii="Times New Roman" w:hAnsi="Times New Roman" w:cs="Times New Roman"/>
          <w:lang w:val="fr-FR"/>
        </w:rPr>
        <w:t xml:space="preserve">, </w:t>
      </w:r>
      <w:r w:rsidR="00ED257D">
        <w:rPr>
          <w:rFonts w:ascii="Times New Roman" w:hAnsi="Times New Roman" w:cs="Times New Roman"/>
          <w:lang w:val="fr-FR"/>
        </w:rPr>
        <w:t xml:space="preserve">comme le </w:t>
      </w:r>
      <w:r w:rsidR="006B37B7">
        <w:rPr>
          <w:rFonts w:ascii="Times New Roman" w:hAnsi="Times New Roman" w:cs="Times New Roman"/>
          <w:lang w:val="fr-FR"/>
        </w:rPr>
        <w:t>remarque</w:t>
      </w:r>
      <w:r w:rsidR="00ED257D">
        <w:rPr>
          <w:rFonts w:ascii="Times New Roman" w:hAnsi="Times New Roman" w:cs="Times New Roman"/>
          <w:lang w:val="fr-FR"/>
        </w:rPr>
        <w:t xml:space="preserve"> Christine Raffini</w:t>
      </w:r>
      <w:r w:rsidR="006B37B7">
        <w:rPr>
          <w:rFonts w:ascii="Times New Roman" w:hAnsi="Times New Roman" w:cs="Times New Roman"/>
          <w:lang w:val="fr-FR"/>
        </w:rPr>
        <w:t>,</w:t>
      </w:r>
      <w:r w:rsidR="00ED257D">
        <w:rPr>
          <w:rFonts w:ascii="Times New Roman" w:hAnsi="Times New Roman" w:cs="Times New Roman"/>
          <w:lang w:val="fr-FR"/>
        </w:rPr>
        <w:t xml:space="preserve"> </w:t>
      </w:r>
      <w:r w:rsidR="00C300ED">
        <w:rPr>
          <w:rFonts w:ascii="Times New Roman" w:hAnsi="Times New Roman" w:cs="Times New Roman"/>
          <w:lang w:val="fr-FR"/>
        </w:rPr>
        <w:t xml:space="preserve">pour réussir la création de son œuvre fictive, </w:t>
      </w:r>
      <w:r w:rsidR="0008181E">
        <w:rPr>
          <w:rFonts w:ascii="Times New Roman" w:hAnsi="Times New Roman" w:cs="Times New Roman"/>
          <w:lang w:val="fr-FR"/>
        </w:rPr>
        <w:t>et l’autre</w:t>
      </w:r>
      <w:r w:rsidR="000501BE">
        <w:rPr>
          <w:rFonts w:ascii="Times New Roman" w:hAnsi="Times New Roman" w:cs="Times New Roman"/>
          <w:lang w:val="fr-FR"/>
        </w:rPr>
        <w:t xml:space="preserve"> se prépare</w:t>
      </w:r>
      <w:r w:rsidR="00C300ED">
        <w:rPr>
          <w:rFonts w:ascii="Times New Roman" w:hAnsi="Times New Roman" w:cs="Times New Roman"/>
          <w:lang w:val="fr-FR"/>
        </w:rPr>
        <w:t xml:space="preserve"> </w:t>
      </w:r>
      <w:r w:rsidR="000501BE">
        <w:rPr>
          <w:rFonts w:ascii="Times New Roman" w:hAnsi="Times New Roman" w:cs="Times New Roman"/>
          <w:lang w:val="fr-FR"/>
        </w:rPr>
        <w:t xml:space="preserve">pour la rédaction de </w:t>
      </w:r>
      <w:r w:rsidR="000501BE" w:rsidRPr="000501BE">
        <w:rPr>
          <w:rFonts w:ascii="Times New Roman" w:hAnsi="Times New Roman" w:cs="Times New Roman"/>
          <w:i/>
          <w:iCs/>
          <w:lang w:val="fr-FR"/>
        </w:rPr>
        <w:t>La Muse du département</w:t>
      </w:r>
      <w:r w:rsidR="00FE1345">
        <w:rPr>
          <w:rFonts w:ascii="Times New Roman" w:hAnsi="Times New Roman" w:cs="Times New Roman"/>
          <w:lang w:val="fr-FR"/>
        </w:rPr>
        <w:t xml:space="preserve"> </w:t>
      </w:r>
      <w:r w:rsidR="0008181E">
        <w:rPr>
          <w:rFonts w:ascii="Times New Roman" w:hAnsi="Times New Roman" w:cs="Times New Roman"/>
          <w:lang w:val="fr-FR"/>
        </w:rPr>
        <w:t xml:space="preserve">en utilisant </w:t>
      </w:r>
      <w:r w:rsidR="000501BE">
        <w:rPr>
          <w:rFonts w:ascii="Times New Roman" w:hAnsi="Times New Roman" w:cs="Times New Roman"/>
          <w:lang w:val="fr-FR"/>
        </w:rPr>
        <w:t xml:space="preserve">d’autres textes de </w:t>
      </w:r>
      <w:r w:rsidR="000501BE" w:rsidRPr="00C300ED">
        <w:rPr>
          <w:rFonts w:ascii="Times New Roman" w:hAnsi="Times New Roman" w:cs="Times New Roman"/>
          <w:i/>
          <w:iCs/>
          <w:lang w:val="fr-FR"/>
        </w:rPr>
        <w:t>La Comédie humaine</w:t>
      </w:r>
      <w:r w:rsidR="00C300ED">
        <w:rPr>
          <w:rFonts w:ascii="Times New Roman" w:hAnsi="Times New Roman" w:cs="Times New Roman"/>
          <w:i/>
          <w:iCs/>
          <w:lang w:val="fr-FR"/>
        </w:rPr>
        <w:t xml:space="preserve"> </w:t>
      </w:r>
      <w:r w:rsidR="00C300ED">
        <w:rPr>
          <w:rFonts w:ascii="Times New Roman" w:hAnsi="Times New Roman" w:cs="Times New Roman"/>
          <w:lang w:val="fr-FR"/>
        </w:rPr>
        <w:t xml:space="preserve">pour créer en bricolant. </w:t>
      </w:r>
    </w:p>
    <w:p w14:paraId="29144D52" w14:textId="77777777" w:rsidR="00555B9D" w:rsidRDefault="00555B9D" w:rsidP="00306F56">
      <w:pPr>
        <w:spacing w:line="360" w:lineRule="auto"/>
        <w:jc w:val="both"/>
        <w:rPr>
          <w:rFonts w:ascii="Times New Roman" w:hAnsi="Times New Roman" w:cs="Times New Roman"/>
          <w:lang w:val="fr-FR"/>
        </w:rPr>
      </w:pPr>
    </w:p>
    <w:p w14:paraId="6F4610A6" w14:textId="08CB394F" w:rsidR="00306F56" w:rsidRPr="001936AE" w:rsidRDefault="00ED257D" w:rsidP="00306F56">
      <w:pPr>
        <w:spacing w:line="360" w:lineRule="auto"/>
        <w:jc w:val="both"/>
        <w:rPr>
          <w:rFonts w:ascii="Times New Roman" w:hAnsi="Times New Roman" w:cs="Times New Roman"/>
          <w:lang w:val="fr-FR"/>
        </w:rPr>
      </w:pPr>
      <w:r>
        <w:rPr>
          <w:rFonts w:ascii="Times New Roman" w:hAnsi="Times New Roman" w:cs="Times New Roman"/>
          <w:lang w:val="fr-FR"/>
        </w:rPr>
        <w:t>Enfin</w:t>
      </w:r>
      <w:r w:rsidR="00306F56" w:rsidRPr="001936AE">
        <w:rPr>
          <w:rFonts w:ascii="Times New Roman" w:hAnsi="Times New Roman" w:cs="Times New Roman"/>
          <w:lang w:val="fr-FR"/>
        </w:rPr>
        <w:t xml:space="preserve">, dans cette partie nous avons pu </w:t>
      </w:r>
      <w:r w:rsidR="00A930BA">
        <w:rPr>
          <w:rFonts w:ascii="Times New Roman" w:hAnsi="Times New Roman" w:cs="Times New Roman"/>
          <w:lang w:val="fr-FR"/>
        </w:rPr>
        <w:t xml:space="preserve">analyser </w:t>
      </w:r>
      <w:r w:rsidR="00306F56" w:rsidRPr="001936AE">
        <w:rPr>
          <w:rFonts w:ascii="Times New Roman" w:hAnsi="Times New Roman" w:cs="Times New Roman"/>
          <w:lang w:val="fr-FR"/>
        </w:rPr>
        <w:t>les œuvres fictives de Lucien et leur transformation. Cette transformation est de type évolutif. Nous commençons par une œuvre poétique médiocre (</w:t>
      </w:r>
      <w:r w:rsidR="00306F56" w:rsidRPr="001936AE">
        <w:rPr>
          <w:rFonts w:ascii="Times New Roman" w:hAnsi="Times New Roman" w:cs="Times New Roman"/>
          <w:i/>
          <w:lang w:val="fr-FR"/>
        </w:rPr>
        <w:t>Les Marguerites</w:t>
      </w:r>
      <w:r w:rsidR="00306F56" w:rsidRPr="001936AE">
        <w:rPr>
          <w:rFonts w:ascii="Times New Roman" w:hAnsi="Times New Roman" w:cs="Times New Roman"/>
          <w:lang w:val="fr-FR"/>
        </w:rPr>
        <w:t xml:space="preserve">) uniquement utilisée par l’auteur pour des gains matériels et </w:t>
      </w:r>
      <w:r w:rsidR="00555B9D" w:rsidRPr="001936AE">
        <w:rPr>
          <w:rFonts w:ascii="Times New Roman" w:hAnsi="Times New Roman" w:cs="Times New Roman"/>
          <w:lang w:val="fr-FR"/>
        </w:rPr>
        <w:t>prag</w:t>
      </w:r>
      <w:r w:rsidR="00555B9D">
        <w:rPr>
          <w:rFonts w:ascii="Times New Roman" w:hAnsi="Times New Roman" w:cs="Times New Roman"/>
          <w:lang w:val="fr-FR"/>
        </w:rPr>
        <w:t>matiq</w:t>
      </w:r>
      <w:r w:rsidR="00555B9D" w:rsidRPr="001936AE">
        <w:rPr>
          <w:rFonts w:ascii="Times New Roman" w:hAnsi="Times New Roman" w:cs="Times New Roman"/>
          <w:lang w:val="fr-FR"/>
        </w:rPr>
        <w:t>ues</w:t>
      </w:r>
      <w:r w:rsidR="00306F56" w:rsidRPr="001936AE">
        <w:rPr>
          <w:rFonts w:ascii="Times New Roman" w:hAnsi="Times New Roman" w:cs="Times New Roman"/>
          <w:lang w:val="fr-FR"/>
        </w:rPr>
        <w:t xml:space="preserve">, nous passons par la version initiale de </w:t>
      </w:r>
      <w:r w:rsidR="00306F56" w:rsidRPr="001936AE">
        <w:rPr>
          <w:rFonts w:ascii="Times New Roman" w:hAnsi="Times New Roman" w:cs="Times New Roman"/>
          <w:i/>
          <w:lang w:val="fr-FR"/>
        </w:rPr>
        <w:t xml:space="preserve">L’Archer de Charles IX </w:t>
      </w:r>
      <w:r w:rsidR="00306F56" w:rsidRPr="001936AE">
        <w:rPr>
          <w:rFonts w:ascii="Times New Roman" w:hAnsi="Times New Roman" w:cs="Times New Roman"/>
          <w:lang w:val="fr-FR"/>
        </w:rPr>
        <w:t>qui est une imitation fidèle du modèle du roman historique à la Walter Scott, et</w:t>
      </w:r>
      <w:r w:rsidR="001A1708">
        <w:rPr>
          <w:rFonts w:ascii="Times New Roman" w:hAnsi="Times New Roman" w:cs="Times New Roman"/>
          <w:lang w:val="fr-FR"/>
        </w:rPr>
        <w:t xml:space="preserve"> </w:t>
      </w:r>
      <w:r w:rsidR="00306F56" w:rsidRPr="001936AE">
        <w:rPr>
          <w:rFonts w:ascii="Times New Roman" w:hAnsi="Times New Roman" w:cs="Times New Roman"/>
          <w:lang w:val="fr-FR"/>
        </w:rPr>
        <w:t xml:space="preserve">nous arrivons </w:t>
      </w:r>
      <w:r w:rsidR="001A1708" w:rsidRPr="001936AE">
        <w:rPr>
          <w:rFonts w:ascii="Times New Roman" w:hAnsi="Times New Roman" w:cs="Times New Roman"/>
          <w:lang w:val="fr-FR"/>
        </w:rPr>
        <w:t>finalement</w:t>
      </w:r>
      <w:r w:rsidR="001A1708">
        <w:rPr>
          <w:rFonts w:ascii="Times New Roman" w:hAnsi="Times New Roman" w:cs="Times New Roman"/>
          <w:lang w:val="fr-FR"/>
        </w:rPr>
        <w:t xml:space="preserve"> </w:t>
      </w:r>
      <w:r w:rsidR="00306F56" w:rsidRPr="001936AE">
        <w:rPr>
          <w:rFonts w:ascii="Times New Roman" w:hAnsi="Times New Roman" w:cs="Times New Roman"/>
          <w:lang w:val="fr-FR"/>
        </w:rPr>
        <w:t xml:space="preserve">au manuscrit du roman de Lucien </w:t>
      </w:r>
      <w:r w:rsidR="001A1708" w:rsidRPr="001936AE">
        <w:rPr>
          <w:rFonts w:ascii="Times New Roman" w:hAnsi="Times New Roman" w:cs="Times New Roman"/>
          <w:lang w:val="fr-FR"/>
        </w:rPr>
        <w:t xml:space="preserve">retravaillé </w:t>
      </w:r>
      <w:r w:rsidR="00306F56" w:rsidRPr="001936AE">
        <w:rPr>
          <w:rFonts w:ascii="Times New Roman" w:hAnsi="Times New Roman" w:cs="Times New Roman"/>
          <w:lang w:val="fr-FR"/>
        </w:rPr>
        <w:t>par Daniel d’Arthez et le Cénacle, qui représente le roman balzacien. Cette évolution semble indiquer, chez Balzac, un désir de pousser les limites de l’écriture</w:t>
      </w:r>
      <w:r w:rsidR="000264C7">
        <w:rPr>
          <w:rFonts w:ascii="Times New Roman" w:hAnsi="Times New Roman" w:cs="Times New Roman"/>
          <w:lang w:val="fr-FR"/>
        </w:rPr>
        <w:t xml:space="preserve"> et</w:t>
      </w:r>
      <w:r w:rsidR="00306F56" w:rsidRPr="001936AE">
        <w:rPr>
          <w:rFonts w:ascii="Times New Roman" w:hAnsi="Times New Roman" w:cs="Times New Roman"/>
          <w:lang w:val="fr-FR"/>
        </w:rPr>
        <w:t xml:space="preserve"> de se dépasser continuellement. Et pourtant, Walter Scott est dépassé, mais est-ce que cela suffit ? Balzac, s’arrêtera-t-il là ? Non. Preuve en est la note que laisse </w:t>
      </w:r>
      <w:r w:rsidR="00306F56" w:rsidRPr="001936AE">
        <w:rPr>
          <w:rFonts w:ascii="Times New Roman" w:hAnsi="Times New Roman" w:cs="Times New Roman"/>
          <w:lang w:val="fr-FR"/>
        </w:rPr>
        <w:lastRenderedPageBreak/>
        <w:t xml:space="preserve">Daniel d’Arthez avec le manuscrit retravaillé de </w:t>
      </w:r>
      <w:r w:rsidR="00306F56" w:rsidRPr="001936AE">
        <w:rPr>
          <w:rFonts w:ascii="Times New Roman" w:hAnsi="Times New Roman" w:cs="Times New Roman"/>
          <w:i/>
          <w:lang w:val="fr-FR"/>
        </w:rPr>
        <w:t>L’Archer de Charles IX</w:t>
      </w:r>
      <w:r w:rsidR="00306F56" w:rsidRPr="001936AE">
        <w:rPr>
          <w:rFonts w:ascii="Times New Roman" w:hAnsi="Times New Roman" w:cs="Times New Roman"/>
          <w:lang w:val="fr-FR"/>
        </w:rPr>
        <w:t xml:space="preserve"> où il </w:t>
      </w:r>
      <w:r w:rsidR="00671BC0" w:rsidRPr="001936AE">
        <w:rPr>
          <w:rFonts w:ascii="Times New Roman" w:hAnsi="Times New Roman" w:cs="Times New Roman"/>
          <w:lang w:val="fr-FR"/>
        </w:rPr>
        <w:t>déclare :</w:t>
      </w:r>
      <w:r w:rsidR="00306F56" w:rsidRPr="001936AE">
        <w:rPr>
          <w:rFonts w:ascii="Times New Roman" w:hAnsi="Times New Roman" w:cs="Times New Roman"/>
          <w:lang w:val="fr-FR"/>
        </w:rPr>
        <w:t xml:space="preserve"> « Nos amis sont </w:t>
      </w:r>
      <w:r w:rsidR="00306F56" w:rsidRPr="001936AE">
        <w:rPr>
          <w:rFonts w:ascii="Times New Roman" w:hAnsi="Times New Roman" w:cs="Times New Roman"/>
          <w:i/>
          <w:iCs/>
          <w:lang w:val="fr-FR"/>
        </w:rPr>
        <w:t>presque</w:t>
      </w:r>
      <w:r w:rsidR="00306F56" w:rsidRPr="001936AE">
        <w:rPr>
          <w:rFonts w:ascii="Times New Roman" w:hAnsi="Times New Roman" w:cs="Times New Roman"/>
          <w:lang w:val="fr-FR"/>
        </w:rPr>
        <w:t xml:space="preserve"> contents de votre œuvre, cher poète »</w:t>
      </w:r>
      <w:r w:rsidR="007E7805">
        <w:rPr>
          <w:rFonts w:ascii="Times New Roman" w:hAnsi="Times New Roman" w:cs="Times New Roman"/>
          <w:lang w:val="fr-FR"/>
        </w:rPr>
        <w:t xml:space="preserve"> </w:t>
      </w:r>
      <w:r w:rsidR="007E7805" w:rsidRPr="00DD15E1">
        <w:rPr>
          <w:rFonts w:ascii="Times New Roman" w:hAnsi="Times New Roman" w:cs="Times New Roman"/>
          <w:color w:val="000000" w:themeColor="text1"/>
          <w:lang w:val="fr-FR"/>
        </w:rPr>
        <w:t>(</w:t>
      </w:r>
      <w:r w:rsidR="00A54536" w:rsidRPr="00DD15E1">
        <w:rPr>
          <w:rFonts w:ascii="Times New Roman" w:hAnsi="Times New Roman" w:cs="Times New Roman"/>
          <w:color w:val="000000" w:themeColor="text1"/>
          <w:lang w:val="fr-FR"/>
        </w:rPr>
        <w:t>V,</w:t>
      </w:r>
      <w:r w:rsidR="00DD15E1" w:rsidRPr="00DD15E1">
        <w:rPr>
          <w:rFonts w:ascii="Times New Roman" w:hAnsi="Times New Roman" w:cs="Times New Roman"/>
          <w:color w:val="000000" w:themeColor="text1"/>
          <w:lang w:val="fr-FR"/>
        </w:rPr>
        <w:t xml:space="preserve"> 418)</w:t>
      </w:r>
      <w:r w:rsidR="00306F56" w:rsidRPr="00DD15E1">
        <w:rPr>
          <w:rFonts w:ascii="Times New Roman" w:hAnsi="Times New Roman" w:cs="Times New Roman"/>
          <w:color w:val="000000" w:themeColor="text1"/>
          <w:lang w:val="fr-FR"/>
        </w:rPr>
        <w:t xml:space="preserve">. </w:t>
      </w:r>
    </w:p>
    <w:p w14:paraId="6DF9A411" w14:textId="77777777" w:rsidR="00306F56" w:rsidRPr="001936AE" w:rsidRDefault="00306F56" w:rsidP="00306F56">
      <w:pPr>
        <w:spacing w:line="360" w:lineRule="auto"/>
        <w:jc w:val="both"/>
        <w:rPr>
          <w:rFonts w:ascii="Times New Roman" w:hAnsi="Times New Roman" w:cs="Times New Roman"/>
          <w:lang w:val="fr-FR"/>
        </w:rPr>
      </w:pPr>
    </w:p>
    <w:p w14:paraId="1D181272" w14:textId="5C54B520" w:rsidR="00306F56" w:rsidRDefault="00306F56" w:rsidP="00306F56">
      <w:pPr>
        <w:spacing w:line="360" w:lineRule="auto"/>
        <w:jc w:val="both"/>
        <w:rPr>
          <w:rFonts w:ascii="Times New Roman" w:hAnsi="Times New Roman" w:cs="Times New Roman"/>
          <w:lang w:val="fr-FR"/>
        </w:rPr>
      </w:pPr>
      <w:r w:rsidRPr="001936AE">
        <w:rPr>
          <w:rFonts w:ascii="Times New Roman" w:hAnsi="Times New Roman" w:cs="Times New Roman"/>
          <w:lang w:val="fr-FR"/>
        </w:rPr>
        <w:t>Ce « presque » de Daniel d’Arthez est porteur de l’immense défi que se donne Balzac. C’est ici que se manifeste</w:t>
      </w:r>
      <w:r w:rsidR="005B53C8">
        <w:rPr>
          <w:rFonts w:ascii="Times New Roman" w:hAnsi="Times New Roman" w:cs="Times New Roman"/>
          <w:lang w:val="fr-FR"/>
        </w:rPr>
        <w:t>nt</w:t>
      </w:r>
      <w:r w:rsidRPr="001936AE">
        <w:rPr>
          <w:rFonts w:ascii="Times New Roman" w:hAnsi="Times New Roman" w:cs="Times New Roman"/>
          <w:lang w:val="fr-FR"/>
        </w:rPr>
        <w:t xml:space="preserve"> le malaise et l’ambition de l’auteur de </w:t>
      </w:r>
      <w:r w:rsidRPr="001936AE">
        <w:rPr>
          <w:rFonts w:ascii="Times New Roman" w:hAnsi="Times New Roman" w:cs="Times New Roman"/>
          <w:i/>
          <w:lang w:val="fr-FR"/>
        </w:rPr>
        <w:t>La Comédie humaine</w:t>
      </w:r>
      <w:r w:rsidRPr="001936AE">
        <w:rPr>
          <w:rFonts w:ascii="Times New Roman" w:hAnsi="Times New Roman" w:cs="Times New Roman"/>
          <w:lang w:val="fr-FR"/>
        </w:rPr>
        <w:t xml:space="preserve"> face à sa propre œuvre. Ce </w:t>
      </w:r>
      <w:r w:rsidRPr="001936AE">
        <w:rPr>
          <w:rFonts w:ascii="Times New Roman" w:hAnsi="Times New Roman" w:cs="Times New Roman"/>
          <w:i/>
          <w:lang w:val="fr-FR"/>
        </w:rPr>
        <w:t>presque</w:t>
      </w:r>
      <w:r w:rsidRPr="001936AE">
        <w:rPr>
          <w:rFonts w:ascii="Times New Roman" w:hAnsi="Times New Roman" w:cs="Times New Roman"/>
          <w:lang w:val="fr-FR"/>
        </w:rPr>
        <w:t xml:space="preserve"> est la manifestation du désir de Balzac de pousser les limites de l’écriture, de créer une œuvre gigantesque mais ayant une unité par</w:t>
      </w:r>
      <w:r w:rsidR="00ED257D">
        <w:rPr>
          <w:rFonts w:ascii="Times New Roman" w:hAnsi="Times New Roman" w:cs="Times New Roman"/>
          <w:lang w:val="fr-FR"/>
        </w:rPr>
        <w:t>adoxale</w:t>
      </w:r>
      <w:r w:rsidRPr="001936AE">
        <w:rPr>
          <w:rFonts w:ascii="Times New Roman" w:hAnsi="Times New Roman" w:cs="Times New Roman"/>
          <w:lang w:val="fr-FR"/>
        </w:rPr>
        <w:t>, et d’articuler l’indicible et l’idéal. C’est ainsi que le roman nous amène vers l’œuvre fictive de Daniel d’Arthez</w:t>
      </w:r>
      <w:r w:rsidR="001F289D">
        <w:rPr>
          <w:rFonts w:ascii="Times New Roman" w:hAnsi="Times New Roman" w:cs="Times New Roman"/>
          <w:lang w:val="fr-FR"/>
        </w:rPr>
        <w:t>.</w:t>
      </w:r>
      <w:r w:rsidRPr="001936AE">
        <w:rPr>
          <w:rFonts w:ascii="Times New Roman" w:hAnsi="Times New Roman" w:cs="Times New Roman"/>
          <w:lang w:val="fr-FR"/>
        </w:rPr>
        <w:t xml:space="preserve"> </w:t>
      </w:r>
    </w:p>
    <w:p w14:paraId="16A26A30" w14:textId="77777777" w:rsidR="00D81F40" w:rsidRDefault="00D81F40" w:rsidP="00306F56">
      <w:pPr>
        <w:spacing w:line="360" w:lineRule="auto"/>
        <w:jc w:val="both"/>
        <w:rPr>
          <w:rFonts w:ascii="Times New Roman" w:hAnsi="Times New Roman" w:cs="Times New Roman"/>
          <w:lang w:val="fr-FR"/>
        </w:rPr>
      </w:pPr>
    </w:p>
    <w:p w14:paraId="17CC4198" w14:textId="775A9868" w:rsidR="00ED257D" w:rsidRPr="00D81F40" w:rsidRDefault="00081B07" w:rsidP="00E50A67">
      <w:pPr>
        <w:pStyle w:val="ListParagraph"/>
        <w:numPr>
          <w:ilvl w:val="0"/>
          <w:numId w:val="17"/>
        </w:numPr>
        <w:spacing w:line="360" w:lineRule="auto"/>
        <w:jc w:val="both"/>
        <w:rPr>
          <w:rFonts w:ascii="Times New Roman" w:hAnsi="Times New Roman" w:cs="Times New Roman"/>
          <w:lang w:val="fr-FR"/>
        </w:rPr>
      </w:pPr>
      <w:r w:rsidRPr="00D81F40">
        <w:rPr>
          <w:rFonts w:ascii="Times New Roman" w:hAnsi="Times New Roman" w:cs="Times New Roman"/>
          <w:lang w:val="fr-FR"/>
        </w:rPr>
        <w:t>L’œuvre et le silence</w:t>
      </w:r>
    </w:p>
    <w:p w14:paraId="4ADC0FE5" w14:textId="77777777" w:rsidR="00D81F40" w:rsidRDefault="00D81F40" w:rsidP="00081B07">
      <w:pPr>
        <w:spacing w:line="360" w:lineRule="auto"/>
        <w:jc w:val="both"/>
        <w:rPr>
          <w:rFonts w:ascii="Times New Roman" w:hAnsi="Times New Roman" w:cs="Times New Roman"/>
          <w:lang w:val="fr-FR"/>
        </w:rPr>
      </w:pPr>
    </w:p>
    <w:p w14:paraId="13A98297" w14:textId="54B4471E" w:rsidR="00081B07" w:rsidRPr="00081B07" w:rsidRDefault="00081B07" w:rsidP="00081B07">
      <w:pPr>
        <w:spacing w:line="360" w:lineRule="auto"/>
        <w:jc w:val="both"/>
        <w:rPr>
          <w:rFonts w:ascii="Times New Roman" w:hAnsi="Times New Roman" w:cs="Times New Roman"/>
          <w:lang w:val="fr-FR"/>
        </w:rPr>
      </w:pPr>
      <w:r w:rsidRPr="00081B07">
        <w:rPr>
          <w:rFonts w:ascii="Times New Roman" w:hAnsi="Times New Roman" w:cs="Times New Roman"/>
          <w:lang w:val="fr-FR"/>
        </w:rPr>
        <w:t xml:space="preserve">Si l’œuvre fictive de David Séchard révèle une réflexion sur les conditions de production et de diffusion de l’œuvre, si l’œuvre fictive de Lucien de Rubempré met en lumière l’autoréflexivité de l’œuvre balzacienne par rapport à sa propre poétique et au contexte littéraire du roman européen du </w:t>
      </w:r>
      <w:r w:rsidR="00272491">
        <w:rPr>
          <w:rFonts w:ascii="Times New Roman" w:hAnsi="Times New Roman" w:cs="Times New Roman"/>
          <w:lang w:val="fr-FR"/>
        </w:rPr>
        <w:t>XIXe</w:t>
      </w:r>
      <w:r w:rsidRPr="00081B07">
        <w:rPr>
          <w:rFonts w:ascii="Times New Roman" w:hAnsi="Times New Roman" w:cs="Times New Roman"/>
          <w:lang w:val="fr-FR"/>
        </w:rPr>
        <w:t xml:space="preserve"> siècle, l’œuvre fictive de Daniel d’Arthez paraît vouloir les dépasser par la portée de son autoréflexivité. Comme nous l’apprend le narrateur d’</w:t>
      </w:r>
      <w:r w:rsidRPr="00081B07">
        <w:rPr>
          <w:rFonts w:ascii="Times New Roman" w:hAnsi="Times New Roman" w:cs="Times New Roman"/>
          <w:i/>
          <w:lang w:val="fr-FR"/>
        </w:rPr>
        <w:t>Illusions perdues</w:t>
      </w:r>
      <w:r w:rsidRPr="00081B07">
        <w:rPr>
          <w:rFonts w:ascii="Times New Roman" w:hAnsi="Times New Roman" w:cs="Times New Roman"/>
          <w:lang w:val="fr-FR"/>
        </w:rPr>
        <w:t xml:space="preserve">, il s’agit d’une œuvre qui prétend étudier les ressources de la langue elle-même : </w:t>
      </w:r>
    </w:p>
    <w:p w14:paraId="6903948C" w14:textId="77777777" w:rsidR="00081B07" w:rsidRPr="008E633E" w:rsidRDefault="00081B07" w:rsidP="00081B07">
      <w:pPr>
        <w:spacing w:line="360" w:lineRule="auto"/>
        <w:jc w:val="both"/>
        <w:rPr>
          <w:sz w:val="20"/>
          <w:szCs w:val="20"/>
          <w:lang w:val="fr-FR"/>
        </w:rPr>
      </w:pPr>
    </w:p>
    <w:p w14:paraId="4966B9D1" w14:textId="77777777" w:rsidR="00081B07" w:rsidRPr="008E633E" w:rsidRDefault="00081B07" w:rsidP="008E633E">
      <w:pPr>
        <w:spacing w:line="480" w:lineRule="auto"/>
        <w:jc w:val="both"/>
        <w:rPr>
          <w:rFonts w:ascii="Times New Roman" w:hAnsi="Times New Roman" w:cs="Times New Roman"/>
          <w:sz w:val="20"/>
          <w:szCs w:val="20"/>
          <w:lang w:val="fr-FR"/>
        </w:rPr>
      </w:pPr>
      <w:r w:rsidRPr="008E633E">
        <w:rPr>
          <w:rFonts w:ascii="Times New Roman" w:hAnsi="Times New Roman" w:cs="Times New Roman"/>
          <w:sz w:val="20"/>
          <w:szCs w:val="20"/>
          <w:lang w:val="fr-FR"/>
        </w:rPr>
        <w:t>D’Arthez avait une œuvre d’imagination, entreprise uniquement pour étudier les ressources de la langue. Ce livre, encore inachevé, pris et repris par caprice, il le gardait pour les jours de grande détresse. C’était une œuvre psychologique et de haute portée sous la forme du roman. (V,314)</w:t>
      </w:r>
    </w:p>
    <w:p w14:paraId="04F3638B" w14:textId="77777777" w:rsidR="00081B07" w:rsidRDefault="00081B07" w:rsidP="00081B07">
      <w:pPr>
        <w:spacing w:line="360" w:lineRule="auto"/>
        <w:jc w:val="both"/>
        <w:rPr>
          <w:sz w:val="22"/>
          <w:szCs w:val="22"/>
          <w:lang w:val="fr-FR"/>
        </w:rPr>
      </w:pPr>
    </w:p>
    <w:p w14:paraId="7E1AD6ED" w14:textId="35576CB2" w:rsidR="00081B07" w:rsidRPr="00027AED" w:rsidRDefault="00081B07" w:rsidP="00027AED">
      <w:pPr>
        <w:spacing w:line="360" w:lineRule="auto"/>
        <w:jc w:val="both"/>
        <w:rPr>
          <w:rFonts w:ascii="Times New Roman" w:hAnsi="Times New Roman" w:cs="Times New Roman"/>
          <w:lang w:val="fr-FR"/>
        </w:rPr>
      </w:pPr>
      <w:r w:rsidRPr="00081B07">
        <w:rPr>
          <w:rFonts w:ascii="Times New Roman" w:hAnsi="Times New Roman" w:cs="Times New Roman"/>
          <w:lang w:val="fr-FR"/>
        </w:rPr>
        <w:t>Tout comme les œuvres fictives de Lucien et de David, ce</w:t>
      </w:r>
      <w:r w:rsidR="00E80FE0">
        <w:rPr>
          <w:rFonts w:ascii="Times New Roman" w:hAnsi="Times New Roman" w:cs="Times New Roman"/>
          <w:lang w:val="fr-FR"/>
        </w:rPr>
        <w:t>lle de D</w:t>
      </w:r>
      <w:r w:rsidR="004A1650">
        <w:rPr>
          <w:rFonts w:ascii="Times New Roman" w:hAnsi="Times New Roman" w:cs="Times New Roman"/>
          <w:lang w:val="fr-FR"/>
        </w:rPr>
        <w:t>aniel d’Arthez</w:t>
      </w:r>
      <w:r w:rsidRPr="00081B07">
        <w:rPr>
          <w:rFonts w:ascii="Times New Roman" w:hAnsi="Times New Roman" w:cs="Times New Roman"/>
          <w:lang w:val="fr-FR"/>
        </w:rPr>
        <w:t xml:space="preserve"> est présente dans le texte de manière fragmentée, </w:t>
      </w:r>
      <w:r w:rsidR="00C91613" w:rsidRPr="00081B07">
        <w:rPr>
          <w:rFonts w:ascii="Times New Roman" w:hAnsi="Times New Roman" w:cs="Times New Roman"/>
          <w:lang w:val="fr-FR"/>
        </w:rPr>
        <w:t>mais</w:t>
      </w:r>
      <w:r w:rsidRPr="00081B07">
        <w:rPr>
          <w:rFonts w:ascii="Times New Roman" w:hAnsi="Times New Roman" w:cs="Times New Roman"/>
          <w:lang w:val="fr-FR"/>
        </w:rPr>
        <w:t xml:space="preserve"> le degré d’incomplétude en est encore plus élevé. À part la petite description de l’œuvre fictive que nous venons de citer, curieusement, il n’existe qu’une seule phrase qui nous di</w:t>
      </w:r>
      <w:r w:rsidR="00DC2DEA">
        <w:rPr>
          <w:rFonts w:ascii="Times New Roman" w:hAnsi="Times New Roman" w:cs="Times New Roman"/>
          <w:lang w:val="fr-FR"/>
        </w:rPr>
        <w:t>se</w:t>
      </w:r>
      <w:r w:rsidRPr="00081B07">
        <w:rPr>
          <w:rFonts w:ascii="Times New Roman" w:hAnsi="Times New Roman" w:cs="Times New Roman"/>
          <w:lang w:val="fr-FR"/>
        </w:rPr>
        <w:t xml:space="preserve"> quelque chose du livre de Daniel, dans l’un des plus volumineux romans de </w:t>
      </w:r>
      <w:r w:rsidRPr="00081B07">
        <w:rPr>
          <w:rFonts w:ascii="Times New Roman" w:hAnsi="Times New Roman" w:cs="Times New Roman"/>
          <w:i/>
          <w:lang w:val="fr-FR"/>
        </w:rPr>
        <w:t>La Comédie humaine</w:t>
      </w:r>
      <w:r w:rsidRPr="00081B07">
        <w:rPr>
          <w:rFonts w:ascii="Times New Roman" w:hAnsi="Times New Roman" w:cs="Times New Roman"/>
          <w:lang w:val="fr-FR"/>
        </w:rPr>
        <w:t xml:space="preserve">. Il s’agit de la scène où Lucien doit écrire une mauvaise critique </w:t>
      </w:r>
      <w:r w:rsidR="00B46126">
        <w:rPr>
          <w:rFonts w:ascii="Times New Roman" w:hAnsi="Times New Roman" w:cs="Times New Roman"/>
          <w:lang w:val="fr-FR"/>
        </w:rPr>
        <w:t xml:space="preserve">sur cet ouvrage </w:t>
      </w:r>
      <w:r w:rsidRPr="00081B07">
        <w:rPr>
          <w:rFonts w:ascii="Times New Roman" w:hAnsi="Times New Roman" w:cs="Times New Roman"/>
          <w:lang w:val="fr-FR"/>
        </w:rPr>
        <w:t>car il a décidé de rejoindre les journaux royalistes, et que les royalistes consid</w:t>
      </w:r>
      <w:r w:rsidR="00B46126">
        <w:rPr>
          <w:rFonts w:ascii="Times New Roman" w:hAnsi="Times New Roman" w:cs="Times New Roman"/>
          <w:lang w:val="fr-FR"/>
        </w:rPr>
        <w:t>ère</w:t>
      </w:r>
      <w:r w:rsidRPr="00081B07">
        <w:rPr>
          <w:rFonts w:ascii="Times New Roman" w:hAnsi="Times New Roman" w:cs="Times New Roman"/>
          <w:lang w:val="fr-FR"/>
        </w:rPr>
        <w:t>nt les membres du Cénacle comme de dangereux adversaires</w:t>
      </w:r>
      <w:r w:rsidR="00027AED">
        <w:rPr>
          <w:rFonts w:ascii="Times New Roman" w:hAnsi="Times New Roman" w:cs="Times New Roman"/>
          <w:lang w:val="fr-FR"/>
        </w:rPr>
        <w:t> :</w:t>
      </w:r>
      <w:r w:rsidRPr="00081B07">
        <w:rPr>
          <w:rFonts w:ascii="Times New Roman" w:hAnsi="Times New Roman" w:cs="Times New Roman"/>
          <w:lang w:val="fr-FR"/>
        </w:rPr>
        <w:t xml:space="preserve"> </w:t>
      </w:r>
      <w:r w:rsidR="00027AED" w:rsidRPr="00027AED">
        <w:rPr>
          <w:rFonts w:ascii="Times New Roman" w:hAnsi="Times New Roman" w:cs="Times New Roman"/>
          <w:lang w:val="fr-FR"/>
        </w:rPr>
        <w:t>« </w:t>
      </w:r>
      <w:r w:rsidRPr="00027AED">
        <w:rPr>
          <w:rFonts w:ascii="Times New Roman" w:hAnsi="Times New Roman" w:cs="Times New Roman"/>
          <w:lang w:val="fr-FR"/>
        </w:rPr>
        <w:t>Le pauvre poète revient chez lui, la mort dans l’âme ; il s’assit au coin du feu dans sa chambre et lut ce livre, l’un des plus beaux de la littérature moderne</w:t>
      </w:r>
      <w:r w:rsidR="00540F91">
        <w:rPr>
          <w:rFonts w:ascii="Times New Roman" w:hAnsi="Times New Roman" w:cs="Times New Roman"/>
          <w:lang w:val="fr-FR"/>
        </w:rPr>
        <w:t xml:space="preserve"> » </w:t>
      </w:r>
      <w:r w:rsidRPr="00027AED">
        <w:rPr>
          <w:rFonts w:ascii="Times New Roman" w:hAnsi="Times New Roman" w:cs="Times New Roman"/>
          <w:lang w:val="fr-FR"/>
        </w:rPr>
        <w:t>(V,528)</w:t>
      </w:r>
      <w:r w:rsidR="003C7342">
        <w:rPr>
          <w:rFonts w:ascii="Times New Roman" w:hAnsi="Times New Roman" w:cs="Times New Roman"/>
          <w:lang w:val="fr-FR"/>
        </w:rPr>
        <w:t>.</w:t>
      </w:r>
    </w:p>
    <w:p w14:paraId="66B44B5D" w14:textId="77777777" w:rsidR="00081B07" w:rsidRDefault="00081B07" w:rsidP="00081B07">
      <w:pPr>
        <w:spacing w:line="360" w:lineRule="auto"/>
        <w:jc w:val="both"/>
        <w:rPr>
          <w:sz w:val="22"/>
          <w:szCs w:val="22"/>
          <w:lang w:val="fr-FR"/>
        </w:rPr>
      </w:pPr>
    </w:p>
    <w:p w14:paraId="2DBC25FF" w14:textId="1CC974D3" w:rsidR="00081B07" w:rsidRPr="00081B07" w:rsidRDefault="00081B07" w:rsidP="00081B07">
      <w:pPr>
        <w:spacing w:line="360" w:lineRule="auto"/>
        <w:jc w:val="both"/>
        <w:rPr>
          <w:rFonts w:ascii="Times New Roman" w:hAnsi="Times New Roman" w:cs="Times New Roman"/>
          <w:lang w:val="fr-FR"/>
        </w:rPr>
      </w:pPr>
      <w:r w:rsidRPr="00081B07">
        <w:rPr>
          <w:rFonts w:ascii="Times New Roman" w:hAnsi="Times New Roman" w:cs="Times New Roman"/>
          <w:lang w:val="fr-FR"/>
        </w:rPr>
        <w:lastRenderedPageBreak/>
        <w:t xml:space="preserve">L’œuvre fictive de Daniel d’Arthez est ainsi presque absente du roman. Cette absence </w:t>
      </w:r>
      <w:r w:rsidR="00750CFB" w:rsidRPr="00081B07">
        <w:rPr>
          <w:rFonts w:ascii="Times New Roman" w:hAnsi="Times New Roman" w:cs="Times New Roman"/>
          <w:lang w:val="fr-FR"/>
        </w:rPr>
        <w:t>quasiment</w:t>
      </w:r>
      <w:r w:rsidRPr="00081B07">
        <w:rPr>
          <w:rFonts w:ascii="Times New Roman" w:hAnsi="Times New Roman" w:cs="Times New Roman"/>
          <w:lang w:val="fr-FR"/>
        </w:rPr>
        <w:t xml:space="preserve"> totale de l’œuvre fictive semble accompagner le mouvement évolutif (faute d’un</w:t>
      </w:r>
      <w:r w:rsidR="00E22434">
        <w:rPr>
          <w:rFonts w:ascii="Times New Roman" w:hAnsi="Times New Roman" w:cs="Times New Roman"/>
          <w:lang w:val="fr-FR"/>
        </w:rPr>
        <w:t>e</w:t>
      </w:r>
      <w:r w:rsidRPr="00081B07">
        <w:rPr>
          <w:rFonts w:ascii="Times New Roman" w:hAnsi="Times New Roman" w:cs="Times New Roman"/>
          <w:lang w:val="fr-FR"/>
        </w:rPr>
        <w:t xml:space="preserve"> meilleur</w:t>
      </w:r>
      <w:r w:rsidR="00E22434">
        <w:rPr>
          <w:rFonts w:ascii="Times New Roman" w:hAnsi="Times New Roman" w:cs="Times New Roman"/>
          <w:lang w:val="fr-FR"/>
        </w:rPr>
        <w:t>e</w:t>
      </w:r>
      <w:r w:rsidRPr="00081B07">
        <w:rPr>
          <w:rFonts w:ascii="Times New Roman" w:hAnsi="Times New Roman" w:cs="Times New Roman"/>
          <w:lang w:val="fr-FR"/>
        </w:rPr>
        <w:t xml:space="preserve"> </w:t>
      </w:r>
      <w:r w:rsidR="00E22434">
        <w:rPr>
          <w:rFonts w:ascii="Times New Roman" w:hAnsi="Times New Roman" w:cs="Times New Roman"/>
          <w:lang w:val="fr-FR"/>
        </w:rPr>
        <w:t>expression</w:t>
      </w:r>
      <w:r w:rsidRPr="00081B07">
        <w:rPr>
          <w:rFonts w:ascii="Times New Roman" w:hAnsi="Times New Roman" w:cs="Times New Roman"/>
          <w:lang w:val="fr-FR"/>
        </w:rPr>
        <w:t xml:space="preserve">) des œuvres fictives dans </w:t>
      </w:r>
      <w:r w:rsidRPr="00081B07">
        <w:rPr>
          <w:rFonts w:ascii="Times New Roman" w:hAnsi="Times New Roman" w:cs="Times New Roman"/>
          <w:i/>
          <w:lang w:val="fr-FR"/>
        </w:rPr>
        <w:t>Illusions perdues</w:t>
      </w:r>
      <w:r w:rsidR="00B840B8">
        <w:rPr>
          <w:rFonts w:ascii="Times New Roman" w:hAnsi="Times New Roman" w:cs="Times New Roman"/>
          <w:lang w:val="fr-FR"/>
        </w:rPr>
        <w:t xml:space="preserve">. </w:t>
      </w:r>
      <w:r w:rsidRPr="00081B07">
        <w:rPr>
          <w:rFonts w:ascii="Times New Roman" w:hAnsi="Times New Roman" w:cs="Times New Roman"/>
          <w:lang w:val="fr-FR"/>
        </w:rPr>
        <w:t>Ainsi nous découvrons dans le roman</w:t>
      </w:r>
      <w:r w:rsidR="00DC2DEA">
        <w:rPr>
          <w:rFonts w:ascii="Times New Roman" w:hAnsi="Times New Roman" w:cs="Times New Roman"/>
          <w:lang w:val="fr-FR"/>
        </w:rPr>
        <w:t xml:space="preserve"> </w:t>
      </w:r>
      <w:r w:rsidRPr="00081B07">
        <w:rPr>
          <w:rFonts w:ascii="Times New Roman" w:hAnsi="Times New Roman" w:cs="Times New Roman"/>
          <w:lang w:val="fr-FR"/>
        </w:rPr>
        <w:t xml:space="preserve">quatre grand fragments (quatre sonnets complets) des </w:t>
      </w:r>
      <w:r w:rsidRPr="00081B07">
        <w:rPr>
          <w:rFonts w:ascii="Times New Roman" w:hAnsi="Times New Roman" w:cs="Times New Roman"/>
          <w:i/>
          <w:lang w:val="fr-FR"/>
        </w:rPr>
        <w:t>Marguerites</w:t>
      </w:r>
      <w:r w:rsidRPr="00081B07">
        <w:rPr>
          <w:rFonts w:ascii="Times New Roman" w:hAnsi="Times New Roman" w:cs="Times New Roman"/>
          <w:lang w:val="fr-FR"/>
        </w:rPr>
        <w:t xml:space="preserve">, œuvre médiocre. Nous y trouvons le résumé, le contexte littéraire, les thèmes principaux et de grandes descriptions portant sur le style d’écriture de </w:t>
      </w:r>
      <w:r w:rsidRPr="00081B07">
        <w:rPr>
          <w:rFonts w:ascii="Times New Roman" w:hAnsi="Times New Roman" w:cs="Times New Roman"/>
          <w:i/>
          <w:lang w:val="fr-FR"/>
        </w:rPr>
        <w:t>L’Archer de Charles IX</w:t>
      </w:r>
      <w:r w:rsidRPr="00081B07">
        <w:rPr>
          <w:rFonts w:ascii="Times New Roman" w:hAnsi="Times New Roman" w:cs="Times New Roman"/>
          <w:lang w:val="fr-FR"/>
        </w:rPr>
        <w:t xml:space="preserve">, roman qui imite le modèle du roman historique à la Walter Scott et qui à la suite d’une réécriture collective sera transformé en un roman balzacien. Cependant, nous ne trouvons même pas le titre de l’œuvre de d’Arthez dans ce roman. Le lecteur exigeant ira sans doute lire d’autres œuvres de </w:t>
      </w:r>
      <w:r w:rsidRPr="00081B07">
        <w:rPr>
          <w:rFonts w:ascii="Times New Roman" w:hAnsi="Times New Roman" w:cs="Times New Roman"/>
          <w:i/>
          <w:lang w:val="fr-FR"/>
        </w:rPr>
        <w:t>La Comédie humaine</w:t>
      </w:r>
      <w:r w:rsidRPr="00081B07">
        <w:rPr>
          <w:rFonts w:ascii="Times New Roman" w:hAnsi="Times New Roman" w:cs="Times New Roman"/>
          <w:lang w:val="fr-FR"/>
        </w:rPr>
        <w:t xml:space="preserve"> où il est question de Daniel d’Arthez afin d’en savoir plus sur son chef-d’œuvre, car Balzac nous informe dans </w:t>
      </w:r>
      <w:r w:rsidRPr="00081B07">
        <w:rPr>
          <w:rFonts w:ascii="Times New Roman" w:hAnsi="Times New Roman" w:cs="Times New Roman"/>
          <w:i/>
          <w:lang w:val="fr-FR"/>
        </w:rPr>
        <w:t>Illusions perdues</w:t>
      </w:r>
      <w:r w:rsidRPr="00081B07">
        <w:rPr>
          <w:rFonts w:ascii="Times New Roman" w:hAnsi="Times New Roman" w:cs="Times New Roman"/>
          <w:lang w:val="fr-FR"/>
        </w:rPr>
        <w:t xml:space="preserve"> qu’il s’agit d’un écrivain qui deviendra dans les prochains romans « l’un des plus illustres écrivains » (V,311) de son époque. Après avoir cherché dans les œuvres de Balzac comme </w:t>
      </w:r>
      <w:r w:rsidRPr="00081B07">
        <w:rPr>
          <w:rFonts w:ascii="Times New Roman" w:hAnsi="Times New Roman" w:cs="Times New Roman"/>
          <w:i/>
          <w:lang w:val="fr-FR"/>
        </w:rPr>
        <w:t>Autre étude de femme</w:t>
      </w:r>
      <w:r w:rsidRPr="00081B07">
        <w:rPr>
          <w:rFonts w:ascii="Times New Roman" w:hAnsi="Times New Roman" w:cs="Times New Roman"/>
          <w:lang w:val="fr-FR"/>
        </w:rPr>
        <w:t xml:space="preserve">, </w:t>
      </w:r>
      <w:r w:rsidRPr="00081B07">
        <w:rPr>
          <w:rFonts w:ascii="Times New Roman" w:hAnsi="Times New Roman" w:cs="Times New Roman"/>
          <w:i/>
          <w:lang w:val="fr-FR"/>
        </w:rPr>
        <w:t>Modeste Mignon</w:t>
      </w:r>
      <w:r w:rsidRPr="00081B07">
        <w:rPr>
          <w:rFonts w:ascii="Times New Roman" w:hAnsi="Times New Roman" w:cs="Times New Roman"/>
          <w:lang w:val="fr-FR"/>
        </w:rPr>
        <w:t xml:space="preserve">, </w:t>
      </w:r>
      <w:r w:rsidRPr="00081B07">
        <w:rPr>
          <w:rFonts w:ascii="Times New Roman" w:hAnsi="Times New Roman" w:cs="Times New Roman"/>
          <w:i/>
          <w:lang w:val="fr-FR"/>
        </w:rPr>
        <w:t>Les Secrets de la princesse de Cadignan</w:t>
      </w:r>
      <w:r w:rsidR="0056150A">
        <w:rPr>
          <w:rFonts w:ascii="Times New Roman" w:hAnsi="Times New Roman" w:cs="Times New Roman"/>
          <w:i/>
          <w:lang w:val="fr-FR"/>
        </w:rPr>
        <w:t>, Un drame au bord de la mer</w:t>
      </w:r>
      <w:r w:rsidR="0056150A" w:rsidRPr="0056150A">
        <w:rPr>
          <w:rFonts w:ascii="Times New Roman" w:hAnsi="Times New Roman" w:cs="Times New Roman"/>
          <w:iCs/>
          <w:lang w:val="fr-FR"/>
        </w:rPr>
        <w:t>,</w:t>
      </w:r>
      <w:r w:rsidRPr="00081B07">
        <w:rPr>
          <w:rFonts w:ascii="Times New Roman" w:hAnsi="Times New Roman" w:cs="Times New Roman"/>
          <w:lang w:val="fr-FR"/>
        </w:rPr>
        <w:t xml:space="preserve"> et d’autres romans et nouvelles de </w:t>
      </w:r>
      <w:r w:rsidRPr="00081B07">
        <w:rPr>
          <w:rFonts w:ascii="Times New Roman" w:hAnsi="Times New Roman" w:cs="Times New Roman"/>
          <w:i/>
          <w:lang w:val="fr-FR"/>
        </w:rPr>
        <w:t>La Comédie humaine</w:t>
      </w:r>
      <w:r w:rsidRPr="00081B07">
        <w:rPr>
          <w:rFonts w:ascii="Times New Roman" w:hAnsi="Times New Roman" w:cs="Times New Roman"/>
          <w:lang w:val="fr-FR"/>
        </w:rPr>
        <w:t xml:space="preserve"> où Daniel apparaît ou est mentionné, le lecteur est toujours confronté à une absence totale. Les phrases qui concluent la nouvelle </w:t>
      </w:r>
      <w:r w:rsidRPr="00081B07">
        <w:rPr>
          <w:rFonts w:ascii="Times New Roman" w:hAnsi="Times New Roman" w:cs="Times New Roman"/>
          <w:i/>
          <w:lang w:val="fr-FR"/>
        </w:rPr>
        <w:t>Les Secrets de la princesse de Cadignan</w:t>
      </w:r>
      <w:r w:rsidRPr="00081B07">
        <w:rPr>
          <w:rFonts w:ascii="Times New Roman" w:hAnsi="Times New Roman" w:cs="Times New Roman"/>
          <w:lang w:val="fr-FR"/>
        </w:rPr>
        <w:t xml:space="preserve"> résument parfaitement cette quête sans fin et également l’impossibilité peut-être de tout savoir sur les œuvres fictives : </w:t>
      </w:r>
    </w:p>
    <w:p w14:paraId="0EC1F55D" w14:textId="77777777" w:rsidR="0056150A" w:rsidRDefault="0056150A" w:rsidP="0056150A">
      <w:pPr>
        <w:spacing w:line="360" w:lineRule="auto"/>
        <w:jc w:val="both"/>
        <w:rPr>
          <w:rFonts w:ascii="Times New Roman" w:hAnsi="Times New Roman" w:cs="Times New Roman"/>
          <w:lang w:val="fr-FR"/>
        </w:rPr>
      </w:pPr>
    </w:p>
    <w:p w14:paraId="7C0797A3" w14:textId="61FA57A5" w:rsidR="00081B07" w:rsidRPr="006523A6" w:rsidRDefault="00081B07" w:rsidP="006523A6">
      <w:pPr>
        <w:spacing w:line="480" w:lineRule="auto"/>
        <w:jc w:val="both"/>
        <w:rPr>
          <w:rFonts w:ascii="Times New Roman" w:hAnsi="Times New Roman" w:cs="Times New Roman"/>
          <w:sz w:val="20"/>
          <w:szCs w:val="20"/>
          <w:lang w:val="fr-FR"/>
        </w:rPr>
      </w:pPr>
      <w:r w:rsidRPr="006523A6">
        <w:rPr>
          <w:rFonts w:ascii="Times New Roman" w:hAnsi="Times New Roman" w:cs="Times New Roman"/>
          <w:sz w:val="20"/>
          <w:szCs w:val="20"/>
          <w:lang w:val="fr-FR"/>
        </w:rPr>
        <w:t xml:space="preserve">Depuis ce jour, il n’a plus été question de la princesse de Cadignan, ni de d’Arthez. La princesse a hérité de sa mère quelque fortune, elle passe tous les étés à Genève dans une villa avec le grand écrivain, et revient pour quelques mois d’hiver à Paris. D’Arthez ne se montre qu’à la Chambre, et ses publications sont devenues excessivement rares. Est-ce un </w:t>
      </w:r>
      <w:r w:rsidR="006523A6" w:rsidRPr="006523A6">
        <w:rPr>
          <w:rFonts w:ascii="Times New Roman" w:hAnsi="Times New Roman" w:cs="Times New Roman"/>
          <w:sz w:val="20"/>
          <w:szCs w:val="20"/>
          <w:lang w:val="fr-FR"/>
        </w:rPr>
        <w:t>dénouement</w:t>
      </w:r>
      <w:r w:rsidRPr="006523A6">
        <w:rPr>
          <w:rFonts w:ascii="Times New Roman" w:hAnsi="Times New Roman" w:cs="Times New Roman"/>
          <w:sz w:val="20"/>
          <w:szCs w:val="20"/>
          <w:lang w:val="fr-FR"/>
        </w:rPr>
        <w:t xml:space="preserve"> ? Oui, pour les gens d’esprit, non, pour ceux qui veulent tout savoir. (VI, 1004-5)</w:t>
      </w:r>
    </w:p>
    <w:p w14:paraId="4A513636" w14:textId="77777777" w:rsidR="00081B07" w:rsidRPr="00081B07" w:rsidRDefault="00081B07" w:rsidP="00081B07">
      <w:pPr>
        <w:spacing w:line="360" w:lineRule="auto"/>
        <w:jc w:val="both"/>
        <w:rPr>
          <w:rFonts w:ascii="Times New Roman" w:hAnsi="Times New Roman" w:cs="Times New Roman"/>
          <w:sz w:val="22"/>
          <w:szCs w:val="22"/>
          <w:lang w:val="fr-FR"/>
        </w:rPr>
      </w:pPr>
    </w:p>
    <w:p w14:paraId="289981F9" w14:textId="3D7EB047" w:rsidR="00081B07" w:rsidRPr="00081B07" w:rsidRDefault="00081B07" w:rsidP="00081B07">
      <w:pPr>
        <w:spacing w:line="360" w:lineRule="auto"/>
        <w:jc w:val="both"/>
        <w:rPr>
          <w:rFonts w:ascii="Times New Roman" w:hAnsi="Times New Roman" w:cs="Times New Roman"/>
          <w:lang w:val="fr-FR"/>
        </w:rPr>
      </w:pPr>
      <w:r w:rsidRPr="00081B07">
        <w:rPr>
          <w:rFonts w:ascii="Times New Roman" w:hAnsi="Times New Roman" w:cs="Times New Roman"/>
          <w:lang w:val="fr-FR"/>
        </w:rPr>
        <w:t>Nous sommes</w:t>
      </w:r>
      <w:r w:rsidR="00675943">
        <w:rPr>
          <w:rFonts w:ascii="Times New Roman" w:hAnsi="Times New Roman" w:cs="Times New Roman"/>
          <w:lang w:val="fr-FR"/>
        </w:rPr>
        <w:t xml:space="preserve"> donc</w:t>
      </w:r>
      <w:r w:rsidRPr="00081B07">
        <w:rPr>
          <w:rFonts w:ascii="Times New Roman" w:hAnsi="Times New Roman" w:cs="Times New Roman"/>
          <w:lang w:val="fr-FR"/>
        </w:rPr>
        <w:t xml:space="preserve"> confrontés à une absence et à une incomplétude croissante à des degrés variés </w:t>
      </w:r>
      <w:r w:rsidR="006742F9">
        <w:rPr>
          <w:rFonts w:ascii="Times New Roman" w:hAnsi="Times New Roman" w:cs="Times New Roman"/>
          <w:lang w:val="fr-FR"/>
        </w:rPr>
        <w:t xml:space="preserve">dans </w:t>
      </w:r>
      <w:r w:rsidRPr="00081B07">
        <w:rPr>
          <w:rFonts w:ascii="Times New Roman" w:hAnsi="Times New Roman" w:cs="Times New Roman"/>
          <w:lang w:val="fr-FR"/>
        </w:rPr>
        <w:t>notre analyse de toutes les œuvres fictives que nous avons abordées dans le présent travail. Si l’on suit la logique de la progression « </w:t>
      </w:r>
      <w:r w:rsidRPr="00081B07">
        <w:rPr>
          <w:rFonts w:ascii="Times New Roman" w:hAnsi="Times New Roman" w:cs="Times New Roman"/>
          <w:i/>
          <w:lang w:val="fr-FR"/>
        </w:rPr>
        <w:t>Les Marguerites</w:t>
      </w:r>
      <w:r w:rsidR="004F2A65">
        <w:rPr>
          <w:rFonts w:ascii="Times New Roman" w:hAnsi="Times New Roman" w:cs="Times New Roman"/>
          <w:i/>
          <w:lang w:val="fr-FR"/>
        </w:rPr>
        <w:t xml:space="preserve"> </w:t>
      </w:r>
      <w:r w:rsidRPr="00081B07">
        <w:rPr>
          <w:rFonts w:ascii="Symbol" w:eastAsia="Symbol" w:hAnsi="Symbol" w:cs="Symbol"/>
          <w:lang w:val="fr-FR"/>
        </w:rPr>
        <w:t></w:t>
      </w:r>
      <w:r w:rsidR="004F2A65">
        <w:rPr>
          <w:rFonts w:ascii="Symbol" w:eastAsia="Symbol" w:hAnsi="Symbol" w:cs="Symbol"/>
          <w:lang w:val="fr-FR"/>
        </w:rPr>
        <w:t></w:t>
      </w:r>
      <w:r w:rsidRPr="00081B07">
        <w:rPr>
          <w:rFonts w:ascii="Times New Roman" w:hAnsi="Times New Roman" w:cs="Times New Roman"/>
          <w:i/>
          <w:lang w:val="fr-FR"/>
        </w:rPr>
        <w:t>L’Archer de Charles IX</w:t>
      </w:r>
      <w:r w:rsidR="004F2A65">
        <w:rPr>
          <w:rFonts w:ascii="Times New Roman" w:hAnsi="Times New Roman" w:cs="Times New Roman"/>
          <w:i/>
          <w:lang w:val="fr-FR"/>
        </w:rPr>
        <w:t xml:space="preserve"> </w:t>
      </w:r>
      <w:r w:rsidRPr="00081B07">
        <w:rPr>
          <w:rFonts w:ascii="Symbol" w:eastAsia="Symbol" w:hAnsi="Symbol" w:cs="Symbol"/>
          <w:lang w:val="fr-FR"/>
        </w:rPr>
        <w:t></w:t>
      </w:r>
      <w:r w:rsidR="004F2A65">
        <w:rPr>
          <w:rFonts w:ascii="Symbol" w:eastAsia="Symbol" w:hAnsi="Symbol" w:cs="Symbol"/>
          <w:lang w:val="fr-FR"/>
        </w:rPr>
        <w:t></w:t>
      </w:r>
      <w:r w:rsidRPr="00081B07">
        <w:rPr>
          <w:rFonts w:ascii="Times New Roman" w:hAnsi="Times New Roman" w:cs="Times New Roman"/>
          <w:lang w:val="fr-FR"/>
        </w:rPr>
        <w:t>l’œuvre de Daniel d’Arthez », on est intuitivement mené vers la conclusion peut-être la plus séduisante : il s’agit d’abord de l’œuvre que Balzac a critiqué</w:t>
      </w:r>
      <w:r w:rsidR="00DC2DEA">
        <w:rPr>
          <w:rFonts w:ascii="Times New Roman" w:hAnsi="Times New Roman" w:cs="Times New Roman"/>
          <w:lang w:val="fr-FR"/>
        </w:rPr>
        <w:t>e</w:t>
      </w:r>
      <w:r w:rsidRPr="00081B07">
        <w:rPr>
          <w:rFonts w:ascii="Times New Roman" w:hAnsi="Times New Roman" w:cs="Times New Roman"/>
          <w:lang w:val="fr-FR"/>
        </w:rPr>
        <w:t xml:space="preserve"> (</w:t>
      </w:r>
      <w:r w:rsidRPr="00081B07">
        <w:rPr>
          <w:rFonts w:ascii="Times New Roman" w:hAnsi="Times New Roman" w:cs="Times New Roman"/>
          <w:i/>
          <w:lang w:val="fr-FR"/>
        </w:rPr>
        <w:t>Les Marguerites</w:t>
      </w:r>
      <w:r w:rsidRPr="00081B07">
        <w:rPr>
          <w:rFonts w:ascii="Times New Roman" w:hAnsi="Times New Roman" w:cs="Times New Roman"/>
          <w:lang w:val="fr-FR"/>
        </w:rPr>
        <w:t xml:space="preserve">), puis de l’œuvre que Balzac a pu créer (la version retravaillée de </w:t>
      </w:r>
      <w:r w:rsidRPr="00081B07">
        <w:rPr>
          <w:rFonts w:ascii="Times New Roman" w:hAnsi="Times New Roman" w:cs="Times New Roman"/>
          <w:i/>
          <w:lang w:val="fr-FR"/>
        </w:rPr>
        <w:t>L’Archer de Charles IX</w:t>
      </w:r>
      <w:r w:rsidRPr="00081B07">
        <w:rPr>
          <w:rFonts w:ascii="Times New Roman" w:hAnsi="Times New Roman" w:cs="Times New Roman"/>
          <w:lang w:val="fr-FR"/>
        </w:rPr>
        <w:t xml:space="preserve">), et enfin, de l’œuvre que Balzac aurait voulu faire sans jamais y arriver (le livre de Daniel d’Arthez). Quoiqu’elle paraisse concorder avec l’image de Balzac comme romancier qui s’est éteint avant </w:t>
      </w:r>
      <w:r w:rsidRPr="00081B07">
        <w:rPr>
          <w:rFonts w:ascii="Times New Roman" w:hAnsi="Times New Roman" w:cs="Times New Roman"/>
          <w:lang w:val="fr-FR"/>
        </w:rPr>
        <w:lastRenderedPageBreak/>
        <w:t>de pouvoir fournir la grande conclusion de son œuvre colossale</w:t>
      </w:r>
      <w:r w:rsidR="006E647B">
        <w:rPr>
          <w:rFonts w:ascii="Times New Roman" w:hAnsi="Times New Roman" w:cs="Times New Roman"/>
          <w:lang w:val="fr-FR"/>
        </w:rPr>
        <w:t>,</w:t>
      </w:r>
      <w:r w:rsidRPr="00081B07">
        <w:rPr>
          <w:rFonts w:ascii="Times New Roman" w:hAnsi="Times New Roman" w:cs="Times New Roman"/>
          <w:lang w:val="fr-FR"/>
        </w:rPr>
        <w:t xml:space="preserve"> cette explication serait une simplification et une erreur. </w:t>
      </w:r>
    </w:p>
    <w:p w14:paraId="241BE475" w14:textId="77777777" w:rsidR="00081B07" w:rsidRDefault="00081B07" w:rsidP="00081B07">
      <w:pPr>
        <w:spacing w:line="360" w:lineRule="auto"/>
        <w:jc w:val="both"/>
        <w:rPr>
          <w:lang w:val="fr-FR"/>
        </w:rPr>
      </w:pPr>
    </w:p>
    <w:p w14:paraId="741EDFDE" w14:textId="1506F966" w:rsidR="00FF7095" w:rsidRDefault="00081B07" w:rsidP="00081B07">
      <w:pPr>
        <w:spacing w:line="360" w:lineRule="auto"/>
        <w:jc w:val="both"/>
        <w:rPr>
          <w:rFonts w:ascii="Times New Roman" w:hAnsi="Times New Roman" w:cs="Times New Roman"/>
          <w:lang w:val="fr-FR"/>
        </w:rPr>
      </w:pPr>
      <w:r w:rsidRPr="00081B07">
        <w:rPr>
          <w:rFonts w:ascii="Times New Roman" w:hAnsi="Times New Roman" w:cs="Times New Roman"/>
          <w:color w:val="000000" w:themeColor="text1"/>
          <w:lang w:val="fr-FR"/>
        </w:rPr>
        <w:t xml:space="preserve">Cette absence devrait être </w:t>
      </w:r>
      <w:r w:rsidRPr="00081B07">
        <w:rPr>
          <w:rFonts w:ascii="Times New Roman" w:hAnsi="Times New Roman" w:cs="Times New Roman"/>
          <w:lang w:val="fr-FR"/>
        </w:rPr>
        <w:t xml:space="preserve">comprise non comme un manque mais plutôt comme l’essence même de </w:t>
      </w:r>
      <w:r w:rsidRPr="00081B07">
        <w:rPr>
          <w:rFonts w:ascii="Times New Roman" w:hAnsi="Times New Roman" w:cs="Times New Roman"/>
          <w:i/>
          <w:lang w:val="fr-FR"/>
        </w:rPr>
        <w:t>La Comédie humaine</w:t>
      </w:r>
      <w:r w:rsidRPr="00081B07">
        <w:rPr>
          <w:rFonts w:ascii="Times New Roman" w:hAnsi="Times New Roman" w:cs="Times New Roman"/>
          <w:lang w:val="fr-FR"/>
        </w:rPr>
        <w:t>. C’est cette incomplétude qui fait naître dans l’œuvre de Balzac une infinité de possibilités et qui en fait non pas une œuvre cadrée et finie, mais un labyrinthe en mouvement, sans centre ni fin.</w:t>
      </w:r>
      <w:r w:rsidR="00C53D1E">
        <w:rPr>
          <w:rFonts w:ascii="Times New Roman" w:hAnsi="Times New Roman" w:cs="Times New Roman"/>
          <w:lang w:val="fr-FR"/>
        </w:rPr>
        <w:t xml:space="preserve"> C</w:t>
      </w:r>
      <w:r w:rsidRPr="00081B07">
        <w:rPr>
          <w:rFonts w:ascii="Times New Roman" w:hAnsi="Times New Roman" w:cs="Times New Roman"/>
          <w:lang w:val="fr-FR"/>
        </w:rPr>
        <w:t xml:space="preserve">ette œuvre idéale de Daniel d’Arthez, qui nous échappe perpétuellement et qui demeure fragmentée et presque absente, est </w:t>
      </w:r>
      <w:r w:rsidR="00C53D1E">
        <w:rPr>
          <w:rFonts w:ascii="Times New Roman" w:hAnsi="Times New Roman" w:cs="Times New Roman"/>
          <w:lang w:val="fr-FR"/>
        </w:rPr>
        <w:t xml:space="preserve">le </w:t>
      </w:r>
      <w:r w:rsidR="00C53D1E" w:rsidRPr="00081B07">
        <w:rPr>
          <w:rFonts w:ascii="Times New Roman" w:hAnsi="Times New Roman" w:cs="Times New Roman"/>
          <w:lang w:val="fr-FR"/>
        </w:rPr>
        <w:t>microcosme</w:t>
      </w:r>
      <w:r w:rsidR="00C53D1E">
        <w:rPr>
          <w:rFonts w:ascii="Times New Roman" w:hAnsi="Times New Roman" w:cs="Times New Roman"/>
          <w:lang w:val="fr-FR"/>
        </w:rPr>
        <w:t xml:space="preserve"> de</w:t>
      </w:r>
      <w:r w:rsidR="00C53D1E" w:rsidRPr="00081B07">
        <w:rPr>
          <w:rFonts w:ascii="Times New Roman" w:hAnsi="Times New Roman" w:cs="Times New Roman"/>
          <w:i/>
          <w:lang w:val="fr-FR"/>
        </w:rPr>
        <w:t xml:space="preserve"> </w:t>
      </w:r>
      <w:r w:rsidRPr="00081B07">
        <w:rPr>
          <w:rFonts w:ascii="Times New Roman" w:hAnsi="Times New Roman" w:cs="Times New Roman"/>
          <w:i/>
          <w:lang w:val="fr-FR"/>
        </w:rPr>
        <w:t xml:space="preserve">La Comédie </w:t>
      </w:r>
      <w:r w:rsidR="007F0334" w:rsidRPr="00081B07">
        <w:rPr>
          <w:rFonts w:ascii="Times New Roman" w:hAnsi="Times New Roman" w:cs="Times New Roman"/>
          <w:i/>
          <w:lang w:val="fr-FR"/>
        </w:rPr>
        <w:t>humaine</w:t>
      </w:r>
      <w:r w:rsidR="007F0334" w:rsidRPr="00081B07">
        <w:rPr>
          <w:rFonts w:ascii="Times New Roman" w:hAnsi="Times New Roman" w:cs="Times New Roman"/>
          <w:lang w:val="fr-FR"/>
        </w:rPr>
        <w:t>.</w:t>
      </w:r>
      <w:r w:rsidRPr="00081B07">
        <w:rPr>
          <w:rFonts w:ascii="Times New Roman" w:hAnsi="Times New Roman" w:cs="Times New Roman"/>
          <w:lang w:val="fr-FR"/>
        </w:rPr>
        <w:t xml:space="preserve"> L’absence de l’œuvre fictive n’est </w:t>
      </w:r>
      <w:r w:rsidR="00682A46" w:rsidRPr="00081B07">
        <w:rPr>
          <w:rFonts w:ascii="Times New Roman" w:hAnsi="Times New Roman" w:cs="Times New Roman"/>
          <w:lang w:val="fr-FR"/>
        </w:rPr>
        <w:t xml:space="preserve">donc </w:t>
      </w:r>
      <w:r w:rsidRPr="00081B07">
        <w:rPr>
          <w:rFonts w:ascii="Times New Roman" w:hAnsi="Times New Roman" w:cs="Times New Roman"/>
          <w:lang w:val="fr-FR"/>
        </w:rPr>
        <w:t xml:space="preserve">pas </w:t>
      </w:r>
      <w:r w:rsidR="00682A46">
        <w:rPr>
          <w:rFonts w:ascii="Times New Roman" w:hAnsi="Times New Roman" w:cs="Times New Roman"/>
          <w:lang w:val="fr-FR"/>
        </w:rPr>
        <w:t xml:space="preserve">seulement </w:t>
      </w:r>
      <w:r w:rsidRPr="00081B07">
        <w:rPr>
          <w:rFonts w:ascii="Times New Roman" w:hAnsi="Times New Roman" w:cs="Times New Roman"/>
          <w:lang w:val="fr-FR"/>
        </w:rPr>
        <w:t xml:space="preserve">un jeu narratif pour en cacher le contenu, mais c’est un système de </w:t>
      </w:r>
      <w:r w:rsidR="006C151A">
        <w:rPr>
          <w:rFonts w:ascii="Times New Roman" w:hAnsi="Times New Roman" w:cs="Times New Roman"/>
          <w:lang w:val="fr-FR"/>
        </w:rPr>
        <w:t>fléchage</w:t>
      </w:r>
      <w:r w:rsidR="006C151A" w:rsidRPr="00081B07">
        <w:rPr>
          <w:rFonts w:ascii="Times New Roman" w:hAnsi="Times New Roman" w:cs="Times New Roman"/>
          <w:lang w:val="fr-FR"/>
        </w:rPr>
        <w:t xml:space="preserve"> </w:t>
      </w:r>
      <w:r w:rsidRPr="00081B07">
        <w:rPr>
          <w:rFonts w:ascii="Times New Roman" w:hAnsi="Times New Roman" w:cs="Times New Roman"/>
          <w:lang w:val="fr-FR"/>
        </w:rPr>
        <w:t xml:space="preserve">qui </w:t>
      </w:r>
      <w:r w:rsidR="006C151A">
        <w:rPr>
          <w:rFonts w:ascii="Times New Roman" w:hAnsi="Times New Roman" w:cs="Times New Roman"/>
          <w:lang w:val="fr-FR"/>
        </w:rPr>
        <w:t>guide</w:t>
      </w:r>
      <w:r w:rsidR="006C151A" w:rsidRPr="00081B07">
        <w:rPr>
          <w:rFonts w:ascii="Times New Roman" w:hAnsi="Times New Roman" w:cs="Times New Roman"/>
          <w:lang w:val="fr-FR"/>
        </w:rPr>
        <w:t xml:space="preserve"> </w:t>
      </w:r>
      <w:r w:rsidRPr="00081B07">
        <w:rPr>
          <w:rFonts w:ascii="Times New Roman" w:hAnsi="Times New Roman" w:cs="Times New Roman"/>
          <w:lang w:val="fr-FR"/>
        </w:rPr>
        <w:t xml:space="preserve">le lecteur continuellement vers un autre ouvrage de </w:t>
      </w:r>
      <w:r w:rsidRPr="00081B07">
        <w:rPr>
          <w:rFonts w:ascii="Times New Roman" w:hAnsi="Times New Roman" w:cs="Times New Roman"/>
          <w:i/>
          <w:lang w:val="fr-FR"/>
        </w:rPr>
        <w:t>La Comédie humaine</w:t>
      </w:r>
      <w:r w:rsidRPr="00081B07">
        <w:rPr>
          <w:rFonts w:ascii="Times New Roman" w:hAnsi="Times New Roman" w:cs="Times New Roman"/>
          <w:lang w:val="fr-FR"/>
        </w:rPr>
        <w:t xml:space="preserve">. C’est une réponse </w:t>
      </w:r>
      <w:r w:rsidR="006C151A">
        <w:rPr>
          <w:rFonts w:ascii="Times New Roman" w:hAnsi="Times New Roman" w:cs="Times New Roman"/>
          <w:lang w:val="fr-FR"/>
        </w:rPr>
        <w:t>au</w:t>
      </w:r>
      <w:r w:rsidRPr="00081B07">
        <w:rPr>
          <w:rFonts w:ascii="Times New Roman" w:hAnsi="Times New Roman" w:cs="Times New Roman"/>
          <w:lang w:val="fr-FR"/>
        </w:rPr>
        <w:t xml:space="preserve"> silence et</w:t>
      </w:r>
      <w:r w:rsidR="006C151A">
        <w:rPr>
          <w:rFonts w:ascii="Times New Roman" w:hAnsi="Times New Roman" w:cs="Times New Roman"/>
          <w:lang w:val="fr-FR"/>
        </w:rPr>
        <w:t xml:space="preserve"> à</w:t>
      </w:r>
      <w:r w:rsidRPr="00081B07">
        <w:rPr>
          <w:rFonts w:ascii="Times New Roman" w:hAnsi="Times New Roman" w:cs="Times New Roman"/>
          <w:lang w:val="fr-FR"/>
        </w:rPr>
        <w:t xml:space="preserve"> la fin</w:t>
      </w:r>
      <w:r w:rsidR="006C151A">
        <w:rPr>
          <w:rFonts w:ascii="Times New Roman" w:hAnsi="Times New Roman" w:cs="Times New Roman"/>
          <w:lang w:val="fr-FR"/>
        </w:rPr>
        <w:t>itude</w:t>
      </w:r>
      <w:r w:rsidRPr="00081B07">
        <w:rPr>
          <w:rFonts w:ascii="Times New Roman" w:hAnsi="Times New Roman" w:cs="Times New Roman"/>
          <w:lang w:val="fr-FR"/>
        </w:rPr>
        <w:t xml:space="preserve">. En se perdant dans les divers romans et nouvelles de </w:t>
      </w:r>
      <w:r w:rsidRPr="00081B07">
        <w:rPr>
          <w:rFonts w:ascii="Times New Roman" w:hAnsi="Times New Roman" w:cs="Times New Roman"/>
          <w:i/>
          <w:lang w:val="fr-FR"/>
        </w:rPr>
        <w:t>La Comédie humaine</w:t>
      </w:r>
      <w:r w:rsidRPr="00081B07">
        <w:rPr>
          <w:rFonts w:ascii="Times New Roman" w:hAnsi="Times New Roman" w:cs="Times New Roman"/>
          <w:lang w:val="fr-FR"/>
        </w:rPr>
        <w:t xml:space="preserve">, sans jamais trouver l’œuvre fictive dans son entièreté, le lecteur finit par comprendre </w:t>
      </w:r>
      <w:r w:rsidR="002C4949">
        <w:rPr>
          <w:rFonts w:ascii="Times New Roman" w:hAnsi="Times New Roman" w:cs="Times New Roman"/>
          <w:lang w:val="fr-FR"/>
        </w:rPr>
        <w:t>qu</w:t>
      </w:r>
      <w:r w:rsidR="00AC58B4">
        <w:rPr>
          <w:rFonts w:ascii="Times New Roman" w:hAnsi="Times New Roman" w:cs="Times New Roman"/>
          <w:lang w:val="fr-FR"/>
        </w:rPr>
        <w:t xml:space="preserve">’il s’agit d’une œuvre </w:t>
      </w:r>
      <w:r w:rsidR="00071B84">
        <w:rPr>
          <w:rFonts w:ascii="Times New Roman" w:hAnsi="Times New Roman" w:cs="Times New Roman"/>
          <w:lang w:val="fr-FR"/>
        </w:rPr>
        <w:t>qui l</w:t>
      </w:r>
      <w:r w:rsidR="008F2039">
        <w:rPr>
          <w:rFonts w:ascii="Times New Roman" w:hAnsi="Times New Roman" w:cs="Times New Roman"/>
          <w:lang w:val="fr-FR"/>
        </w:rPr>
        <w:t>’encourage</w:t>
      </w:r>
      <w:r w:rsidR="00456D2E">
        <w:rPr>
          <w:rFonts w:ascii="Times New Roman" w:hAnsi="Times New Roman" w:cs="Times New Roman"/>
          <w:lang w:val="fr-FR"/>
        </w:rPr>
        <w:t xml:space="preserve"> </w:t>
      </w:r>
      <w:r w:rsidR="00071B84">
        <w:rPr>
          <w:rFonts w:ascii="Times New Roman" w:hAnsi="Times New Roman" w:cs="Times New Roman"/>
          <w:lang w:val="fr-FR"/>
        </w:rPr>
        <w:t xml:space="preserve">perpétuellement à </w:t>
      </w:r>
      <w:r w:rsidR="008A2B02">
        <w:rPr>
          <w:rFonts w:ascii="Times New Roman" w:hAnsi="Times New Roman" w:cs="Times New Roman"/>
          <w:lang w:val="fr-FR"/>
        </w:rPr>
        <w:t>la relecture</w:t>
      </w:r>
      <w:r w:rsidR="0080648E">
        <w:rPr>
          <w:rFonts w:ascii="Times New Roman" w:hAnsi="Times New Roman" w:cs="Times New Roman"/>
          <w:lang w:val="fr-FR"/>
        </w:rPr>
        <w:t>.</w:t>
      </w:r>
      <w:r w:rsidR="00E8690D">
        <w:rPr>
          <w:rFonts w:ascii="Times New Roman" w:hAnsi="Times New Roman" w:cs="Times New Roman"/>
          <w:lang w:val="fr-FR"/>
        </w:rPr>
        <w:t xml:space="preserve"> </w:t>
      </w:r>
    </w:p>
    <w:p w14:paraId="29FC0DC9" w14:textId="77777777" w:rsidR="008F2039" w:rsidRDefault="008F2039" w:rsidP="00081B07">
      <w:pPr>
        <w:spacing w:line="360" w:lineRule="auto"/>
        <w:jc w:val="both"/>
        <w:rPr>
          <w:rFonts w:ascii="Times New Roman" w:hAnsi="Times New Roman" w:cs="Times New Roman"/>
          <w:lang w:val="fr-FR"/>
        </w:rPr>
      </w:pPr>
    </w:p>
    <w:p w14:paraId="2813DB65" w14:textId="22A02D11" w:rsidR="00194A8D" w:rsidRPr="0060257D" w:rsidRDefault="00194A8D" w:rsidP="00081B07">
      <w:pPr>
        <w:spacing w:line="360" w:lineRule="auto"/>
        <w:jc w:val="both"/>
        <w:rPr>
          <w:rFonts w:ascii="Times New Roman" w:hAnsi="Times New Roman" w:cs="Times New Roman"/>
          <w:lang w:val="en-US"/>
        </w:rPr>
      </w:pPr>
      <w:r>
        <w:rPr>
          <w:rFonts w:ascii="Times New Roman" w:hAnsi="Times New Roman" w:cs="Times New Roman"/>
          <w:lang w:val="fr-FR"/>
        </w:rPr>
        <w:t xml:space="preserve">Cette peur de </w:t>
      </w:r>
      <w:r w:rsidR="00FF7095">
        <w:rPr>
          <w:rFonts w:ascii="Times New Roman" w:hAnsi="Times New Roman" w:cs="Times New Roman"/>
          <w:lang w:val="fr-FR"/>
        </w:rPr>
        <w:t xml:space="preserve">la </w:t>
      </w:r>
      <w:r>
        <w:rPr>
          <w:rFonts w:ascii="Times New Roman" w:hAnsi="Times New Roman" w:cs="Times New Roman"/>
          <w:lang w:val="fr-FR"/>
        </w:rPr>
        <w:t>fin</w:t>
      </w:r>
      <w:r w:rsidR="00FF7095">
        <w:rPr>
          <w:rFonts w:ascii="Times New Roman" w:hAnsi="Times New Roman" w:cs="Times New Roman"/>
          <w:lang w:val="fr-FR"/>
        </w:rPr>
        <w:t xml:space="preserve"> de la narration</w:t>
      </w:r>
      <w:r>
        <w:rPr>
          <w:rFonts w:ascii="Times New Roman" w:hAnsi="Times New Roman" w:cs="Times New Roman"/>
          <w:lang w:val="fr-FR"/>
        </w:rPr>
        <w:t xml:space="preserve"> se manifeste surtout dans </w:t>
      </w:r>
      <w:r w:rsidR="006113E9">
        <w:rPr>
          <w:rFonts w:ascii="Times New Roman" w:hAnsi="Times New Roman" w:cs="Times New Roman"/>
          <w:lang w:val="fr-FR"/>
        </w:rPr>
        <w:t xml:space="preserve">les œuvres de Balzac publiées vers la fin de sa carrière comme </w:t>
      </w:r>
      <w:r w:rsidR="006113E9" w:rsidRPr="00FF7095">
        <w:rPr>
          <w:rFonts w:ascii="Times New Roman" w:hAnsi="Times New Roman" w:cs="Times New Roman"/>
          <w:i/>
          <w:iCs/>
          <w:lang w:val="fr-FR"/>
        </w:rPr>
        <w:t>La Muse du département</w:t>
      </w:r>
      <w:r w:rsidR="00D84706">
        <w:rPr>
          <w:rFonts w:ascii="Times New Roman" w:hAnsi="Times New Roman" w:cs="Times New Roman"/>
          <w:i/>
          <w:iCs/>
          <w:lang w:val="fr-FR"/>
        </w:rPr>
        <w:t xml:space="preserve"> </w:t>
      </w:r>
      <w:r w:rsidR="00D84706" w:rsidRPr="00D84706">
        <w:rPr>
          <w:rFonts w:ascii="Times New Roman" w:hAnsi="Times New Roman" w:cs="Times New Roman"/>
          <w:lang w:val="fr-FR"/>
        </w:rPr>
        <w:t>et</w:t>
      </w:r>
      <w:r w:rsidR="006113E9" w:rsidRPr="00FF7095">
        <w:rPr>
          <w:rFonts w:ascii="Times New Roman" w:hAnsi="Times New Roman" w:cs="Times New Roman"/>
          <w:i/>
          <w:iCs/>
          <w:lang w:val="fr-FR"/>
        </w:rPr>
        <w:t xml:space="preserve"> L’envers de l’histoire contemporaine</w:t>
      </w:r>
      <w:r w:rsidR="00FF7095" w:rsidRPr="00FF7095">
        <w:rPr>
          <w:rFonts w:ascii="Times New Roman" w:hAnsi="Times New Roman" w:cs="Times New Roman"/>
          <w:lang w:val="fr-FR"/>
        </w:rPr>
        <w:t xml:space="preserve">, </w:t>
      </w:r>
      <w:r w:rsidR="00FF7095">
        <w:rPr>
          <w:rFonts w:ascii="Times New Roman" w:hAnsi="Times New Roman" w:cs="Times New Roman"/>
          <w:lang w:val="fr-FR"/>
        </w:rPr>
        <w:t xml:space="preserve">et cela </w:t>
      </w:r>
      <w:r w:rsidR="00456D2E">
        <w:rPr>
          <w:rFonts w:ascii="Times New Roman" w:hAnsi="Times New Roman" w:cs="Times New Roman"/>
          <w:lang w:val="fr-FR"/>
        </w:rPr>
        <w:t xml:space="preserve">a </w:t>
      </w:r>
      <w:r w:rsidR="00DF084E">
        <w:rPr>
          <w:rFonts w:ascii="Times New Roman" w:hAnsi="Times New Roman" w:cs="Times New Roman"/>
          <w:lang w:val="fr-FR"/>
        </w:rPr>
        <w:t>souvent</w:t>
      </w:r>
      <w:r w:rsidR="00FF7095">
        <w:rPr>
          <w:rFonts w:ascii="Times New Roman" w:hAnsi="Times New Roman" w:cs="Times New Roman"/>
          <w:lang w:val="fr-FR"/>
        </w:rPr>
        <w:t xml:space="preserve"> </w:t>
      </w:r>
      <w:r w:rsidR="00456D2E">
        <w:rPr>
          <w:rFonts w:ascii="Times New Roman" w:hAnsi="Times New Roman" w:cs="Times New Roman"/>
          <w:lang w:val="fr-FR"/>
        </w:rPr>
        <w:t xml:space="preserve">pour effet </w:t>
      </w:r>
      <w:r w:rsidR="00FF7095">
        <w:rPr>
          <w:rFonts w:ascii="Times New Roman" w:hAnsi="Times New Roman" w:cs="Times New Roman"/>
          <w:lang w:val="fr-FR"/>
        </w:rPr>
        <w:t xml:space="preserve">une multiplication des références à d’autres œuvres de </w:t>
      </w:r>
      <w:r w:rsidR="00FF7095" w:rsidRPr="00FF7095">
        <w:rPr>
          <w:rFonts w:ascii="Times New Roman" w:hAnsi="Times New Roman" w:cs="Times New Roman"/>
          <w:i/>
          <w:iCs/>
          <w:lang w:val="fr-FR"/>
        </w:rPr>
        <w:t>La Comédie humaine</w:t>
      </w:r>
      <w:r w:rsidR="00FF7095">
        <w:rPr>
          <w:rFonts w:ascii="Times New Roman" w:hAnsi="Times New Roman" w:cs="Times New Roman"/>
          <w:i/>
          <w:iCs/>
          <w:lang w:val="fr-FR"/>
        </w:rPr>
        <w:t xml:space="preserve"> </w:t>
      </w:r>
      <w:r w:rsidR="00FF7095" w:rsidRPr="00FF7095">
        <w:rPr>
          <w:rFonts w:ascii="Times New Roman" w:hAnsi="Times New Roman" w:cs="Times New Roman"/>
          <w:lang w:val="fr-FR"/>
        </w:rPr>
        <w:t>comme</w:t>
      </w:r>
      <w:r w:rsidR="00FF7095">
        <w:rPr>
          <w:rFonts w:ascii="Times New Roman" w:hAnsi="Times New Roman" w:cs="Times New Roman"/>
          <w:lang w:val="fr-FR"/>
        </w:rPr>
        <w:t xml:space="preserve"> nous avons</w:t>
      </w:r>
      <w:r w:rsidR="008F3FF3">
        <w:rPr>
          <w:rFonts w:ascii="Times New Roman" w:hAnsi="Times New Roman" w:cs="Times New Roman"/>
          <w:lang w:val="fr-FR"/>
        </w:rPr>
        <w:t xml:space="preserve"> pu</w:t>
      </w:r>
      <w:r w:rsidR="00FF7095">
        <w:rPr>
          <w:rFonts w:ascii="Times New Roman" w:hAnsi="Times New Roman" w:cs="Times New Roman"/>
          <w:lang w:val="fr-FR"/>
        </w:rPr>
        <w:t xml:space="preserve"> </w:t>
      </w:r>
      <w:r w:rsidR="00C92039">
        <w:rPr>
          <w:rFonts w:ascii="Times New Roman" w:hAnsi="Times New Roman" w:cs="Times New Roman"/>
          <w:lang w:val="fr-FR"/>
        </w:rPr>
        <w:t xml:space="preserve">le </w:t>
      </w:r>
      <w:r w:rsidR="00FF7095">
        <w:rPr>
          <w:rFonts w:ascii="Times New Roman" w:hAnsi="Times New Roman" w:cs="Times New Roman"/>
          <w:lang w:val="fr-FR"/>
        </w:rPr>
        <w:t>remarqu</w:t>
      </w:r>
      <w:r w:rsidR="008F3FF3">
        <w:rPr>
          <w:rFonts w:ascii="Times New Roman" w:hAnsi="Times New Roman" w:cs="Times New Roman"/>
          <w:lang w:val="fr-FR"/>
        </w:rPr>
        <w:t>er</w:t>
      </w:r>
      <w:r w:rsidR="00FF7095">
        <w:rPr>
          <w:rFonts w:ascii="Times New Roman" w:hAnsi="Times New Roman" w:cs="Times New Roman"/>
          <w:lang w:val="fr-FR"/>
        </w:rPr>
        <w:t xml:space="preserve"> dans </w:t>
      </w:r>
      <w:r w:rsidR="007119EC">
        <w:rPr>
          <w:rFonts w:ascii="Times New Roman" w:hAnsi="Times New Roman" w:cs="Times New Roman"/>
          <w:lang w:val="fr-FR"/>
        </w:rPr>
        <w:t>notre étude</w:t>
      </w:r>
      <w:r w:rsidR="00FF7095">
        <w:rPr>
          <w:rFonts w:ascii="Times New Roman" w:hAnsi="Times New Roman" w:cs="Times New Roman"/>
          <w:lang w:val="fr-FR"/>
        </w:rPr>
        <w:t xml:space="preserve"> de la réécriture collective et </w:t>
      </w:r>
      <w:r w:rsidR="00DC2DEA">
        <w:rPr>
          <w:rFonts w:ascii="Times New Roman" w:hAnsi="Times New Roman" w:cs="Times New Roman"/>
          <w:lang w:val="fr-FR"/>
        </w:rPr>
        <w:t xml:space="preserve">du </w:t>
      </w:r>
      <w:r w:rsidR="00FF7095">
        <w:rPr>
          <w:rFonts w:ascii="Times New Roman" w:hAnsi="Times New Roman" w:cs="Times New Roman"/>
          <w:lang w:val="fr-FR"/>
        </w:rPr>
        <w:t>bricolage comme mode de création</w:t>
      </w:r>
      <w:r w:rsidR="006D02CA">
        <w:rPr>
          <w:rFonts w:ascii="Times New Roman" w:hAnsi="Times New Roman" w:cs="Times New Roman"/>
          <w:lang w:val="fr-FR"/>
        </w:rPr>
        <w:t xml:space="preserve"> chez Balzac</w:t>
      </w:r>
      <w:r w:rsidR="00FF7095">
        <w:rPr>
          <w:rFonts w:ascii="Times New Roman" w:hAnsi="Times New Roman" w:cs="Times New Roman"/>
          <w:lang w:val="fr-FR"/>
        </w:rPr>
        <w:t>.</w:t>
      </w:r>
      <w:r w:rsidR="000605B3">
        <w:rPr>
          <w:rFonts w:ascii="Times New Roman" w:hAnsi="Times New Roman" w:cs="Times New Roman"/>
          <w:lang w:val="fr-FR"/>
        </w:rPr>
        <w:t xml:space="preserve"> En multipliant des références Balzac tente </w:t>
      </w:r>
      <w:r w:rsidR="0009383B">
        <w:rPr>
          <w:rFonts w:ascii="Times New Roman" w:hAnsi="Times New Roman" w:cs="Times New Roman"/>
          <w:lang w:val="fr-FR"/>
        </w:rPr>
        <w:t>de</w:t>
      </w:r>
      <w:r w:rsidR="000605B3">
        <w:rPr>
          <w:rFonts w:ascii="Times New Roman" w:hAnsi="Times New Roman" w:cs="Times New Roman"/>
          <w:lang w:val="fr-FR"/>
        </w:rPr>
        <w:t xml:space="preserve"> faire croire au lecteur qu’il y aura toujours des œuvres à venir. </w:t>
      </w:r>
      <w:r w:rsidR="00737D1F" w:rsidRPr="0060257D">
        <w:rPr>
          <w:rFonts w:ascii="Times New Roman" w:hAnsi="Times New Roman" w:cs="Times New Roman"/>
          <w:lang w:val="en-US"/>
        </w:rPr>
        <w:t>Comme le remarque D.A. Miller</w:t>
      </w:r>
      <w:r w:rsidR="000B544F">
        <w:rPr>
          <w:rStyle w:val="FootnoteReference"/>
          <w:rFonts w:ascii="Times New Roman" w:hAnsi="Times New Roman" w:cs="Times New Roman"/>
          <w:lang w:val="fr-FR"/>
        </w:rPr>
        <w:footnoteReference w:id="94"/>
      </w:r>
      <w:r w:rsidR="00737D1F" w:rsidRPr="0060257D">
        <w:rPr>
          <w:rFonts w:ascii="Times New Roman" w:hAnsi="Times New Roman" w:cs="Times New Roman"/>
          <w:lang w:val="en-US"/>
        </w:rPr>
        <w:t xml:space="preserve"> : </w:t>
      </w:r>
    </w:p>
    <w:p w14:paraId="4D420B3D" w14:textId="79B602D7" w:rsidR="00737D1F" w:rsidRPr="0060257D" w:rsidRDefault="00737D1F" w:rsidP="00081B07">
      <w:pPr>
        <w:spacing w:line="360" w:lineRule="auto"/>
        <w:jc w:val="both"/>
        <w:rPr>
          <w:rFonts w:ascii="Times New Roman" w:hAnsi="Times New Roman" w:cs="Times New Roman"/>
          <w:lang w:val="en-US"/>
        </w:rPr>
      </w:pPr>
    </w:p>
    <w:p w14:paraId="5697F095" w14:textId="5EB35B46" w:rsidR="00737D1F" w:rsidRPr="000F5F8C" w:rsidRDefault="00737D1F" w:rsidP="000F5F8C">
      <w:pPr>
        <w:spacing w:line="480" w:lineRule="auto"/>
        <w:jc w:val="both"/>
        <w:rPr>
          <w:rFonts w:ascii="Times New Roman" w:hAnsi="Times New Roman" w:cs="Times New Roman"/>
          <w:sz w:val="20"/>
          <w:szCs w:val="20"/>
          <w:lang w:val="en-US"/>
        </w:rPr>
      </w:pPr>
      <w:r w:rsidRPr="000F5F8C">
        <w:rPr>
          <w:rFonts w:ascii="Times New Roman" w:hAnsi="Times New Roman" w:cs="Times New Roman"/>
          <w:sz w:val="20"/>
          <w:szCs w:val="20"/>
          <w:lang w:val="en-US"/>
        </w:rPr>
        <w:t xml:space="preserve">Like everything else in Balzac, meaning too must adjust </w:t>
      </w:r>
      <w:r w:rsidR="009F0A77" w:rsidRPr="000F5F8C">
        <w:rPr>
          <w:rFonts w:ascii="Times New Roman" w:hAnsi="Times New Roman" w:cs="Times New Roman"/>
          <w:sz w:val="20"/>
          <w:szCs w:val="20"/>
          <w:lang w:val="en-US"/>
        </w:rPr>
        <w:t xml:space="preserve">to the demands of its functional station. This is finally why the Balzacian novel, committed to the processes of circulation and exchange, is incapable of coming to an end, why it must mark its endings by the promise and necessity of further narration. There simply is no principle of arrest, as there </w:t>
      </w:r>
      <w:r w:rsidR="000B544F" w:rsidRPr="000F5F8C">
        <w:rPr>
          <w:rFonts w:ascii="Times New Roman" w:hAnsi="Times New Roman" w:cs="Times New Roman"/>
          <w:sz w:val="20"/>
          <w:szCs w:val="20"/>
          <w:lang w:val="en-US"/>
        </w:rPr>
        <w:t xml:space="preserve">would be if a decisive sense could be established, or even a settled personal identification. </w:t>
      </w:r>
    </w:p>
    <w:p w14:paraId="79E0C2B7" w14:textId="3E9ACE2E" w:rsidR="000B544F" w:rsidRPr="0060257D" w:rsidRDefault="000B544F" w:rsidP="00737D1F">
      <w:pPr>
        <w:spacing w:line="360" w:lineRule="auto"/>
        <w:ind w:left="720"/>
        <w:jc w:val="both"/>
        <w:rPr>
          <w:rFonts w:ascii="Times New Roman" w:hAnsi="Times New Roman" w:cs="Times New Roman"/>
          <w:sz w:val="22"/>
          <w:szCs w:val="22"/>
          <w:lang w:val="en-US"/>
        </w:rPr>
      </w:pPr>
    </w:p>
    <w:p w14:paraId="067311CD" w14:textId="34D7E424" w:rsidR="00081B07" w:rsidRPr="000B544F" w:rsidRDefault="000B544F" w:rsidP="00081B07">
      <w:pPr>
        <w:spacing w:line="360" w:lineRule="auto"/>
        <w:jc w:val="both"/>
        <w:rPr>
          <w:rFonts w:ascii="Times New Roman" w:hAnsi="Times New Roman" w:cs="Times New Roman"/>
          <w:sz w:val="22"/>
          <w:szCs w:val="22"/>
          <w:lang w:val="fr-FR"/>
        </w:rPr>
      </w:pPr>
      <w:r>
        <w:rPr>
          <w:rFonts w:ascii="Times New Roman" w:hAnsi="Times New Roman" w:cs="Times New Roman"/>
          <w:lang w:val="fr-FR"/>
        </w:rPr>
        <w:t>Pourtant, c’est autant une invitation à la relecture qu</w:t>
      </w:r>
      <w:r w:rsidR="00A46536">
        <w:rPr>
          <w:rFonts w:ascii="Times New Roman" w:hAnsi="Times New Roman" w:cs="Times New Roman"/>
          <w:lang w:val="fr-FR"/>
        </w:rPr>
        <w:t>’une</w:t>
      </w:r>
      <w:r>
        <w:rPr>
          <w:rFonts w:ascii="Times New Roman" w:hAnsi="Times New Roman" w:cs="Times New Roman"/>
          <w:lang w:val="fr-FR"/>
        </w:rPr>
        <w:t xml:space="preserve"> promesse de textes à venir que Balzac cherche à communiquer au lecteur.</w:t>
      </w:r>
      <w:r>
        <w:rPr>
          <w:rFonts w:ascii="Times New Roman" w:hAnsi="Times New Roman" w:cs="Times New Roman"/>
          <w:sz w:val="22"/>
          <w:szCs w:val="22"/>
          <w:lang w:val="fr-FR"/>
        </w:rPr>
        <w:t xml:space="preserve"> </w:t>
      </w:r>
      <w:r w:rsidR="00081B07" w:rsidRPr="00081B07">
        <w:rPr>
          <w:rFonts w:ascii="Times New Roman" w:hAnsi="Times New Roman" w:cs="Times New Roman"/>
          <w:i/>
          <w:iCs/>
          <w:lang w:val="fr-FR"/>
        </w:rPr>
        <w:t>La Comédie humaine</w:t>
      </w:r>
      <w:r w:rsidR="00081B07">
        <w:rPr>
          <w:rFonts w:ascii="Times New Roman" w:hAnsi="Times New Roman" w:cs="Times New Roman"/>
          <w:lang w:val="fr-FR"/>
        </w:rPr>
        <w:t xml:space="preserve"> </w:t>
      </w:r>
      <w:r w:rsidR="00081B07" w:rsidRPr="00081B07">
        <w:rPr>
          <w:rFonts w:ascii="Times New Roman" w:hAnsi="Times New Roman" w:cs="Times New Roman"/>
          <w:lang w:val="fr-FR"/>
        </w:rPr>
        <w:t xml:space="preserve">est construite de telle manière que le lecteur </w:t>
      </w:r>
      <w:r>
        <w:rPr>
          <w:rFonts w:ascii="Times New Roman" w:hAnsi="Times New Roman" w:cs="Times New Roman"/>
          <w:lang w:val="fr-FR"/>
        </w:rPr>
        <w:t>a l’impression de</w:t>
      </w:r>
      <w:r w:rsidR="00870045">
        <w:rPr>
          <w:rFonts w:ascii="Times New Roman" w:hAnsi="Times New Roman" w:cs="Times New Roman"/>
          <w:lang w:val="fr-FR"/>
        </w:rPr>
        <w:t xml:space="preserve"> ne</w:t>
      </w:r>
      <w:r w:rsidR="00081B07" w:rsidRPr="00081B07">
        <w:rPr>
          <w:rFonts w:ascii="Times New Roman" w:hAnsi="Times New Roman" w:cs="Times New Roman"/>
          <w:lang w:val="fr-FR"/>
        </w:rPr>
        <w:t xml:space="preserve"> jamais</w:t>
      </w:r>
      <w:r>
        <w:rPr>
          <w:rFonts w:ascii="Times New Roman" w:hAnsi="Times New Roman" w:cs="Times New Roman"/>
          <w:lang w:val="fr-FR"/>
        </w:rPr>
        <w:t xml:space="preserve"> pouvoir</w:t>
      </w:r>
      <w:r w:rsidR="00081B07" w:rsidRPr="00081B07">
        <w:rPr>
          <w:rFonts w:ascii="Times New Roman" w:hAnsi="Times New Roman" w:cs="Times New Roman"/>
          <w:lang w:val="fr-FR"/>
        </w:rPr>
        <w:t xml:space="preserve"> en saisir la vue globale et le tout, ainsi il ne </w:t>
      </w:r>
      <w:r w:rsidR="00322ABB">
        <w:rPr>
          <w:rFonts w:ascii="Times New Roman" w:hAnsi="Times New Roman" w:cs="Times New Roman"/>
          <w:lang w:val="fr-FR"/>
        </w:rPr>
        <w:t xml:space="preserve">se </w:t>
      </w:r>
      <w:r w:rsidR="00081B07" w:rsidRPr="00081B07">
        <w:rPr>
          <w:rFonts w:ascii="Times New Roman" w:hAnsi="Times New Roman" w:cs="Times New Roman"/>
          <w:lang w:val="fr-FR"/>
        </w:rPr>
        <w:t xml:space="preserve">rend </w:t>
      </w:r>
      <w:r w:rsidR="00081B07" w:rsidRPr="00081B07">
        <w:rPr>
          <w:rFonts w:ascii="Times New Roman" w:hAnsi="Times New Roman" w:cs="Times New Roman"/>
          <w:lang w:val="fr-FR"/>
        </w:rPr>
        <w:lastRenderedPageBreak/>
        <w:t>pas compte du fait qu</w:t>
      </w:r>
      <w:r w:rsidR="00CA25DB">
        <w:rPr>
          <w:rFonts w:ascii="Times New Roman" w:hAnsi="Times New Roman" w:cs="Times New Roman"/>
          <w:lang w:val="fr-FR"/>
        </w:rPr>
        <w:t xml:space="preserve">e parfois </w:t>
      </w:r>
      <w:r w:rsidR="00081B07" w:rsidRPr="00081B07">
        <w:rPr>
          <w:rFonts w:ascii="Times New Roman" w:hAnsi="Times New Roman" w:cs="Times New Roman"/>
          <w:lang w:val="fr-FR"/>
        </w:rPr>
        <w:t>il se trouve exactement à l’endroit qu’il cherche désespérément.</w:t>
      </w:r>
      <w:r w:rsidR="00CA25DB">
        <w:rPr>
          <w:rFonts w:ascii="Times New Roman" w:hAnsi="Times New Roman" w:cs="Times New Roman"/>
          <w:lang w:val="fr-FR"/>
        </w:rPr>
        <w:t xml:space="preserve"> Les</w:t>
      </w:r>
      <w:r w:rsidR="00061F56">
        <w:rPr>
          <w:rFonts w:ascii="Times New Roman" w:hAnsi="Times New Roman" w:cs="Times New Roman"/>
          <w:lang w:val="fr-FR"/>
        </w:rPr>
        <w:t xml:space="preserve"> </w:t>
      </w:r>
      <w:r w:rsidR="005248F5">
        <w:rPr>
          <w:rFonts w:ascii="Times New Roman" w:hAnsi="Times New Roman" w:cs="Times New Roman"/>
          <w:lang w:val="fr-FR"/>
        </w:rPr>
        <w:t xml:space="preserve">blancs des œuvres fictives </w:t>
      </w:r>
      <w:r w:rsidR="00C0232C">
        <w:rPr>
          <w:rFonts w:ascii="Times New Roman" w:hAnsi="Times New Roman" w:cs="Times New Roman"/>
          <w:lang w:val="fr-FR"/>
        </w:rPr>
        <w:t xml:space="preserve">et les tentatives du lecteur de les remplir </w:t>
      </w:r>
      <w:r w:rsidR="00205228">
        <w:rPr>
          <w:rFonts w:ascii="Times New Roman" w:hAnsi="Times New Roman" w:cs="Times New Roman"/>
          <w:lang w:val="fr-FR"/>
        </w:rPr>
        <w:t>en cherchant des pistes dans les différents romans et nouvelles de Balzac</w:t>
      </w:r>
      <w:r w:rsidR="001B1B25">
        <w:rPr>
          <w:rFonts w:ascii="Times New Roman" w:hAnsi="Times New Roman" w:cs="Times New Roman"/>
          <w:lang w:val="fr-FR"/>
        </w:rPr>
        <w:t xml:space="preserve"> </w:t>
      </w:r>
      <w:r w:rsidR="00316972">
        <w:rPr>
          <w:rFonts w:ascii="Times New Roman" w:hAnsi="Times New Roman" w:cs="Times New Roman"/>
          <w:lang w:val="fr-FR"/>
        </w:rPr>
        <w:t xml:space="preserve">engendrent </w:t>
      </w:r>
      <w:r w:rsidR="00391C1B">
        <w:rPr>
          <w:rFonts w:ascii="Times New Roman" w:hAnsi="Times New Roman" w:cs="Times New Roman"/>
          <w:lang w:val="fr-FR"/>
        </w:rPr>
        <w:t>la relecture tant désirée</w:t>
      </w:r>
      <w:r w:rsidR="00316972">
        <w:rPr>
          <w:rFonts w:ascii="Times New Roman" w:hAnsi="Times New Roman" w:cs="Times New Roman"/>
          <w:lang w:val="fr-FR"/>
        </w:rPr>
        <w:t xml:space="preserve"> par le texte. </w:t>
      </w:r>
      <w:r w:rsidR="00081B07" w:rsidRPr="00081B07">
        <w:rPr>
          <w:rFonts w:ascii="Times New Roman" w:hAnsi="Times New Roman" w:cs="Times New Roman"/>
          <w:lang w:val="fr-FR"/>
        </w:rPr>
        <w:t xml:space="preserve">En créant cette grande machine de microcosmes qui ne cessent jamais d’orienter le lecteur les uns vers les autres, Balzac </w:t>
      </w:r>
      <w:r>
        <w:rPr>
          <w:rFonts w:ascii="Times New Roman" w:hAnsi="Times New Roman" w:cs="Times New Roman"/>
          <w:lang w:val="fr-FR"/>
        </w:rPr>
        <w:t>cherche</w:t>
      </w:r>
      <w:r w:rsidR="00081B07" w:rsidRPr="00081B07">
        <w:rPr>
          <w:rFonts w:ascii="Times New Roman" w:hAnsi="Times New Roman" w:cs="Times New Roman"/>
          <w:lang w:val="fr-FR"/>
        </w:rPr>
        <w:t xml:space="preserve"> à </w:t>
      </w:r>
      <w:r>
        <w:rPr>
          <w:rFonts w:ascii="Times New Roman" w:hAnsi="Times New Roman" w:cs="Times New Roman"/>
          <w:lang w:val="fr-FR"/>
        </w:rPr>
        <w:t>construire</w:t>
      </w:r>
      <w:r w:rsidR="00081B07" w:rsidRPr="00081B07">
        <w:rPr>
          <w:rFonts w:ascii="Times New Roman" w:hAnsi="Times New Roman" w:cs="Times New Roman"/>
          <w:lang w:val="fr-FR"/>
        </w:rPr>
        <w:t xml:space="preserve"> </w:t>
      </w:r>
      <w:r>
        <w:rPr>
          <w:rFonts w:ascii="Times New Roman" w:hAnsi="Times New Roman" w:cs="Times New Roman"/>
          <w:lang w:val="fr-FR"/>
        </w:rPr>
        <w:t>une</w:t>
      </w:r>
      <w:r w:rsidR="00081B07" w:rsidRPr="00081B07">
        <w:rPr>
          <w:rFonts w:ascii="Times New Roman" w:hAnsi="Times New Roman" w:cs="Times New Roman"/>
          <w:lang w:val="fr-FR"/>
        </w:rPr>
        <w:t xml:space="preserve"> œuvre </w:t>
      </w:r>
      <w:r>
        <w:rPr>
          <w:rFonts w:ascii="Times New Roman" w:hAnsi="Times New Roman" w:cs="Times New Roman"/>
          <w:lang w:val="fr-FR"/>
        </w:rPr>
        <w:t>« </w:t>
      </w:r>
      <w:r w:rsidR="00081B07" w:rsidRPr="00081B07">
        <w:rPr>
          <w:rFonts w:ascii="Times New Roman" w:hAnsi="Times New Roman" w:cs="Times New Roman"/>
          <w:lang w:val="fr-FR"/>
        </w:rPr>
        <w:t>idéale</w:t>
      </w:r>
      <w:r>
        <w:rPr>
          <w:rFonts w:ascii="Times New Roman" w:hAnsi="Times New Roman" w:cs="Times New Roman"/>
          <w:lang w:val="fr-FR"/>
        </w:rPr>
        <w:t> »</w:t>
      </w:r>
      <w:r w:rsidR="00081B07" w:rsidRPr="00081B07">
        <w:rPr>
          <w:rFonts w:ascii="Times New Roman" w:hAnsi="Times New Roman" w:cs="Times New Roman"/>
          <w:lang w:val="fr-FR"/>
        </w:rPr>
        <w:t xml:space="preserve"> et infinie</w:t>
      </w:r>
      <w:r w:rsidR="00A46536">
        <w:rPr>
          <w:rFonts w:ascii="Times New Roman" w:hAnsi="Times New Roman" w:cs="Times New Roman"/>
          <w:lang w:val="fr-FR"/>
        </w:rPr>
        <w:t>.</w:t>
      </w:r>
      <w:r w:rsidR="00081B07" w:rsidRPr="00081B07">
        <w:rPr>
          <w:rFonts w:ascii="Times New Roman" w:hAnsi="Times New Roman" w:cs="Times New Roman"/>
          <w:lang w:val="fr-FR"/>
        </w:rPr>
        <w:t xml:space="preserve"> C’est peut-être le manque de compréhension du fait que la fragmentation et l’incomplétude contribuent à l’unité de l’ensemble de l’œuvre balzacienne, qui fait que beaucoup de lecteurs de </w:t>
      </w:r>
      <w:r w:rsidR="00081B07" w:rsidRPr="00081B07">
        <w:rPr>
          <w:rFonts w:ascii="Times New Roman" w:hAnsi="Times New Roman" w:cs="Times New Roman"/>
          <w:i/>
          <w:lang w:val="fr-FR"/>
        </w:rPr>
        <w:t>La Comédie humaine</w:t>
      </w:r>
      <w:r w:rsidR="00081B07" w:rsidRPr="00E32513">
        <w:rPr>
          <w:rStyle w:val="FootnoteReference"/>
          <w:rFonts w:ascii="Times New Roman" w:hAnsi="Times New Roman" w:cs="Times New Roman"/>
          <w:lang w:val="fr-FR"/>
        </w:rPr>
        <w:footnoteReference w:id="95"/>
      </w:r>
      <w:r w:rsidR="00467040">
        <w:rPr>
          <w:rFonts w:ascii="Times New Roman" w:hAnsi="Times New Roman" w:cs="Times New Roman"/>
          <w:i/>
          <w:lang w:val="fr-FR"/>
        </w:rPr>
        <w:t xml:space="preserve"> </w:t>
      </w:r>
      <w:r w:rsidR="00081B07" w:rsidRPr="00081B07">
        <w:rPr>
          <w:rFonts w:ascii="Times New Roman" w:hAnsi="Times New Roman" w:cs="Times New Roman"/>
          <w:lang w:val="fr-FR"/>
        </w:rPr>
        <w:t>n’arrivent pas à en saisir la totalité</w:t>
      </w:r>
      <w:r w:rsidR="00A46536">
        <w:rPr>
          <w:rFonts w:ascii="Times New Roman" w:hAnsi="Times New Roman" w:cs="Times New Roman"/>
          <w:lang w:val="fr-FR"/>
        </w:rPr>
        <w:t xml:space="preserve"> </w:t>
      </w:r>
      <w:r w:rsidR="00081B07" w:rsidRPr="00081B07">
        <w:rPr>
          <w:rFonts w:ascii="Times New Roman" w:hAnsi="Times New Roman" w:cs="Times New Roman"/>
          <w:lang w:val="fr-FR"/>
        </w:rPr>
        <w:t>et l’unité</w:t>
      </w:r>
      <w:r w:rsidR="00294A25">
        <w:rPr>
          <w:rFonts w:ascii="Times New Roman" w:hAnsi="Times New Roman" w:cs="Times New Roman"/>
          <w:lang w:val="fr-FR"/>
        </w:rPr>
        <w:t xml:space="preserve"> particulière</w:t>
      </w:r>
      <w:r w:rsidR="00046E2F">
        <w:rPr>
          <w:rFonts w:ascii="Times New Roman" w:hAnsi="Times New Roman" w:cs="Times New Roman"/>
          <w:lang w:val="fr-FR"/>
        </w:rPr>
        <w:t xml:space="preserve"> </w:t>
      </w:r>
      <w:r w:rsidR="00081B07" w:rsidRPr="00081B07">
        <w:rPr>
          <w:rFonts w:ascii="Times New Roman" w:hAnsi="Times New Roman" w:cs="Times New Roman"/>
          <w:lang w:val="fr-FR"/>
        </w:rPr>
        <w:t>du premier regard. Car cette totalité de l’œuvre balzacienne, comme nous avons pu le remarquer à travers l’œuvre fictive de Daniel d’Arthez, est une totalité paradoxale puisqu’elle se nourrit d’incomplétude et de fragmentation. Elle est peut-être mieux articulée par la dernière phrase qui clôt le travail de Mireille Labouret</w:t>
      </w:r>
      <w:r w:rsidR="00C16426">
        <w:rPr>
          <w:rFonts w:ascii="Times New Roman" w:hAnsi="Times New Roman" w:cs="Times New Roman"/>
          <w:lang w:val="fr-FR"/>
        </w:rPr>
        <w:t>,</w:t>
      </w:r>
      <w:r w:rsidR="00081B07" w:rsidRPr="00081B07">
        <w:rPr>
          <w:rFonts w:ascii="Times New Roman" w:hAnsi="Times New Roman" w:cs="Times New Roman"/>
          <w:lang w:val="fr-FR"/>
        </w:rPr>
        <w:t xml:space="preserve"> intitulé </w:t>
      </w:r>
      <w:r w:rsidR="00081B07" w:rsidRPr="00081B07">
        <w:rPr>
          <w:rFonts w:ascii="Times New Roman" w:hAnsi="Times New Roman" w:cs="Times New Roman"/>
          <w:i/>
          <w:lang w:val="fr-FR"/>
        </w:rPr>
        <w:t xml:space="preserve">Structures reparaissantes dans </w:t>
      </w:r>
      <w:r w:rsidR="00081B07" w:rsidRPr="00651AD7">
        <w:rPr>
          <w:rFonts w:ascii="Times New Roman" w:hAnsi="Times New Roman" w:cs="Times New Roman"/>
          <w:iCs/>
          <w:lang w:val="fr-FR"/>
        </w:rPr>
        <w:t>La Comédie humaine</w:t>
      </w:r>
      <w:r w:rsidR="00C16426">
        <w:rPr>
          <w:rFonts w:ascii="Times New Roman" w:hAnsi="Times New Roman" w:cs="Times New Roman"/>
          <w:iCs/>
          <w:lang w:val="fr-FR"/>
        </w:rPr>
        <w:t>,</w:t>
      </w:r>
      <w:r w:rsidR="00081B07" w:rsidRPr="00081B07">
        <w:rPr>
          <w:rFonts w:ascii="Times New Roman" w:hAnsi="Times New Roman" w:cs="Times New Roman"/>
          <w:lang w:val="fr-FR"/>
        </w:rPr>
        <w:t> o</w:t>
      </w:r>
      <w:r w:rsidR="00DC2DEA">
        <w:rPr>
          <w:rFonts w:ascii="Times New Roman" w:hAnsi="Times New Roman" w:cs="Times New Roman"/>
          <w:lang w:val="fr-FR"/>
        </w:rPr>
        <w:t>ù</w:t>
      </w:r>
      <w:r w:rsidR="00081B07" w:rsidRPr="00081B07">
        <w:rPr>
          <w:rFonts w:ascii="Times New Roman" w:hAnsi="Times New Roman" w:cs="Times New Roman"/>
          <w:lang w:val="fr-FR"/>
        </w:rPr>
        <w:t xml:space="preserve"> l’œuvre de Balzac est décrite comme « une totalité inachevée et cohérente [qui] reste à suivre et à poursuivre »</w:t>
      </w:r>
      <w:r w:rsidR="00081B07" w:rsidRPr="00081B07">
        <w:rPr>
          <w:rStyle w:val="FootnoteReference"/>
          <w:rFonts w:ascii="Times New Roman" w:hAnsi="Times New Roman" w:cs="Times New Roman"/>
          <w:lang w:val="fr-FR"/>
        </w:rPr>
        <w:footnoteReference w:id="96"/>
      </w:r>
      <w:r w:rsidR="00081B07" w:rsidRPr="00081B07">
        <w:rPr>
          <w:rFonts w:ascii="Times New Roman" w:hAnsi="Times New Roman" w:cs="Times New Roman"/>
          <w:lang w:val="fr-FR"/>
        </w:rPr>
        <w:t>.</w:t>
      </w:r>
    </w:p>
    <w:p w14:paraId="74FA46A7" w14:textId="77777777" w:rsidR="007E374E" w:rsidRDefault="007E374E" w:rsidP="00081B07">
      <w:pPr>
        <w:spacing w:line="360" w:lineRule="auto"/>
        <w:jc w:val="both"/>
        <w:rPr>
          <w:rFonts w:ascii="Times New Roman" w:hAnsi="Times New Roman" w:cs="Times New Roman"/>
          <w:lang w:val="fr-FR"/>
        </w:rPr>
      </w:pPr>
    </w:p>
    <w:p w14:paraId="20930A5E" w14:textId="07EEC321" w:rsidR="00081B07" w:rsidRPr="000B544F" w:rsidRDefault="00081B07" w:rsidP="00081B07">
      <w:pPr>
        <w:spacing w:line="360" w:lineRule="auto"/>
        <w:jc w:val="both"/>
        <w:rPr>
          <w:rFonts w:ascii="Times New Roman" w:hAnsi="Times New Roman" w:cs="Times New Roman"/>
          <w:lang w:val="fr-FR"/>
        </w:rPr>
      </w:pPr>
      <w:r w:rsidRPr="000B544F">
        <w:rPr>
          <w:rFonts w:ascii="Times New Roman" w:hAnsi="Times New Roman" w:cs="Times New Roman"/>
          <w:lang w:val="fr-FR"/>
        </w:rPr>
        <w:t xml:space="preserve">Pour conclure, l’œuvre fictive de Daniel d’Arthez est la réponse de Balzac </w:t>
      </w:r>
      <w:r w:rsidR="00C16426">
        <w:rPr>
          <w:rFonts w:ascii="Times New Roman" w:hAnsi="Times New Roman" w:cs="Times New Roman"/>
          <w:lang w:val="fr-FR"/>
        </w:rPr>
        <w:t>à</w:t>
      </w:r>
      <w:r w:rsidR="00C16426" w:rsidRPr="000B544F">
        <w:rPr>
          <w:rFonts w:ascii="Times New Roman" w:hAnsi="Times New Roman" w:cs="Times New Roman"/>
          <w:lang w:val="fr-FR"/>
        </w:rPr>
        <w:t xml:space="preserve"> </w:t>
      </w:r>
      <w:r w:rsidRPr="000B544F">
        <w:rPr>
          <w:rFonts w:ascii="Times New Roman" w:hAnsi="Times New Roman" w:cs="Times New Roman"/>
          <w:lang w:val="fr-FR"/>
        </w:rPr>
        <w:t>son malaise face au silence et à la fin</w:t>
      </w:r>
      <w:r w:rsidR="00C16426">
        <w:rPr>
          <w:rFonts w:ascii="Times New Roman" w:hAnsi="Times New Roman" w:cs="Times New Roman"/>
          <w:lang w:val="fr-FR"/>
        </w:rPr>
        <w:t xml:space="preserve">itude </w:t>
      </w:r>
      <w:r w:rsidRPr="000B544F">
        <w:rPr>
          <w:rFonts w:ascii="Times New Roman" w:hAnsi="Times New Roman" w:cs="Times New Roman"/>
          <w:lang w:val="fr-FR"/>
        </w:rPr>
        <w:t>de la narration</w:t>
      </w:r>
      <w:r w:rsidR="00A46536">
        <w:rPr>
          <w:rFonts w:ascii="Times New Roman" w:hAnsi="Times New Roman" w:cs="Times New Roman"/>
          <w:lang w:val="fr-FR"/>
        </w:rPr>
        <w:t xml:space="preserve"> et </w:t>
      </w:r>
      <w:r w:rsidRPr="000B544F">
        <w:rPr>
          <w:rFonts w:ascii="Times New Roman" w:hAnsi="Times New Roman" w:cs="Times New Roman"/>
          <w:lang w:val="fr-FR"/>
        </w:rPr>
        <w:t xml:space="preserve">elle fait de </w:t>
      </w:r>
      <w:r w:rsidRPr="000B544F">
        <w:rPr>
          <w:rFonts w:ascii="Times New Roman" w:hAnsi="Times New Roman" w:cs="Times New Roman"/>
          <w:i/>
          <w:lang w:val="fr-FR"/>
        </w:rPr>
        <w:t>La Comédie humaine</w:t>
      </w:r>
      <w:r w:rsidRPr="000B544F">
        <w:rPr>
          <w:rFonts w:ascii="Times New Roman" w:hAnsi="Times New Roman" w:cs="Times New Roman"/>
          <w:lang w:val="fr-FR"/>
        </w:rPr>
        <w:t>, comme le dit Dominique Massonnaud, une « œuvre longue à entrées multiples qui peut s’aborder par des morceaux détachés »</w:t>
      </w:r>
      <w:r w:rsidRPr="000B544F">
        <w:rPr>
          <w:rStyle w:val="FootnoteReference"/>
          <w:rFonts w:ascii="Times New Roman" w:hAnsi="Times New Roman" w:cs="Times New Roman"/>
          <w:lang w:val="fr-FR"/>
        </w:rPr>
        <w:footnoteReference w:id="97"/>
      </w:r>
      <w:r w:rsidRPr="000B544F">
        <w:rPr>
          <w:rFonts w:ascii="Times New Roman" w:hAnsi="Times New Roman" w:cs="Times New Roman"/>
          <w:lang w:val="fr-FR"/>
        </w:rPr>
        <w:t xml:space="preserve">. Et ce n’est </w:t>
      </w:r>
      <w:r w:rsidR="00D33B1D" w:rsidRPr="000B544F">
        <w:rPr>
          <w:rFonts w:ascii="Times New Roman" w:hAnsi="Times New Roman" w:cs="Times New Roman"/>
          <w:lang w:val="fr-FR"/>
        </w:rPr>
        <w:t xml:space="preserve">donc </w:t>
      </w:r>
      <w:r w:rsidRPr="000B544F">
        <w:rPr>
          <w:rFonts w:ascii="Times New Roman" w:hAnsi="Times New Roman" w:cs="Times New Roman"/>
          <w:lang w:val="fr-FR"/>
        </w:rPr>
        <w:t xml:space="preserve">pas par hasard si cette œuvre fictive se trouve dans </w:t>
      </w:r>
      <w:r w:rsidRPr="000B544F">
        <w:rPr>
          <w:rFonts w:ascii="Times New Roman" w:hAnsi="Times New Roman" w:cs="Times New Roman"/>
          <w:i/>
          <w:lang w:val="fr-FR"/>
        </w:rPr>
        <w:t>Illusions perdues</w:t>
      </w:r>
      <w:r w:rsidRPr="000B544F">
        <w:rPr>
          <w:rFonts w:ascii="Times New Roman" w:hAnsi="Times New Roman" w:cs="Times New Roman"/>
          <w:lang w:val="fr-FR"/>
        </w:rPr>
        <w:t xml:space="preserve">, « œuvre capitale dans l’œuvre » qui fait la transition cruciale entre les </w:t>
      </w:r>
      <w:r w:rsidRPr="000B544F">
        <w:rPr>
          <w:rFonts w:ascii="Times New Roman" w:hAnsi="Times New Roman" w:cs="Times New Roman"/>
          <w:i/>
          <w:lang w:val="fr-FR"/>
        </w:rPr>
        <w:t>Scènes de la vie de province</w:t>
      </w:r>
      <w:r w:rsidRPr="000B544F">
        <w:rPr>
          <w:rFonts w:ascii="Times New Roman" w:hAnsi="Times New Roman" w:cs="Times New Roman"/>
          <w:lang w:val="fr-FR"/>
        </w:rPr>
        <w:t xml:space="preserve"> et les </w:t>
      </w:r>
      <w:r w:rsidRPr="000B544F">
        <w:rPr>
          <w:rFonts w:ascii="Times New Roman" w:hAnsi="Times New Roman" w:cs="Times New Roman"/>
          <w:i/>
          <w:lang w:val="fr-FR"/>
        </w:rPr>
        <w:t>Scènes de la vie parisienne</w:t>
      </w:r>
      <w:r w:rsidRPr="000B544F">
        <w:rPr>
          <w:rFonts w:ascii="Times New Roman" w:hAnsi="Times New Roman" w:cs="Times New Roman"/>
          <w:lang w:val="fr-FR"/>
        </w:rPr>
        <w:t>. Cela signifie qu’</w:t>
      </w:r>
      <w:r w:rsidRPr="000B544F">
        <w:rPr>
          <w:rFonts w:ascii="Times New Roman" w:hAnsi="Times New Roman" w:cs="Times New Roman"/>
          <w:i/>
          <w:lang w:val="fr-FR"/>
        </w:rPr>
        <w:t>Illusions perdues</w:t>
      </w:r>
      <w:r w:rsidRPr="000B544F">
        <w:rPr>
          <w:rFonts w:ascii="Times New Roman" w:hAnsi="Times New Roman" w:cs="Times New Roman"/>
          <w:lang w:val="fr-FR"/>
        </w:rPr>
        <w:t xml:space="preserve"> témoigne d’un </w:t>
      </w:r>
      <w:r w:rsidR="00D33B1D">
        <w:rPr>
          <w:rFonts w:ascii="Times New Roman" w:hAnsi="Times New Roman" w:cs="Times New Roman"/>
          <w:lang w:val="fr-FR"/>
        </w:rPr>
        <w:t>très haut</w:t>
      </w:r>
      <w:r w:rsidR="00D33B1D" w:rsidRPr="000B544F">
        <w:rPr>
          <w:rFonts w:ascii="Times New Roman" w:hAnsi="Times New Roman" w:cs="Times New Roman"/>
          <w:lang w:val="fr-FR"/>
        </w:rPr>
        <w:t xml:space="preserve"> </w:t>
      </w:r>
      <w:r w:rsidRPr="000B544F">
        <w:rPr>
          <w:rFonts w:ascii="Times New Roman" w:hAnsi="Times New Roman" w:cs="Times New Roman"/>
          <w:lang w:val="fr-FR"/>
        </w:rPr>
        <w:t xml:space="preserve">degré d’autoréflexivité : l’œuvre parait être consciente de sa position dans le grand réseau des œuvres de </w:t>
      </w:r>
      <w:r w:rsidRPr="000B544F">
        <w:rPr>
          <w:rFonts w:ascii="Times New Roman" w:hAnsi="Times New Roman" w:cs="Times New Roman"/>
          <w:i/>
          <w:lang w:val="fr-FR"/>
        </w:rPr>
        <w:t>La Comédie humaine</w:t>
      </w:r>
      <w:r w:rsidRPr="000B544F">
        <w:rPr>
          <w:rFonts w:ascii="Times New Roman" w:hAnsi="Times New Roman" w:cs="Times New Roman"/>
          <w:lang w:val="fr-FR"/>
        </w:rPr>
        <w:t xml:space="preserve"> tout en fonctionnant comme un microsome de ce réseau d’histoires interconnectées. </w:t>
      </w:r>
    </w:p>
    <w:p w14:paraId="44018502" w14:textId="77777777" w:rsidR="00081B07" w:rsidRDefault="00081B07" w:rsidP="00081B07">
      <w:pPr>
        <w:spacing w:line="360" w:lineRule="auto"/>
        <w:jc w:val="both"/>
        <w:rPr>
          <w:lang w:val="fr-FR"/>
        </w:rPr>
      </w:pPr>
    </w:p>
    <w:p w14:paraId="09586703" w14:textId="09C7E4DA" w:rsidR="00081B07" w:rsidRPr="004E59AA" w:rsidRDefault="00081B07" w:rsidP="00081B07">
      <w:pPr>
        <w:spacing w:line="360" w:lineRule="auto"/>
        <w:jc w:val="both"/>
        <w:rPr>
          <w:rFonts w:ascii="Times New Roman" w:hAnsi="Times New Roman" w:cs="Times New Roman"/>
          <w:lang w:val="fr-FR"/>
        </w:rPr>
      </w:pPr>
      <w:r w:rsidRPr="004E59AA">
        <w:rPr>
          <w:rFonts w:ascii="Times New Roman" w:hAnsi="Times New Roman" w:cs="Times New Roman"/>
          <w:i/>
          <w:lang w:val="fr-FR"/>
        </w:rPr>
        <w:t>Illusions perdues</w:t>
      </w:r>
      <w:r w:rsidRPr="004E59AA">
        <w:rPr>
          <w:rFonts w:ascii="Times New Roman" w:hAnsi="Times New Roman" w:cs="Times New Roman"/>
          <w:lang w:val="fr-FR"/>
        </w:rPr>
        <w:t xml:space="preserve"> est</w:t>
      </w:r>
      <w:r w:rsidR="003C2258">
        <w:rPr>
          <w:rFonts w:ascii="Times New Roman" w:hAnsi="Times New Roman" w:cs="Times New Roman"/>
          <w:lang w:val="fr-FR"/>
        </w:rPr>
        <w:t xml:space="preserve"> donc</w:t>
      </w:r>
      <w:r w:rsidRPr="004E59AA">
        <w:rPr>
          <w:rFonts w:ascii="Times New Roman" w:hAnsi="Times New Roman" w:cs="Times New Roman"/>
          <w:lang w:val="fr-FR"/>
        </w:rPr>
        <w:t xml:space="preserve"> un roman qui </w:t>
      </w:r>
      <w:r w:rsidR="00D33B1D">
        <w:rPr>
          <w:rFonts w:ascii="Times New Roman" w:hAnsi="Times New Roman" w:cs="Times New Roman"/>
          <w:lang w:val="fr-FR"/>
        </w:rPr>
        <w:t>reflète</w:t>
      </w:r>
      <w:r w:rsidR="00D33B1D" w:rsidRPr="004E59AA">
        <w:rPr>
          <w:rFonts w:ascii="Times New Roman" w:hAnsi="Times New Roman" w:cs="Times New Roman"/>
          <w:lang w:val="fr-FR"/>
        </w:rPr>
        <w:t xml:space="preserve"> </w:t>
      </w:r>
      <w:r w:rsidRPr="004E59AA">
        <w:rPr>
          <w:rFonts w:ascii="Times New Roman" w:hAnsi="Times New Roman" w:cs="Times New Roman"/>
          <w:lang w:val="fr-FR"/>
        </w:rPr>
        <w:t>son propre procédé de production et de diffusion, sa propre poétique</w:t>
      </w:r>
      <w:r w:rsidR="00367DB7">
        <w:rPr>
          <w:rFonts w:ascii="Times New Roman" w:hAnsi="Times New Roman" w:cs="Times New Roman"/>
          <w:lang w:val="fr-FR"/>
        </w:rPr>
        <w:t xml:space="preserve">, </w:t>
      </w:r>
      <w:r w:rsidR="004E59AA" w:rsidRPr="004E59AA">
        <w:rPr>
          <w:rFonts w:ascii="Times New Roman" w:hAnsi="Times New Roman" w:cs="Times New Roman"/>
          <w:lang w:val="fr-FR"/>
        </w:rPr>
        <w:t>son processus de création</w:t>
      </w:r>
      <w:r w:rsidR="00367DB7">
        <w:rPr>
          <w:rFonts w:ascii="Times New Roman" w:hAnsi="Times New Roman" w:cs="Times New Roman"/>
          <w:lang w:val="fr-FR"/>
        </w:rPr>
        <w:t>,</w:t>
      </w:r>
      <w:r w:rsidRPr="004E59AA">
        <w:rPr>
          <w:rFonts w:ascii="Times New Roman" w:hAnsi="Times New Roman" w:cs="Times New Roman"/>
          <w:lang w:val="fr-FR"/>
        </w:rPr>
        <w:t xml:space="preserve"> et sa position dans le contexte littéraire du roman européen du </w:t>
      </w:r>
      <w:r w:rsidR="00D034BC">
        <w:rPr>
          <w:rFonts w:ascii="Times New Roman" w:hAnsi="Times New Roman" w:cs="Times New Roman"/>
          <w:lang w:val="fr-FR"/>
        </w:rPr>
        <w:t>XIXe</w:t>
      </w:r>
      <w:r w:rsidRPr="004E59AA">
        <w:rPr>
          <w:rFonts w:ascii="Times New Roman" w:hAnsi="Times New Roman" w:cs="Times New Roman"/>
          <w:lang w:val="fr-FR"/>
        </w:rPr>
        <w:t xml:space="preserve"> siècle</w:t>
      </w:r>
      <w:r w:rsidR="00D33B1D">
        <w:rPr>
          <w:rFonts w:ascii="Times New Roman" w:hAnsi="Times New Roman" w:cs="Times New Roman"/>
          <w:lang w:val="fr-FR"/>
        </w:rPr>
        <w:t xml:space="preserve">. </w:t>
      </w:r>
      <w:r w:rsidR="00D33B1D" w:rsidRPr="004E59AA">
        <w:rPr>
          <w:rFonts w:ascii="Times New Roman" w:hAnsi="Times New Roman" w:cs="Times New Roman"/>
          <w:lang w:val="fr-FR"/>
        </w:rPr>
        <w:t>Enfin</w:t>
      </w:r>
      <w:r w:rsidRPr="004E59AA">
        <w:rPr>
          <w:rFonts w:ascii="Times New Roman" w:hAnsi="Times New Roman" w:cs="Times New Roman"/>
          <w:lang w:val="fr-FR"/>
        </w:rPr>
        <w:t xml:space="preserve">, le roman témoigne d’autoréflexivité quant à son rôle dans la construction d’une unité qui traverse chaque roman et nouvelle de </w:t>
      </w:r>
      <w:r w:rsidRPr="004E59AA">
        <w:rPr>
          <w:rFonts w:ascii="Times New Roman" w:hAnsi="Times New Roman" w:cs="Times New Roman"/>
          <w:i/>
          <w:lang w:val="fr-FR"/>
        </w:rPr>
        <w:t xml:space="preserve">La Comédie </w:t>
      </w:r>
      <w:r w:rsidRPr="004E59AA">
        <w:rPr>
          <w:rFonts w:ascii="Times New Roman" w:hAnsi="Times New Roman" w:cs="Times New Roman"/>
          <w:i/>
          <w:lang w:val="fr-FR"/>
        </w:rPr>
        <w:lastRenderedPageBreak/>
        <w:t>humaine</w:t>
      </w:r>
      <w:r w:rsidRPr="004E59AA">
        <w:rPr>
          <w:rFonts w:ascii="Times New Roman" w:hAnsi="Times New Roman" w:cs="Times New Roman"/>
          <w:lang w:val="fr-FR"/>
        </w:rPr>
        <w:t xml:space="preserve">. </w:t>
      </w:r>
      <w:r w:rsidR="00C63E18">
        <w:rPr>
          <w:rFonts w:ascii="Times New Roman" w:hAnsi="Times New Roman" w:cs="Times New Roman"/>
          <w:lang w:val="fr-FR"/>
        </w:rPr>
        <w:t xml:space="preserve">Cette </w:t>
      </w:r>
      <w:r w:rsidRPr="004E59AA">
        <w:rPr>
          <w:rFonts w:ascii="Times New Roman" w:hAnsi="Times New Roman" w:cs="Times New Roman"/>
          <w:lang w:val="fr-FR"/>
        </w:rPr>
        <w:t>autoréflexivité</w:t>
      </w:r>
      <w:r w:rsidR="003D0E9C">
        <w:rPr>
          <w:rFonts w:ascii="Times New Roman" w:hAnsi="Times New Roman" w:cs="Times New Roman"/>
          <w:lang w:val="fr-FR"/>
        </w:rPr>
        <w:t xml:space="preserve"> dominante</w:t>
      </w:r>
      <w:r w:rsidRPr="004E59AA">
        <w:rPr>
          <w:rFonts w:ascii="Times New Roman" w:hAnsi="Times New Roman" w:cs="Times New Roman"/>
          <w:lang w:val="fr-FR"/>
        </w:rPr>
        <w:t xml:space="preserve"> </w:t>
      </w:r>
      <w:r w:rsidR="00DC2DEA">
        <w:rPr>
          <w:rFonts w:ascii="Times New Roman" w:hAnsi="Times New Roman" w:cs="Times New Roman"/>
          <w:lang w:val="fr-FR"/>
        </w:rPr>
        <w:t>a</w:t>
      </w:r>
      <w:r w:rsidR="00DC2DEA" w:rsidRPr="004E59AA">
        <w:rPr>
          <w:rFonts w:ascii="Times New Roman" w:hAnsi="Times New Roman" w:cs="Times New Roman"/>
          <w:lang w:val="fr-FR"/>
        </w:rPr>
        <w:t xml:space="preserve"> </w:t>
      </w:r>
      <w:r w:rsidRPr="004E59AA">
        <w:rPr>
          <w:rFonts w:ascii="Times New Roman" w:hAnsi="Times New Roman" w:cs="Times New Roman"/>
          <w:lang w:val="fr-FR"/>
        </w:rPr>
        <w:t>des implications pour l’unité de l’ensemble des œuvres de Balzac. Car une œuvre qui est consciente de ses propres procédés de création, de sa structure hétérogène et de sa propre ambition littéraire, est une œuvre qui a forcément une unité et qui est un système singulier. Ainsi l</w:t>
      </w:r>
      <w:r w:rsidR="00DC2DEA">
        <w:rPr>
          <w:rFonts w:ascii="Times New Roman" w:hAnsi="Times New Roman" w:cs="Times New Roman"/>
          <w:lang w:val="fr-FR"/>
        </w:rPr>
        <w:t>'unité d</w:t>
      </w:r>
      <w:r w:rsidRPr="004E59AA">
        <w:rPr>
          <w:rFonts w:ascii="Times New Roman" w:hAnsi="Times New Roman" w:cs="Times New Roman"/>
          <w:lang w:val="fr-FR"/>
        </w:rPr>
        <w:t xml:space="preserve">es romans et nouvelles de </w:t>
      </w:r>
      <w:r w:rsidRPr="004E59AA">
        <w:rPr>
          <w:rFonts w:ascii="Times New Roman" w:hAnsi="Times New Roman" w:cs="Times New Roman"/>
          <w:i/>
          <w:iCs/>
          <w:lang w:val="fr-FR"/>
        </w:rPr>
        <w:t>L</w:t>
      </w:r>
      <w:r w:rsidRPr="004E59AA">
        <w:rPr>
          <w:rFonts w:ascii="Times New Roman" w:hAnsi="Times New Roman" w:cs="Times New Roman"/>
          <w:i/>
          <w:lang w:val="fr-FR"/>
        </w:rPr>
        <w:t>a Comédie humaine</w:t>
      </w:r>
      <w:r w:rsidRPr="004E59AA">
        <w:rPr>
          <w:rFonts w:ascii="Times New Roman" w:hAnsi="Times New Roman" w:cs="Times New Roman"/>
          <w:lang w:val="fr-FR"/>
        </w:rPr>
        <w:t xml:space="preserve"> ne dépend pas uniquement des personnages reparaissants, des intrigues interconnectées, des liens chronologiques et des thèmes récurrents. Cette autoréflexivité hétérogène qui existe dans l’œuvre à plusieurs niveaux fait que les œuvres constituantes de </w:t>
      </w:r>
      <w:r w:rsidRPr="004E59AA">
        <w:rPr>
          <w:rFonts w:ascii="Times New Roman" w:hAnsi="Times New Roman" w:cs="Times New Roman"/>
          <w:i/>
          <w:lang w:val="fr-FR"/>
        </w:rPr>
        <w:t>La Comédie humaine</w:t>
      </w:r>
      <w:r w:rsidRPr="004E59AA">
        <w:rPr>
          <w:rFonts w:ascii="Times New Roman" w:hAnsi="Times New Roman" w:cs="Times New Roman"/>
          <w:lang w:val="fr-FR"/>
        </w:rPr>
        <w:t xml:space="preserve"> existent en tant que système </w:t>
      </w:r>
      <w:r w:rsidR="00C51B85">
        <w:rPr>
          <w:rFonts w:ascii="Times New Roman" w:hAnsi="Times New Roman" w:cs="Times New Roman"/>
          <w:lang w:val="fr-FR"/>
        </w:rPr>
        <w:t>« </w:t>
      </w:r>
      <w:r w:rsidRPr="004E59AA">
        <w:rPr>
          <w:rFonts w:ascii="Times New Roman" w:hAnsi="Times New Roman" w:cs="Times New Roman"/>
          <w:lang w:val="fr-FR"/>
        </w:rPr>
        <w:t>cohérent</w:t>
      </w:r>
      <w:r w:rsidR="00C51B85">
        <w:rPr>
          <w:rFonts w:ascii="Times New Roman" w:hAnsi="Times New Roman" w:cs="Times New Roman"/>
          <w:lang w:val="fr-FR"/>
        </w:rPr>
        <w:t> »</w:t>
      </w:r>
      <w:r w:rsidR="00A46536">
        <w:rPr>
          <w:rFonts w:ascii="Times New Roman" w:hAnsi="Times New Roman" w:cs="Times New Roman"/>
          <w:lang w:val="fr-FR"/>
        </w:rPr>
        <w:t xml:space="preserve"> et</w:t>
      </w:r>
      <w:r w:rsidRPr="004E59AA">
        <w:rPr>
          <w:rFonts w:ascii="Times New Roman" w:hAnsi="Times New Roman" w:cs="Times New Roman"/>
          <w:lang w:val="fr-FR"/>
        </w:rPr>
        <w:t xml:space="preserve"> jouissant d’une unité d’ensemble. Comme l’indique l’introduction des </w:t>
      </w:r>
      <w:r w:rsidRPr="004E59AA">
        <w:rPr>
          <w:rFonts w:ascii="Times New Roman" w:hAnsi="Times New Roman" w:cs="Times New Roman"/>
          <w:i/>
          <w:lang w:val="fr-FR"/>
        </w:rPr>
        <w:t>Études de mœurs</w:t>
      </w:r>
      <w:r w:rsidRPr="004E59AA">
        <w:rPr>
          <w:rFonts w:ascii="Times New Roman" w:hAnsi="Times New Roman" w:cs="Times New Roman"/>
          <w:lang w:val="fr-FR"/>
        </w:rPr>
        <w:t xml:space="preserve"> à propos des romans et nouvelles de Balzac : « Une phrase, un mot, un détail dans chaque œuvre les lie ainsi les unes aux autres et prépare l’histoire de cette société fictive qui sera un monde complet » (I,1168)</w:t>
      </w:r>
      <w:r w:rsidR="003A0F26">
        <w:rPr>
          <w:rFonts w:ascii="Times New Roman" w:hAnsi="Times New Roman" w:cs="Times New Roman"/>
          <w:lang w:val="fr-FR"/>
        </w:rPr>
        <w:t>.</w:t>
      </w:r>
    </w:p>
    <w:p w14:paraId="1F7483EE" w14:textId="77777777" w:rsidR="00081B07" w:rsidRDefault="00081B07" w:rsidP="00081B07">
      <w:pPr>
        <w:spacing w:line="360" w:lineRule="auto"/>
        <w:jc w:val="both"/>
        <w:rPr>
          <w:lang w:val="fr-FR"/>
        </w:rPr>
      </w:pPr>
    </w:p>
    <w:p w14:paraId="619BDAD6" w14:textId="513B2503" w:rsidR="00210070" w:rsidRDefault="004E59AA" w:rsidP="00081B07">
      <w:pPr>
        <w:spacing w:line="360" w:lineRule="auto"/>
        <w:jc w:val="both"/>
        <w:rPr>
          <w:rFonts w:ascii="Times New Roman" w:hAnsi="Times New Roman" w:cs="Times New Roman"/>
          <w:lang w:val="fr-FR"/>
        </w:rPr>
      </w:pPr>
      <w:r w:rsidRPr="004E59AA">
        <w:rPr>
          <w:rFonts w:ascii="Times New Roman" w:hAnsi="Times New Roman" w:cs="Times New Roman"/>
          <w:lang w:val="fr-FR"/>
        </w:rPr>
        <w:t>N</w:t>
      </w:r>
      <w:r w:rsidR="00081B07" w:rsidRPr="004E59AA">
        <w:rPr>
          <w:rFonts w:ascii="Times New Roman" w:hAnsi="Times New Roman" w:cs="Times New Roman"/>
          <w:lang w:val="fr-FR"/>
        </w:rPr>
        <w:t xml:space="preserve">otre analyse des œuvres fictives présentes dans </w:t>
      </w:r>
      <w:r w:rsidR="00081B07" w:rsidRPr="004E59AA">
        <w:rPr>
          <w:rFonts w:ascii="Times New Roman" w:hAnsi="Times New Roman" w:cs="Times New Roman"/>
          <w:i/>
          <w:iCs/>
          <w:lang w:val="fr-FR"/>
        </w:rPr>
        <w:t>Illusions perdues</w:t>
      </w:r>
      <w:r w:rsidR="00081B07" w:rsidRPr="004E59AA">
        <w:rPr>
          <w:rFonts w:ascii="Times New Roman" w:hAnsi="Times New Roman" w:cs="Times New Roman"/>
          <w:lang w:val="fr-FR"/>
        </w:rPr>
        <w:t xml:space="preserve"> </w:t>
      </w:r>
      <w:r w:rsidR="00386028">
        <w:rPr>
          <w:rFonts w:ascii="Times New Roman" w:hAnsi="Times New Roman" w:cs="Times New Roman"/>
          <w:lang w:val="fr-FR"/>
        </w:rPr>
        <w:t>suggère</w:t>
      </w:r>
      <w:r w:rsidR="00386028" w:rsidRPr="004E59AA">
        <w:rPr>
          <w:rFonts w:ascii="Times New Roman" w:hAnsi="Times New Roman" w:cs="Times New Roman"/>
          <w:lang w:val="fr-FR"/>
        </w:rPr>
        <w:t xml:space="preserve"> </w:t>
      </w:r>
      <w:r w:rsidR="00081B07" w:rsidRPr="004E59AA">
        <w:rPr>
          <w:rFonts w:ascii="Times New Roman" w:hAnsi="Times New Roman" w:cs="Times New Roman"/>
          <w:lang w:val="fr-FR"/>
        </w:rPr>
        <w:t xml:space="preserve">également quelques questions importantes qui méritent réflexion et auxquelles nous tâcherons de répondre dans le prochain chapitre sur </w:t>
      </w:r>
      <w:r w:rsidR="00081B07" w:rsidRPr="004E59AA">
        <w:rPr>
          <w:rFonts w:ascii="Times New Roman" w:hAnsi="Times New Roman" w:cs="Times New Roman"/>
          <w:i/>
          <w:iCs/>
          <w:lang w:val="fr-FR"/>
        </w:rPr>
        <w:t>Louis Lambert</w:t>
      </w:r>
      <w:r w:rsidR="00386028">
        <w:rPr>
          <w:rFonts w:ascii="Times New Roman" w:hAnsi="Times New Roman" w:cs="Times New Roman"/>
          <w:lang w:val="fr-FR"/>
        </w:rPr>
        <w:t>,</w:t>
      </w:r>
      <w:r w:rsidR="00081B07" w:rsidRPr="004E59AA">
        <w:rPr>
          <w:rFonts w:ascii="Times New Roman" w:hAnsi="Times New Roman" w:cs="Times New Roman"/>
          <w:i/>
          <w:iCs/>
          <w:lang w:val="fr-FR"/>
        </w:rPr>
        <w:t xml:space="preserve"> </w:t>
      </w:r>
      <w:r w:rsidR="00081B07" w:rsidRPr="004E59AA">
        <w:rPr>
          <w:rFonts w:ascii="Times New Roman" w:hAnsi="Times New Roman" w:cs="Times New Roman"/>
          <w:lang w:val="fr-FR"/>
        </w:rPr>
        <w:t xml:space="preserve">dans lequel nous aborderons les œuvres fictives du côté de la réception. </w:t>
      </w:r>
      <w:r w:rsidR="00AB25C9">
        <w:rPr>
          <w:rFonts w:ascii="Times New Roman" w:hAnsi="Times New Roman" w:cs="Times New Roman"/>
          <w:lang w:val="fr-FR"/>
        </w:rPr>
        <w:t>Daniel d’Arthez se rapproche plus de Louis Lambert que</w:t>
      </w:r>
      <w:r w:rsidR="00C93C52">
        <w:rPr>
          <w:rFonts w:ascii="Times New Roman" w:hAnsi="Times New Roman" w:cs="Times New Roman"/>
          <w:lang w:val="fr-FR"/>
        </w:rPr>
        <w:t xml:space="preserve"> de</w:t>
      </w:r>
      <w:r w:rsidR="00AB25C9">
        <w:rPr>
          <w:rFonts w:ascii="Times New Roman" w:hAnsi="Times New Roman" w:cs="Times New Roman"/>
          <w:lang w:val="fr-FR"/>
        </w:rPr>
        <w:t xml:space="preserve"> Lucien o</w:t>
      </w:r>
      <w:r w:rsidR="00E0076B">
        <w:rPr>
          <w:rFonts w:ascii="Times New Roman" w:hAnsi="Times New Roman" w:cs="Times New Roman"/>
          <w:lang w:val="fr-FR"/>
        </w:rPr>
        <w:t>u</w:t>
      </w:r>
      <w:r w:rsidR="00AB25C9">
        <w:rPr>
          <w:rFonts w:ascii="Times New Roman" w:hAnsi="Times New Roman" w:cs="Times New Roman"/>
          <w:lang w:val="fr-FR"/>
        </w:rPr>
        <w:t xml:space="preserve"> David dans la mesure </w:t>
      </w:r>
      <w:r w:rsidR="00DC2DEA">
        <w:rPr>
          <w:rFonts w:ascii="Times New Roman" w:hAnsi="Times New Roman" w:cs="Times New Roman"/>
          <w:lang w:val="fr-FR"/>
        </w:rPr>
        <w:t xml:space="preserve">où </w:t>
      </w:r>
      <w:r w:rsidR="00C93C52">
        <w:rPr>
          <w:rFonts w:ascii="Times New Roman" w:hAnsi="Times New Roman" w:cs="Times New Roman"/>
          <w:lang w:val="fr-FR"/>
        </w:rPr>
        <w:t xml:space="preserve">il </w:t>
      </w:r>
      <w:r w:rsidR="00E0076B">
        <w:rPr>
          <w:rFonts w:ascii="Times New Roman" w:hAnsi="Times New Roman" w:cs="Times New Roman"/>
          <w:lang w:val="fr-FR"/>
        </w:rPr>
        <w:t>correspond tout à fait au type balzacien de</w:t>
      </w:r>
      <w:r w:rsidR="00DC2DEA">
        <w:rPr>
          <w:rFonts w:ascii="Times New Roman" w:hAnsi="Times New Roman" w:cs="Times New Roman"/>
          <w:lang w:val="fr-FR"/>
        </w:rPr>
        <w:t>s</w:t>
      </w:r>
      <w:r w:rsidR="00E0076B">
        <w:rPr>
          <w:rFonts w:ascii="Times New Roman" w:hAnsi="Times New Roman" w:cs="Times New Roman"/>
          <w:lang w:val="fr-FR"/>
        </w:rPr>
        <w:t xml:space="preserve"> personnages</w:t>
      </w:r>
      <w:r w:rsidR="00210070">
        <w:rPr>
          <w:rFonts w:ascii="Times New Roman" w:hAnsi="Times New Roman" w:cs="Times New Roman"/>
          <w:lang w:val="fr-FR"/>
        </w:rPr>
        <w:t xml:space="preserve"> « </w:t>
      </w:r>
      <w:r w:rsidR="00E0076B">
        <w:rPr>
          <w:rFonts w:ascii="Times New Roman" w:hAnsi="Times New Roman" w:cs="Times New Roman"/>
          <w:lang w:val="fr-FR"/>
        </w:rPr>
        <w:t>génie</w:t>
      </w:r>
      <w:r w:rsidR="00E7608A">
        <w:rPr>
          <w:rFonts w:ascii="Times New Roman" w:hAnsi="Times New Roman" w:cs="Times New Roman"/>
          <w:lang w:val="fr-FR"/>
        </w:rPr>
        <w:t>s</w:t>
      </w:r>
      <w:r w:rsidR="00E0076B">
        <w:rPr>
          <w:rFonts w:ascii="Times New Roman" w:hAnsi="Times New Roman" w:cs="Times New Roman"/>
          <w:lang w:val="fr-FR"/>
        </w:rPr>
        <w:t>-</w:t>
      </w:r>
      <w:r w:rsidR="006D2362">
        <w:rPr>
          <w:rFonts w:ascii="Times New Roman" w:hAnsi="Times New Roman" w:cs="Times New Roman"/>
          <w:lang w:val="fr-FR"/>
        </w:rPr>
        <w:t>créateurs »</w:t>
      </w:r>
      <w:r w:rsidR="00E0076B">
        <w:rPr>
          <w:rFonts w:ascii="Times New Roman" w:hAnsi="Times New Roman" w:cs="Times New Roman"/>
          <w:lang w:val="fr-FR"/>
        </w:rPr>
        <w:t xml:space="preserve"> et que </w:t>
      </w:r>
      <w:r w:rsidR="00C93C52">
        <w:rPr>
          <w:rFonts w:ascii="Times New Roman" w:hAnsi="Times New Roman" w:cs="Times New Roman"/>
          <w:lang w:val="fr-FR"/>
        </w:rPr>
        <w:t>ses œuvres, comme celles de Lambert,</w:t>
      </w:r>
      <w:r w:rsidR="00E0076B">
        <w:rPr>
          <w:rFonts w:ascii="Times New Roman" w:hAnsi="Times New Roman" w:cs="Times New Roman"/>
          <w:lang w:val="fr-FR"/>
        </w:rPr>
        <w:t xml:space="preserve"> se caractérisent avant tout par le silence. Le silence comme mode de production et d’expression mérite réflexion car c’est un phénomène récurrent dans </w:t>
      </w:r>
      <w:r w:rsidR="00E0076B" w:rsidRPr="00FD59B9">
        <w:rPr>
          <w:rFonts w:ascii="Times New Roman" w:hAnsi="Times New Roman" w:cs="Times New Roman"/>
          <w:i/>
          <w:iCs/>
          <w:lang w:val="fr-FR"/>
        </w:rPr>
        <w:t>La Comédie humaine</w:t>
      </w:r>
      <w:r w:rsidR="00E0076B">
        <w:rPr>
          <w:rFonts w:ascii="Times New Roman" w:hAnsi="Times New Roman" w:cs="Times New Roman"/>
          <w:lang w:val="fr-FR"/>
        </w:rPr>
        <w:t xml:space="preserve"> à chaque fois qu’il </w:t>
      </w:r>
      <w:r w:rsidR="00DC2DEA">
        <w:rPr>
          <w:rFonts w:ascii="Times New Roman" w:hAnsi="Times New Roman" w:cs="Times New Roman"/>
          <w:lang w:val="fr-FR"/>
        </w:rPr>
        <w:t>est</w:t>
      </w:r>
      <w:r w:rsidR="00E0076B">
        <w:rPr>
          <w:rFonts w:ascii="Times New Roman" w:hAnsi="Times New Roman" w:cs="Times New Roman"/>
          <w:lang w:val="fr-FR"/>
        </w:rPr>
        <w:t xml:space="preserve"> question d’une œuvre fictive qui vise l’idéal. </w:t>
      </w:r>
      <w:r w:rsidR="00FD59B9">
        <w:rPr>
          <w:rFonts w:ascii="Times New Roman" w:hAnsi="Times New Roman" w:cs="Times New Roman"/>
          <w:lang w:val="fr-FR"/>
        </w:rPr>
        <w:t xml:space="preserve">Ce qui rend ce phénomène doublement intéressant est le fait qu’il se manifeste non seulement lors de la création des œuvres fictives par les personnages du type génie-créateur, mais également au niveau de la création littéraire par Balzac. </w:t>
      </w:r>
      <w:r w:rsidR="00311455">
        <w:rPr>
          <w:rFonts w:ascii="Times New Roman" w:hAnsi="Times New Roman" w:cs="Times New Roman"/>
          <w:lang w:val="fr-FR"/>
        </w:rPr>
        <w:t>Il</w:t>
      </w:r>
      <w:r w:rsidR="00311455" w:rsidRPr="00311455">
        <w:rPr>
          <w:rFonts w:ascii="Times New Roman" w:hAnsi="Times New Roman" w:cs="Times New Roman"/>
          <w:lang w:val="fr-FR"/>
        </w:rPr>
        <w:t xml:space="preserve"> </w:t>
      </w:r>
      <w:r w:rsidR="00311455">
        <w:rPr>
          <w:rFonts w:ascii="Times New Roman" w:hAnsi="Times New Roman" w:cs="Times New Roman"/>
          <w:lang w:val="fr-FR"/>
        </w:rPr>
        <w:t>emploie le silence comme un outil de la narration</w:t>
      </w:r>
      <w:r w:rsidR="00FD59B9">
        <w:rPr>
          <w:rFonts w:ascii="Times New Roman" w:hAnsi="Times New Roman" w:cs="Times New Roman"/>
          <w:lang w:val="fr-FR"/>
        </w:rPr>
        <w:t xml:space="preserve"> en brouillant les pistes et en choisissant consciemment de faire croire au lecteur que les réponses et</w:t>
      </w:r>
      <w:r w:rsidR="00E94619">
        <w:rPr>
          <w:rFonts w:ascii="Times New Roman" w:hAnsi="Times New Roman" w:cs="Times New Roman"/>
          <w:lang w:val="fr-FR"/>
        </w:rPr>
        <w:t xml:space="preserve"> les explications seront toujours du domaine des textes </w:t>
      </w:r>
      <w:r w:rsidR="00E94619" w:rsidRPr="00E860AA">
        <w:rPr>
          <w:rFonts w:ascii="Times New Roman" w:hAnsi="Times New Roman" w:cs="Times New Roman"/>
          <w:i/>
          <w:iCs/>
          <w:lang w:val="fr-FR"/>
        </w:rPr>
        <w:t>à venir</w:t>
      </w:r>
      <w:r w:rsidR="00BE7840">
        <w:rPr>
          <w:rFonts w:ascii="Times New Roman" w:hAnsi="Times New Roman" w:cs="Times New Roman"/>
          <w:lang w:val="fr-FR"/>
        </w:rPr>
        <w:t>.</w:t>
      </w:r>
    </w:p>
    <w:p w14:paraId="03AB94FF" w14:textId="77777777" w:rsidR="00210070" w:rsidRDefault="00210070" w:rsidP="00081B07">
      <w:pPr>
        <w:spacing w:line="360" w:lineRule="auto"/>
        <w:jc w:val="both"/>
        <w:rPr>
          <w:rFonts w:ascii="Times New Roman" w:hAnsi="Times New Roman" w:cs="Times New Roman"/>
          <w:lang w:val="fr-FR"/>
        </w:rPr>
      </w:pPr>
    </w:p>
    <w:p w14:paraId="53F610E2" w14:textId="1FEAA6E0" w:rsidR="00081B07" w:rsidRPr="004E59AA" w:rsidRDefault="00E94619" w:rsidP="00081B07">
      <w:pPr>
        <w:spacing w:line="360" w:lineRule="auto"/>
        <w:jc w:val="both"/>
        <w:rPr>
          <w:rFonts w:ascii="Times New Roman" w:hAnsi="Times New Roman" w:cs="Times New Roman"/>
          <w:lang w:val="fr-FR"/>
        </w:rPr>
      </w:pPr>
      <w:r>
        <w:rPr>
          <w:rFonts w:ascii="Times New Roman" w:hAnsi="Times New Roman" w:cs="Times New Roman"/>
          <w:lang w:val="fr-FR"/>
        </w:rPr>
        <w:t xml:space="preserve">Il est difficile ici de ne pas faire allusion aux </w:t>
      </w:r>
      <w:r w:rsidRPr="00E94619">
        <w:rPr>
          <w:rFonts w:ascii="Times New Roman" w:hAnsi="Times New Roman" w:cs="Times New Roman"/>
          <w:i/>
          <w:iCs/>
          <w:lang w:val="fr-FR"/>
        </w:rPr>
        <w:t>Études Analytiques</w:t>
      </w:r>
      <w:r>
        <w:rPr>
          <w:rFonts w:ascii="Times New Roman" w:hAnsi="Times New Roman" w:cs="Times New Roman"/>
          <w:lang w:val="fr-FR"/>
        </w:rPr>
        <w:t xml:space="preserve"> qui se compose</w:t>
      </w:r>
      <w:r w:rsidR="00DC2DEA">
        <w:rPr>
          <w:rFonts w:ascii="Times New Roman" w:hAnsi="Times New Roman" w:cs="Times New Roman"/>
          <w:lang w:val="fr-FR"/>
        </w:rPr>
        <w:t>nt</w:t>
      </w:r>
      <w:r>
        <w:rPr>
          <w:rFonts w:ascii="Times New Roman" w:hAnsi="Times New Roman" w:cs="Times New Roman"/>
          <w:lang w:val="fr-FR"/>
        </w:rPr>
        <w:t xml:space="preserve"> principalement </w:t>
      </w:r>
      <w:r w:rsidR="00B756F8">
        <w:rPr>
          <w:rFonts w:ascii="Times New Roman" w:hAnsi="Times New Roman" w:cs="Times New Roman"/>
          <w:lang w:val="fr-FR"/>
        </w:rPr>
        <w:t>d'</w:t>
      </w:r>
      <w:r>
        <w:rPr>
          <w:rFonts w:ascii="Times New Roman" w:hAnsi="Times New Roman" w:cs="Times New Roman"/>
          <w:lang w:val="fr-FR"/>
        </w:rPr>
        <w:t xml:space="preserve">ébauches, </w:t>
      </w:r>
      <w:r w:rsidR="00B756F8">
        <w:rPr>
          <w:rFonts w:ascii="Times New Roman" w:hAnsi="Times New Roman" w:cs="Times New Roman"/>
          <w:lang w:val="fr-FR"/>
        </w:rPr>
        <w:t xml:space="preserve">marquées par </w:t>
      </w:r>
      <w:r>
        <w:rPr>
          <w:rFonts w:ascii="Times New Roman" w:hAnsi="Times New Roman" w:cs="Times New Roman"/>
          <w:lang w:val="fr-FR"/>
        </w:rPr>
        <w:t>l’incomplétude</w:t>
      </w:r>
      <w:r w:rsidR="00B756F8">
        <w:rPr>
          <w:rFonts w:ascii="Times New Roman" w:hAnsi="Times New Roman" w:cs="Times New Roman"/>
          <w:lang w:val="fr-FR"/>
        </w:rPr>
        <w:t xml:space="preserve"> </w:t>
      </w:r>
      <w:r>
        <w:rPr>
          <w:rFonts w:ascii="Times New Roman" w:hAnsi="Times New Roman" w:cs="Times New Roman"/>
          <w:lang w:val="fr-FR"/>
        </w:rPr>
        <w:t xml:space="preserve">et le silence. Et pourtant, cette absence qui hante les </w:t>
      </w:r>
      <w:r w:rsidRPr="00E94619">
        <w:rPr>
          <w:rFonts w:ascii="Times New Roman" w:hAnsi="Times New Roman" w:cs="Times New Roman"/>
          <w:i/>
          <w:iCs/>
          <w:lang w:val="fr-FR"/>
        </w:rPr>
        <w:t>Études Analytiques</w:t>
      </w:r>
      <w:r>
        <w:rPr>
          <w:rFonts w:ascii="Times New Roman" w:hAnsi="Times New Roman" w:cs="Times New Roman"/>
          <w:i/>
          <w:iCs/>
          <w:lang w:val="fr-FR"/>
        </w:rPr>
        <w:t xml:space="preserve"> </w:t>
      </w:r>
      <w:r>
        <w:rPr>
          <w:rFonts w:ascii="Times New Roman" w:hAnsi="Times New Roman" w:cs="Times New Roman"/>
          <w:lang w:val="fr-FR"/>
        </w:rPr>
        <w:t xml:space="preserve">et la majorité des </w:t>
      </w:r>
      <w:r w:rsidRPr="00E94619">
        <w:rPr>
          <w:rFonts w:ascii="Times New Roman" w:hAnsi="Times New Roman" w:cs="Times New Roman"/>
          <w:i/>
          <w:iCs/>
          <w:lang w:val="fr-FR"/>
        </w:rPr>
        <w:t>Études philosophiques</w:t>
      </w:r>
      <w:r>
        <w:rPr>
          <w:rFonts w:ascii="Times New Roman" w:hAnsi="Times New Roman" w:cs="Times New Roman"/>
          <w:lang w:val="fr-FR"/>
        </w:rPr>
        <w:t xml:space="preserve"> </w:t>
      </w:r>
      <w:r w:rsidR="00BD6A71">
        <w:rPr>
          <w:rFonts w:ascii="Times New Roman" w:hAnsi="Times New Roman" w:cs="Times New Roman"/>
          <w:lang w:val="fr-FR"/>
        </w:rPr>
        <w:t>est la source principale de</w:t>
      </w:r>
      <w:r w:rsidR="00BD6A71">
        <w:rPr>
          <w:rFonts w:ascii="Times New Roman" w:hAnsi="Times New Roman" w:cs="Times New Roman"/>
          <w:i/>
          <w:iCs/>
          <w:lang w:val="fr-FR"/>
        </w:rPr>
        <w:t xml:space="preserve"> </w:t>
      </w:r>
      <w:r w:rsidR="00BD6A71" w:rsidRPr="00BD6A71">
        <w:rPr>
          <w:rFonts w:ascii="Times New Roman" w:hAnsi="Times New Roman" w:cs="Times New Roman"/>
          <w:lang w:val="fr-FR"/>
        </w:rPr>
        <w:t>leur</w:t>
      </w:r>
      <w:r w:rsidRPr="00BD6A71">
        <w:rPr>
          <w:rFonts w:ascii="Times New Roman" w:hAnsi="Times New Roman" w:cs="Times New Roman"/>
          <w:lang w:val="fr-FR"/>
        </w:rPr>
        <w:t xml:space="preserve"> </w:t>
      </w:r>
      <w:r w:rsidR="00BD6A71">
        <w:rPr>
          <w:rFonts w:ascii="Times New Roman" w:hAnsi="Times New Roman" w:cs="Times New Roman"/>
          <w:lang w:val="fr-FR"/>
        </w:rPr>
        <w:t>richesse en tant qu’œuvre</w:t>
      </w:r>
      <w:r w:rsidR="00B756F8">
        <w:rPr>
          <w:rFonts w:ascii="Times New Roman" w:hAnsi="Times New Roman" w:cs="Times New Roman"/>
          <w:lang w:val="fr-FR"/>
        </w:rPr>
        <w:t>s</w:t>
      </w:r>
      <w:r w:rsidR="00BD6A71">
        <w:rPr>
          <w:rFonts w:ascii="Times New Roman" w:hAnsi="Times New Roman" w:cs="Times New Roman"/>
          <w:lang w:val="fr-FR"/>
        </w:rPr>
        <w:t xml:space="preserve"> car elle </w:t>
      </w:r>
      <w:r w:rsidR="00AF32FD">
        <w:rPr>
          <w:rFonts w:ascii="Times New Roman" w:hAnsi="Times New Roman" w:cs="Times New Roman"/>
          <w:lang w:val="fr-FR"/>
        </w:rPr>
        <w:t xml:space="preserve">oriente </w:t>
      </w:r>
      <w:r w:rsidR="00BD6A71">
        <w:rPr>
          <w:rFonts w:ascii="Times New Roman" w:hAnsi="Times New Roman" w:cs="Times New Roman"/>
          <w:lang w:val="fr-FR"/>
        </w:rPr>
        <w:t xml:space="preserve">l’acte de la création vers le lecteur, enfantant </w:t>
      </w:r>
      <w:r w:rsidR="00C61B66">
        <w:rPr>
          <w:rFonts w:ascii="Times New Roman" w:hAnsi="Times New Roman" w:cs="Times New Roman"/>
          <w:lang w:val="fr-FR"/>
        </w:rPr>
        <w:t xml:space="preserve">ainsi </w:t>
      </w:r>
      <w:r w:rsidR="00BD6A71">
        <w:rPr>
          <w:rFonts w:ascii="Times New Roman" w:hAnsi="Times New Roman" w:cs="Times New Roman"/>
          <w:lang w:val="fr-FR"/>
        </w:rPr>
        <w:t>les possibilités de la réécriture. Dans notre</w:t>
      </w:r>
      <w:r w:rsidR="00081B07" w:rsidRPr="004E59AA">
        <w:rPr>
          <w:rFonts w:ascii="Times New Roman" w:hAnsi="Times New Roman" w:cs="Times New Roman"/>
          <w:lang w:val="fr-FR"/>
        </w:rPr>
        <w:t xml:space="preserve"> étude des œuvres fictives littéraires de Lucien de Rubempré, nous avons discuté le phénomène de la réécriture collective où nous </w:t>
      </w:r>
      <w:r w:rsidR="00081B07" w:rsidRPr="004E59AA">
        <w:rPr>
          <w:rFonts w:ascii="Times New Roman" w:hAnsi="Times New Roman" w:cs="Times New Roman"/>
          <w:lang w:val="fr-FR"/>
        </w:rPr>
        <w:lastRenderedPageBreak/>
        <w:t xml:space="preserve">avons évoqué des agents comme le Cénacle, la presse, les </w:t>
      </w:r>
      <w:r w:rsidR="00355AF7" w:rsidRPr="004E59AA">
        <w:rPr>
          <w:rFonts w:ascii="Times New Roman" w:hAnsi="Times New Roman" w:cs="Times New Roman"/>
          <w:lang w:val="fr-FR"/>
        </w:rPr>
        <w:t>libraires,</w:t>
      </w:r>
      <w:r w:rsidR="00355AF7">
        <w:rPr>
          <w:rFonts w:ascii="Times New Roman" w:hAnsi="Times New Roman" w:cs="Times New Roman"/>
          <w:lang w:val="fr-FR"/>
        </w:rPr>
        <w:t xml:space="preserve"> et </w:t>
      </w:r>
      <w:r w:rsidR="00276F62">
        <w:rPr>
          <w:rFonts w:ascii="Times New Roman" w:hAnsi="Times New Roman" w:cs="Times New Roman"/>
          <w:lang w:val="fr-FR"/>
        </w:rPr>
        <w:t>l’imprimerie</w:t>
      </w:r>
      <w:r w:rsidR="00355AF7">
        <w:rPr>
          <w:rFonts w:ascii="Times New Roman" w:hAnsi="Times New Roman" w:cs="Times New Roman"/>
          <w:lang w:val="fr-FR"/>
        </w:rPr>
        <w:t xml:space="preserve"> </w:t>
      </w:r>
      <w:r w:rsidR="002A180D">
        <w:rPr>
          <w:rStyle w:val="FootnoteReference"/>
          <w:rFonts w:ascii="Times New Roman" w:hAnsi="Times New Roman" w:cs="Times New Roman"/>
          <w:lang w:val="fr-FR"/>
        </w:rPr>
        <w:footnoteReference w:id="98"/>
      </w:r>
      <w:r w:rsidR="00081B07" w:rsidRPr="004E59AA">
        <w:rPr>
          <w:rFonts w:ascii="Times New Roman" w:hAnsi="Times New Roman" w:cs="Times New Roman"/>
          <w:lang w:val="fr-FR"/>
        </w:rPr>
        <w:t xml:space="preserve"> par rapport à leur influence sur la transformation de l’œuvre fictive. Pourtant, nous y avons </w:t>
      </w:r>
      <w:r w:rsidR="006B48CB">
        <w:rPr>
          <w:rFonts w:ascii="Times New Roman" w:hAnsi="Times New Roman" w:cs="Times New Roman"/>
          <w:lang w:val="fr-FR"/>
        </w:rPr>
        <w:t xml:space="preserve">largement </w:t>
      </w:r>
      <w:r w:rsidR="00081B07" w:rsidRPr="004E59AA">
        <w:rPr>
          <w:rFonts w:ascii="Times New Roman" w:hAnsi="Times New Roman" w:cs="Times New Roman"/>
          <w:lang w:val="fr-FR"/>
        </w:rPr>
        <w:t xml:space="preserve">ignoré la question de la réception. La multiplicité de sens et de possibilités de l’œuvre émerge également </w:t>
      </w:r>
      <w:r w:rsidR="00C61B66">
        <w:rPr>
          <w:rFonts w:ascii="Times New Roman" w:hAnsi="Times New Roman" w:cs="Times New Roman"/>
          <w:lang w:val="fr-FR"/>
        </w:rPr>
        <w:t>d</w:t>
      </w:r>
      <w:r w:rsidR="00B75232">
        <w:rPr>
          <w:rFonts w:ascii="Times New Roman" w:hAnsi="Times New Roman" w:cs="Times New Roman"/>
          <w:lang w:val="fr-FR"/>
        </w:rPr>
        <w:t>u</w:t>
      </w:r>
      <w:r w:rsidR="00081B07" w:rsidRPr="004E59AA">
        <w:rPr>
          <w:rFonts w:ascii="Times New Roman" w:hAnsi="Times New Roman" w:cs="Times New Roman"/>
          <w:lang w:val="fr-FR"/>
        </w:rPr>
        <w:t xml:space="preserve"> grand nombre de</w:t>
      </w:r>
      <w:r w:rsidR="00B75232">
        <w:rPr>
          <w:rFonts w:ascii="Times New Roman" w:hAnsi="Times New Roman" w:cs="Times New Roman"/>
          <w:lang w:val="fr-FR"/>
        </w:rPr>
        <w:t xml:space="preserve">s </w:t>
      </w:r>
      <w:r w:rsidR="00081B07" w:rsidRPr="004E59AA">
        <w:rPr>
          <w:rFonts w:ascii="Times New Roman" w:hAnsi="Times New Roman" w:cs="Times New Roman"/>
          <w:lang w:val="fr-FR"/>
        </w:rPr>
        <w:t>lectures possibles qui existent dans le texte de manière latente</w:t>
      </w:r>
      <w:r w:rsidR="00022C75">
        <w:rPr>
          <w:rFonts w:ascii="Times New Roman" w:hAnsi="Times New Roman" w:cs="Times New Roman"/>
          <w:lang w:val="fr-FR"/>
        </w:rPr>
        <w:t>.</w:t>
      </w:r>
      <w:r w:rsidR="00081B07" w:rsidRPr="004E59AA">
        <w:rPr>
          <w:rFonts w:ascii="Times New Roman" w:hAnsi="Times New Roman" w:cs="Times New Roman"/>
          <w:lang w:val="fr-FR"/>
        </w:rPr>
        <w:t xml:space="preserve"> </w:t>
      </w:r>
      <w:r w:rsidR="00C61B66">
        <w:rPr>
          <w:rFonts w:ascii="Times New Roman" w:hAnsi="Times New Roman" w:cs="Times New Roman"/>
          <w:lang w:val="fr-FR"/>
        </w:rPr>
        <w:t>S</w:t>
      </w:r>
      <w:r w:rsidR="00081B07" w:rsidRPr="004E59AA">
        <w:rPr>
          <w:rFonts w:ascii="Times New Roman" w:hAnsi="Times New Roman" w:cs="Times New Roman"/>
          <w:lang w:val="fr-FR"/>
        </w:rPr>
        <w:t xml:space="preserve">’il s’agit dans </w:t>
      </w:r>
      <w:r w:rsidR="00081B07" w:rsidRPr="004E59AA">
        <w:rPr>
          <w:rFonts w:ascii="Times New Roman" w:hAnsi="Times New Roman" w:cs="Times New Roman"/>
          <w:i/>
          <w:iCs/>
          <w:lang w:val="fr-FR"/>
        </w:rPr>
        <w:t>La Comédie humaine</w:t>
      </w:r>
      <w:r w:rsidR="00081B07" w:rsidRPr="004E59AA">
        <w:rPr>
          <w:rFonts w:ascii="Times New Roman" w:hAnsi="Times New Roman" w:cs="Times New Roman"/>
          <w:lang w:val="fr-FR"/>
        </w:rPr>
        <w:t xml:space="preserve"> d’une quête de l</w:t>
      </w:r>
      <w:r w:rsidR="00D47354">
        <w:rPr>
          <w:rFonts w:ascii="Times New Roman" w:hAnsi="Times New Roman" w:cs="Times New Roman"/>
          <w:lang w:val="fr-FR"/>
        </w:rPr>
        <w:t xml:space="preserve">’œuvre </w:t>
      </w:r>
      <w:r w:rsidR="000039CF">
        <w:rPr>
          <w:rFonts w:ascii="Times New Roman" w:hAnsi="Times New Roman" w:cs="Times New Roman"/>
          <w:lang w:val="fr-FR"/>
        </w:rPr>
        <w:t>idé</w:t>
      </w:r>
      <w:r w:rsidR="006E1E3B">
        <w:rPr>
          <w:rFonts w:ascii="Times New Roman" w:hAnsi="Times New Roman" w:cs="Times New Roman"/>
          <w:lang w:val="fr-FR"/>
        </w:rPr>
        <w:t>ale</w:t>
      </w:r>
      <w:r w:rsidR="00081B07" w:rsidRPr="004E59AA">
        <w:rPr>
          <w:rFonts w:ascii="Times New Roman" w:hAnsi="Times New Roman" w:cs="Times New Roman"/>
          <w:lang w:val="fr-FR"/>
        </w:rPr>
        <w:t xml:space="preserve">, nous y trouverons également les éléments propices </w:t>
      </w:r>
      <w:r w:rsidR="00427C92">
        <w:rPr>
          <w:rFonts w:ascii="Times New Roman" w:hAnsi="Times New Roman" w:cs="Times New Roman"/>
          <w:lang w:val="fr-FR"/>
        </w:rPr>
        <w:t xml:space="preserve">à </w:t>
      </w:r>
      <w:r w:rsidR="00756F1B">
        <w:rPr>
          <w:rFonts w:ascii="Times New Roman" w:hAnsi="Times New Roman" w:cs="Times New Roman"/>
          <w:lang w:val="fr-FR"/>
        </w:rPr>
        <w:t>l’émergence d’un</w:t>
      </w:r>
      <w:r w:rsidR="00081B07" w:rsidRPr="004E59AA">
        <w:rPr>
          <w:rFonts w:ascii="Times New Roman" w:hAnsi="Times New Roman" w:cs="Times New Roman"/>
          <w:lang w:val="fr-FR"/>
        </w:rPr>
        <w:t xml:space="preserve"> lecteur idéal </w:t>
      </w:r>
      <w:r w:rsidR="00C87745">
        <w:rPr>
          <w:rFonts w:ascii="Times New Roman" w:hAnsi="Times New Roman" w:cs="Times New Roman"/>
          <w:lang w:val="fr-FR"/>
        </w:rPr>
        <w:t>ou/</w:t>
      </w:r>
      <w:r w:rsidR="00345DB5">
        <w:rPr>
          <w:rFonts w:ascii="Times New Roman" w:hAnsi="Times New Roman" w:cs="Times New Roman"/>
          <w:lang w:val="fr-FR"/>
        </w:rPr>
        <w:t>et</w:t>
      </w:r>
      <w:r w:rsidR="00345DB5" w:rsidRPr="004E59AA">
        <w:rPr>
          <w:rFonts w:ascii="Times New Roman" w:hAnsi="Times New Roman" w:cs="Times New Roman"/>
          <w:lang w:val="fr-FR"/>
        </w:rPr>
        <w:t xml:space="preserve"> </w:t>
      </w:r>
      <w:r w:rsidR="00427C92">
        <w:rPr>
          <w:rFonts w:ascii="Times New Roman" w:hAnsi="Times New Roman" w:cs="Times New Roman"/>
          <w:lang w:val="fr-FR"/>
        </w:rPr>
        <w:t>d'</w:t>
      </w:r>
      <w:r w:rsidR="00345DB5" w:rsidRPr="004E59AA">
        <w:rPr>
          <w:rFonts w:ascii="Times New Roman" w:hAnsi="Times New Roman" w:cs="Times New Roman"/>
          <w:lang w:val="fr-FR"/>
        </w:rPr>
        <w:t>une</w:t>
      </w:r>
      <w:r w:rsidR="00081B07" w:rsidRPr="004E59AA">
        <w:rPr>
          <w:rFonts w:ascii="Times New Roman" w:hAnsi="Times New Roman" w:cs="Times New Roman"/>
          <w:lang w:val="fr-FR"/>
        </w:rPr>
        <w:t xml:space="preserve"> lecture idéale. De même, l’importance du silence comme porteur de sens et mode d’expression</w:t>
      </w:r>
      <w:r w:rsidR="00427C92">
        <w:rPr>
          <w:rFonts w:ascii="Times New Roman" w:hAnsi="Times New Roman" w:cs="Times New Roman"/>
          <w:lang w:val="fr-FR"/>
        </w:rPr>
        <w:t xml:space="preserve">, </w:t>
      </w:r>
      <w:r w:rsidR="00081B07" w:rsidRPr="004E59AA">
        <w:rPr>
          <w:rFonts w:ascii="Times New Roman" w:hAnsi="Times New Roman" w:cs="Times New Roman"/>
          <w:lang w:val="fr-FR"/>
        </w:rPr>
        <w:t xml:space="preserve">que nous avons discutée </w:t>
      </w:r>
      <w:r w:rsidR="00601492">
        <w:rPr>
          <w:rFonts w:ascii="Times New Roman" w:hAnsi="Times New Roman" w:cs="Times New Roman"/>
          <w:lang w:val="fr-FR"/>
        </w:rPr>
        <w:t>par rapport</w:t>
      </w:r>
      <w:r w:rsidR="00081B07" w:rsidRPr="004E59AA">
        <w:rPr>
          <w:rFonts w:ascii="Times New Roman" w:hAnsi="Times New Roman" w:cs="Times New Roman"/>
          <w:lang w:val="fr-FR"/>
        </w:rPr>
        <w:t xml:space="preserve"> à l’œuvre fictive de Daniel d’Arthez, soulève la question du silence comme mode de lecture. Ainsi, il est impératif d’étudier la relation entre silence et œuvres fictives à travers le prisme de la réception dans </w:t>
      </w:r>
      <w:r w:rsidR="00081B07" w:rsidRPr="004E59AA">
        <w:rPr>
          <w:rFonts w:ascii="Times New Roman" w:hAnsi="Times New Roman" w:cs="Times New Roman"/>
          <w:i/>
          <w:iCs/>
          <w:lang w:val="fr-FR"/>
        </w:rPr>
        <w:t>La Comédie humaine</w:t>
      </w:r>
      <w:r w:rsidR="00081B07" w:rsidRPr="004E59AA">
        <w:rPr>
          <w:rFonts w:ascii="Times New Roman" w:hAnsi="Times New Roman" w:cs="Times New Roman"/>
          <w:lang w:val="fr-FR"/>
        </w:rPr>
        <w:t xml:space="preserve">. Et finalement, dans </w:t>
      </w:r>
      <w:r w:rsidR="00081B07" w:rsidRPr="004E59AA">
        <w:rPr>
          <w:rFonts w:ascii="Times New Roman" w:hAnsi="Times New Roman" w:cs="Times New Roman"/>
          <w:i/>
          <w:iCs/>
          <w:lang w:val="fr-FR"/>
        </w:rPr>
        <w:t>Louis Lambert</w:t>
      </w:r>
      <w:r w:rsidR="00081B07" w:rsidRPr="004E59AA">
        <w:rPr>
          <w:rFonts w:ascii="Times New Roman" w:hAnsi="Times New Roman" w:cs="Times New Roman"/>
          <w:lang w:val="fr-FR"/>
        </w:rPr>
        <w:t xml:space="preserve">, la matérialité de l’œuvre littéraire et sa diffusion seront thématisées et confrontées à l’aspect </w:t>
      </w:r>
      <w:r w:rsidR="009418E6">
        <w:rPr>
          <w:rFonts w:ascii="Times New Roman" w:hAnsi="Times New Roman" w:cs="Times New Roman"/>
          <w:lang w:val="fr-FR"/>
        </w:rPr>
        <w:t>philosophique</w:t>
      </w:r>
      <w:r w:rsidR="00081B07" w:rsidRPr="004E59AA">
        <w:rPr>
          <w:rFonts w:ascii="Times New Roman" w:hAnsi="Times New Roman" w:cs="Times New Roman"/>
          <w:lang w:val="fr-FR"/>
        </w:rPr>
        <w:t xml:space="preserve"> et transcendantal qu’apporte le silence à l’œuvre fictive. </w:t>
      </w:r>
    </w:p>
    <w:p w14:paraId="21F29C9F" w14:textId="3B1ADCB9" w:rsidR="00081B07" w:rsidRDefault="00081B07" w:rsidP="00081B07">
      <w:pPr>
        <w:spacing w:line="360" w:lineRule="auto"/>
        <w:jc w:val="both"/>
        <w:rPr>
          <w:rFonts w:ascii="Times New Roman" w:hAnsi="Times New Roman" w:cs="Times New Roman"/>
          <w:lang w:val="fr-FR"/>
        </w:rPr>
      </w:pPr>
    </w:p>
    <w:p w14:paraId="10927802" w14:textId="5E128D30" w:rsidR="00B00BF4" w:rsidRDefault="00B00BF4" w:rsidP="00081B07">
      <w:pPr>
        <w:spacing w:line="360" w:lineRule="auto"/>
        <w:jc w:val="both"/>
        <w:rPr>
          <w:rFonts w:ascii="Times New Roman" w:hAnsi="Times New Roman" w:cs="Times New Roman"/>
          <w:lang w:val="fr-FR"/>
        </w:rPr>
      </w:pPr>
    </w:p>
    <w:p w14:paraId="08BF4794" w14:textId="2D29A3C7" w:rsidR="00B00BF4" w:rsidRDefault="00B00BF4" w:rsidP="00081B07">
      <w:pPr>
        <w:spacing w:line="360" w:lineRule="auto"/>
        <w:jc w:val="both"/>
        <w:rPr>
          <w:rFonts w:ascii="Times New Roman" w:hAnsi="Times New Roman" w:cs="Times New Roman"/>
          <w:lang w:val="fr-FR"/>
        </w:rPr>
      </w:pPr>
    </w:p>
    <w:p w14:paraId="317CC6CF" w14:textId="1AE3D1E9" w:rsidR="00B00BF4" w:rsidRDefault="00B00BF4" w:rsidP="00081B07">
      <w:pPr>
        <w:spacing w:line="360" w:lineRule="auto"/>
        <w:jc w:val="both"/>
        <w:rPr>
          <w:rFonts w:ascii="Times New Roman" w:hAnsi="Times New Roman" w:cs="Times New Roman"/>
          <w:lang w:val="fr-FR"/>
        </w:rPr>
      </w:pPr>
    </w:p>
    <w:p w14:paraId="30F8A1E6" w14:textId="4D67CE9E" w:rsidR="00B00BF4" w:rsidRDefault="00B00BF4" w:rsidP="00081B07">
      <w:pPr>
        <w:spacing w:line="360" w:lineRule="auto"/>
        <w:jc w:val="both"/>
        <w:rPr>
          <w:rFonts w:ascii="Times New Roman" w:hAnsi="Times New Roman" w:cs="Times New Roman"/>
          <w:lang w:val="fr-FR"/>
        </w:rPr>
      </w:pPr>
    </w:p>
    <w:p w14:paraId="226E69FA" w14:textId="00E468DA" w:rsidR="00B00BF4" w:rsidRDefault="00B00BF4" w:rsidP="00081B07">
      <w:pPr>
        <w:spacing w:line="360" w:lineRule="auto"/>
        <w:jc w:val="both"/>
        <w:rPr>
          <w:rFonts w:ascii="Times New Roman" w:hAnsi="Times New Roman" w:cs="Times New Roman"/>
          <w:lang w:val="fr-FR"/>
        </w:rPr>
      </w:pPr>
    </w:p>
    <w:p w14:paraId="55971C2E" w14:textId="77B14B95" w:rsidR="00B00BF4" w:rsidRDefault="00B00BF4" w:rsidP="00081B07">
      <w:pPr>
        <w:spacing w:line="360" w:lineRule="auto"/>
        <w:jc w:val="both"/>
        <w:rPr>
          <w:rFonts w:ascii="Times New Roman" w:hAnsi="Times New Roman" w:cs="Times New Roman"/>
          <w:lang w:val="fr-FR"/>
        </w:rPr>
      </w:pPr>
    </w:p>
    <w:p w14:paraId="67AD86F7" w14:textId="071FAB0B" w:rsidR="00427C92" w:rsidRDefault="00427C92" w:rsidP="00081B07">
      <w:pPr>
        <w:spacing w:line="360" w:lineRule="auto"/>
        <w:jc w:val="both"/>
        <w:rPr>
          <w:rFonts w:ascii="Times New Roman" w:hAnsi="Times New Roman" w:cs="Times New Roman"/>
          <w:lang w:val="fr-FR"/>
        </w:rPr>
      </w:pPr>
    </w:p>
    <w:p w14:paraId="64F17B64" w14:textId="1F17A696" w:rsidR="00427C92" w:rsidRDefault="00427C92" w:rsidP="00081B07">
      <w:pPr>
        <w:spacing w:line="360" w:lineRule="auto"/>
        <w:jc w:val="both"/>
        <w:rPr>
          <w:rFonts w:ascii="Times New Roman" w:hAnsi="Times New Roman" w:cs="Times New Roman"/>
          <w:lang w:val="fr-FR"/>
        </w:rPr>
      </w:pPr>
    </w:p>
    <w:p w14:paraId="695E9A9D" w14:textId="6D5E55DE" w:rsidR="00427C92" w:rsidRDefault="00427C92" w:rsidP="00081B07">
      <w:pPr>
        <w:spacing w:line="360" w:lineRule="auto"/>
        <w:jc w:val="both"/>
        <w:rPr>
          <w:rFonts w:ascii="Times New Roman" w:hAnsi="Times New Roman" w:cs="Times New Roman"/>
          <w:lang w:val="fr-FR"/>
        </w:rPr>
      </w:pPr>
    </w:p>
    <w:p w14:paraId="571127DF" w14:textId="48338A86" w:rsidR="00427C92" w:rsidRDefault="00427C92" w:rsidP="00081B07">
      <w:pPr>
        <w:spacing w:line="360" w:lineRule="auto"/>
        <w:jc w:val="both"/>
        <w:rPr>
          <w:rFonts w:ascii="Times New Roman" w:hAnsi="Times New Roman" w:cs="Times New Roman"/>
          <w:lang w:val="fr-FR"/>
        </w:rPr>
      </w:pPr>
    </w:p>
    <w:p w14:paraId="7C5621D3" w14:textId="0F5C921E" w:rsidR="00427C92" w:rsidRDefault="00427C92" w:rsidP="00081B07">
      <w:pPr>
        <w:spacing w:line="360" w:lineRule="auto"/>
        <w:jc w:val="both"/>
        <w:rPr>
          <w:rFonts w:ascii="Times New Roman" w:hAnsi="Times New Roman" w:cs="Times New Roman"/>
          <w:lang w:val="fr-FR"/>
        </w:rPr>
      </w:pPr>
    </w:p>
    <w:p w14:paraId="6D5E431E" w14:textId="5441B4E8" w:rsidR="00427C92" w:rsidRDefault="00427C92" w:rsidP="00081B07">
      <w:pPr>
        <w:spacing w:line="360" w:lineRule="auto"/>
        <w:jc w:val="both"/>
        <w:rPr>
          <w:rFonts w:ascii="Times New Roman" w:hAnsi="Times New Roman" w:cs="Times New Roman"/>
          <w:lang w:val="fr-FR"/>
        </w:rPr>
      </w:pPr>
    </w:p>
    <w:p w14:paraId="77C60E68" w14:textId="77777777" w:rsidR="00427C92" w:rsidRDefault="00427C92" w:rsidP="00081B07">
      <w:pPr>
        <w:spacing w:line="360" w:lineRule="auto"/>
        <w:jc w:val="both"/>
        <w:rPr>
          <w:rFonts w:ascii="Times New Roman" w:hAnsi="Times New Roman" w:cs="Times New Roman"/>
          <w:lang w:val="fr-FR"/>
        </w:rPr>
      </w:pPr>
    </w:p>
    <w:p w14:paraId="08E108B2" w14:textId="3C174CC9" w:rsidR="00B00BF4" w:rsidRDefault="00B00BF4" w:rsidP="00081B07">
      <w:pPr>
        <w:spacing w:line="360" w:lineRule="auto"/>
        <w:jc w:val="both"/>
        <w:rPr>
          <w:rFonts w:ascii="Times New Roman" w:hAnsi="Times New Roman" w:cs="Times New Roman"/>
          <w:lang w:val="fr-FR"/>
        </w:rPr>
      </w:pPr>
    </w:p>
    <w:p w14:paraId="3AA2F30C" w14:textId="754E0B77" w:rsidR="00250BC4" w:rsidRDefault="00250BC4" w:rsidP="00345DB5">
      <w:pPr>
        <w:spacing w:line="360" w:lineRule="auto"/>
        <w:rPr>
          <w:rFonts w:ascii="Times New Roman" w:hAnsi="Times New Roman" w:cs="Times New Roman"/>
          <w:lang w:val="fr-FR"/>
        </w:rPr>
      </w:pPr>
    </w:p>
    <w:p w14:paraId="4E1ABC88" w14:textId="72BF8140" w:rsidR="00C92155" w:rsidRDefault="00C92155" w:rsidP="00345DB5">
      <w:pPr>
        <w:spacing w:line="360" w:lineRule="auto"/>
        <w:rPr>
          <w:rFonts w:ascii="Times New Roman" w:hAnsi="Times New Roman" w:cs="Times New Roman"/>
          <w:lang w:val="fr-FR"/>
        </w:rPr>
      </w:pPr>
    </w:p>
    <w:p w14:paraId="37CE57E8" w14:textId="020F293D" w:rsidR="00C92155" w:rsidRDefault="00C92155" w:rsidP="00345DB5">
      <w:pPr>
        <w:spacing w:line="360" w:lineRule="auto"/>
        <w:rPr>
          <w:rFonts w:ascii="Times New Roman" w:hAnsi="Times New Roman" w:cs="Times New Roman"/>
          <w:lang w:val="fr-FR"/>
        </w:rPr>
      </w:pPr>
    </w:p>
    <w:p w14:paraId="1AADC75A" w14:textId="17C59866" w:rsidR="00C92155" w:rsidRDefault="00C92155" w:rsidP="00345DB5">
      <w:pPr>
        <w:spacing w:line="360" w:lineRule="auto"/>
        <w:rPr>
          <w:rFonts w:ascii="Times New Roman" w:hAnsi="Times New Roman" w:cs="Times New Roman"/>
          <w:lang w:val="fr-FR"/>
        </w:rPr>
      </w:pPr>
    </w:p>
    <w:p w14:paraId="12743D3A" w14:textId="105D8814" w:rsidR="00C92155" w:rsidRDefault="00C92155" w:rsidP="00345DB5">
      <w:pPr>
        <w:spacing w:line="360" w:lineRule="auto"/>
        <w:rPr>
          <w:rFonts w:ascii="Times New Roman" w:hAnsi="Times New Roman" w:cs="Times New Roman"/>
          <w:lang w:val="fr-FR"/>
        </w:rPr>
      </w:pPr>
    </w:p>
    <w:p w14:paraId="6F3A2EF8" w14:textId="2628D9C7" w:rsidR="00C92155" w:rsidRDefault="00C92155" w:rsidP="00345DB5">
      <w:pPr>
        <w:spacing w:line="360" w:lineRule="auto"/>
        <w:rPr>
          <w:rFonts w:ascii="Times New Roman" w:hAnsi="Times New Roman" w:cs="Times New Roman"/>
          <w:lang w:val="fr-FR"/>
        </w:rPr>
      </w:pPr>
    </w:p>
    <w:p w14:paraId="08378089" w14:textId="544AC80F" w:rsidR="00C92155" w:rsidRDefault="00C92155" w:rsidP="00345DB5">
      <w:pPr>
        <w:spacing w:line="360" w:lineRule="auto"/>
        <w:rPr>
          <w:rFonts w:ascii="Times New Roman" w:hAnsi="Times New Roman" w:cs="Times New Roman"/>
          <w:lang w:val="fr-FR"/>
        </w:rPr>
      </w:pPr>
    </w:p>
    <w:p w14:paraId="53E9BB71" w14:textId="48C8CFA4" w:rsidR="00C92155" w:rsidRDefault="00C92155" w:rsidP="00345DB5">
      <w:pPr>
        <w:spacing w:line="360" w:lineRule="auto"/>
        <w:rPr>
          <w:rFonts w:ascii="Times New Roman" w:hAnsi="Times New Roman" w:cs="Times New Roman"/>
          <w:lang w:val="fr-FR"/>
        </w:rPr>
      </w:pPr>
    </w:p>
    <w:p w14:paraId="5AD2AE81" w14:textId="5F7D623A" w:rsidR="00C92155" w:rsidRDefault="00C92155" w:rsidP="00345DB5">
      <w:pPr>
        <w:spacing w:line="360" w:lineRule="auto"/>
        <w:rPr>
          <w:rFonts w:ascii="Times New Roman" w:hAnsi="Times New Roman" w:cs="Times New Roman"/>
          <w:lang w:val="fr-FR"/>
        </w:rPr>
      </w:pPr>
    </w:p>
    <w:p w14:paraId="682E4354" w14:textId="51D9DBCF" w:rsidR="00C92155" w:rsidRDefault="00C92155" w:rsidP="00345DB5">
      <w:pPr>
        <w:spacing w:line="360" w:lineRule="auto"/>
        <w:rPr>
          <w:rFonts w:ascii="Times New Roman" w:hAnsi="Times New Roman" w:cs="Times New Roman"/>
          <w:lang w:val="fr-FR"/>
        </w:rPr>
      </w:pPr>
    </w:p>
    <w:p w14:paraId="2DD27C6D" w14:textId="7EFC2E78" w:rsidR="00C92155" w:rsidRDefault="00C92155" w:rsidP="00345DB5">
      <w:pPr>
        <w:spacing w:line="360" w:lineRule="auto"/>
        <w:rPr>
          <w:rFonts w:ascii="Times New Roman" w:hAnsi="Times New Roman" w:cs="Times New Roman"/>
          <w:lang w:val="fr-FR"/>
        </w:rPr>
      </w:pPr>
    </w:p>
    <w:p w14:paraId="2B8FBFBC" w14:textId="77777777" w:rsidR="00C92155" w:rsidRDefault="00C92155" w:rsidP="00345DB5">
      <w:pPr>
        <w:spacing w:line="360" w:lineRule="auto"/>
        <w:rPr>
          <w:rFonts w:ascii="Times New Roman" w:hAnsi="Times New Roman" w:cs="Times New Roman"/>
          <w:lang w:val="fr-FR"/>
        </w:rPr>
      </w:pPr>
    </w:p>
    <w:p w14:paraId="450B8622" w14:textId="77777777" w:rsidR="003D46E9" w:rsidRDefault="003D46E9" w:rsidP="00DA75E3">
      <w:pPr>
        <w:spacing w:line="360" w:lineRule="auto"/>
        <w:jc w:val="center"/>
        <w:rPr>
          <w:rFonts w:ascii="Times New Roman" w:hAnsi="Times New Roman" w:cs="Times New Roman"/>
          <w:b/>
          <w:bCs/>
          <w:color w:val="000000" w:themeColor="text1"/>
          <w:lang w:val="fr-FR"/>
        </w:rPr>
      </w:pPr>
    </w:p>
    <w:p w14:paraId="465F75C3" w14:textId="1087CE8C" w:rsidR="007340BE" w:rsidRPr="00596D95" w:rsidRDefault="00DA75E3" w:rsidP="00DA75E3">
      <w:pPr>
        <w:spacing w:line="360" w:lineRule="auto"/>
        <w:jc w:val="center"/>
        <w:rPr>
          <w:rFonts w:ascii="Times New Roman" w:hAnsi="Times New Roman" w:cs="Times New Roman"/>
          <w:b/>
          <w:bCs/>
          <w:color w:val="000000" w:themeColor="text1"/>
          <w:lang w:val="fr-FR"/>
        </w:rPr>
      </w:pPr>
      <w:r w:rsidRPr="00596D95">
        <w:rPr>
          <w:rFonts w:ascii="Times New Roman" w:hAnsi="Times New Roman" w:cs="Times New Roman"/>
          <w:b/>
          <w:bCs/>
          <w:color w:val="000000" w:themeColor="text1"/>
          <w:lang w:val="fr-FR"/>
        </w:rPr>
        <w:t>Chapitre</w:t>
      </w:r>
      <w:r w:rsidR="00D42F82" w:rsidRPr="00596D95">
        <w:rPr>
          <w:rFonts w:ascii="Times New Roman" w:hAnsi="Times New Roman" w:cs="Times New Roman"/>
          <w:b/>
          <w:bCs/>
          <w:color w:val="000000" w:themeColor="text1"/>
          <w:lang w:val="fr-FR"/>
        </w:rPr>
        <w:t xml:space="preserve"> </w:t>
      </w:r>
      <w:r w:rsidR="00772D08" w:rsidRPr="00596D95">
        <w:rPr>
          <w:rFonts w:ascii="Times New Roman" w:hAnsi="Times New Roman" w:cs="Times New Roman"/>
          <w:b/>
          <w:bCs/>
          <w:color w:val="000000" w:themeColor="text1"/>
          <w:lang w:val="fr-FR"/>
        </w:rPr>
        <w:t>III</w:t>
      </w:r>
    </w:p>
    <w:p w14:paraId="4AB4F0C9" w14:textId="22572E87" w:rsidR="00D42F82" w:rsidRPr="00596D95" w:rsidRDefault="00D42F82" w:rsidP="007340BE">
      <w:pPr>
        <w:spacing w:line="360" w:lineRule="auto"/>
        <w:jc w:val="center"/>
        <w:rPr>
          <w:rFonts w:ascii="Times New Roman" w:hAnsi="Times New Roman" w:cs="Times New Roman"/>
          <w:b/>
          <w:bCs/>
          <w:color w:val="000000" w:themeColor="text1"/>
          <w:lang w:val="fr-FR"/>
        </w:rPr>
      </w:pPr>
      <w:r w:rsidRPr="00596D95">
        <w:rPr>
          <w:rFonts w:ascii="Times New Roman" w:hAnsi="Times New Roman" w:cs="Times New Roman"/>
          <w:b/>
          <w:bCs/>
          <w:i/>
          <w:iCs/>
          <w:color w:val="000000" w:themeColor="text1"/>
          <w:lang w:val="fr-FR"/>
        </w:rPr>
        <w:t xml:space="preserve">Louis </w:t>
      </w:r>
      <w:r w:rsidR="001307BA" w:rsidRPr="00596D95">
        <w:rPr>
          <w:rFonts w:ascii="Times New Roman" w:hAnsi="Times New Roman" w:cs="Times New Roman"/>
          <w:b/>
          <w:bCs/>
          <w:i/>
          <w:iCs/>
          <w:color w:val="000000" w:themeColor="text1"/>
          <w:lang w:val="fr-FR"/>
        </w:rPr>
        <w:t xml:space="preserve">Lambert </w:t>
      </w:r>
      <w:r w:rsidR="001307BA" w:rsidRPr="00596D95">
        <w:rPr>
          <w:rFonts w:ascii="Times New Roman" w:hAnsi="Times New Roman" w:cs="Times New Roman"/>
          <w:b/>
          <w:bCs/>
          <w:color w:val="000000" w:themeColor="text1"/>
          <w:lang w:val="fr-FR"/>
        </w:rPr>
        <w:t>:</w:t>
      </w:r>
      <w:r w:rsidR="00866E6A" w:rsidRPr="00596D95">
        <w:rPr>
          <w:rFonts w:ascii="Times New Roman" w:hAnsi="Times New Roman" w:cs="Times New Roman"/>
          <w:b/>
          <w:bCs/>
          <w:color w:val="000000" w:themeColor="text1"/>
          <w:lang w:val="fr-FR"/>
        </w:rPr>
        <w:t xml:space="preserve"> trois lectures</w:t>
      </w:r>
    </w:p>
    <w:p w14:paraId="1A8625CA" w14:textId="77777777" w:rsidR="00D42F82" w:rsidRPr="00BC41E6" w:rsidRDefault="00D42F82" w:rsidP="00D42F82">
      <w:pPr>
        <w:spacing w:line="360" w:lineRule="auto"/>
        <w:jc w:val="center"/>
        <w:rPr>
          <w:rFonts w:ascii="Times New Roman" w:hAnsi="Times New Roman" w:cs="Times New Roman"/>
          <w:lang w:val="fr-FR"/>
        </w:rPr>
      </w:pPr>
    </w:p>
    <w:p w14:paraId="276476E6" w14:textId="77777777"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Introduction</w:t>
      </w:r>
    </w:p>
    <w:p w14:paraId="54321817" w14:textId="77777777" w:rsidR="00D42F82" w:rsidRDefault="00D42F82" w:rsidP="00D42F82">
      <w:pPr>
        <w:spacing w:line="360" w:lineRule="auto"/>
        <w:jc w:val="both"/>
        <w:rPr>
          <w:rFonts w:ascii="Times New Roman" w:hAnsi="Times New Roman" w:cs="Times New Roman"/>
          <w:lang w:val="fr-FR"/>
        </w:rPr>
      </w:pPr>
    </w:p>
    <w:p w14:paraId="20D30F96" w14:textId="1818D85B" w:rsidR="00D42F82" w:rsidRDefault="00D42F82" w:rsidP="00D42F82">
      <w:pPr>
        <w:spacing w:line="360" w:lineRule="auto"/>
        <w:jc w:val="both"/>
        <w:rPr>
          <w:rFonts w:ascii="Times New Roman" w:hAnsi="Times New Roman" w:cs="Times New Roman"/>
          <w:lang w:val="fr-FR"/>
        </w:rPr>
      </w:pPr>
      <w:r w:rsidRPr="003161CF">
        <w:rPr>
          <w:rFonts w:ascii="Times New Roman" w:hAnsi="Times New Roman" w:cs="Times New Roman"/>
          <w:i/>
          <w:lang w:val="fr-FR"/>
        </w:rPr>
        <w:t>Louis Lambert</w:t>
      </w:r>
      <w:r>
        <w:rPr>
          <w:rFonts w:ascii="Times New Roman" w:hAnsi="Times New Roman" w:cs="Times New Roman"/>
          <w:lang w:val="fr-FR"/>
        </w:rPr>
        <w:t xml:space="preserve"> est l’un des textes les plus retravaillés par Balzac</w:t>
      </w:r>
      <w:r w:rsidR="000520BA">
        <w:rPr>
          <w:rFonts w:ascii="Times New Roman" w:hAnsi="Times New Roman" w:cs="Times New Roman"/>
          <w:lang w:val="fr-FR"/>
        </w:rPr>
        <w:t xml:space="preserve">. </w:t>
      </w:r>
      <w:r>
        <w:rPr>
          <w:rFonts w:ascii="Times New Roman" w:hAnsi="Times New Roman" w:cs="Times New Roman"/>
          <w:lang w:val="fr-FR"/>
        </w:rPr>
        <w:t>Ainsi, la première apparition du roman en 1832</w:t>
      </w:r>
      <w:r w:rsidR="008C6368">
        <w:rPr>
          <w:rFonts w:ascii="Times New Roman" w:hAnsi="Times New Roman" w:cs="Times New Roman"/>
          <w:lang w:val="fr-FR"/>
        </w:rPr>
        <w:t>,</w:t>
      </w:r>
      <w:r w:rsidR="0018424B">
        <w:rPr>
          <w:rFonts w:ascii="Times New Roman" w:hAnsi="Times New Roman" w:cs="Times New Roman"/>
          <w:lang w:val="fr-FR"/>
        </w:rPr>
        <w:t xml:space="preserve"> </w:t>
      </w:r>
      <w:r>
        <w:rPr>
          <w:rFonts w:ascii="Times New Roman" w:hAnsi="Times New Roman" w:cs="Times New Roman"/>
          <w:lang w:val="fr-FR"/>
        </w:rPr>
        <w:t>intitulé</w:t>
      </w:r>
      <w:r w:rsidR="008C6368">
        <w:rPr>
          <w:rFonts w:ascii="Times New Roman" w:hAnsi="Times New Roman" w:cs="Times New Roman"/>
          <w:lang w:val="fr-FR"/>
        </w:rPr>
        <w:t>e</w:t>
      </w:r>
      <w:r>
        <w:rPr>
          <w:rFonts w:ascii="Times New Roman" w:hAnsi="Times New Roman" w:cs="Times New Roman"/>
          <w:lang w:val="fr-FR"/>
        </w:rPr>
        <w:t xml:space="preserve"> </w:t>
      </w:r>
      <w:r w:rsidRPr="002062DA">
        <w:rPr>
          <w:rFonts w:ascii="Times New Roman" w:hAnsi="Times New Roman" w:cs="Times New Roman"/>
          <w:i/>
          <w:lang w:val="fr-FR"/>
        </w:rPr>
        <w:t>Notice biographique sur Louis Lambert</w:t>
      </w:r>
      <w:r w:rsidR="008C6368">
        <w:rPr>
          <w:rFonts w:ascii="Times New Roman" w:hAnsi="Times New Roman" w:cs="Times New Roman"/>
          <w:lang w:val="fr-FR"/>
        </w:rPr>
        <w:t xml:space="preserve">, </w:t>
      </w:r>
      <w:r>
        <w:rPr>
          <w:rFonts w:ascii="Times New Roman" w:hAnsi="Times New Roman" w:cs="Times New Roman"/>
          <w:lang w:val="fr-FR"/>
        </w:rPr>
        <w:t xml:space="preserve">racontait tout simplement </w:t>
      </w:r>
      <w:r w:rsidR="00DC2671">
        <w:rPr>
          <w:rFonts w:ascii="Times New Roman" w:hAnsi="Times New Roman" w:cs="Times New Roman"/>
          <w:lang w:val="fr-FR"/>
        </w:rPr>
        <w:t>la</w:t>
      </w:r>
      <w:r>
        <w:rPr>
          <w:rFonts w:ascii="Times New Roman" w:hAnsi="Times New Roman" w:cs="Times New Roman"/>
          <w:lang w:val="fr-FR"/>
        </w:rPr>
        <w:t xml:space="preserve"> </w:t>
      </w:r>
      <w:r w:rsidR="00DC2671">
        <w:rPr>
          <w:rFonts w:ascii="Times New Roman" w:hAnsi="Times New Roman" w:cs="Times New Roman"/>
          <w:lang w:val="fr-FR"/>
        </w:rPr>
        <w:t>vie du protagoniste</w:t>
      </w:r>
      <w:r w:rsidR="008C6368">
        <w:rPr>
          <w:rFonts w:ascii="Times New Roman" w:hAnsi="Times New Roman" w:cs="Times New Roman"/>
          <w:lang w:val="fr-FR"/>
        </w:rPr>
        <w:t xml:space="preserve">; </w:t>
      </w:r>
      <w:r>
        <w:rPr>
          <w:rFonts w:ascii="Times New Roman" w:hAnsi="Times New Roman" w:cs="Times New Roman"/>
          <w:lang w:val="fr-FR"/>
        </w:rPr>
        <w:t xml:space="preserve">la deuxième version sous le nouveau titre </w:t>
      </w:r>
      <w:r w:rsidRPr="00A17D29">
        <w:rPr>
          <w:rFonts w:ascii="Times New Roman" w:hAnsi="Times New Roman" w:cs="Times New Roman"/>
          <w:i/>
          <w:lang w:val="fr-FR"/>
        </w:rPr>
        <w:t>Histoire intellectuelle de Louis Lambert</w:t>
      </w:r>
      <w:r w:rsidR="008C6368">
        <w:rPr>
          <w:rFonts w:ascii="Times New Roman" w:hAnsi="Times New Roman" w:cs="Times New Roman"/>
          <w:iCs/>
          <w:lang w:val="fr-FR"/>
        </w:rPr>
        <w:t xml:space="preserve">, </w:t>
      </w:r>
      <w:r>
        <w:rPr>
          <w:rFonts w:ascii="Times New Roman" w:hAnsi="Times New Roman" w:cs="Times New Roman"/>
          <w:lang w:val="fr-FR"/>
        </w:rPr>
        <w:t>par</w:t>
      </w:r>
      <w:r w:rsidR="008C6368">
        <w:rPr>
          <w:rFonts w:ascii="Times New Roman" w:hAnsi="Times New Roman" w:cs="Times New Roman"/>
          <w:lang w:val="fr-FR"/>
        </w:rPr>
        <w:t>ue</w:t>
      </w:r>
      <w:r>
        <w:rPr>
          <w:rFonts w:ascii="Times New Roman" w:hAnsi="Times New Roman" w:cs="Times New Roman"/>
          <w:lang w:val="fr-FR"/>
        </w:rPr>
        <w:t xml:space="preserve"> en 1833</w:t>
      </w:r>
      <w:r w:rsidR="008C6368">
        <w:rPr>
          <w:rFonts w:ascii="Times New Roman" w:hAnsi="Times New Roman" w:cs="Times New Roman"/>
          <w:lang w:val="fr-FR"/>
        </w:rPr>
        <w:t>,</w:t>
      </w:r>
      <w:r>
        <w:rPr>
          <w:rFonts w:ascii="Times New Roman" w:hAnsi="Times New Roman" w:cs="Times New Roman"/>
          <w:lang w:val="fr-FR"/>
        </w:rPr>
        <w:t xml:space="preserve"> contenait déjà une partie importante de la « pensée » du protagoniste, et par la suite, dans la version de 1835 où ce récit </w:t>
      </w:r>
      <w:r w:rsidR="008C6368">
        <w:rPr>
          <w:rFonts w:ascii="Times New Roman" w:hAnsi="Times New Roman" w:cs="Times New Roman"/>
          <w:lang w:val="fr-FR"/>
        </w:rPr>
        <w:t>fait partie</w:t>
      </w:r>
      <w:r>
        <w:rPr>
          <w:rFonts w:ascii="Times New Roman" w:hAnsi="Times New Roman" w:cs="Times New Roman"/>
          <w:lang w:val="fr-FR"/>
        </w:rPr>
        <w:t xml:space="preserve"> du </w:t>
      </w:r>
      <w:r w:rsidRPr="003D6762">
        <w:rPr>
          <w:rFonts w:ascii="Times New Roman" w:hAnsi="Times New Roman" w:cs="Times New Roman"/>
          <w:i/>
          <w:lang w:val="fr-FR"/>
        </w:rPr>
        <w:t>Livre mystique</w:t>
      </w:r>
      <w:r w:rsidR="00502EA3">
        <w:rPr>
          <w:rFonts w:ascii="Times New Roman" w:hAnsi="Times New Roman" w:cs="Times New Roman"/>
          <w:iCs/>
          <w:lang w:val="fr-FR"/>
        </w:rPr>
        <w:t xml:space="preserve">, </w:t>
      </w:r>
      <w:r>
        <w:rPr>
          <w:rFonts w:ascii="Times New Roman" w:hAnsi="Times New Roman" w:cs="Times New Roman"/>
          <w:lang w:val="fr-FR"/>
        </w:rPr>
        <w:t xml:space="preserve"> </w:t>
      </w:r>
      <w:r w:rsidR="00502EA3">
        <w:rPr>
          <w:rFonts w:ascii="Times New Roman" w:hAnsi="Times New Roman" w:cs="Times New Roman"/>
          <w:lang w:val="fr-FR"/>
        </w:rPr>
        <w:t xml:space="preserve">puis </w:t>
      </w:r>
      <w:r>
        <w:rPr>
          <w:rFonts w:ascii="Times New Roman" w:hAnsi="Times New Roman" w:cs="Times New Roman"/>
          <w:lang w:val="fr-FR"/>
        </w:rPr>
        <w:t>dans les versions qui ont suivi, la pensée de Louis ne cessera pas de transformer la structure du roman et de progressivement dominer le texte</w:t>
      </w:r>
      <w:r w:rsidR="00CC62B0">
        <w:rPr>
          <w:rFonts w:ascii="Times New Roman" w:hAnsi="Times New Roman" w:cs="Times New Roman"/>
          <w:lang w:val="fr-FR"/>
        </w:rPr>
        <w:t>.</w:t>
      </w:r>
      <w:r>
        <w:rPr>
          <w:rFonts w:ascii="Times New Roman" w:hAnsi="Times New Roman" w:cs="Times New Roman"/>
          <w:lang w:val="fr-FR"/>
        </w:rPr>
        <w:t xml:space="preserve"> </w:t>
      </w:r>
      <w:r w:rsidR="00392994">
        <w:rPr>
          <w:rFonts w:ascii="Times New Roman" w:hAnsi="Times New Roman" w:cs="Times New Roman"/>
          <w:lang w:val="fr-FR"/>
        </w:rPr>
        <w:t>C</w:t>
      </w:r>
      <w:r>
        <w:rPr>
          <w:rFonts w:ascii="Times New Roman" w:hAnsi="Times New Roman" w:cs="Times New Roman"/>
          <w:lang w:val="fr-FR"/>
        </w:rPr>
        <w:t xml:space="preserve">ette « pensée » de Louis est présente dans le texte sous forme d’une œuvre fictive intitulée </w:t>
      </w:r>
      <w:r w:rsidRPr="007239BB">
        <w:rPr>
          <w:rFonts w:ascii="Times New Roman" w:hAnsi="Times New Roman" w:cs="Times New Roman"/>
          <w:i/>
          <w:lang w:val="fr-FR"/>
        </w:rPr>
        <w:t>Le Traité de la Volonté</w:t>
      </w:r>
      <w:r>
        <w:rPr>
          <w:rFonts w:ascii="Times New Roman" w:hAnsi="Times New Roman" w:cs="Times New Roman"/>
          <w:lang w:val="fr-FR"/>
        </w:rPr>
        <w:t>.</w:t>
      </w:r>
      <w:r w:rsidR="009029E1">
        <w:rPr>
          <w:rFonts w:ascii="Times New Roman" w:hAnsi="Times New Roman" w:cs="Times New Roman"/>
          <w:lang w:val="fr-FR"/>
        </w:rPr>
        <w:t xml:space="preserve"> L</w:t>
      </w:r>
      <w:r>
        <w:rPr>
          <w:rFonts w:ascii="Times New Roman" w:hAnsi="Times New Roman" w:cs="Times New Roman"/>
          <w:lang w:val="fr-FR"/>
        </w:rPr>
        <w:t xml:space="preserve">’évolution de l’œuvre fictive est </w:t>
      </w:r>
      <w:r w:rsidR="009029E1">
        <w:rPr>
          <w:rFonts w:ascii="Times New Roman" w:hAnsi="Times New Roman" w:cs="Times New Roman"/>
          <w:lang w:val="fr-FR"/>
        </w:rPr>
        <w:t>donc</w:t>
      </w:r>
      <w:r w:rsidR="003D46E9">
        <w:rPr>
          <w:rFonts w:ascii="Times New Roman" w:hAnsi="Times New Roman" w:cs="Times New Roman"/>
          <w:lang w:val="fr-FR"/>
        </w:rPr>
        <w:t xml:space="preserve"> au</w:t>
      </w:r>
      <w:r w:rsidR="009029E1">
        <w:rPr>
          <w:rFonts w:ascii="Times New Roman" w:hAnsi="Times New Roman" w:cs="Times New Roman"/>
          <w:lang w:val="fr-FR"/>
        </w:rPr>
        <w:t xml:space="preserve"> </w:t>
      </w:r>
      <w:r>
        <w:rPr>
          <w:rFonts w:ascii="Times New Roman" w:hAnsi="Times New Roman" w:cs="Times New Roman"/>
          <w:lang w:val="fr-FR"/>
        </w:rPr>
        <w:t>cœur des transformations du roman et dans la version finale du Furne corrigé</w:t>
      </w:r>
      <w:r w:rsidR="00B57C6B">
        <w:rPr>
          <w:rStyle w:val="FootnoteReference"/>
          <w:rFonts w:ascii="Times New Roman" w:hAnsi="Times New Roman" w:cs="Times New Roman"/>
          <w:lang w:val="fr-FR"/>
        </w:rPr>
        <w:footnoteReference w:id="99"/>
      </w:r>
      <w:r w:rsidR="00B57C6B">
        <w:rPr>
          <w:rFonts w:ascii="Times New Roman" w:hAnsi="Times New Roman" w:cs="Times New Roman"/>
          <w:lang w:val="fr-FR"/>
        </w:rPr>
        <w:t xml:space="preserve">, </w:t>
      </w:r>
      <w:r w:rsidRPr="002728B1">
        <w:rPr>
          <w:rFonts w:ascii="Times New Roman" w:hAnsi="Times New Roman" w:cs="Times New Roman"/>
          <w:i/>
          <w:lang w:val="fr-FR"/>
        </w:rPr>
        <w:t>Le Traité de la Volonté</w:t>
      </w:r>
      <w:r>
        <w:rPr>
          <w:rFonts w:ascii="Times New Roman" w:hAnsi="Times New Roman" w:cs="Times New Roman"/>
          <w:lang w:val="fr-FR"/>
        </w:rPr>
        <w:t xml:space="preserve"> et sa « reconstruction » occupent une place centrale dans le texte en réduisant les personnages secondaires comme Pauline et l’oncle de Louis à de simples accessoires au service de l’intrigue. Cette place privilégiée que tient l’œuvre fictive dans sa narration fait de </w:t>
      </w:r>
      <w:r w:rsidRPr="00692C38">
        <w:rPr>
          <w:rFonts w:ascii="Times New Roman" w:hAnsi="Times New Roman" w:cs="Times New Roman"/>
          <w:i/>
          <w:iCs/>
          <w:lang w:val="fr-FR"/>
        </w:rPr>
        <w:t>Louis Lambert</w:t>
      </w:r>
      <w:r>
        <w:rPr>
          <w:rFonts w:ascii="Times New Roman" w:hAnsi="Times New Roman" w:cs="Times New Roman"/>
          <w:lang w:val="fr-FR"/>
        </w:rPr>
        <w:t xml:space="preserve"> un </w:t>
      </w:r>
      <w:r w:rsidR="000B4D4A">
        <w:rPr>
          <w:rFonts w:ascii="Times New Roman" w:hAnsi="Times New Roman" w:cs="Times New Roman"/>
          <w:lang w:val="fr-FR"/>
        </w:rPr>
        <w:t>texte</w:t>
      </w:r>
      <w:r>
        <w:rPr>
          <w:rFonts w:ascii="Times New Roman" w:hAnsi="Times New Roman" w:cs="Times New Roman"/>
          <w:lang w:val="fr-FR"/>
        </w:rPr>
        <w:t xml:space="preserve"> propice </w:t>
      </w:r>
      <w:r w:rsidR="004B3FC9">
        <w:rPr>
          <w:rFonts w:ascii="Times New Roman" w:hAnsi="Times New Roman" w:cs="Times New Roman"/>
          <w:lang w:val="fr-FR"/>
        </w:rPr>
        <w:t>à l'étude de</w:t>
      </w:r>
      <w:r>
        <w:rPr>
          <w:rFonts w:ascii="Times New Roman" w:hAnsi="Times New Roman" w:cs="Times New Roman"/>
          <w:lang w:val="fr-FR"/>
        </w:rPr>
        <w:t xml:space="preserve"> la fonction </w:t>
      </w:r>
      <w:r w:rsidR="00385B64">
        <w:rPr>
          <w:rFonts w:ascii="Times New Roman" w:hAnsi="Times New Roman" w:cs="Times New Roman"/>
          <w:lang w:val="fr-FR"/>
        </w:rPr>
        <w:t xml:space="preserve">unificatrice </w:t>
      </w:r>
      <w:r>
        <w:rPr>
          <w:rFonts w:ascii="Times New Roman" w:hAnsi="Times New Roman" w:cs="Times New Roman"/>
          <w:lang w:val="fr-FR"/>
        </w:rPr>
        <w:t>des œuvres fictives</w:t>
      </w:r>
      <w:r w:rsidR="00385B64">
        <w:rPr>
          <w:rFonts w:ascii="Times New Roman" w:hAnsi="Times New Roman" w:cs="Times New Roman"/>
          <w:lang w:val="fr-FR"/>
        </w:rPr>
        <w:t xml:space="preserve"> dans </w:t>
      </w:r>
      <w:r w:rsidRPr="001848AF">
        <w:rPr>
          <w:rFonts w:ascii="Times New Roman" w:hAnsi="Times New Roman" w:cs="Times New Roman"/>
          <w:i/>
          <w:iCs/>
          <w:lang w:val="fr-FR"/>
        </w:rPr>
        <w:t>La Comédie humai</w:t>
      </w:r>
      <w:r>
        <w:rPr>
          <w:rFonts w:ascii="Times New Roman" w:hAnsi="Times New Roman" w:cs="Times New Roman"/>
          <w:i/>
          <w:iCs/>
          <w:lang w:val="fr-FR"/>
        </w:rPr>
        <w:t>n</w:t>
      </w:r>
      <w:r w:rsidRPr="001848AF">
        <w:rPr>
          <w:rFonts w:ascii="Times New Roman" w:hAnsi="Times New Roman" w:cs="Times New Roman"/>
          <w:i/>
          <w:iCs/>
          <w:lang w:val="fr-FR"/>
        </w:rPr>
        <w:t>e</w:t>
      </w:r>
      <w:r w:rsidR="00385B64">
        <w:rPr>
          <w:rFonts w:ascii="Times New Roman" w:hAnsi="Times New Roman" w:cs="Times New Roman"/>
          <w:lang w:val="fr-FR"/>
        </w:rPr>
        <w:t>.</w:t>
      </w:r>
    </w:p>
    <w:p w14:paraId="5C09B02D" w14:textId="77777777" w:rsidR="00D42F82" w:rsidRDefault="00D42F82" w:rsidP="00D42F82">
      <w:pPr>
        <w:spacing w:line="360" w:lineRule="auto"/>
        <w:jc w:val="both"/>
        <w:rPr>
          <w:rFonts w:ascii="Times New Roman" w:hAnsi="Times New Roman" w:cs="Times New Roman"/>
          <w:lang w:val="fr-FR"/>
        </w:rPr>
      </w:pPr>
    </w:p>
    <w:p w14:paraId="7AB8A182" w14:textId="56DA8C42"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Dans ce chapitre nous allons proposer trois lectures possibles du </w:t>
      </w:r>
      <w:r w:rsidRPr="00CF34EB">
        <w:rPr>
          <w:rFonts w:ascii="Times New Roman" w:hAnsi="Times New Roman" w:cs="Times New Roman"/>
          <w:i/>
          <w:iCs/>
          <w:lang w:val="fr-FR"/>
        </w:rPr>
        <w:t>Traité de la Volonté</w:t>
      </w:r>
      <w:r>
        <w:rPr>
          <w:rFonts w:ascii="Times New Roman" w:hAnsi="Times New Roman" w:cs="Times New Roman"/>
          <w:lang w:val="fr-FR"/>
        </w:rPr>
        <w:t xml:space="preserve"> en t</w:t>
      </w:r>
      <w:r w:rsidR="008E5B4B">
        <w:rPr>
          <w:rFonts w:ascii="Times New Roman" w:hAnsi="Times New Roman" w:cs="Times New Roman"/>
          <w:lang w:val="fr-FR"/>
        </w:rPr>
        <w:t>â</w:t>
      </w:r>
      <w:r>
        <w:rPr>
          <w:rFonts w:ascii="Times New Roman" w:hAnsi="Times New Roman" w:cs="Times New Roman"/>
          <w:lang w:val="fr-FR"/>
        </w:rPr>
        <w:t xml:space="preserve">chant de comprendre l’impact de cette œuvre fictive sur </w:t>
      </w:r>
      <w:r w:rsidR="00E50019">
        <w:rPr>
          <w:rFonts w:ascii="Times New Roman" w:hAnsi="Times New Roman" w:cs="Times New Roman"/>
          <w:lang w:val="fr-FR"/>
        </w:rPr>
        <w:t xml:space="preserve">la structure de la narration, </w:t>
      </w:r>
      <w:r>
        <w:rPr>
          <w:rFonts w:ascii="Times New Roman" w:hAnsi="Times New Roman" w:cs="Times New Roman"/>
          <w:lang w:val="fr-FR"/>
        </w:rPr>
        <w:t xml:space="preserve">et sur la position de </w:t>
      </w:r>
      <w:r w:rsidRPr="00D16893">
        <w:rPr>
          <w:rFonts w:ascii="Times New Roman" w:hAnsi="Times New Roman" w:cs="Times New Roman"/>
          <w:i/>
          <w:iCs/>
          <w:lang w:val="fr-FR"/>
        </w:rPr>
        <w:t>Louis Lambert</w:t>
      </w:r>
      <w:r>
        <w:rPr>
          <w:rFonts w:ascii="Times New Roman" w:hAnsi="Times New Roman" w:cs="Times New Roman"/>
          <w:lang w:val="fr-FR"/>
        </w:rPr>
        <w:t xml:space="preserve"> dans le grand réseau de </w:t>
      </w:r>
      <w:r w:rsidRPr="00E3658F">
        <w:rPr>
          <w:rFonts w:ascii="Times New Roman" w:hAnsi="Times New Roman" w:cs="Times New Roman"/>
          <w:i/>
          <w:iCs/>
          <w:lang w:val="fr-FR"/>
        </w:rPr>
        <w:t>La Comédie humaine</w:t>
      </w:r>
      <w:r w:rsidR="009875DA" w:rsidRPr="009875DA">
        <w:rPr>
          <w:rFonts w:ascii="Times New Roman" w:hAnsi="Times New Roman" w:cs="Times New Roman"/>
          <w:lang w:val="fr-FR"/>
        </w:rPr>
        <w:t>,</w:t>
      </w:r>
      <w:r>
        <w:rPr>
          <w:rFonts w:ascii="Times New Roman" w:hAnsi="Times New Roman" w:cs="Times New Roman"/>
          <w:i/>
          <w:iCs/>
          <w:lang w:val="fr-FR"/>
        </w:rPr>
        <w:t xml:space="preserve"> </w:t>
      </w:r>
      <w:r w:rsidRPr="00D16893">
        <w:rPr>
          <w:rFonts w:ascii="Times New Roman" w:hAnsi="Times New Roman" w:cs="Times New Roman"/>
          <w:lang w:val="fr-FR"/>
        </w:rPr>
        <w:t xml:space="preserve">et de ce fait, sur l’unité de l’ensemble. </w:t>
      </w:r>
      <w:r>
        <w:rPr>
          <w:rFonts w:ascii="Times New Roman" w:hAnsi="Times New Roman" w:cs="Times New Roman"/>
          <w:lang w:val="fr-FR"/>
        </w:rPr>
        <w:t xml:space="preserve">Ces trois lectures prendront en compte les mécanismes inhérents </w:t>
      </w:r>
      <w:r w:rsidR="003D46E9">
        <w:rPr>
          <w:rFonts w:ascii="Times New Roman" w:hAnsi="Times New Roman" w:cs="Times New Roman"/>
          <w:lang w:val="fr-FR"/>
        </w:rPr>
        <w:t>au</w:t>
      </w:r>
      <w:r>
        <w:rPr>
          <w:rFonts w:ascii="Times New Roman" w:hAnsi="Times New Roman" w:cs="Times New Roman"/>
          <w:lang w:val="fr-FR"/>
        </w:rPr>
        <w:t xml:space="preserve"> texte qui le </w:t>
      </w:r>
      <w:r>
        <w:rPr>
          <w:rFonts w:ascii="Times New Roman" w:hAnsi="Times New Roman" w:cs="Times New Roman"/>
          <w:lang w:val="fr-FR"/>
        </w:rPr>
        <w:lastRenderedPageBreak/>
        <w:t xml:space="preserve">dotent </w:t>
      </w:r>
      <w:r w:rsidR="00C54DF6">
        <w:rPr>
          <w:rFonts w:ascii="Times New Roman" w:hAnsi="Times New Roman" w:cs="Times New Roman"/>
          <w:lang w:val="fr-FR"/>
        </w:rPr>
        <w:t xml:space="preserve">de la </w:t>
      </w:r>
      <w:r>
        <w:rPr>
          <w:rFonts w:ascii="Times New Roman" w:hAnsi="Times New Roman" w:cs="Times New Roman"/>
          <w:lang w:val="fr-FR"/>
        </w:rPr>
        <w:t>potentialité de générer des textes possibles, les interprétations possibles du contenu thématique et philosophique d</w:t>
      </w:r>
      <w:r w:rsidR="00C54DF6">
        <w:rPr>
          <w:rFonts w:ascii="Times New Roman" w:hAnsi="Times New Roman" w:cs="Times New Roman"/>
          <w:lang w:val="fr-FR"/>
        </w:rPr>
        <w:t>e</w:t>
      </w:r>
      <w:r>
        <w:rPr>
          <w:rFonts w:ascii="Times New Roman" w:hAnsi="Times New Roman" w:cs="Times New Roman"/>
          <w:lang w:val="fr-FR"/>
        </w:rPr>
        <w:t xml:space="preserve"> l’œuvre fictive, et enfin l</w:t>
      </w:r>
      <w:r w:rsidR="00C54DF6">
        <w:rPr>
          <w:rFonts w:ascii="Times New Roman" w:hAnsi="Times New Roman" w:cs="Times New Roman"/>
          <w:lang w:val="fr-FR"/>
        </w:rPr>
        <w:t>es</w:t>
      </w:r>
      <w:r>
        <w:rPr>
          <w:rFonts w:ascii="Times New Roman" w:hAnsi="Times New Roman" w:cs="Times New Roman"/>
          <w:lang w:val="fr-FR"/>
        </w:rPr>
        <w:t xml:space="preserve"> possibilité</w:t>
      </w:r>
      <w:r w:rsidR="00C54DF6">
        <w:rPr>
          <w:rFonts w:ascii="Times New Roman" w:hAnsi="Times New Roman" w:cs="Times New Roman"/>
          <w:lang w:val="fr-FR"/>
        </w:rPr>
        <w:t>s</w:t>
      </w:r>
      <w:r>
        <w:rPr>
          <w:rFonts w:ascii="Times New Roman" w:hAnsi="Times New Roman" w:cs="Times New Roman"/>
          <w:lang w:val="fr-FR"/>
        </w:rPr>
        <w:t xml:space="preserve"> de réécritures et </w:t>
      </w:r>
      <w:r w:rsidR="009D6AE2">
        <w:rPr>
          <w:rFonts w:ascii="Times New Roman" w:hAnsi="Times New Roman" w:cs="Times New Roman"/>
          <w:lang w:val="fr-FR"/>
        </w:rPr>
        <w:t>de «</w:t>
      </w:r>
      <w:r>
        <w:rPr>
          <w:rFonts w:ascii="Times New Roman" w:hAnsi="Times New Roman" w:cs="Times New Roman"/>
          <w:lang w:val="fr-FR"/>
        </w:rPr>
        <w:t> critique fiction »</w:t>
      </w:r>
      <w:r w:rsidR="00B20605">
        <w:rPr>
          <w:rStyle w:val="FootnoteReference"/>
          <w:rFonts w:ascii="Times New Roman" w:hAnsi="Times New Roman" w:cs="Times New Roman"/>
          <w:lang w:val="fr-FR"/>
        </w:rPr>
        <w:footnoteReference w:id="100"/>
      </w:r>
      <w:r w:rsidR="00C54DF6">
        <w:rPr>
          <w:rFonts w:ascii="Times New Roman" w:hAnsi="Times New Roman" w:cs="Times New Roman"/>
          <w:lang w:val="fr-FR"/>
        </w:rPr>
        <w:t xml:space="preserve"> que portent ce texte. </w:t>
      </w:r>
    </w:p>
    <w:p w14:paraId="1818FF66" w14:textId="77777777" w:rsidR="00D42F82" w:rsidRDefault="00D42F82" w:rsidP="00D42F82">
      <w:pPr>
        <w:spacing w:line="360" w:lineRule="auto"/>
        <w:jc w:val="both"/>
        <w:rPr>
          <w:rFonts w:ascii="Times New Roman" w:hAnsi="Times New Roman" w:cs="Times New Roman"/>
          <w:lang w:val="fr-FR"/>
        </w:rPr>
      </w:pPr>
    </w:p>
    <w:p w14:paraId="120AB99C" w14:textId="7E9232DD"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Ainsi, en premier lieu, nous explorerons l’idée du génie</w:t>
      </w:r>
      <w:r w:rsidR="003138D7">
        <w:rPr>
          <w:rFonts w:ascii="Times New Roman" w:hAnsi="Times New Roman" w:cs="Times New Roman"/>
          <w:lang w:val="fr-FR"/>
        </w:rPr>
        <w:t>,</w:t>
      </w:r>
      <w:r>
        <w:rPr>
          <w:rFonts w:ascii="Times New Roman" w:hAnsi="Times New Roman" w:cs="Times New Roman"/>
          <w:lang w:val="fr-FR"/>
        </w:rPr>
        <w:t xml:space="preserve"> très présente dans </w:t>
      </w:r>
      <w:r w:rsidRPr="0000401D">
        <w:rPr>
          <w:rFonts w:ascii="Times New Roman" w:hAnsi="Times New Roman" w:cs="Times New Roman"/>
          <w:i/>
          <w:iCs/>
          <w:lang w:val="fr-FR"/>
        </w:rPr>
        <w:t>Louis Lambert</w:t>
      </w:r>
      <w:r w:rsidR="003138D7">
        <w:rPr>
          <w:rFonts w:ascii="Times New Roman" w:hAnsi="Times New Roman" w:cs="Times New Roman"/>
          <w:lang w:val="fr-FR"/>
        </w:rPr>
        <w:t>,</w:t>
      </w:r>
      <w:r>
        <w:rPr>
          <w:rFonts w:ascii="Times New Roman" w:hAnsi="Times New Roman" w:cs="Times New Roman"/>
          <w:i/>
          <w:iCs/>
          <w:lang w:val="fr-FR"/>
        </w:rPr>
        <w:t xml:space="preserve"> </w:t>
      </w:r>
      <w:r>
        <w:rPr>
          <w:rFonts w:ascii="Times New Roman" w:hAnsi="Times New Roman" w:cs="Times New Roman"/>
          <w:lang w:val="fr-FR"/>
        </w:rPr>
        <w:t xml:space="preserve">tout en étudiant la présence d’un « lecteur idéal » qui semble être </w:t>
      </w:r>
      <w:r w:rsidR="003138D7">
        <w:rPr>
          <w:rFonts w:ascii="Times New Roman" w:hAnsi="Times New Roman" w:cs="Times New Roman"/>
          <w:lang w:val="fr-FR"/>
        </w:rPr>
        <w:t>a</w:t>
      </w:r>
      <w:r>
        <w:rPr>
          <w:rFonts w:ascii="Times New Roman" w:hAnsi="Times New Roman" w:cs="Times New Roman"/>
          <w:lang w:val="fr-FR"/>
        </w:rPr>
        <w:t xml:space="preserve">ncré dans le texte de manière inhérente. Une étude des éléments du texte qui font fonctionner ce couple parfait </w:t>
      </w:r>
      <w:r w:rsidR="003138D7">
        <w:rPr>
          <w:rFonts w:ascii="Times New Roman" w:hAnsi="Times New Roman" w:cs="Times New Roman"/>
          <w:lang w:val="fr-FR"/>
        </w:rPr>
        <w:t xml:space="preserve">du </w:t>
      </w:r>
      <w:r>
        <w:rPr>
          <w:rFonts w:ascii="Times New Roman" w:hAnsi="Times New Roman" w:cs="Times New Roman"/>
          <w:lang w:val="fr-FR"/>
        </w:rPr>
        <w:t>créateur</w:t>
      </w:r>
      <w:r w:rsidR="003138D7">
        <w:rPr>
          <w:rFonts w:ascii="Times New Roman" w:hAnsi="Times New Roman" w:cs="Times New Roman"/>
          <w:lang w:val="fr-FR"/>
        </w:rPr>
        <w:t>-</w:t>
      </w:r>
      <w:r>
        <w:rPr>
          <w:rFonts w:ascii="Times New Roman" w:hAnsi="Times New Roman" w:cs="Times New Roman"/>
          <w:lang w:val="fr-FR"/>
        </w:rPr>
        <w:t xml:space="preserve">génie et </w:t>
      </w:r>
      <w:r w:rsidR="003138D7">
        <w:rPr>
          <w:rFonts w:ascii="Times New Roman" w:hAnsi="Times New Roman" w:cs="Times New Roman"/>
          <w:lang w:val="fr-FR"/>
        </w:rPr>
        <w:t xml:space="preserve">du </w:t>
      </w:r>
      <w:r>
        <w:rPr>
          <w:rFonts w:ascii="Times New Roman" w:hAnsi="Times New Roman" w:cs="Times New Roman"/>
          <w:lang w:val="fr-FR"/>
        </w:rPr>
        <w:t>lecteur privilégié révélera les ambitions du texte</w:t>
      </w:r>
      <w:r w:rsidR="003138D7">
        <w:rPr>
          <w:rFonts w:ascii="Times New Roman" w:hAnsi="Times New Roman" w:cs="Times New Roman"/>
          <w:lang w:val="fr-FR"/>
        </w:rPr>
        <w:t>, celles</w:t>
      </w:r>
      <w:r>
        <w:rPr>
          <w:rFonts w:ascii="Times New Roman" w:hAnsi="Times New Roman" w:cs="Times New Roman"/>
          <w:lang w:val="fr-FR"/>
        </w:rPr>
        <w:t xml:space="preserve"> de se dépasser et de pousser les limites de l’écriture. Cela nous aidera également à comprendre le désir balzacien d’atteindre la perfection et l’idéal </w:t>
      </w:r>
      <w:r w:rsidR="003138D7">
        <w:rPr>
          <w:rFonts w:ascii="Times New Roman" w:hAnsi="Times New Roman" w:cs="Times New Roman"/>
          <w:lang w:val="fr-FR"/>
        </w:rPr>
        <w:t xml:space="preserve">dans </w:t>
      </w:r>
      <w:r>
        <w:rPr>
          <w:rFonts w:ascii="Times New Roman" w:hAnsi="Times New Roman" w:cs="Times New Roman"/>
          <w:lang w:val="fr-FR"/>
        </w:rPr>
        <w:t xml:space="preserve">la narration, une quête de perfection qui est reflétée </w:t>
      </w:r>
      <w:r w:rsidR="003138D7">
        <w:rPr>
          <w:rFonts w:ascii="Times New Roman" w:hAnsi="Times New Roman" w:cs="Times New Roman"/>
          <w:lang w:val="fr-FR"/>
        </w:rPr>
        <w:t xml:space="preserve">dans </w:t>
      </w:r>
      <w:r>
        <w:rPr>
          <w:rFonts w:ascii="Times New Roman" w:hAnsi="Times New Roman" w:cs="Times New Roman"/>
          <w:lang w:val="fr-FR"/>
        </w:rPr>
        <w:t xml:space="preserve">le type balzacien des </w:t>
      </w:r>
      <w:r w:rsidR="00037A07">
        <w:rPr>
          <w:rFonts w:ascii="Times New Roman" w:hAnsi="Times New Roman" w:cs="Times New Roman"/>
          <w:lang w:val="fr-FR"/>
        </w:rPr>
        <w:t>« </w:t>
      </w:r>
      <w:r>
        <w:rPr>
          <w:rFonts w:ascii="Times New Roman" w:hAnsi="Times New Roman" w:cs="Times New Roman"/>
          <w:lang w:val="fr-FR"/>
        </w:rPr>
        <w:t>personnages-créateurs</w:t>
      </w:r>
      <w:r w:rsidR="00037A07">
        <w:rPr>
          <w:rFonts w:ascii="Times New Roman" w:hAnsi="Times New Roman" w:cs="Times New Roman"/>
          <w:lang w:val="fr-FR"/>
        </w:rPr>
        <w:t> »</w:t>
      </w:r>
      <w:r>
        <w:rPr>
          <w:rFonts w:ascii="Times New Roman" w:hAnsi="Times New Roman" w:cs="Times New Roman"/>
          <w:lang w:val="fr-FR"/>
        </w:rPr>
        <w:t xml:space="preserve"> de </w:t>
      </w:r>
      <w:r w:rsidRPr="00635578">
        <w:rPr>
          <w:rFonts w:ascii="Times New Roman" w:hAnsi="Times New Roman" w:cs="Times New Roman"/>
          <w:i/>
          <w:iCs/>
          <w:lang w:val="fr-FR"/>
        </w:rPr>
        <w:t>La Comédie humaine</w:t>
      </w:r>
      <w:r>
        <w:rPr>
          <w:rFonts w:ascii="Times New Roman" w:hAnsi="Times New Roman" w:cs="Times New Roman"/>
          <w:lang w:val="fr-FR"/>
        </w:rPr>
        <w:t xml:space="preserve"> comme Louis Lambert. </w:t>
      </w:r>
    </w:p>
    <w:p w14:paraId="407F4913" w14:textId="77777777" w:rsidR="00D42F82" w:rsidRDefault="00D42F82" w:rsidP="00D42F82">
      <w:pPr>
        <w:spacing w:line="360" w:lineRule="auto"/>
        <w:jc w:val="both"/>
        <w:rPr>
          <w:rFonts w:ascii="Times New Roman" w:hAnsi="Times New Roman" w:cs="Times New Roman"/>
          <w:lang w:val="fr-FR"/>
        </w:rPr>
      </w:pPr>
    </w:p>
    <w:p w14:paraId="6E23289A" w14:textId="6808A115"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La deuxième lecture examinera justement cette émission/réception parfaite qui se manifeste entre le créateur génie et le lecteur privilégié. Puisque cette transmission réussit grâce aux blancs,</w:t>
      </w:r>
      <w:r w:rsidR="00191BF4">
        <w:rPr>
          <w:rFonts w:ascii="Times New Roman" w:hAnsi="Times New Roman" w:cs="Times New Roman"/>
          <w:lang w:val="fr-FR"/>
        </w:rPr>
        <w:t xml:space="preserve"> </w:t>
      </w:r>
      <w:r>
        <w:rPr>
          <w:rFonts w:ascii="Times New Roman" w:hAnsi="Times New Roman" w:cs="Times New Roman"/>
          <w:lang w:val="fr-FR"/>
        </w:rPr>
        <w:t xml:space="preserve">aux fragments, et aux non-dits du texte, nous étudierons le silence comme mode privilégié d’expression et de réception. Nous examinerons le lent et progressif mouvement de la narration et de l’œuvre fictive vers la fragmentation et </w:t>
      </w:r>
      <w:r w:rsidR="003138D7">
        <w:rPr>
          <w:rFonts w:ascii="Times New Roman" w:hAnsi="Times New Roman" w:cs="Times New Roman"/>
          <w:lang w:val="fr-FR"/>
        </w:rPr>
        <w:t xml:space="preserve">finalement </w:t>
      </w:r>
      <w:r>
        <w:rPr>
          <w:rFonts w:ascii="Times New Roman" w:hAnsi="Times New Roman" w:cs="Times New Roman"/>
          <w:lang w:val="fr-FR"/>
        </w:rPr>
        <w:t xml:space="preserve">le silence. Nous discuterons également la signification philosophique de ce silence par rapport au contenu du </w:t>
      </w:r>
      <w:r w:rsidRPr="0089475B">
        <w:rPr>
          <w:rFonts w:ascii="Times New Roman" w:hAnsi="Times New Roman" w:cs="Times New Roman"/>
          <w:i/>
          <w:iCs/>
          <w:lang w:val="fr-FR"/>
        </w:rPr>
        <w:t>Traité de la Volonté</w:t>
      </w:r>
      <w:r>
        <w:rPr>
          <w:rFonts w:ascii="Times New Roman" w:hAnsi="Times New Roman" w:cs="Times New Roman"/>
          <w:lang w:val="fr-FR"/>
        </w:rPr>
        <w:t xml:space="preserve"> et </w:t>
      </w:r>
      <w:r w:rsidR="000377E2">
        <w:rPr>
          <w:rFonts w:ascii="Times New Roman" w:hAnsi="Times New Roman" w:cs="Times New Roman"/>
          <w:lang w:val="fr-FR"/>
        </w:rPr>
        <w:t>quelques</w:t>
      </w:r>
      <w:r>
        <w:rPr>
          <w:rFonts w:ascii="Times New Roman" w:hAnsi="Times New Roman" w:cs="Times New Roman"/>
          <w:lang w:val="fr-FR"/>
        </w:rPr>
        <w:t xml:space="preserve"> thèmes philosophiques évoqués dans </w:t>
      </w:r>
      <w:r w:rsidRPr="0089475B">
        <w:rPr>
          <w:rFonts w:ascii="Times New Roman" w:hAnsi="Times New Roman" w:cs="Times New Roman"/>
          <w:i/>
          <w:iCs/>
          <w:lang w:val="fr-FR"/>
        </w:rPr>
        <w:t>Louis Lambert</w:t>
      </w:r>
      <w:r>
        <w:rPr>
          <w:rFonts w:ascii="Times New Roman" w:hAnsi="Times New Roman" w:cs="Times New Roman"/>
          <w:lang w:val="fr-FR"/>
        </w:rPr>
        <w:t>.</w:t>
      </w:r>
    </w:p>
    <w:p w14:paraId="55D99FD1" w14:textId="77777777" w:rsidR="00D42F82" w:rsidRDefault="00D42F82" w:rsidP="00D42F82">
      <w:pPr>
        <w:spacing w:line="360" w:lineRule="auto"/>
        <w:jc w:val="both"/>
        <w:rPr>
          <w:rFonts w:ascii="Times New Roman" w:hAnsi="Times New Roman" w:cs="Times New Roman"/>
          <w:lang w:val="fr-FR"/>
        </w:rPr>
      </w:pPr>
    </w:p>
    <w:p w14:paraId="18D50924" w14:textId="157F6EA1"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En dernier lieu, nous aborderons une troisième lecture possible de l’œuvre fictive en nous appuyant sur la théorie des textes possibles. Dans cette partie, nous étudierons les dysfonctionnements du texte qui engendrent une série de lectures et de réécritures possibles de l’œuvre fictive. Cette lecture qui paraît </w:t>
      </w:r>
      <w:r w:rsidR="003138D7">
        <w:rPr>
          <w:rFonts w:ascii="Times New Roman" w:hAnsi="Times New Roman" w:cs="Times New Roman"/>
          <w:lang w:val="fr-FR"/>
        </w:rPr>
        <w:t xml:space="preserve">au </w:t>
      </w:r>
      <w:r>
        <w:rPr>
          <w:rFonts w:ascii="Times New Roman" w:hAnsi="Times New Roman" w:cs="Times New Roman"/>
          <w:lang w:val="fr-FR"/>
        </w:rPr>
        <w:t>premier regard en contradiction avec nos deux premières lectures, nous aidera à comprendre l’unité paradoxale d</w:t>
      </w:r>
      <w:r w:rsidR="00413B5E">
        <w:rPr>
          <w:rFonts w:ascii="Times New Roman" w:hAnsi="Times New Roman" w:cs="Times New Roman"/>
          <w:lang w:val="fr-FR"/>
        </w:rPr>
        <w:t xml:space="preserve">e </w:t>
      </w:r>
      <w:r w:rsidR="00413B5E" w:rsidRPr="00413B5E">
        <w:rPr>
          <w:rFonts w:ascii="Times New Roman" w:hAnsi="Times New Roman" w:cs="Times New Roman"/>
          <w:i/>
          <w:iCs/>
          <w:lang w:val="fr-FR"/>
        </w:rPr>
        <w:t>La Comédie humaine</w:t>
      </w:r>
      <w:r>
        <w:rPr>
          <w:rFonts w:ascii="Times New Roman" w:hAnsi="Times New Roman" w:cs="Times New Roman"/>
          <w:lang w:val="fr-FR"/>
        </w:rPr>
        <w:t xml:space="preserve">. Enfin, une meilleure compréhension et articulation de la co-dépendance de ces trois lectures possibles, révèlera l’hétérogénéité qui fait l’unité de l’ensemble de l’œuvre balzacienne. </w:t>
      </w:r>
    </w:p>
    <w:p w14:paraId="3FCC795A" w14:textId="77777777" w:rsidR="00D42F82" w:rsidRDefault="00D42F82" w:rsidP="00D42F82">
      <w:pPr>
        <w:spacing w:line="360" w:lineRule="auto"/>
        <w:jc w:val="both"/>
        <w:rPr>
          <w:rFonts w:ascii="Times New Roman" w:hAnsi="Times New Roman" w:cs="Times New Roman"/>
          <w:i/>
          <w:lang w:val="fr-FR"/>
        </w:rPr>
      </w:pPr>
    </w:p>
    <w:p w14:paraId="22585248" w14:textId="169B5EC1" w:rsidR="00D42F82" w:rsidRPr="00D73327" w:rsidRDefault="00D42F82" w:rsidP="00D42F82">
      <w:pPr>
        <w:pStyle w:val="ListParagraph"/>
        <w:numPr>
          <w:ilvl w:val="0"/>
          <w:numId w:val="8"/>
        </w:numPr>
        <w:spacing w:line="360" w:lineRule="auto"/>
        <w:rPr>
          <w:rFonts w:ascii="Times New Roman" w:hAnsi="Times New Roman" w:cs="Times New Roman"/>
          <w:iCs/>
          <w:lang w:val="fr-FR"/>
        </w:rPr>
      </w:pPr>
      <w:r w:rsidRPr="00D73327">
        <w:rPr>
          <w:rFonts w:ascii="Times New Roman" w:hAnsi="Times New Roman" w:cs="Times New Roman"/>
          <w:iCs/>
          <w:lang w:val="fr-FR"/>
        </w:rPr>
        <w:t xml:space="preserve">Illusion d’une œuvre fictive : le couple idéal du génie et </w:t>
      </w:r>
      <w:r w:rsidR="00CC23F8">
        <w:rPr>
          <w:rFonts w:ascii="Times New Roman" w:hAnsi="Times New Roman" w:cs="Times New Roman"/>
          <w:iCs/>
          <w:lang w:val="fr-FR"/>
        </w:rPr>
        <w:t>d</w:t>
      </w:r>
      <w:r w:rsidRPr="00D73327">
        <w:rPr>
          <w:rFonts w:ascii="Times New Roman" w:hAnsi="Times New Roman" w:cs="Times New Roman"/>
          <w:iCs/>
          <w:lang w:val="fr-FR"/>
        </w:rPr>
        <w:t>es lecteurs « Happy few »</w:t>
      </w:r>
    </w:p>
    <w:p w14:paraId="31594CCE" w14:textId="77777777" w:rsidR="00D42F82" w:rsidRDefault="00D42F82" w:rsidP="00D42F82">
      <w:pPr>
        <w:spacing w:line="360" w:lineRule="auto"/>
        <w:jc w:val="both"/>
        <w:rPr>
          <w:rFonts w:ascii="Times New Roman" w:hAnsi="Times New Roman" w:cs="Times New Roman"/>
          <w:i/>
          <w:lang w:val="fr-FR"/>
        </w:rPr>
      </w:pPr>
    </w:p>
    <w:p w14:paraId="49E43A9A" w14:textId="799AA2FD"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Il existe trois </w:t>
      </w:r>
      <w:r w:rsidR="00CC23F8">
        <w:rPr>
          <w:rFonts w:ascii="Times New Roman" w:hAnsi="Times New Roman" w:cs="Times New Roman"/>
          <w:lang w:val="fr-FR"/>
        </w:rPr>
        <w:t xml:space="preserve">attitudes </w:t>
      </w:r>
      <w:r>
        <w:rPr>
          <w:rFonts w:ascii="Times New Roman" w:hAnsi="Times New Roman" w:cs="Times New Roman"/>
          <w:lang w:val="fr-FR"/>
        </w:rPr>
        <w:t xml:space="preserve">de </w:t>
      </w:r>
      <w:r w:rsidR="00CC23F8">
        <w:rPr>
          <w:rFonts w:ascii="Times New Roman" w:hAnsi="Times New Roman" w:cs="Times New Roman"/>
          <w:lang w:val="fr-FR"/>
        </w:rPr>
        <w:t xml:space="preserve">lecture </w:t>
      </w:r>
      <w:r w:rsidR="00501174">
        <w:rPr>
          <w:rFonts w:ascii="Times New Roman" w:hAnsi="Times New Roman" w:cs="Times New Roman"/>
          <w:lang w:val="fr-FR"/>
        </w:rPr>
        <w:t>par rapport à</w:t>
      </w:r>
      <w:r>
        <w:rPr>
          <w:rFonts w:ascii="Times New Roman" w:hAnsi="Times New Roman" w:cs="Times New Roman"/>
          <w:lang w:val="fr-FR"/>
        </w:rPr>
        <w:t xml:space="preserve"> la question de l</w:t>
      </w:r>
      <w:r w:rsidR="00004319">
        <w:rPr>
          <w:rFonts w:ascii="Times New Roman" w:hAnsi="Times New Roman" w:cs="Times New Roman"/>
          <w:lang w:val="fr-FR"/>
        </w:rPr>
        <w:t>’</w:t>
      </w:r>
      <w:r>
        <w:rPr>
          <w:rFonts w:ascii="Times New Roman" w:hAnsi="Times New Roman" w:cs="Times New Roman"/>
          <w:lang w:val="fr-FR"/>
        </w:rPr>
        <w:t>unité de</w:t>
      </w:r>
      <w:r w:rsidR="00004319">
        <w:rPr>
          <w:rFonts w:ascii="Times New Roman" w:hAnsi="Times New Roman" w:cs="Times New Roman"/>
          <w:lang w:val="fr-FR"/>
        </w:rPr>
        <w:t xml:space="preserve"> </w:t>
      </w:r>
      <w:r w:rsidR="00004319" w:rsidRPr="00811E5F">
        <w:rPr>
          <w:rFonts w:ascii="Times New Roman" w:hAnsi="Times New Roman" w:cs="Times New Roman"/>
          <w:i/>
          <w:iCs/>
          <w:lang w:val="fr-FR"/>
        </w:rPr>
        <w:t>La Comédie humaine</w:t>
      </w:r>
      <w:r w:rsidR="00004319">
        <w:rPr>
          <w:rFonts w:ascii="Times New Roman" w:hAnsi="Times New Roman" w:cs="Times New Roman"/>
          <w:lang w:val="fr-FR"/>
        </w:rPr>
        <w:t>.</w:t>
      </w:r>
      <w:r>
        <w:rPr>
          <w:rFonts w:ascii="Times New Roman" w:hAnsi="Times New Roman" w:cs="Times New Roman"/>
          <w:lang w:val="fr-FR"/>
        </w:rPr>
        <w:t xml:space="preserve"> Le premier type de lecteur est celui qui lit pour se divertir et qui n’est pas concerné par ladite unité de l’ensemble</w:t>
      </w:r>
      <w:r w:rsidR="00F1655A">
        <w:rPr>
          <w:rFonts w:ascii="Times New Roman" w:hAnsi="Times New Roman" w:cs="Times New Roman"/>
          <w:lang w:val="fr-FR"/>
        </w:rPr>
        <w:t> ;</w:t>
      </w:r>
      <w:r w:rsidR="00B934BB">
        <w:rPr>
          <w:rFonts w:ascii="Times New Roman" w:hAnsi="Times New Roman" w:cs="Times New Roman"/>
          <w:lang w:val="fr-FR"/>
        </w:rPr>
        <w:t xml:space="preserve"> </w:t>
      </w:r>
      <w:r>
        <w:rPr>
          <w:rFonts w:ascii="Times New Roman" w:hAnsi="Times New Roman" w:cs="Times New Roman"/>
          <w:lang w:val="fr-FR"/>
        </w:rPr>
        <w:t xml:space="preserve">le meilleur exemple en serait la fameuse « main blanche » qu’évoque Balzac au début du </w:t>
      </w:r>
      <w:r w:rsidRPr="00F02421">
        <w:rPr>
          <w:rFonts w:ascii="Times New Roman" w:hAnsi="Times New Roman" w:cs="Times New Roman"/>
          <w:i/>
          <w:lang w:val="fr-FR"/>
        </w:rPr>
        <w:t>Père Goriot</w:t>
      </w:r>
      <w:r w:rsidR="007F6CA4">
        <w:rPr>
          <w:rFonts w:ascii="Times New Roman" w:hAnsi="Times New Roman" w:cs="Times New Roman"/>
          <w:i/>
          <w:lang w:val="fr-FR"/>
        </w:rPr>
        <w:t xml:space="preserve"> </w:t>
      </w:r>
      <w:r w:rsidR="007F6CA4" w:rsidRPr="007F6CA4">
        <w:rPr>
          <w:rFonts w:ascii="Times New Roman" w:hAnsi="Times New Roman" w:cs="Times New Roman"/>
          <w:iCs/>
          <w:lang w:val="fr-FR"/>
        </w:rPr>
        <w:t>(III,50)</w:t>
      </w:r>
      <w:r w:rsidRPr="007F6CA4">
        <w:rPr>
          <w:rFonts w:ascii="Times New Roman" w:hAnsi="Times New Roman" w:cs="Times New Roman"/>
          <w:iCs/>
          <w:lang w:val="fr-FR"/>
        </w:rPr>
        <w:t>.</w:t>
      </w:r>
      <w:r>
        <w:rPr>
          <w:rFonts w:ascii="Times New Roman" w:hAnsi="Times New Roman" w:cs="Times New Roman"/>
          <w:lang w:val="fr-FR"/>
        </w:rPr>
        <w:t xml:space="preserve"> Le deuxième type de lecteur est celui qui croit dans l’unité inhérente de </w:t>
      </w:r>
      <w:r w:rsidRPr="0006258D">
        <w:rPr>
          <w:rFonts w:ascii="Times New Roman" w:hAnsi="Times New Roman" w:cs="Times New Roman"/>
          <w:i/>
          <w:lang w:val="fr-FR"/>
        </w:rPr>
        <w:t>La Comédie humaine</w:t>
      </w:r>
      <w:r>
        <w:rPr>
          <w:rFonts w:ascii="Times New Roman" w:hAnsi="Times New Roman" w:cs="Times New Roman"/>
          <w:lang w:val="fr-FR"/>
        </w:rPr>
        <w:t xml:space="preserve"> en acceptant les déclarations de Balzac dans l’</w:t>
      </w:r>
      <w:r w:rsidRPr="0006258D">
        <w:rPr>
          <w:rFonts w:ascii="Times New Roman" w:hAnsi="Times New Roman" w:cs="Times New Roman"/>
          <w:i/>
          <w:lang w:val="fr-FR"/>
        </w:rPr>
        <w:t>Avant-propos</w:t>
      </w:r>
      <w:r w:rsidRPr="008C40EE">
        <w:rPr>
          <w:rFonts w:ascii="Times New Roman" w:hAnsi="Times New Roman" w:cs="Times New Roman"/>
          <w:iCs/>
          <w:lang w:val="fr-FR"/>
        </w:rPr>
        <w:t>,</w:t>
      </w:r>
      <w:r>
        <w:rPr>
          <w:rFonts w:ascii="Times New Roman" w:hAnsi="Times New Roman" w:cs="Times New Roman"/>
          <w:lang w:val="fr-FR"/>
        </w:rPr>
        <w:t xml:space="preserve"> où ce dernier élabore la structure tripartite de son œuvre</w:t>
      </w:r>
      <w:r w:rsidR="00F1655A">
        <w:rPr>
          <w:rFonts w:ascii="Times New Roman" w:hAnsi="Times New Roman" w:cs="Times New Roman"/>
          <w:lang w:val="fr-FR"/>
        </w:rPr>
        <w:t xml:space="preserve"> : </w:t>
      </w:r>
      <w:r>
        <w:rPr>
          <w:rFonts w:ascii="Times New Roman" w:hAnsi="Times New Roman" w:cs="Times New Roman"/>
          <w:lang w:val="fr-FR"/>
        </w:rPr>
        <w:t xml:space="preserve">tout représenter dans </w:t>
      </w:r>
      <w:r w:rsidRPr="00220482">
        <w:rPr>
          <w:rFonts w:ascii="Times New Roman" w:hAnsi="Times New Roman" w:cs="Times New Roman"/>
          <w:i/>
          <w:lang w:val="fr-FR"/>
        </w:rPr>
        <w:t>Étude de mœurs</w:t>
      </w:r>
      <w:r w:rsidRPr="00220482">
        <w:rPr>
          <w:rFonts w:ascii="Times New Roman" w:hAnsi="Times New Roman" w:cs="Times New Roman"/>
          <w:lang w:val="fr-FR"/>
        </w:rPr>
        <w:t xml:space="preserve">, en tirer des conclusions dans </w:t>
      </w:r>
      <w:r w:rsidRPr="00220482">
        <w:rPr>
          <w:rFonts w:ascii="Times New Roman" w:hAnsi="Times New Roman" w:cs="Times New Roman"/>
          <w:i/>
          <w:lang w:val="fr-FR"/>
        </w:rPr>
        <w:t>Études philosophiques</w:t>
      </w:r>
      <w:r>
        <w:rPr>
          <w:rFonts w:ascii="Times New Roman" w:hAnsi="Times New Roman" w:cs="Times New Roman"/>
          <w:lang w:val="fr-FR"/>
        </w:rPr>
        <w:t xml:space="preserve">, </w:t>
      </w:r>
      <w:r w:rsidRPr="00220482">
        <w:rPr>
          <w:rFonts w:ascii="Times New Roman" w:hAnsi="Times New Roman" w:cs="Times New Roman"/>
          <w:lang w:val="fr-FR"/>
        </w:rPr>
        <w:t xml:space="preserve">puis tout expliquer dans </w:t>
      </w:r>
      <w:r w:rsidRPr="00220482">
        <w:rPr>
          <w:rFonts w:ascii="Times New Roman" w:hAnsi="Times New Roman" w:cs="Times New Roman"/>
          <w:i/>
          <w:lang w:val="fr-FR"/>
        </w:rPr>
        <w:t>Études analytiques</w:t>
      </w:r>
      <w:r>
        <w:rPr>
          <w:rFonts w:ascii="Times New Roman" w:hAnsi="Times New Roman" w:cs="Times New Roman"/>
          <w:lang w:val="fr-FR"/>
        </w:rPr>
        <w:t xml:space="preserve">. Pour ce type de lecteur, les lacunes de </w:t>
      </w:r>
      <w:r w:rsidRPr="00543169">
        <w:rPr>
          <w:rFonts w:ascii="Times New Roman" w:hAnsi="Times New Roman" w:cs="Times New Roman"/>
          <w:i/>
          <w:lang w:val="fr-FR"/>
        </w:rPr>
        <w:t>La Comédie humaine</w:t>
      </w:r>
      <w:r>
        <w:rPr>
          <w:rFonts w:ascii="Times New Roman" w:hAnsi="Times New Roman" w:cs="Times New Roman"/>
          <w:lang w:val="fr-FR"/>
        </w:rPr>
        <w:t xml:space="preserve"> ne sont pas des absences délibérées mais plutôt des appels à imaginer ce que Balzac aurait pu écrire s’il avait eu la chance de compléter son œuvre gigantesque. Le troisième type de lecteur est celui qui a un regard critique, et qui n’accepte ni ne rejette l’unité de l’ensemble de l’œuvre et la </w:t>
      </w:r>
      <w:r w:rsidR="007E1F5A">
        <w:rPr>
          <w:rFonts w:ascii="Times New Roman" w:hAnsi="Times New Roman" w:cs="Times New Roman"/>
          <w:lang w:val="fr-FR"/>
        </w:rPr>
        <w:t xml:space="preserve">signification </w:t>
      </w:r>
      <w:r>
        <w:rPr>
          <w:rFonts w:ascii="Times New Roman" w:hAnsi="Times New Roman" w:cs="Times New Roman"/>
          <w:lang w:val="fr-FR"/>
        </w:rPr>
        <w:t xml:space="preserve">des absences dans le texte. </w:t>
      </w:r>
    </w:p>
    <w:p w14:paraId="53A8EF86" w14:textId="77777777" w:rsidR="00D42F82" w:rsidRDefault="00D42F82" w:rsidP="00D42F82">
      <w:pPr>
        <w:spacing w:line="360" w:lineRule="auto"/>
        <w:jc w:val="both"/>
        <w:rPr>
          <w:rFonts w:ascii="Times New Roman" w:hAnsi="Times New Roman" w:cs="Times New Roman"/>
          <w:lang w:val="fr-FR"/>
        </w:rPr>
      </w:pPr>
    </w:p>
    <w:p w14:paraId="12F9CFC2" w14:textId="735D96C6"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Dans cette partie, nous tâcherons d’aborder une lecture du </w:t>
      </w:r>
      <w:r w:rsidRPr="00466C55">
        <w:rPr>
          <w:rFonts w:ascii="Times New Roman" w:hAnsi="Times New Roman" w:cs="Times New Roman"/>
          <w:i/>
          <w:lang w:val="fr-FR"/>
        </w:rPr>
        <w:t>Traité de la Volonté</w:t>
      </w:r>
      <w:r>
        <w:rPr>
          <w:rFonts w:ascii="Times New Roman" w:hAnsi="Times New Roman" w:cs="Times New Roman"/>
          <w:lang w:val="fr-FR"/>
        </w:rPr>
        <w:t xml:space="preserve"> qui s’accorde avec le deuxième type de lecteur que nous </w:t>
      </w:r>
      <w:r w:rsidR="00995072">
        <w:rPr>
          <w:rFonts w:ascii="Times New Roman" w:hAnsi="Times New Roman" w:cs="Times New Roman"/>
          <w:lang w:val="fr-FR"/>
        </w:rPr>
        <w:t>venons d'introduire</w:t>
      </w:r>
      <w:r>
        <w:rPr>
          <w:rFonts w:ascii="Times New Roman" w:hAnsi="Times New Roman" w:cs="Times New Roman"/>
          <w:lang w:val="fr-FR"/>
        </w:rPr>
        <w:t>. Nous allons donc étudier les techniques narratives que Balzac introduit dans le texte afin d’y insérer l’œuvre fictive et de la faire exister de manière crédible aux yeux du lecteur. Nous utilisons ici le terme « technique narrative » pour désigner les stratégies employées par Balzac pour maintenir l’illusion de l’existence d’un</w:t>
      </w:r>
      <w:r w:rsidR="00951BCB">
        <w:rPr>
          <w:rFonts w:ascii="Times New Roman" w:hAnsi="Times New Roman" w:cs="Times New Roman"/>
          <w:lang w:val="fr-FR"/>
        </w:rPr>
        <w:t xml:space="preserve"> texte</w:t>
      </w:r>
      <w:r>
        <w:rPr>
          <w:rFonts w:ascii="Times New Roman" w:hAnsi="Times New Roman" w:cs="Times New Roman"/>
          <w:lang w:val="fr-FR"/>
        </w:rPr>
        <w:t xml:space="preserve"> philosophique </w:t>
      </w:r>
      <w:r w:rsidR="00951BCB">
        <w:rPr>
          <w:rFonts w:ascii="Times New Roman" w:hAnsi="Times New Roman" w:cs="Times New Roman"/>
          <w:lang w:val="fr-FR"/>
        </w:rPr>
        <w:t>inti</w:t>
      </w:r>
      <w:r w:rsidR="00650573">
        <w:rPr>
          <w:rFonts w:ascii="Times New Roman" w:hAnsi="Times New Roman" w:cs="Times New Roman"/>
          <w:lang w:val="fr-FR"/>
        </w:rPr>
        <w:t xml:space="preserve">tulé </w:t>
      </w:r>
      <w:r w:rsidRPr="00BF393C">
        <w:rPr>
          <w:rFonts w:ascii="Times New Roman" w:hAnsi="Times New Roman" w:cs="Times New Roman"/>
          <w:i/>
          <w:lang w:val="fr-FR"/>
        </w:rPr>
        <w:t>Le Traité de la Volonté</w:t>
      </w:r>
      <w:r>
        <w:rPr>
          <w:rFonts w:ascii="Times New Roman" w:hAnsi="Times New Roman" w:cs="Times New Roman"/>
          <w:lang w:val="fr-FR"/>
        </w:rPr>
        <w:t xml:space="preserve"> au sein de </w:t>
      </w:r>
      <w:r w:rsidRPr="00BF393C">
        <w:rPr>
          <w:rFonts w:ascii="Times New Roman" w:hAnsi="Times New Roman" w:cs="Times New Roman"/>
          <w:i/>
          <w:lang w:val="fr-FR"/>
        </w:rPr>
        <w:t>Louis Lambert</w:t>
      </w:r>
      <w:r>
        <w:rPr>
          <w:rFonts w:ascii="Times New Roman" w:hAnsi="Times New Roman" w:cs="Times New Roman"/>
          <w:lang w:val="fr-FR"/>
        </w:rPr>
        <w:t xml:space="preserve"> malgré le fait que le lecteur n’a accès qu’à des fragments assez ambigus et à une tentative très vague de reconstruction de </w:t>
      </w:r>
      <w:r w:rsidR="00B9431B">
        <w:rPr>
          <w:rFonts w:ascii="Times New Roman" w:hAnsi="Times New Roman" w:cs="Times New Roman"/>
          <w:lang w:val="fr-FR"/>
        </w:rPr>
        <w:t xml:space="preserve">cette </w:t>
      </w:r>
      <w:r>
        <w:rPr>
          <w:rFonts w:ascii="Times New Roman" w:hAnsi="Times New Roman" w:cs="Times New Roman"/>
          <w:lang w:val="fr-FR"/>
        </w:rPr>
        <w:t xml:space="preserve">œuvre fictive. Ces fragments d’information sur l’œuvre de Louis, considérés comme un ensemble, ne semblent guère construire un système philosophique cohérent, et pourtant il existe un lectorat qui termine la lecture du roman avec l’impression d’avoir eu accès à l’œuvre philosophique de Louis, tout comme Poussin qui déclare </w:t>
      </w:r>
      <w:r w:rsidR="00D45469">
        <w:rPr>
          <w:rFonts w:ascii="Times New Roman" w:hAnsi="Times New Roman" w:cs="Times New Roman"/>
          <w:lang w:val="fr-FR"/>
        </w:rPr>
        <w:t>qu’«</w:t>
      </w:r>
      <w:r>
        <w:rPr>
          <w:rFonts w:ascii="Times New Roman" w:hAnsi="Times New Roman" w:cs="Times New Roman"/>
          <w:lang w:val="fr-FR"/>
        </w:rPr>
        <w:t xml:space="preserve"> il y a une femme là-dessous » (X,436) en parlant du grande </w:t>
      </w:r>
      <w:r w:rsidR="00F821B6">
        <w:rPr>
          <w:rFonts w:ascii="Times New Roman" w:hAnsi="Times New Roman" w:cs="Times New Roman"/>
          <w:lang w:val="fr-FR"/>
        </w:rPr>
        <w:t>amalgame</w:t>
      </w:r>
      <w:r>
        <w:rPr>
          <w:rFonts w:ascii="Times New Roman" w:hAnsi="Times New Roman" w:cs="Times New Roman"/>
          <w:lang w:val="fr-FR"/>
        </w:rPr>
        <w:t xml:space="preserve"> de couleurs confusément amassées qu’était le chef-d’œuvre inconnu de Frenhofer. Balzac emploie deux techniques narratives qui fonctionnent de manière symbiotique afin de rendre possible cette impression chez le lecteur. </w:t>
      </w:r>
    </w:p>
    <w:p w14:paraId="77FCFF81" w14:textId="77777777" w:rsidR="00B4120D" w:rsidRDefault="00B4120D" w:rsidP="00D42F82">
      <w:pPr>
        <w:spacing w:line="360" w:lineRule="auto"/>
        <w:jc w:val="both"/>
        <w:rPr>
          <w:rFonts w:ascii="Times New Roman" w:hAnsi="Times New Roman" w:cs="Times New Roman"/>
          <w:lang w:val="fr-FR"/>
        </w:rPr>
      </w:pPr>
    </w:p>
    <w:p w14:paraId="734A4686" w14:textId="0CAFDEAE"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La première technique est celle de</w:t>
      </w:r>
      <w:r w:rsidR="00B22227">
        <w:rPr>
          <w:rFonts w:ascii="Times New Roman" w:hAnsi="Times New Roman" w:cs="Times New Roman"/>
          <w:lang w:val="fr-FR"/>
        </w:rPr>
        <w:t xml:space="preserve"> l’attribution au personnage principal d’une aura de génie.</w:t>
      </w:r>
      <w:r>
        <w:rPr>
          <w:rFonts w:ascii="Times New Roman" w:hAnsi="Times New Roman" w:cs="Times New Roman"/>
          <w:lang w:val="fr-FR"/>
        </w:rPr>
        <w:t xml:space="preserve"> Il existe dans </w:t>
      </w:r>
      <w:r w:rsidRPr="00F111AC">
        <w:rPr>
          <w:rFonts w:ascii="Times New Roman" w:hAnsi="Times New Roman" w:cs="Times New Roman"/>
          <w:i/>
          <w:lang w:val="fr-FR"/>
        </w:rPr>
        <w:t>La Comédie humaine</w:t>
      </w:r>
      <w:r>
        <w:rPr>
          <w:rFonts w:ascii="Times New Roman" w:hAnsi="Times New Roman" w:cs="Times New Roman"/>
          <w:lang w:val="fr-FR"/>
        </w:rPr>
        <w:t xml:space="preserve"> un « type » spécifique de personnages qui s’engagent dans la </w:t>
      </w:r>
      <w:r>
        <w:rPr>
          <w:rFonts w:ascii="Times New Roman" w:hAnsi="Times New Roman" w:cs="Times New Roman"/>
          <w:lang w:val="fr-FR"/>
        </w:rPr>
        <w:lastRenderedPageBreak/>
        <w:t>quête de l’idéal à travers divers domaines de la connaissance et de l’art. Ces « héros de la connaissance » souffrent sous le poids de leur génie et finissent presque toujours consommés par leur propre pensée. Ainsi, Balthazar Claës recherche les particules élémentaires de la matière et mène une vie misérable en gaspillant la fortune de sa famille dans sa recherche de l’absolu, Frenhofer cherche à peindre la figure féminine idéale et finit par se suicider avant de détruire son tableau, Gambara invente un instrument de musique et crée de la musique qui met en œuvre sa compréhension des lois physiques et même de la « substance » du son, mais finit par perdre la raison et mourir dans une pauvreté extrême</w:t>
      </w:r>
      <w:r w:rsidR="00CA27F0">
        <w:rPr>
          <w:rFonts w:ascii="Times New Roman" w:hAnsi="Times New Roman" w:cs="Times New Roman"/>
          <w:lang w:val="fr-FR"/>
        </w:rPr>
        <w:t>. E</w:t>
      </w:r>
      <w:r w:rsidR="002571FB">
        <w:rPr>
          <w:rFonts w:ascii="Times New Roman" w:hAnsi="Times New Roman" w:cs="Times New Roman"/>
          <w:lang w:val="fr-FR"/>
        </w:rPr>
        <w:t>nfin,</w:t>
      </w:r>
      <w:r>
        <w:rPr>
          <w:rFonts w:ascii="Times New Roman" w:hAnsi="Times New Roman" w:cs="Times New Roman"/>
          <w:lang w:val="fr-FR"/>
        </w:rPr>
        <w:t xml:space="preserve"> Louis tente de se castrer avant d’être atteint </w:t>
      </w:r>
      <w:r w:rsidR="00CA27F0">
        <w:rPr>
          <w:rFonts w:ascii="Times New Roman" w:hAnsi="Times New Roman" w:cs="Times New Roman"/>
          <w:lang w:val="fr-FR"/>
        </w:rPr>
        <w:t xml:space="preserve">de </w:t>
      </w:r>
      <w:r>
        <w:rPr>
          <w:rFonts w:ascii="Times New Roman" w:hAnsi="Times New Roman" w:cs="Times New Roman"/>
          <w:lang w:val="fr-FR"/>
        </w:rPr>
        <w:t xml:space="preserve">catalepsie et finit dans un état végétatif. </w:t>
      </w:r>
      <w:r w:rsidR="00CA27F0">
        <w:rPr>
          <w:rFonts w:ascii="Times New Roman" w:hAnsi="Times New Roman" w:cs="Times New Roman"/>
          <w:lang w:val="fr-FR"/>
        </w:rPr>
        <w:t>Ce</w:t>
      </w:r>
      <w:r>
        <w:rPr>
          <w:rFonts w:ascii="Times New Roman" w:hAnsi="Times New Roman" w:cs="Times New Roman"/>
          <w:lang w:val="fr-FR"/>
        </w:rPr>
        <w:t xml:space="preserve"> qui lie ces héros de la connaissance n’est pas simplement leur destin tragique mais également la manière dont </w:t>
      </w:r>
      <w:r w:rsidR="00CA27F0">
        <w:rPr>
          <w:rFonts w:ascii="Times New Roman" w:hAnsi="Times New Roman" w:cs="Times New Roman"/>
          <w:lang w:val="fr-FR"/>
        </w:rPr>
        <w:t>ils</w:t>
      </w:r>
      <w:r>
        <w:rPr>
          <w:rFonts w:ascii="Times New Roman" w:hAnsi="Times New Roman" w:cs="Times New Roman"/>
          <w:lang w:val="fr-FR"/>
        </w:rPr>
        <w:t xml:space="preserve"> sont introduits dans le texte par Balzac. Afin de rendre crédible le génie de ces personnages et du même coup leurs œuvres qui visent l’idéal, le narrateur emploie plusieurs stratégies. La première en est la description physique du personnage. Regardons la première description de Louis dans le roman lorsque Louis fait son entrée dans le lycée, et que ses camarades</w:t>
      </w:r>
      <w:r w:rsidR="00F24BFC">
        <w:rPr>
          <w:rFonts w:ascii="Times New Roman" w:hAnsi="Times New Roman" w:cs="Times New Roman"/>
          <w:lang w:val="fr-FR"/>
        </w:rPr>
        <w:t>,</w:t>
      </w:r>
      <w:r>
        <w:rPr>
          <w:rFonts w:ascii="Times New Roman" w:hAnsi="Times New Roman" w:cs="Times New Roman"/>
          <w:lang w:val="fr-FR"/>
        </w:rPr>
        <w:t xml:space="preserve"> y compris le narrateur</w:t>
      </w:r>
      <w:r w:rsidR="00F24BFC">
        <w:rPr>
          <w:rFonts w:ascii="Times New Roman" w:hAnsi="Times New Roman" w:cs="Times New Roman"/>
          <w:lang w:val="fr-FR"/>
        </w:rPr>
        <w:t>,</w:t>
      </w:r>
      <w:r>
        <w:rPr>
          <w:rFonts w:ascii="Times New Roman" w:hAnsi="Times New Roman" w:cs="Times New Roman"/>
          <w:lang w:val="fr-FR"/>
        </w:rPr>
        <w:t xml:space="preserve"> se mettent à l’examiner minutieusement : </w:t>
      </w:r>
    </w:p>
    <w:p w14:paraId="038071BA" w14:textId="77777777" w:rsidR="00D42F82" w:rsidRDefault="00D42F82" w:rsidP="00D42F82">
      <w:pPr>
        <w:spacing w:line="360" w:lineRule="auto"/>
        <w:jc w:val="both"/>
        <w:rPr>
          <w:rFonts w:ascii="Times New Roman" w:hAnsi="Times New Roman" w:cs="Times New Roman"/>
          <w:lang w:val="fr-FR"/>
        </w:rPr>
      </w:pPr>
    </w:p>
    <w:p w14:paraId="7197A789" w14:textId="77777777" w:rsidR="00D42F82" w:rsidRPr="00F24BFC" w:rsidRDefault="00D42F82" w:rsidP="00F24BFC">
      <w:pPr>
        <w:spacing w:line="480" w:lineRule="auto"/>
        <w:jc w:val="both"/>
        <w:rPr>
          <w:rFonts w:ascii="Times New Roman" w:hAnsi="Times New Roman" w:cs="Times New Roman"/>
          <w:sz w:val="20"/>
          <w:szCs w:val="20"/>
          <w:lang w:val="fr-FR"/>
        </w:rPr>
      </w:pPr>
      <w:r w:rsidRPr="00F24BFC">
        <w:rPr>
          <w:rFonts w:ascii="Times New Roman" w:hAnsi="Times New Roman" w:cs="Times New Roman"/>
          <w:sz w:val="20"/>
          <w:szCs w:val="20"/>
          <w:lang w:val="fr-FR"/>
        </w:rPr>
        <w:t xml:space="preserve">Louis était un enfant maigre et fluet, haut de quatre pieds et demi ; sa figure hâlée, ses mains brunies par le soleil paraissaient accuser une vigueur musculaire que néanmoins il n’avait pas à l’état normal. Aussi, deux mois après son entrée au collège, quand le séjour de la classe lui eut faire perdre sa coloration presque végétale, le vîmes-nous devenir pâle et blanc comme une femme. Sa tête était d’une grosseur remarquable. Ses cheveux, d’un beau noir et bouclés par masses, prêtaient une grâce indicible à son front, dont les dimensions avaient quelque chose d’extraordinaire, même pour nous, insouciants comme on peut le croire, des pronostics de la phrénologie, science alors au berceau. La beauté de son front prophétique provenait surtout de la coupe extrêmement pure des deux arcades sous lesquels brillait son œil noir, qui semblaient taillées dans l’albâtre, et dont les lignes, par un attrait assez rare, se trouvait d’un parallélisme parfait en se rejoignant à la naissance du nez. Mais il était difficile de songer à sa figure, d’ailleurs fort irrégulière, en voyant ses yeux, dont le regard possédait une magnifique variété d’expression et qui paraissaient doublés d’une âme. Tantôt clair et pénétrant à étonner, tantôt d’une douceur céleste, ce regard devenait terne, sans couleur pour ainsi dire, dans les moments où il se livrait à ses contemplations. Son œil ressemblait alors à une vitre d’où le soleil se serait retiré soudain après l’avoir illuminée. (XI,605) </w:t>
      </w:r>
    </w:p>
    <w:p w14:paraId="62033119" w14:textId="77777777" w:rsidR="00D42F82" w:rsidRDefault="00D42F82" w:rsidP="00D42F82">
      <w:pPr>
        <w:spacing w:line="360" w:lineRule="auto"/>
        <w:ind w:left="720"/>
        <w:jc w:val="both"/>
        <w:rPr>
          <w:rFonts w:ascii="Times New Roman" w:hAnsi="Times New Roman" w:cs="Times New Roman"/>
          <w:sz w:val="22"/>
          <w:szCs w:val="22"/>
          <w:lang w:val="fr-FR"/>
        </w:rPr>
      </w:pPr>
    </w:p>
    <w:p w14:paraId="08449812" w14:textId="05288920" w:rsidR="00AF3715"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lastRenderedPageBreak/>
        <w:t>Avec cette description, le narrateur essaye de peindre l’enfant qu’était Louis Lambert comme une figure sortant de l’ordinaire, possédant des traits qui le prédisposent à créer une œuvre philosophique idéale. Balzac, comme nous le savons, était influencé par les études physiognomoniques de son époque, et cela se reflète dans ce portrait de Louis</w:t>
      </w:r>
      <w:r w:rsidR="006C74A3">
        <w:rPr>
          <w:rFonts w:ascii="Times New Roman" w:hAnsi="Times New Roman" w:cs="Times New Roman"/>
          <w:lang w:val="fr-FR"/>
        </w:rPr>
        <w:t>.</w:t>
      </w:r>
      <w:r>
        <w:rPr>
          <w:rStyle w:val="FootnoteReference"/>
          <w:rFonts w:ascii="Times New Roman" w:hAnsi="Times New Roman" w:cs="Times New Roman"/>
          <w:lang w:val="fr-FR"/>
        </w:rPr>
        <w:footnoteReference w:id="101"/>
      </w:r>
      <w:r>
        <w:rPr>
          <w:rFonts w:ascii="Times New Roman" w:hAnsi="Times New Roman" w:cs="Times New Roman"/>
          <w:lang w:val="fr-FR"/>
        </w:rPr>
        <w:t xml:space="preserve"> Pourtant, cette description dépasse la simple portée de la physiognomonie et prend une allure presque spirituelle. Ainsi nous apprenons que Louis avait un front « prophétique » et que son œil ressemblait à une vitre illuminée par le soleil. Ces descriptions ont le seul but de créer une espèce d’aura autour du personnage de Louis et de convaincre le lecteur que non seulement il s’agit d’un génie, mais d’un génie rare et sans précédent. Il suffit de regarder les passages qui introduisent d’autres personnages du même type dans d’autres œuvres de Balzac pour conclure que la création d’une aura de génie autour de ces personnages est une stratégie employée </w:t>
      </w:r>
      <w:r w:rsidR="0074318F">
        <w:rPr>
          <w:rFonts w:ascii="Times New Roman" w:hAnsi="Times New Roman" w:cs="Times New Roman"/>
          <w:lang w:val="fr-FR"/>
        </w:rPr>
        <w:t xml:space="preserve">à plusieurs reprises </w:t>
      </w:r>
      <w:r>
        <w:rPr>
          <w:rFonts w:ascii="Times New Roman" w:hAnsi="Times New Roman" w:cs="Times New Roman"/>
          <w:lang w:val="fr-FR"/>
        </w:rPr>
        <w:t xml:space="preserve">par l’auteur de </w:t>
      </w:r>
      <w:r w:rsidRPr="00D63314">
        <w:rPr>
          <w:rFonts w:ascii="Times New Roman" w:hAnsi="Times New Roman" w:cs="Times New Roman"/>
          <w:i/>
          <w:lang w:val="fr-FR"/>
        </w:rPr>
        <w:t>Louis Lambert</w:t>
      </w:r>
      <w:r w:rsidR="008252A3" w:rsidRPr="008252A3">
        <w:rPr>
          <w:rFonts w:ascii="Times New Roman" w:hAnsi="Times New Roman" w:cs="Times New Roman"/>
          <w:iCs/>
          <w:lang w:val="fr-FR"/>
        </w:rPr>
        <w:t>.</w:t>
      </w:r>
      <w:r>
        <w:rPr>
          <w:rFonts w:ascii="Times New Roman" w:hAnsi="Times New Roman" w:cs="Times New Roman"/>
          <w:lang w:val="fr-FR"/>
        </w:rPr>
        <w:t xml:space="preserve"> La figure de Frenhofer a une allure « diabolique » et « ce </w:t>
      </w:r>
      <w:r w:rsidRPr="00720F02">
        <w:rPr>
          <w:rFonts w:ascii="Times New Roman" w:hAnsi="Times New Roman" w:cs="Times New Roman"/>
          <w:i/>
          <w:lang w:val="fr-FR"/>
        </w:rPr>
        <w:t>je ne sais quoi</w:t>
      </w:r>
      <w:r>
        <w:rPr>
          <w:rFonts w:ascii="Times New Roman" w:hAnsi="Times New Roman" w:cs="Times New Roman"/>
          <w:lang w:val="fr-FR"/>
        </w:rPr>
        <w:t xml:space="preserve"> qui affriande les artistes »</w:t>
      </w:r>
      <w:r w:rsidR="0079608E">
        <w:rPr>
          <w:rFonts w:ascii="Times New Roman" w:hAnsi="Times New Roman" w:cs="Times New Roman"/>
          <w:lang w:val="fr-FR"/>
        </w:rPr>
        <w:t xml:space="preserve"> (X,414)</w:t>
      </w:r>
      <w:r>
        <w:rPr>
          <w:rFonts w:ascii="Times New Roman" w:hAnsi="Times New Roman" w:cs="Times New Roman"/>
          <w:lang w:val="fr-FR"/>
        </w:rPr>
        <w:t>, le front de Daniel d’Arthez est marqué par « le sceau d’un génie spécial »</w:t>
      </w:r>
      <w:r w:rsidR="0076502C">
        <w:rPr>
          <w:rFonts w:ascii="Times New Roman" w:hAnsi="Times New Roman" w:cs="Times New Roman"/>
          <w:lang w:val="fr-FR"/>
        </w:rPr>
        <w:t xml:space="preserve"> (</w:t>
      </w:r>
      <w:r w:rsidR="008623C5">
        <w:rPr>
          <w:rFonts w:ascii="Times New Roman" w:hAnsi="Times New Roman" w:cs="Times New Roman"/>
          <w:lang w:val="fr-FR"/>
        </w:rPr>
        <w:t>V,315)</w:t>
      </w:r>
      <w:r>
        <w:rPr>
          <w:rFonts w:ascii="Times New Roman" w:hAnsi="Times New Roman" w:cs="Times New Roman"/>
          <w:lang w:val="fr-FR"/>
        </w:rPr>
        <w:t>, le front de Balthazar Claës offrait « les protubérances dans lesquelles Gall a placé les mondes poétiques »</w:t>
      </w:r>
      <w:r w:rsidR="007757B3">
        <w:rPr>
          <w:rFonts w:ascii="Times New Roman" w:hAnsi="Times New Roman" w:cs="Times New Roman"/>
          <w:lang w:val="fr-FR"/>
        </w:rPr>
        <w:t xml:space="preserve"> (X,671)</w:t>
      </w:r>
      <w:r>
        <w:rPr>
          <w:rFonts w:ascii="Times New Roman" w:hAnsi="Times New Roman" w:cs="Times New Roman"/>
          <w:lang w:val="fr-FR"/>
        </w:rPr>
        <w:t xml:space="preserve">. </w:t>
      </w:r>
    </w:p>
    <w:p w14:paraId="41B1DE93" w14:textId="77777777" w:rsidR="00AF3715" w:rsidRDefault="00AF3715" w:rsidP="00D42F82">
      <w:pPr>
        <w:spacing w:line="360" w:lineRule="auto"/>
        <w:jc w:val="both"/>
        <w:rPr>
          <w:rFonts w:ascii="Times New Roman" w:hAnsi="Times New Roman" w:cs="Times New Roman"/>
          <w:lang w:val="fr-FR"/>
        </w:rPr>
      </w:pPr>
    </w:p>
    <w:p w14:paraId="2F7F6F83" w14:textId="2B741962"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Vien</w:t>
      </w:r>
      <w:r w:rsidR="0074318F">
        <w:rPr>
          <w:rFonts w:ascii="Times New Roman" w:hAnsi="Times New Roman" w:cs="Times New Roman"/>
          <w:lang w:val="fr-FR"/>
        </w:rPr>
        <w:t>nen</w:t>
      </w:r>
      <w:r>
        <w:rPr>
          <w:rFonts w:ascii="Times New Roman" w:hAnsi="Times New Roman" w:cs="Times New Roman"/>
          <w:lang w:val="fr-FR"/>
        </w:rPr>
        <w:t>t s’ajouter à ces descriptions</w:t>
      </w:r>
      <w:r w:rsidR="0074318F">
        <w:rPr>
          <w:rFonts w:ascii="Times New Roman" w:hAnsi="Times New Roman" w:cs="Times New Roman"/>
          <w:lang w:val="fr-FR"/>
        </w:rPr>
        <w:t xml:space="preserve"> </w:t>
      </w:r>
      <w:r>
        <w:rPr>
          <w:rFonts w:ascii="Times New Roman" w:hAnsi="Times New Roman" w:cs="Times New Roman"/>
          <w:lang w:val="fr-FR"/>
        </w:rPr>
        <w:t xml:space="preserve">des anecdotes d’enfance qui contribuent à la création du </w:t>
      </w:r>
      <w:r w:rsidR="000A6CEA">
        <w:rPr>
          <w:rFonts w:ascii="Times New Roman" w:hAnsi="Times New Roman" w:cs="Times New Roman"/>
          <w:lang w:val="fr-FR"/>
        </w:rPr>
        <w:t>« </w:t>
      </w:r>
      <w:r>
        <w:rPr>
          <w:rFonts w:ascii="Times New Roman" w:hAnsi="Times New Roman" w:cs="Times New Roman"/>
          <w:lang w:val="fr-FR"/>
        </w:rPr>
        <w:t>mythe</w:t>
      </w:r>
      <w:r w:rsidR="000A6CEA">
        <w:rPr>
          <w:rFonts w:ascii="Times New Roman" w:hAnsi="Times New Roman" w:cs="Times New Roman"/>
          <w:lang w:val="fr-FR"/>
        </w:rPr>
        <w:t> »</w:t>
      </w:r>
      <w:r>
        <w:rPr>
          <w:rFonts w:ascii="Times New Roman" w:hAnsi="Times New Roman" w:cs="Times New Roman"/>
          <w:lang w:val="fr-FR"/>
        </w:rPr>
        <w:t xml:space="preserve"> de Louis Lambert. Par exemple, le fait que Mme de Staël découvre l’enfant Louis lisant </w:t>
      </w:r>
      <w:r w:rsidRPr="007E1D4C">
        <w:rPr>
          <w:rFonts w:ascii="Times New Roman" w:hAnsi="Times New Roman" w:cs="Times New Roman"/>
          <w:i/>
          <w:iCs/>
          <w:lang w:val="fr-FR"/>
        </w:rPr>
        <w:t>Du ciel (et de ses merveilles) et de l’Enfer</w:t>
      </w:r>
      <w:r>
        <w:rPr>
          <w:rFonts w:ascii="Times New Roman" w:hAnsi="Times New Roman" w:cs="Times New Roman"/>
          <w:lang w:val="fr-FR"/>
        </w:rPr>
        <w:t xml:space="preserve"> de Swedenborg et en est tellement impressionnée qu’elle décide de prendre en charge son éducation, fait naître une certaine admiration pour le génie de Louis </w:t>
      </w:r>
      <w:r w:rsidR="0074318F">
        <w:rPr>
          <w:rFonts w:ascii="Times New Roman" w:hAnsi="Times New Roman" w:cs="Times New Roman"/>
          <w:lang w:val="fr-FR"/>
        </w:rPr>
        <w:t xml:space="preserve">chez le lecteur </w:t>
      </w:r>
      <w:r>
        <w:rPr>
          <w:rFonts w:ascii="Times New Roman" w:hAnsi="Times New Roman" w:cs="Times New Roman"/>
          <w:lang w:val="fr-FR"/>
        </w:rPr>
        <w:t xml:space="preserve">avant même qu’il ait eu la chance de découvrir les idées philosophiques du </w:t>
      </w:r>
      <w:r w:rsidRPr="00BA7E72">
        <w:rPr>
          <w:rFonts w:ascii="Times New Roman" w:hAnsi="Times New Roman" w:cs="Times New Roman"/>
          <w:i/>
          <w:lang w:val="fr-FR"/>
        </w:rPr>
        <w:t xml:space="preserve">Traité de la </w:t>
      </w:r>
      <w:r w:rsidRPr="00096052">
        <w:rPr>
          <w:rFonts w:ascii="Times New Roman" w:hAnsi="Times New Roman" w:cs="Times New Roman"/>
          <w:i/>
          <w:lang w:val="fr-FR"/>
        </w:rPr>
        <w:t>Volonté</w:t>
      </w:r>
      <w:r w:rsidRPr="004E118C">
        <w:rPr>
          <w:rFonts w:ascii="Times New Roman" w:hAnsi="Times New Roman" w:cs="Times New Roman"/>
          <w:lang w:val="fr-FR"/>
        </w:rPr>
        <w:t xml:space="preserve"> qui</w:t>
      </w:r>
      <w:r>
        <w:rPr>
          <w:rFonts w:ascii="Times New Roman" w:hAnsi="Times New Roman" w:cs="Times New Roman"/>
          <w:lang w:val="fr-FR"/>
        </w:rPr>
        <w:t xml:space="preserve"> se</w:t>
      </w:r>
      <w:r w:rsidRPr="004E118C">
        <w:rPr>
          <w:rFonts w:ascii="Times New Roman" w:hAnsi="Times New Roman" w:cs="Times New Roman"/>
          <w:lang w:val="fr-FR"/>
        </w:rPr>
        <w:t xml:space="preserve"> </w:t>
      </w:r>
      <w:r w:rsidR="000A71BE">
        <w:rPr>
          <w:rFonts w:ascii="Times New Roman" w:hAnsi="Times New Roman" w:cs="Times New Roman"/>
          <w:lang w:val="fr-FR"/>
        </w:rPr>
        <w:t xml:space="preserve">seront évoquées </w:t>
      </w:r>
      <w:r w:rsidRPr="004E118C">
        <w:rPr>
          <w:rFonts w:ascii="Times New Roman" w:hAnsi="Times New Roman" w:cs="Times New Roman"/>
          <w:lang w:val="fr-FR"/>
        </w:rPr>
        <w:t>plus tard dans le roman.</w:t>
      </w:r>
      <w:r>
        <w:rPr>
          <w:rFonts w:ascii="Times New Roman" w:hAnsi="Times New Roman" w:cs="Times New Roman"/>
          <w:lang w:val="fr-FR"/>
        </w:rPr>
        <w:t xml:space="preserve"> Et lorsqu’il entre au collège de Vendôme, taquiné par ses camarades sur sa maladive délicatesse, il témoigne</w:t>
      </w:r>
      <w:r w:rsidR="000A71BE">
        <w:rPr>
          <w:rFonts w:ascii="Times New Roman" w:hAnsi="Times New Roman" w:cs="Times New Roman"/>
          <w:lang w:val="fr-FR"/>
        </w:rPr>
        <w:t xml:space="preserve"> d'</w:t>
      </w:r>
      <w:r>
        <w:rPr>
          <w:rFonts w:ascii="Times New Roman" w:hAnsi="Times New Roman" w:cs="Times New Roman"/>
          <w:lang w:val="fr-FR"/>
        </w:rPr>
        <w:t>une force physique surhumaine en levant de ses mains une table contenant douze grands pupitres, défiant ses camarades d’essayer de faire bouger la table. À ce point le narrateur déclare que Louis « possédait le don d’appeler à lui, dans certains moments, des pouvoirs extraordinaires et de rassembler ses forces sur un point donné pour les projeter » (XI,606). Cette anecdote d’enfance, comme la description physique du personnage, aide l’auteur à dessiner Louis comme une figure presque fantastique, capable de tout</w:t>
      </w:r>
      <w:r w:rsidR="000853FC">
        <w:rPr>
          <w:rFonts w:ascii="Times New Roman" w:hAnsi="Times New Roman" w:cs="Times New Roman"/>
          <w:lang w:val="fr-FR"/>
        </w:rPr>
        <w:t>.</w:t>
      </w:r>
    </w:p>
    <w:p w14:paraId="46E5CFDA" w14:textId="77777777" w:rsidR="00D42F82" w:rsidRDefault="00D42F82" w:rsidP="00D42F82">
      <w:pPr>
        <w:spacing w:line="360" w:lineRule="auto"/>
        <w:jc w:val="both"/>
        <w:rPr>
          <w:rFonts w:ascii="Times New Roman" w:hAnsi="Times New Roman" w:cs="Times New Roman"/>
          <w:lang w:val="fr-FR"/>
        </w:rPr>
      </w:pPr>
    </w:p>
    <w:p w14:paraId="7963C12C" w14:textId="56B44426"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lastRenderedPageBreak/>
        <w:t xml:space="preserve">La deuxième technique dont se sert Balzac dans le but de rendre crédible l’œuvre fictive aux yeux d’un lecteur déjà conditionné à « croire » en quelque sorte à la présence du </w:t>
      </w:r>
      <w:r w:rsidRPr="00377729">
        <w:rPr>
          <w:rFonts w:ascii="Times New Roman" w:hAnsi="Times New Roman" w:cs="Times New Roman"/>
          <w:i/>
          <w:lang w:val="fr-FR"/>
        </w:rPr>
        <w:t>Traité de la Volonté</w:t>
      </w:r>
      <w:r>
        <w:rPr>
          <w:rFonts w:ascii="Times New Roman" w:hAnsi="Times New Roman" w:cs="Times New Roman"/>
          <w:i/>
          <w:lang w:val="fr-FR"/>
        </w:rPr>
        <w:t xml:space="preserve"> </w:t>
      </w:r>
      <w:r w:rsidRPr="00104E7E">
        <w:rPr>
          <w:rFonts w:ascii="Times New Roman" w:hAnsi="Times New Roman" w:cs="Times New Roman"/>
          <w:lang w:val="fr-FR"/>
        </w:rPr>
        <w:t>dans le texte</w:t>
      </w:r>
      <w:r>
        <w:rPr>
          <w:rFonts w:ascii="Times New Roman" w:hAnsi="Times New Roman" w:cs="Times New Roman"/>
          <w:lang w:val="fr-FR"/>
        </w:rPr>
        <w:t>, est le phénomène des lecteurs « </w:t>
      </w:r>
      <w:r w:rsidR="00FE6859">
        <w:rPr>
          <w:rFonts w:ascii="Times New Roman" w:hAnsi="Times New Roman" w:cs="Times New Roman"/>
          <w:lang w:val="fr-FR"/>
        </w:rPr>
        <w:t>h</w:t>
      </w:r>
      <w:r>
        <w:rPr>
          <w:rFonts w:ascii="Times New Roman" w:hAnsi="Times New Roman" w:cs="Times New Roman"/>
          <w:lang w:val="fr-FR"/>
        </w:rPr>
        <w:t xml:space="preserve">appy few ». Cet anglicisme a été introduit par Stendhal dans </w:t>
      </w:r>
      <w:r w:rsidRPr="000053E1">
        <w:rPr>
          <w:rFonts w:ascii="Times New Roman" w:hAnsi="Times New Roman" w:cs="Times New Roman"/>
          <w:i/>
          <w:iCs/>
          <w:lang w:val="fr-FR"/>
        </w:rPr>
        <w:t>La Chartreuse De Parme</w:t>
      </w:r>
      <w:r>
        <w:rPr>
          <w:rFonts w:ascii="Times New Roman" w:hAnsi="Times New Roman" w:cs="Times New Roman"/>
          <w:i/>
          <w:iCs/>
          <w:lang w:val="fr-FR"/>
        </w:rPr>
        <w:t xml:space="preserve"> </w:t>
      </w:r>
      <w:r>
        <w:rPr>
          <w:rFonts w:ascii="Times New Roman" w:hAnsi="Times New Roman" w:cs="Times New Roman"/>
          <w:lang w:val="fr-FR"/>
        </w:rPr>
        <w:t xml:space="preserve">pour désigner </w:t>
      </w:r>
      <w:r w:rsidR="00FE6859">
        <w:rPr>
          <w:rFonts w:ascii="Times New Roman" w:hAnsi="Times New Roman" w:cs="Times New Roman"/>
          <w:lang w:val="fr-FR"/>
        </w:rPr>
        <w:t>l</w:t>
      </w:r>
      <w:r>
        <w:rPr>
          <w:rFonts w:ascii="Times New Roman" w:hAnsi="Times New Roman" w:cs="Times New Roman"/>
          <w:lang w:val="fr-FR"/>
        </w:rPr>
        <w:t>es lecteur</w:t>
      </w:r>
      <w:r w:rsidR="00FE6859">
        <w:rPr>
          <w:rFonts w:ascii="Times New Roman" w:hAnsi="Times New Roman" w:cs="Times New Roman"/>
          <w:lang w:val="fr-FR"/>
        </w:rPr>
        <w:t>s</w:t>
      </w:r>
      <w:r>
        <w:rPr>
          <w:rFonts w:ascii="Times New Roman" w:hAnsi="Times New Roman" w:cs="Times New Roman"/>
          <w:lang w:val="fr-FR"/>
        </w:rPr>
        <w:t xml:space="preserve"> privilégiés et rares qui partageaient l</w:t>
      </w:r>
      <w:r w:rsidR="00FE6859">
        <w:rPr>
          <w:rFonts w:ascii="Times New Roman" w:hAnsi="Times New Roman" w:cs="Times New Roman"/>
          <w:lang w:val="fr-FR"/>
        </w:rPr>
        <w:t>a</w:t>
      </w:r>
      <w:r>
        <w:rPr>
          <w:rFonts w:ascii="Times New Roman" w:hAnsi="Times New Roman" w:cs="Times New Roman"/>
          <w:lang w:val="fr-FR"/>
        </w:rPr>
        <w:t xml:space="preserve"> même sensibilité que l’auteur et qui arrivai</w:t>
      </w:r>
      <w:r w:rsidR="00FE6859">
        <w:rPr>
          <w:rFonts w:ascii="Times New Roman" w:hAnsi="Times New Roman" w:cs="Times New Roman"/>
          <w:lang w:val="fr-FR"/>
        </w:rPr>
        <w:t>en</w:t>
      </w:r>
      <w:r>
        <w:rPr>
          <w:rFonts w:ascii="Times New Roman" w:hAnsi="Times New Roman" w:cs="Times New Roman"/>
          <w:lang w:val="fr-FR"/>
        </w:rPr>
        <w:t>t à saisir une « vérité » dans l’œuvre qui échappait à d’autres lecteurs</w:t>
      </w:r>
      <w:r w:rsidR="00FA6F99">
        <w:rPr>
          <w:rStyle w:val="FootnoteReference"/>
          <w:rFonts w:ascii="Times New Roman" w:hAnsi="Times New Roman" w:cs="Times New Roman"/>
          <w:lang w:val="fr-FR"/>
        </w:rPr>
        <w:footnoteReference w:id="102"/>
      </w:r>
      <w:r>
        <w:rPr>
          <w:rFonts w:ascii="Times New Roman" w:hAnsi="Times New Roman" w:cs="Times New Roman"/>
          <w:i/>
          <w:iCs/>
          <w:lang w:val="fr-FR"/>
        </w:rPr>
        <w:t>.</w:t>
      </w:r>
      <w:r>
        <w:rPr>
          <w:rFonts w:ascii="Times New Roman" w:hAnsi="Times New Roman" w:cs="Times New Roman"/>
          <w:lang w:val="fr-FR"/>
        </w:rPr>
        <w:t xml:space="preserve"> Dans le contexte de </w:t>
      </w:r>
      <w:r w:rsidR="0064492F" w:rsidRPr="0064492F">
        <w:rPr>
          <w:rFonts w:ascii="Times New Roman" w:hAnsi="Times New Roman" w:cs="Times New Roman"/>
          <w:i/>
          <w:iCs/>
          <w:lang w:val="fr-FR"/>
        </w:rPr>
        <w:t>Louis Lambert</w:t>
      </w:r>
      <w:r>
        <w:rPr>
          <w:rFonts w:ascii="Times New Roman" w:hAnsi="Times New Roman" w:cs="Times New Roman"/>
          <w:lang w:val="fr-FR"/>
        </w:rPr>
        <w:t xml:space="preserve">, l’idée est que si le lecteur n’arrive pas à saisir les connexions entre les fragments de l’œuvre fictive et se trouve dans l’impossibilité de comprendre l’essence du </w:t>
      </w:r>
      <w:r w:rsidRPr="004D2564">
        <w:rPr>
          <w:rFonts w:ascii="Times New Roman" w:hAnsi="Times New Roman" w:cs="Times New Roman"/>
          <w:i/>
          <w:lang w:val="fr-FR"/>
        </w:rPr>
        <w:t>Traité de la Volonté</w:t>
      </w:r>
      <w:r>
        <w:rPr>
          <w:rFonts w:ascii="Times New Roman" w:hAnsi="Times New Roman" w:cs="Times New Roman"/>
          <w:lang w:val="fr-FR"/>
        </w:rPr>
        <w:t xml:space="preserve">, c’est parce qu’il lui manque </w:t>
      </w:r>
      <w:r w:rsidR="00FE6859">
        <w:rPr>
          <w:rFonts w:ascii="Times New Roman" w:hAnsi="Times New Roman" w:cs="Times New Roman"/>
          <w:lang w:val="fr-FR"/>
        </w:rPr>
        <w:t xml:space="preserve">les </w:t>
      </w:r>
      <w:r>
        <w:rPr>
          <w:rFonts w:ascii="Times New Roman" w:hAnsi="Times New Roman" w:cs="Times New Roman"/>
          <w:lang w:val="fr-FR"/>
        </w:rPr>
        <w:t xml:space="preserve">capacités intellectuelles dont ne jouissent que quelques lecteurs privilégiés. Dès la première page de </w:t>
      </w:r>
      <w:r w:rsidRPr="006C200D">
        <w:rPr>
          <w:rFonts w:ascii="Times New Roman" w:hAnsi="Times New Roman" w:cs="Times New Roman"/>
          <w:i/>
          <w:lang w:val="fr-FR"/>
        </w:rPr>
        <w:t>Louis Lambert</w:t>
      </w:r>
      <w:r>
        <w:rPr>
          <w:rFonts w:ascii="Times New Roman" w:hAnsi="Times New Roman" w:cs="Times New Roman"/>
          <w:lang w:val="fr-FR"/>
        </w:rPr>
        <w:t>, l’idée de ces lecteurs « </w:t>
      </w:r>
      <w:r w:rsidR="00FE6859">
        <w:rPr>
          <w:rFonts w:ascii="Times New Roman" w:hAnsi="Times New Roman" w:cs="Times New Roman"/>
          <w:lang w:val="fr-FR"/>
        </w:rPr>
        <w:t>h</w:t>
      </w:r>
      <w:r>
        <w:rPr>
          <w:rFonts w:ascii="Times New Roman" w:hAnsi="Times New Roman" w:cs="Times New Roman"/>
          <w:lang w:val="fr-FR"/>
        </w:rPr>
        <w:t xml:space="preserve">appy few » est mise en place par le narrateur. Il commence le récit en annonçant un plan de narration sous forme de question : </w:t>
      </w:r>
    </w:p>
    <w:p w14:paraId="5E8EE998" w14:textId="77777777" w:rsidR="003E344B" w:rsidRDefault="003E344B" w:rsidP="00D42F82">
      <w:pPr>
        <w:spacing w:line="360" w:lineRule="auto"/>
        <w:ind w:left="720"/>
        <w:jc w:val="both"/>
        <w:rPr>
          <w:rFonts w:ascii="Times New Roman" w:hAnsi="Times New Roman" w:cs="Times New Roman"/>
          <w:sz w:val="22"/>
          <w:szCs w:val="22"/>
          <w:lang w:val="fr-FR"/>
        </w:rPr>
      </w:pPr>
    </w:p>
    <w:p w14:paraId="02F6B32B" w14:textId="5D9CAC68" w:rsidR="00D42F82" w:rsidRPr="00792536" w:rsidRDefault="00D42F82" w:rsidP="00792536">
      <w:pPr>
        <w:spacing w:line="480" w:lineRule="auto"/>
        <w:jc w:val="both"/>
        <w:rPr>
          <w:rFonts w:ascii="Times New Roman" w:hAnsi="Times New Roman" w:cs="Times New Roman"/>
          <w:sz w:val="20"/>
          <w:szCs w:val="20"/>
          <w:lang w:val="fr-FR"/>
        </w:rPr>
      </w:pPr>
      <w:r w:rsidRPr="00792536">
        <w:rPr>
          <w:rFonts w:ascii="Times New Roman" w:hAnsi="Times New Roman" w:cs="Times New Roman"/>
          <w:sz w:val="20"/>
          <w:szCs w:val="20"/>
          <w:lang w:val="fr-FR"/>
        </w:rPr>
        <w:t>Cette enfantine imagination comprit-elle déjà la mystérieuse profondeur des Écritures, pouvait-elle déjà suivre l’Esprit-Saint dans son vol à travers les mondes, s’éprit-elle seulement des romanesques attraits qui abondent en ces poèmes orientaux ; ou, dans sa première innocence, cette âme sympathisa-t-elle avec le sublime religieux que des mains divines ont épanché dans ce livre ? (XI,589)</w:t>
      </w:r>
    </w:p>
    <w:p w14:paraId="4D44279A" w14:textId="77777777" w:rsidR="00D42F82" w:rsidRDefault="00D42F82" w:rsidP="00D42F82">
      <w:pPr>
        <w:spacing w:line="360" w:lineRule="auto"/>
        <w:ind w:left="720"/>
        <w:jc w:val="both"/>
        <w:rPr>
          <w:rFonts w:ascii="Times New Roman" w:hAnsi="Times New Roman" w:cs="Times New Roman"/>
          <w:sz w:val="22"/>
          <w:szCs w:val="22"/>
          <w:lang w:val="fr-FR"/>
        </w:rPr>
      </w:pPr>
    </w:p>
    <w:p w14:paraId="781D68BD" w14:textId="1CCEBCDA" w:rsidR="00C40948" w:rsidRDefault="00D42F82" w:rsidP="00D42F82">
      <w:pPr>
        <w:spacing w:line="360" w:lineRule="auto"/>
        <w:jc w:val="both"/>
        <w:rPr>
          <w:rFonts w:ascii="Times New Roman" w:hAnsi="Times New Roman" w:cs="Times New Roman"/>
          <w:color w:val="000000" w:themeColor="text1"/>
          <w:lang w:val="fr-FR"/>
        </w:rPr>
      </w:pPr>
      <w:r>
        <w:rPr>
          <w:rFonts w:ascii="Times New Roman" w:hAnsi="Times New Roman" w:cs="Times New Roman"/>
          <w:lang w:val="fr-FR"/>
        </w:rPr>
        <w:t xml:space="preserve">Le narrateur répond à sa propre question en déclarant que : « Pour quelques lecteurs, notre récit résoudra ces questions » (XI,589). Le mot « quelques » désigne déjà </w:t>
      </w:r>
      <w:r w:rsidR="00B51E51">
        <w:rPr>
          <w:rFonts w:ascii="Times New Roman" w:hAnsi="Times New Roman" w:cs="Times New Roman"/>
          <w:lang w:val="fr-FR"/>
        </w:rPr>
        <w:t xml:space="preserve">le </w:t>
      </w:r>
      <w:r>
        <w:rPr>
          <w:rFonts w:ascii="Times New Roman" w:hAnsi="Times New Roman" w:cs="Times New Roman"/>
          <w:lang w:val="fr-FR"/>
        </w:rPr>
        <w:t>désir de la part du narrateur de diviser les lecteurs entre ceux qui auront la capacité intellectuelle de saisir la pensé</w:t>
      </w:r>
      <w:r w:rsidR="002F39AB">
        <w:rPr>
          <w:rFonts w:ascii="Times New Roman" w:hAnsi="Times New Roman" w:cs="Times New Roman"/>
          <w:lang w:val="fr-FR"/>
        </w:rPr>
        <w:t>e</w:t>
      </w:r>
      <w:r>
        <w:rPr>
          <w:rFonts w:ascii="Times New Roman" w:hAnsi="Times New Roman" w:cs="Times New Roman"/>
          <w:lang w:val="fr-FR"/>
        </w:rPr>
        <w:t xml:space="preserve"> complexe et fragmentée de Louis et ceux qui n’y arriveront jamais. Ces lecteur « </w:t>
      </w:r>
      <w:r w:rsidR="00B51E51">
        <w:rPr>
          <w:rFonts w:ascii="Times New Roman" w:hAnsi="Times New Roman" w:cs="Times New Roman"/>
          <w:lang w:val="fr-FR"/>
        </w:rPr>
        <w:t>h</w:t>
      </w:r>
      <w:r>
        <w:rPr>
          <w:rFonts w:ascii="Times New Roman" w:hAnsi="Times New Roman" w:cs="Times New Roman"/>
          <w:lang w:val="fr-FR"/>
        </w:rPr>
        <w:t>appy few » ne sont pas très loin de ce que Wolfgang Iser désigne comme le lecteur implicite</w:t>
      </w:r>
      <w:r w:rsidRPr="00DE04E2">
        <w:rPr>
          <w:rFonts w:ascii="Times New Roman" w:hAnsi="Times New Roman" w:cs="Times New Roman"/>
          <w:color w:val="000000" w:themeColor="text1"/>
          <w:lang w:val="fr-FR"/>
        </w:rPr>
        <w:t xml:space="preserve">. Selon Iser, le </w:t>
      </w:r>
      <w:r w:rsidRPr="00DE04E2">
        <w:rPr>
          <w:rFonts w:ascii="Times New Roman" w:hAnsi="Times New Roman" w:cs="Times New Roman"/>
          <w:i/>
          <w:iCs/>
          <w:color w:val="000000" w:themeColor="text1"/>
          <w:lang w:val="fr-FR"/>
        </w:rPr>
        <w:t xml:space="preserve">lecteur implicite </w:t>
      </w:r>
      <w:r w:rsidRPr="00DE04E2">
        <w:rPr>
          <w:rFonts w:ascii="Times New Roman" w:hAnsi="Times New Roman" w:cs="Times New Roman"/>
          <w:color w:val="000000" w:themeColor="text1"/>
          <w:lang w:val="fr-FR"/>
        </w:rPr>
        <w:t>est une construction conceptuelle</w:t>
      </w:r>
      <w:r w:rsidR="009A0BF1">
        <w:rPr>
          <w:rFonts w:ascii="Times New Roman" w:hAnsi="Times New Roman" w:cs="Times New Roman"/>
          <w:color w:val="000000" w:themeColor="text1"/>
          <w:lang w:val="fr-FR"/>
        </w:rPr>
        <w:t>. I</w:t>
      </w:r>
      <w:r w:rsidRPr="00DE04E2">
        <w:rPr>
          <w:rFonts w:ascii="Times New Roman" w:hAnsi="Times New Roman" w:cs="Times New Roman"/>
          <w:color w:val="000000" w:themeColor="text1"/>
          <w:lang w:val="fr-FR"/>
        </w:rPr>
        <w:t>l ne s’agit pas d’un lecteur</w:t>
      </w:r>
      <w:r>
        <w:rPr>
          <w:rFonts w:ascii="Times New Roman" w:hAnsi="Times New Roman" w:cs="Times New Roman"/>
          <w:color w:val="000000" w:themeColor="text1"/>
          <w:lang w:val="fr-FR"/>
        </w:rPr>
        <w:t> </w:t>
      </w:r>
      <w:r w:rsidRPr="00DE04E2">
        <w:rPr>
          <w:rFonts w:ascii="Times New Roman" w:hAnsi="Times New Roman" w:cs="Times New Roman"/>
          <w:color w:val="000000" w:themeColor="text1"/>
          <w:lang w:val="fr-FR"/>
        </w:rPr>
        <w:t>« réel </w:t>
      </w:r>
      <w:r>
        <w:rPr>
          <w:rFonts w:ascii="Times New Roman" w:hAnsi="Times New Roman" w:cs="Times New Roman"/>
          <w:color w:val="000000" w:themeColor="text1"/>
          <w:lang w:val="fr-FR"/>
        </w:rPr>
        <w:t>»</w:t>
      </w:r>
      <w:r w:rsidRPr="00DE04E2">
        <w:rPr>
          <w:rFonts w:ascii="Times New Roman" w:hAnsi="Times New Roman" w:cs="Times New Roman"/>
          <w:color w:val="000000" w:themeColor="text1"/>
          <w:lang w:val="fr-FR"/>
        </w:rPr>
        <w:t>, « il n</w:t>
      </w:r>
      <w:r>
        <w:rPr>
          <w:rFonts w:ascii="Times New Roman" w:hAnsi="Times New Roman" w:cs="Times New Roman"/>
          <w:color w:val="000000" w:themeColor="text1"/>
          <w:lang w:val="fr-FR"/>
        </w:rPr>
        <w:t>’</w:t>
      </w:r>
      <w:r w:rsidRPr="00DE04E2">
        <w:rPr>
          <w:rFonts w:ascii="Times New Roman" w:hAnsi="Times New Roman" w:cs="Times New Roman"/>
          <w:color w:val="000000" w:themeColor="text1"/>
          <w:lang w:val="fr-FR"/>
        </w:rPr>
        <w:t>est pas ancré dans un substrat empirique, mais fondé dans la structure même des textes »</w:t>
      </w:r>
      <w:r>
        <w:rPr>
          <w:rStyle w:val="FootnoteReference"/>
          <w:rFonts w:ascii="Times New Roman" w:hAnsi="Times New Roman" w:cs="Times New Roman"/>
          <w:color w:val="000000" w:themeColor="text1"/>
          <w:lang w:val="fr-FR"/>
        </w:rPr>
        <w:footnoteReference w:id="103"/>
      </w:r>
      <w:r w:rsidRPr="00DE04E2">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Il s’agit donc d’une potentialité</w:t>
      </w:r>
      <w:r w:rsidR="00B9471D">
        <w:rPr>
          <w:rFonts w:ascii="Times New Roman" w:hAnsi="Times New Roman" w:cs="Times New Roman"/>
          <w:color w:val="000000" w:themeColor="text1"/>
          <w:lang w:val="fr-FR"/>
        </w:rPr>
        <w:t xml:space="preserve"> ou</w:t>
      </w:r>
      <w:r>
        <w:rPr>
          <w:rFonts w:ascii="Times New Roman" w:hAnsi="Times New Roman" w:cs="Times New Roman"/>
          <w:color w:val="000000" w:themeColor="text1"/>
          <w:lang w:val="fr-FR"/>
        </w:rPr>
        <w:t xml:space="preserve"> une condition idéale, où théoriquement le lecteur se trouve capable de repérer toutes les significations syntaxiques, thématiques</w:t>
      </w:r>
      <w:r w:rsidR="00CA29FA">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et référentielles du texte afin de créer parfaitement l’effet visé par le texte et désiré par l’auteur. La notion d</w:t>
      </w:r>
      <w:r w:rsidR="009A0BF1">
        <w:rPr>
          <w:rFonts w:ascii="Times New Roman" w:hAnsi="Times New Roman" w:cs="Times New Roman"/>
          <w:color w:val="000000" w:themeColor="text1"/>
          <w:lang w:val="fr-FR"/>
        </w:rPr>
        <w:t>e</w:t>
      </w:r>
      <w:r>
        <w:rPr>
          <w:rFonts w:ascii="Times New Roman" w:hAnsi="Times New Roman" w:cs="Times New Roman"/>
          <w:color w:val="000000" w:themeColor="text1"/>
          <w:lang w:val="fr-FR"/>
        </w:rPr>
        <w:t xml:space="preserve"> « lecteur modèle » proposée par Umberto Eco</w:t>
      </w:r>
      <w:r w:rsidR="00706EC6">
        <w:rPr>
          <w:rStyle w:val="FootnoteReference"/>
          <w:rFonts w:ascii="Times New Roman" w:hAnsi="Times New Roman" w:cs="Times New Roman"/>
          <w:color w:val="000000" w:themeColor="text1"/>
          <w:lang w:val="fr-FR"/>
        </w:rPr>
        <w:footnoteReference w:id="104"/>
      </w:r>
      <w:r w:rsidR="00BC1DA3">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semble également </w:t>
      </w:r>
      <w:r w:rsidR="00A54A63">
        <w:rPr>
          <w:rFonts w:ascii="Times New Roman" w:hAnsi="Times New Roman" w:cs="Times New Roman"/>
          <w:color w:val="000000" w:themeColor="text1"/>
          <w:lang w:val="fr-FR"/>
        </w:rPr>
        <w:t xml:space="preserve">s'accorder </w:t>
      </w:r>
      <w:r>
        <w:rPr>
          <w:rFonts w:ascii="Times New Roman" w:hAnsi="Times New Roman" w:cs="Times New Roman"/>
          <w:color w:val="000000" w:themeColor="text1"/>
          <w:lang w:val="fr-FR"/>
        </w:rPr>
        <w:t xml:space="preserve">avec l’idée d’un lecteur privilégié intrinsèquement présent dans le texte. </w:t>
      </w:r>
    </w:p>
    <w:p w14:paraId="3FA571E8" w14:textId="77777777" w:rsidR="00FC3D12" w:rsidRDefault="00FC3D12" w:rsidP="00D42F82">
      <w:pPr>
        <w:spacing w:line="360" w:lineRule="auto"/>
        <w:jc w:val="both"/>
        <w:rPr>
          <w:rFonts w:ascii="Times New Roman" w:hAnsi="Times New Roman" w:cs="Times New Roman"/>
          <w:lang w:val="fr-FR"/>
        </w:rPr>
      </w:pPr>
    </w:p>
    <w:p w14:paraId="4AB01484" w14:textId="19A08F48" w:rsidR="00D42F82" w:rsidRPr="002465B6"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Le roman commence avec l’idée d’un lecteur privilégié et se clôt également avec </w:t>
      </w:r>
      <w:r w:rsidR="00FA625E">
        <w:rPr>
          <w:rFonts w:ascii="Times New Roman" w:hAnsi="Times New Roman" w:cs="Times New Roman"/>
          <w:lang w:val="fr-FR"/>
        </w:rPr>
        <w:t>cette</w:t>
      </w:r>
      <w:r>
        <w:rPr>
          <w:rFonts w:ascii="Times New Roman" w:hAnsi="Times New Roman" w:cs="Times New Roman"/>
          <w:lang w:val="fr-FR"/>
        </w:rPr>
        <w:t xml:space="preserve"> même idée. Ainsi à la toute dernière page du roman le narrateur se demande : « Peut-être aurais-je pu transformer en un livre complet ces débris de pensées, compréhensibles seulement pour certains esprits habitués à se pencher sur le bord des abîmes, dans l’espérance d’en apercevoir le fond » (XI,692). L’évocation incessante de ces esprits privilégiés pourrait se traduire comme une tentative de peindre l’image d’un lecteur idéal, qui saurait apercevoir </w:t>
      </w:r>
      <w:r w:rsidRPr="002465B6">
        <w:rPr>
          <w:rFonts w:ascii="Times New Roman" w:hAnsi="Times New Roman" w:cs="Times New Roman"/>
          <w:i/>
          <w:lang w:val="fr-FR"/>
        </w:rPr>
        <w:t>le Traité de la Volonté</w:t>
      </w:r>
      <w:r>
        <w:rPr>
          <w:rFonts w:ascii="Times New Roman" w:hAnsi="Times New Roman" w:cs="Times New Roman"/>
          <w:lang w:val="fr-FR"/>
        </w:rPr>
        <w:t xml:space="preserve"> dans l’embrouillage de débris de pensées et des fragments de système philosophique de Louis Lambert. </w:t>
      </w:r>
      <w:r>
        <w:rPr>
          <w:rFonts w:ascii="Times New Roman" w:hAnsi="Times New Roman" w:cs="Times New Roman"/>
          <w:color w:val="000000" w:themeColor="text1"/>
          <w:lang w:val="fr-FR"/>
        </w:rPr>
        <w:t>Une a</w:t>
      </w:r>
      <w:r w:rsidRPr="00930ACA">
        <w:rPr>
          <w:rFonts w:ascii="Times New Roman" w:hAnsi="Times New Roman" w:cs="Times New Roman"/>
          <w:color w:val="000000" w:themeColor="text1"/>
          <w:lang w:val="fr-FR"/>
        </w:rPr>
        <w:t xml:space="preserve">utre chose à remarquer dans cette citation est la mention d’un autre « livre possible » que nous aborderons dans les parties suivantes de ce chapitre.    </w:t>
      </w:r>
      <w:r w:rsidRPr="002465B6">
        <w:rPr>
          <w:rFonts w:ascii="Times New Roman" w:hAnsi="Times New Roman" w:cs="Times New Roman"/>
          <w:color w:val="00B050"/>
          <w:lang w:val="fr-FR"/>
        </w:rPr>
        <w:t xml:space="preserve">  </w:t>
      </w:r>
      <w:r w:rsidRPr="002465B6">
        <w:rPr>
          <w:rFonts w:ascii="Times New Roman" w:hAnsi="Times New Roman" w:cs="Times New Roman"/>
          <w:lang w:val="fr-FR"/>
        </w:rPr>
        <w:t xml:space="preserve"> </w:t>
      </w:r>
    </w:p>
    <w:p w14:paraId="600FE710" w14:textId="77777777" w:rsidR="00D42F82" w:rsidRDefault="00D42F82" w:rsidP="00D42F82">
      <w:pPr>
        <w:spacing w:line="360" w:lineRule="auto"/>
        <w:jc w:val="both"/>
        <w:rPr>
          <w:rFonts w:ascii="Times New Roman" w:hAnsi="Times New Roman" w:cs="Times New Roman"/>
          <w:lang w:val="fr-FR"/>
        </w:rPr>
      </w:pPr>
    </w:p>
    <w:p w14:paraId="5D204C38" w14:textId="57D77E44"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Ce phénomène du lecteur privilégié se reproduit à </w:t>
      </w:r>
      <w:r w:rsidR="00594F11">
        <w:rPr>
          <w:rFonts w:ascii="Times New Roman" w:hAnsi="Times New Roman" w:cs="Times New Roman"/>
          <w:lang w:val="fr-FR"/>
        </w:rPr>
        <w:t xml:space="preserve">plusieurs </w:t>
      </w:r>
      <w:r>
        <w:rPr>
          <w:rFonts w:ascii="Times New Roman" w:hAnsi="Times New Roman" w:cs="Times New Roman"/>
          <w:lang w:val="fr-FR"/>
        </w:rPr>
        <w:t xml:space="preserve">reprises dans le roman, surtout lorsque le narrateur tente la reconstruction de l’œuvre fictive par </w:t>
      </w:r>
      <w:r w:rsidR="007B492E">
        <w:rPr>
          <w:rFonts w:ascii="Times New Roman" w:hAnsi="Times New Roman" w:cs="Times New Roman"/>
          <w:lang w:val="fr-FR"/>
        </w:rPr>
        <w:t>s</w:t>
      </w:r>
      <w:r>
        <w:rPr>
          <w:rFonts w:ascii="Times New Roman" w:hAnsi="Times New Roman" w:cs="Times New Roman"/>
          <w:lang w:val="fr-FR"/>
        </w:rPr>
        <w:t xml:space="preserve">es </w:t>
      </w:r>
      <w:r w:rsidR="007B492E">
        <w:rPr>
          <w:rFonts w:ascii="Times New Roman" w:hAnsi="Times New Roman" w:cs="Times New Roman"/>
          <w:lang w:val="fr-FR"/>
        </w:rPr>
        <w:t xml:space="preserve">propres </w:t>
      </w:r>
      <w:r>
        <w:rPr>
          <w:rFonts w:ascii="Times New Roman" w:hAnsi="Times New Roman" w:cs="Times New Roman"/>
          <w:lang w:val="fr-FR"/>
        </w:rPr>
        <w:t>commentaires</w:t>
      </w:r>
      <w:r w:rsidR="007B492E">
        <w:rPr>
          <w:rFonts w:ascii="Times New Roman" w:hAnsi="Times New Roman" w:cs="Times New Roman"/>
          <w:lang w:val="fr-FR"/>
        </w:rPr>
        <w:t xml:space="preserve"> sur le Traité</w:t>
      </w:r>
      <w:r>
        <w:rPr>
          <w:rFonts w:ascii="Times New Roman" w:hAnsi="Times New Roman" w:cs="Times New Roman"/>
          <w:lang w:val="fr-FR"/>
        </w:rPr>
        <w:t xml:space="preserve"> ou en </w:t>
      </w:r>
      <w:r w:rsidR="00594F11">
        <w:rPr>
          <w:rFonts w:ascii="Times New Roman" w:hAnsi="Times New Roman" w:cs="Times New Roman"/>
          <w:lang w:val="fr-FR"/>
        </w:rPr>
        <w:t xml:space="preserve">en </w:t>
      </w:r>
      <w:r>
        <w:rPr>
          <w:rFonts w:ascii="Times New Roman" w:hAnsi="Times New Roman" w:cs="Times New Roman"/>
          <w:lang w:val="fr-FR"/>
        </w:rPr>
        <w:t>recueillant des fragments. Même en détaillant les aspects du système de Louis où il s’est inspiré du discours swedenborgien sur les anges</w:t>
      </w:r>
      <w:r w:rsidR="003A2E81">
        <w:rPr>
          <w:rStyle w:val="FootnoteReference"/>
          <w:rFonts w:ascii="Times New Roman" w:hAnsi="Times New Roman" w:cs="Times New Roman"/>
          <w:lang w:val="fr-FR"/>
        </w:rPr>
        <w:footnoteReference w:id="105"/>
      </w:r>
      <w:r>
        <w:rPr>
          <w:rFonts w:ascii="Times New Roman" w:hAnsi="Times New Roman" w:cs="Times New Roman"/>
          <w:lang w:val="fr-FR"/>
        </w:rPr>
        <w:t xml:space="preserve">, le narrateur profite de son élucidation de la dualité de l’être-intérieur/l’être-extérieur </w:t>
      </w:r>
      <w:r w:rsidR="001C535A">
        <w:rPr>
          <w:rFonts w:ascii="Times New Roman" w:hAnsi="Times New Roman" w:cs="Times New Roman"/>
          <w:lang w:val="fr-FR"/>
        </w:rPr>
        <w:t xml:space="preserve">(le </w:t>
      </w:r>
      <w:r>
        <w:rPr>
          <w:rFonts w:ascii="Times New Roman" w:hAnsi="Times New Roman" w:cs="Times New Roman"/>
          <w:lang w:val="fr-FR"/>
        </w:rPr>
        <w:t>spiritualisme/</w:t>
      </w:r>
      <w:r w:rsidR="001C535A">
        <w:rPr>
          <w:rFonts w:ascii="Times New Roman" w:hAnsi="Times New Roman" w:cs="Times New Roman"/>
          <w:lang w:val="fr-FR"/>
        </w:rPr>
        <w:t xml:space="preserve">le </w:t>
      </w:r>
      <w:r>
        <w:rPr>
          <w:rFonts w:ascii="Times New Roman" w:hAnsi="Times New Roman" w:cs="Times New Roman"/>
          <w:lang w:val="fr-FR"/>
        </w:rPr>
        <w:t xml:space="preserve">matérialisme) pour faire allusion aux esprits privilégiés qui seuls sauraient comprendre la profondeur spirituelle du système philosophique de Louis. Ainsi, les mystères et les profondeurs du </w:t>
      </w:r>
      <w:r w:rsidRPr="00AC0565">
        <w:rPr>
          <w:rFonts w:ascii="Times New Roman" w:hAnsi="Times New Roman" w:cs="Times New Roman"/>
          <w:i/>
          <w:lang w:val="fr-FR"/>
        </w:rPr>
        <w:t>Traité de la Volonté</w:t>
      </w:r>
      <w:r>
        <w:rPr>
          <w:rFonts w:ascii="Times New Roman" w:hAnsi="Times New Roman" w:cs="Times New Roman"/>
          <w:lang w:val="fr-FR"/>
        </w:rPr>
        <w:t xml:space="preserve"> seront révélés à « l’individu chez lequel l’être intérieur réussit à triompher sur l’être extérieur » (XI,617) et non pas à celui qui « fait prédominer l’action corporelle au lieu de corroborer sa vie intellectuelle » (XI,617). </w:t>
      </w:r>
    </w:p>
    <w:p w14:paraId="3B18E067" w14:textId="77777777" w:rsidR="00D42F82" w:rsidRDefault="00D42F82" w:rsidP="00D42F82">
      <w:pPr>
        <w:spacing w:line="360" w:lineRule="auto"/>
        <w:jc w:val="both"/>
        <w:rPr>
          <w:rFonts w:ascii="Times New Roman" w:hAnsi="Times New Roman" w:cs="Times New Roman"/>
          <w:lang w:val="fr-FR"/>
        </w:rPr>
      </w:pPr>
    </w:p>
    <w:p w14:paraId="4465A403" w14:textId="1084C62C"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Le meilleur exemple de ce phénomène du lecteur « </w:t>
      </w:r>
      <w:r w:rsidR="00060156">
        <w:rPr>
          <w:rFonts w:ascii="Times New Roman" w:hAnsi="Times New Roman" w:cs="Times New Roman"/>
          <w:lang w:val="fr-FR"/>
        </w:rPr>
        <w:t>H</w:t>
      </w:r>
      <w:r>
        <w:rPr>
          <w:rFonts w:ascii="Times New Roman" w:hAnsi="Times New Roman" w:cs="Times New Roman"/>
          <w:lang w:val="fr-FR"/>
        </w:rPr>
        <w:t>appy Few »</w:t>
      </w:r>
      <w:r w:rsidR="00560A05">
        <w:rPr>
          <w:rFonts w:ascii="Times New Roman" w:hAnsi="Times New Roman" w:cs="Times New Roman"/>
          <w:lang w:val="fr-FR"/>
        </w:rPr>
        <w:t xml:space="preserve"> ou </w:t>
      </w:r>
      <w:r w:rsidR="00A80AC3">
        <w:rPr>
          <w:rFonts w:ascii="Times New Roman" w:hAnsi="Times New Roman" w:cs="Times New Roman"/>
          <w:lang w:val="fr-FR"/>
        </w:rPr>
        <w:t xml:space="preserve">du </w:t>
      </w:r>
      <w:r>
        <w:rPr>
          <w:rFonts w:ascii="Times New Roman" w:hAnsi="Times New Roman" w:cs="Times New Roman"/>
          <w:lang w:val="fr-FR"/>
        </w:rPr>
        <w:t xml:space="preserve">lecteur implicite se manifeste vers la fin du roman où la narration, après </w:t>
      </w:r>
      <w:r w:rsidR="00315C29">
        <w:rPr>
          <w:rFonts w:ascii="Times New Roman" w:hAnsi="Times New Roman" w:cs="Times New Roman"/>
          <w:lang w:val="fr-FR"/>
        </w:rPr>
        <w:t xml:space="preserve">être </w:t>
      </w:r>
      <w:r>
        <w:rPr>
          <w:rFonts w:ascii="Times New Roman" w:hAnsi="Times New Roman" w:cs="Times New Roman"/>
          <w:lang w:val="fr-FR"/>
        </w:rPr>
        <w:t>passé</w:t>
      </w:r>
      <w:r w:rsidR="00315C29">
        <w:rPr>
          <w:rFonts w:ascii="Times New Roman" w:hAnsi="Times New Roman" w:cs="Times New Roman"/>
          <w:lang w:val="fr-FR"/>
        </w:rPr>
        <w:t>e</w:t>
      </w:r>
      <w:r>
        <w:rPr>
          <w:rFonts w:ascii="Times New Roman" w:hAnsi="Times New Roman" w:cs="Times New Roman"/>
          <w:lang w:val="fr-FR"/>
        </w:rPr>
        <w:t xml:space="preserve"> par une biographie ratée de Louis, et par une tentative assez ambiguë et superflue de reconstruction de l’œuvre fictive à partir de commentaires</w:t>
      </w:r>
      <w:r w:rsidR="008F3E2C">
        <w:rPr>
          <w:rFonts w:ascii="Times New Roman" w:hAnsi="Times New Roman" w:cs="Times New Roman"/>
          <w:lang w:val="fr-FR"/>
        </w:rPr>
        <w:t xml:space="preserve"> du narrateur</w:t>
      </w:r>
      <w:r>
        <w:rPr>
          <w:rFonts w:ascii="Times New Roman" w:hAnsi="Times New Roman" w:cs="Times New Roman"/>
          <w:lang w:val="fr-FR"/>
        </w:rPr>
        <w:t>, arrive à la reproduction de quelques fragments de la pensée de Louis que le narrateur a pu sauver de l’oubli en les recueillant à l’aide de Pauline, la femme de Louis. Ces fragments sont numéroté</w:t>
      </w:r>
      <w:r w:rsidR="001C3CF9">
        <w:rPr>
          <w:rFonts w:ascii="Times New Roman" w:hAnsi="Times New Roman" w:cs="Times New Roman"/>
          <w:lang w:val="fr-FR"/>
        </w:rPr>
        <w:t>s</w:t>
      </w:r>
      <w:r>
        <w:rPr>
          <w:rFonts w:ascii="Times New Roman" w:hAnsi="Times New Roman" w:cs="Times New Roman"/>
          <w:lang w:val="fr-FR"/>
        </w:rPr>
        <w:t>, la plupart d’</w:t>
      </w:r>
      <w:r w:rsidR="001C3CF9">
        <w:rPr>
          <w:rFonts w:ascii="Times New Roman" w:hAnsi="Times New Roman" w:cs="Times New Roman"/>
          <w:lang w:val="fr-FR"/>
        </w:rPr>
        <w:t xml:space="preserve">entre </w:t>
      </w:r>
      <w:r>
        <w:rPr>
          <w:rFonts w:ascii="Times New Roman" w:hAnsi="Times New Roman" w:cs="Times New Roman"/>
          <w:lang w:val="fr-FR"/>
        </w:rPr>
        <w:t>eux consistent en une seule phrase assez abstraite, et il n’existe pas de logique</w:t>
      </w:r>
      <w:r w:rsidR="0035585B">
        <w:rPr>
          <w:rFonts w:ascii="Times New Roman" w:hAnsi="Times New Roman" w:cs="Times New Roman"/>
          <w:lang w:val="fr-FR"/>
        </w:rPr>
        <w:t xml:space="preserve"> apparente</w:t>
      </w:r>
      <w:r>
        <w:rPr>
          <w:rFonts w:ascii="Times New Roman" w:hAnsi="Times New Roman" w:cs="Times New Roman"/>
          <w:lang w:val="fr-FR"/>
        </w:rPr>
        <w:t xml:space="preserve"> dans l’ordre dans lequel ils se suivent. Et pourtant, les fragments sont divisés en deux groupes de vingt-deux et de quinze respectivement, et ce qui les sépare (</w:t>
      </w:r>
      <w:r w:rsidR="0035318C">
        <w:rPr>
          <w:rFonts w:ascii="Times New Roman" w:hAnsi="Times New Roman" w:cs="Times New Roman"/>
          <w:lang w:val="fr-FR"/>
        </w:rPr>
        <w:t>mais aussi</w:t>
      </w:r>
      <w:r w:rsidR="00D64FEA">
        <w:rPr>
          <w:rFonts w:ascii="Times New Roman" w:hAnsi="Times New Roman" w:cs="Times New Roman"/>
          <w:lang w:val="fr-FR"/>
        </w:rPr>
        <w:t xml:space="preserve"> </w:t>
      </w:r>
      <w:r>
        <w:rPr>
          <w:rFonts w:ascii="Times New Roman" w:hAnsi="Times New Roman" w:cs="Times New Roman"/>
          <w:lang w:val="fr-FR"/>
        </w:rPr>
        <w:t xml:space="preserve">fait le lien entre les deux) est une intervention de la part du narrateur qui mérite d’être reproduite ici : </w:t>
      </w:r>
    </w:p>
    <w:p w14:paraId="0A51E3B4" w14:textId="77777777" w:rsidR="00D42F82" w:rsidRDefault="00D42F82" w:rsidP="00D42F82">
      <w:pPr>
        <w:spacing w:line="360" w:lineRule="auto"/>
        <w:jc w:val="both"/>
        <w:rPr>
          <w:rFonts w:ascii="Times New Roman" w:hAnsi="Times New Roman" w:cs="Times New Roman"/>
          <w:lang w:val="fr-FR"/>
        </w:rPr>
      </w:pPr>
    </w:p>
    <w:p w14:paraId="0299375A" w14:textId="401D74CA" w:rsidR="00D42F82" w:rsidRPr="00D64FEA" w:rsidRDefault="00D42F82" w:rsidP="00D64FEA">
      <w:pPr>
        <w:spacing w:line="480" w:lineRule="auto"/>
        <w:jc w:val="both"/>
        <w:rPr>
          <w:rFonts w:ascii="Times New Roman" w:hAnsi="Times New Roman" w:cs="Times New Roman"/>
          <w:sz w:val="20"/>
          <w:szCs w:val="20"/>
          <w:lang w:val="fr-FR"/>
        </w:rPr>
      </w:pPr>
      <w:r w:rsidRPr="00D64FEA">
        <w:rPr>
          <w:rFonts w:ascii="Times New Roman" w:hAnsi="Times New Roman" w:cs="Times New Roman"/>
          <w:sz w:val="20"/>
          <w:szCs w:val="20"/>
          <w:lang w:val="fr-FR"/>
        </w:rPr>
        <w:t>Telles sont les pensées auxquelles j’ai pu non sans de grandes peines, donner des formes en rapport avec notre entendement. Il en est d’autres desquelles Pauline se souvenait plus particulièrement, je ne sais par quelle raison, et que j’ai transcrites ; mais elles font le désespoir de l’esprit quand, sachant de quelle intelligence elles procèdent, on cherche à les comprendre. J’en citerai quelques-unes, pour achever le dessin de cette figure, peut-être aussi parce que dans ces dernières idées la formule de Lambert embrasse-t-elle mieux les mondes que la précédente, qui semble s’appliquer seulement au mouvement zoologique. Mais entre ces deux fragments, il est une corrélation évidente aux yeux des personnes, assez rares d’ailleurs, qui se plaisent à plonger dans ces sortes de gouffres intellectuels. (XI,689)</w:t>
      </w:r>
    </w:p>
    <w:p w14:paraId="4AED2BB2" w14:textId="77777777" w:rsidR="00D42F82" w:rsidRDefault="00D42F82" w:rsidP="00D42F82">
      <w:pPr>
        <w:spacing w:line="360" w:lineRule="auto"/>
        <w:jc w:val="both"/>
        <w:rPr>
          <w:rFonts w:ascii="Times New Roman" w:hAnsi="Times New Roman" w:cs="Times New Roman"/>
          <w:sz w:val="22"/>
          <w:szCs w:val="22"/>
          <w:lang w:val="fr-FR"/>
        </w:rPr>
      </w:pPr>
    </w:p>
    <w:p w14:paraId="07B227C2" w14:textId="09E3D171" w:rsidR="00D42F82" w:rsidRDefault="00D42F82" w:rsidP="00D42F82">
      <w:pPr>
        <w:spacing w:line="360" w:lineRule="auto"/>
        <w:jc w:val="both"/>
        <w:rPr>
          <w:rFonts w:ascii="Times New Roman" w:hAnsi="Times New Roman" w:cs="Times New Roman"/>
          <w:lang w:val="fr-FR"/>
        </w:rPr>
      </w:pPr>
      <w:r w:rsidRPr="00D865F2">
        <w:rPr>
          <w:rFonts w:ascii="Times New Roman" w:hAnsi="Times New Roman" w:cs="Times New Roman"/>
          <w:lang w:val="fr-FR"/>
        </w:rPr>
        <w:t xml:space="preserve">Étant donné qu’au cours du roman nous n’avons pas vraiment eu accès aux principes du </w:t>
      </w:r>
      <w:r w:rsidRPr="00D865F2">
        <w:rPr>
          <w:rFonts w:ascii="Times New Roman" w:hAnsi="Times New Roman" w:cs="Times New Roman"/>
          <w:i/>
          <w:lang w:val="fr-FR"/>
        </w:rPr>
        <w:t>Traité de la Volonté</w:t>
      </w:r>
      <w:r w:rsidRPr="00D865F2">
        <w:rPr>
          <w:rFonts w:ascii="Times New Roman" w:hAnsi="Times New Roman" w:cs="Times New Roman"/>
          <w:lang w:val="fr-FR"/>
        </w:rPr>
        <w:t xml:space="preserve"> sauf </w:t>
      </w:r>
      <w:r>
        <w:rPr>
          <w:rFonts w:ascii="Times New Roman" w:hAnsi="Times New Roman" w:cs="Times New Roman"/>
          <w:lang w:val="fr-FR"/>
        </w:rPr>
        <w:t xml:space="preserve">par </w:t>
      </w:r>
      <w:r w:rsidRPr="00D865F2">
        <w:rPr>
          <w:rFonts w:ascii="Times New Roman" w:hAnsi="Times New Roman" w:cs="Times New Roman"/>
          <w:lang w:val="fr-FR"/>
        </w:rPr>
        <w:t xml:space="preserve">quelques fragments et </w:t>
      </w:r>
      <w:r>
        <w:rPr>
          <w:rFonts w:ascii="Times New Roman" w:hAnsi="Times New Roman" w:cs="Times New Roman"/>
          <w:lang w:val="fr-FR"/>
        </w:rPr>
        <w:t xml:space="preserve">des </w:t>
      </w:r>
      <w:r w:rsidRPr="00D865F2">
        <w:rPr>
          <w:rFonts w:ascii="Times New Roman" w:hAnsi="Times New Roman" w:cs="Times New Roman"/>
          <w:lang w:val="fr-FR"/>
        </w:rPr>
        <w:t xml:space="preserve">définitions abstraites, il est impossible </w:t>
      </w:r>
      <w:r>
        <w:rPr>
          <w:rFonts w:ascii="Times New Roman" w:hAnsi="Times New Roman" w:cs="Times New Roman"/>
          <w:lang w:val="fr-FR"/>
        </w:rPr>
        <w:t>au</w:t>
      </w:r>
      <w:r w:rsidRPr="00D865F2">
        <w:rPr>
          <w:rFonts w:ascii="Times New Roman" w:hAnsi="Times New Roman" w:cs="Times New Roman"/>
          <w:lang w:val="fr-FR"/>
        </w:rPr>
        <w:t xml:space="preserve"> lecteur de déduire cette « corrélation »</w:t>
      </w:r>
      <w:r w:rsidR="004C459A">
        <w:rPr>
          <w:rFonts w:ascii="Times New Roman" w:hAnsi="Times New Roman" w:cs="Times New Roman"/>
          <w:lang w:val="fr-FR"/>
        </w:rPr>
        <w:t xml:space="preserve"> qu'indique le narrateur</w:t>
      </w:r>
      <w:r w:rsidRPr="00D865F2">
        <w:rPr>
          <w:rFonts w:ascii="Times New Roman" w:hAnsi="Times New Roman" w:cs="Times New Roman"/>
          <w:lang w:val="fr-FR"/>
        </w:rPr>
        <w:t xml:space="preserve"> entre les deux groupes de fragments. Et pourtant, selon le narrateur, il s’ag</w:t>
      </w:r>
      <w:r>
        <w:rPr>
          <w:rFonts w:ascii="Times New Roman" w:hAnsi="Times New Roman" w:cs="Times New Roman"/>
          <w:lang w:val="fr-FR"/>
        </w:rPr>
        <w:t>i</w:t>
      </w:r>
      <w:r w:rsidRPr="00D865F2">
        <w:rPr>
          <w:rFonts w:ascii="Times New Roman" w:hAnsi="Times New Roman" w:cs="Times New Roman"/>
          <w:lang w:val="fr-FR"/>
        </w:rPr>
        <w:t>t d’une corrélation qui est « évidente », mais seulement au lecteur rare et privilégié</w:t>
      </w:r>
      <w:r w:rsidR="00BA2D98">
        <w:rPr>
          <w:rFonts w:ascii="Times New Roman" w:hAnsi="Times New Roman" w:cs="Times New Roman"/>
          <w:lang w:val="fr-FR"/>
        </w:rPr>
        <w:t xml:space="preserve">, </w:t>
      </w:r>
      <w:r w:rsidRPr="00D865F2">
        <w:rPr>
          <w:rFonts w:ascii="Times New Roman" w:hAnsi="Times New Roman" w:cs="Times New Roman"/>
          <w:lang w:val="fr-FR"/>
        </w:rPr>
        <w:t>celui qui se pla</w:t>
      </w:r>
      <w:r>
        <w:rPr>
          <w:rFonts w:ascii="Times New Roman" w:hAnsi="Times New Roman" w:cs="Times New Roman"/>
          <w:lang w:val="fr-FR"/>
        </w:rPr>
        <w:t>ît</w:t>
      </w:r>
      <w:r w:rsidRPr="00D865F2">
        <w:rPr>
          <w:rFonts w:ascii="Times New Roman" w:hAnsi="Times New Roman" w:cs="Times New Roman"/>
          <w:lang w:val="fr-FR"/>
        </w:rPr>
        <w:t xml:space="preserve"> à plonger dans des gouffres intellectuels, autrement dit, le lecteur</w:t>
      </w:r>
      <w:r w:rsidR="004C459A">
        <w:rPr>
          <w:rFonts w:ascii="Times New Roman" w:hAnsi="Times New Roman" w:cs="Times New Roman"/>
          <w:lang w:val="fr-FR"/>
        </w:rPr>
        <w:t xml:space="preserve"> </w:t>
      </w:r>
      <w:r w:rsidRPr="00D865F2">
        <w:rPr>
          <w:rFonts w:ascii="Times New Roman" w:hAnsi="Times New Roman" w:cs="Times New Roman"/>
          <w:lang w:val="fr-FR"/>
        </w:rPr>
        <w:t>« </w:t>
      </w:r>
      <w:r w:rsidR="00705F92">
        <w:rPr>
          <w:rFonts w:ascii="Times New Roman" w:hAnsi="Times New Roman" w:cs="Times New Roman"/>
          <w:lang w:val="fr-FR"/>
        </w:rPr>
        <w:t>H</w:t>
      </w:r>
      <w:r w:rsidRPr="00D865F2">
        <w:rPr>
          <w:rFonts w:ascii="Times New Roman" w:hAnsi="Times New Roman" w:cs="Times New Roman"/>
          <w:lang w:val="fr-FR"/>
        </w:rPr>
        <w:t xml:space="preserve">appy </w:t>
      </w:r>
      <w:r w:rsidR="00705F92">
        <w:rPr>
          <w:rFonts w:ascii="Times New Roman" w:hAnsi="Times New Roman" w:cs="Times New Roman"/>
          <w:lang w:val="fr-FR"/>
        </w:rPr>
        <w:t>F</w:t>
      </w:r>
      <w:r w:rsidRPr="00D865F2">
        <w:rPr>
          <w:rFonts w:ascii="Times New Roman" w:hAnsi="Times New Roman" w:cs="Times New Roman"/>
          <w:lang w:val="fr-FR"/>
        </w:rPr>
        <w:t xml:space="preserve">ew ». Cette citation est </w:t>
      </w:r>
      <w:r>
        <w:rPr>
          <w:rFonts w:ascii="Times New Roman" w:hAnsi="Times New Roman" w:cs="Times New Roman"/>
          <w:lang w:val="fr-FR"/>
        </w:rPr>
        <w:t>d’</w:t>
      </w:r>
      <w:r w:rsidRPr="00D865F2">
        <w:rPr>
          <w:rFonts w:ascii="Times New Roman" w:hAnsi="Times New Roman" w:cs="Times New Roman"/>
          <w:lang w:val="fr-FR"/>
        </w:rPr>
        <w:t xml:space="preserve">autant plus révélatrice </w:t>
      </w:r>
      <w:r>
        <w:rPr>
          <w:rFonts w:ascii="Times New Roman" w:hAnsi="Times New Roman" w:cs="Times New Roman"/>
          <w:lang w:val="fr-FR"/>
        </w:rPr>
        <w:t>par rapport aux techniques</w:t>
      </w:r>
      <w:r w:rsidRPr="00D865F2">
        <w:rPr>
          <w:rFonts w:ascii="Times New Roman" w:hAnsi="Times New Roman" w:cs="Times New Roman"/>
          <w:lang w:val="fr-FR"/>
        </w:rPr>
        <w:t xml:space="preserve"> que nous avons discutées dans ce chapitre </w:t>
      </w:r>
      <w:r>
        <w:rPr>
          <w:rFonts w:ascii="Times New Roman" w:hAnsi="Times New Roman" w:cs="Times New Roman"/>
          <w:lang w:val="fr-FR"/>
        </w:rPr>
        <w:t>qu’</w:t>
      </w:r>
      <w:r w:rsidRPr="00D865F2">
        <w:rPr>
          <w:rFonts w:ascii="Times New Roman" w:hAnsi="Times New Roman" w:cs="Times New Roman"/>
          <w:lang w:val="fr-FR"/>
        </w:rPr>
        <w:t xml:space="preserve">elle en contient tous les </w:t>
      </w:r>
      <w:r w:rsidR="00F83414">
        <w:rPr>
          <w:rFonts w:ascii="Times New Roman" w:hAnsi="Times New Roman" w:cs="Times New Roman"/>
          <w:lang w:val="fr-FR"/>
        </w:rPr>
        <w:t>deux :</w:t>
      </w:r>
      <w:r w:rsidR="00B33643">
        <w:rPr>
          <w:rFonts w:ascii="Times New Roman" w:hAnsi="Times New Roman" w:cs="Times New Roman"/>
          <w:lang w:val="fr-FR"/>
        </w:rPr>
        <w:t xml:space="preserve"> </w:t>
      </w:r>
      <w:r w:rsidR="0057476C">
        <w:rPr>
          <w:rFonts w:ascii="Times New Roman" w:hAnsi="Times New Roman" w:cs="Times New Roman"/>
          <w:lang w:val="fr-FR"/>
        </w:rPr>
        <w:t xml:space="preserve">celle de </w:t>
      </w:r>
      <w:r w:rsidR="00B33643">
        <w:rPr>
          <w:rFonts w:ascii="Times New Roman" w:hAnsi="Times New Roman" w:cs="Times New Roman"/>
          <w:lang w:val="fr-FR"/>
        </w:rPr>
        <w:t xml:space="preserve">l’attribution </w:t>
      </w:r>
      <w:r w:rsidR="005C7ADE">
        <w:rPr>
          <w:rFonts w:ascii="Times New Roman" w:hAnsi="Times New Roman" w:cs="Times New Roman"/>
          <w:lang w:val="fr-FR"/>
        </w:rPr>
        <w:t>d’une aura de génie au protagoniste et</w:t>
      </w:r>
      <w:r w:rsidR="0057476C">
        <w:rPr>
          <w:rFonts w:ascii="Times New Roman" w:hAnsi="Times New Roman" w:cs="Times New Roman"/>
          <w:lang w:val="fr-FR"/>
        </w:rPr>
        <w:t xml:space="preserve"> celle d</w:t>
      </w:r>
      <w:r w:rsidR="00BE4216">
        <w:rPr>
          <w:rFonts w:ascii="Times New Roman" w:hAnsi="Times New Roman" w:cs="Times New Roman"/>
          <w:lang w:val="fr-FR"/>
        </w:rPr>
        <w:t>e l’évocation d’un</w:t>
      </w:r>
      <w:r w:rsidR="0057476C">
        <w:rPr>
          <w:rFonts w:ascii="Times New Roman" w:hAnsi="Times New Roman" w:cs="Times New Roman"/>
          <w:lang w:val="fr-FR"/>
        </w:rPr>
        <w:t xml:space="preserve"> lecteur privilégié.</w:t>
      </w:r>
      <w:r w:rsidR="005C7ADE">
        <w:rPr>
          <w:rFonts w:ascii="Times New Roman" w:hAnsi="Times New Roman" w:cs="Times New Roman"/>
          <w:lang w:val="fr-FR"/>
        </w:rPr>
        <w:t xml:space="preserve"> </w:t>
      </w:r>
      <w:r>
        <w:rPr>
          <w:rFonts w:ascii="Times New Roman" w:hAnsi="Times New Roman" w:cs="Times New Roman"/>
          <w:lang w:val="fr-FR"/>
        </w:rPr>
        <w:t>Le narrateur concède la nature indéchiffrable de ces fragments quand il les désigne comme des pensées qui font le « désespoir de l’esprit », et pourtant, en même temps, il suggère que l’on doit quand même faire un effort afin de comprendre ces pensées « sachant de quelle intelligence elles procèdent ». Ainsi, comme nous l’avons établi, le narrateur pari</w:t>
      </w:r>
      <w:r w:rsidR="00686039">
        <w:rPr>
          <w:rFonts w:ascii="Times New Roman" w:hAnsi="Times New Roman" w:cs="Times New Roman"/>
          <w:lang w:val="fr-FR"/>
        </w:rPr>
        <w:t>e</w:t>
      </w:r>
      <w:r>
        <w:rPr>
          <w:rFonts w:ascii="Times New Roman" w:hAnsi="Times New Roman" w:cs="Times New Roman"/>
          <w:lang w:val="fr-FR"/>
        </w:rPr>
        <w:t xml:space="preserve"> sur l’image du génie et la crédibilité de l’auteur afin de rendre crédible son œuvre. </w:t>
      </w:r>
    </w:p>
    <w:p w14:paraId="58ABEAA8" w14:textId="77777777" w:rsidR="00D42F82" w:rsidRDefault="00D42F82" w:rsidP="00D42F82">
      <w:pPr>
        <w:spacing w:line="360" w:lineRule="auto"/>
        <w:jc w:val="both"/>
        <w:rPr>
          <w:rFonts w:ascii="Times New Roman" w:hAnsi="Times New Roman" w:cs="Times New Roman"/>
          <w:lang w:val="fr-FR"/>
        </w:rPr>
      </w:pPr>
    </w:p>
    <w:p w14:paraId="59D93F55" w14:textId="5A52481F" w:rsidR="00D42F82" w:rsidRPr="004F7D55" w:rsidRDefault="00686039" w:rsidP="004F7D55">
      <w:pPr>
        <w:spacing w:line="360" w:lineRule="auto"/>
        <w:jc w:val="both"/>
        <w:rPr>
          <w:rFonts w:ascii="Times New Roman" w:hAnsi="Times New Roman" w:cs="Times New Roman"/>
          <w:lang w:val="fr-FR"/>
        </w:rPr>
      </w:pPr>
      <w:r>
        <w:rPr>
          <w:rFonts w:ascii="Times New Roman" w:hAnsi="Times New Roman" w:cs="Times New Roman"/>
          <w:lang w:val="fr-FR"/>
        </w:rPr>
        <w:t>C</w:t>
      </w:r>
      <w:r w:rsidR="00D42F82">
        <w:rPr>
          <w:rFonts w:ascii="Times New Roman" w:hAnsi="Times New Roman" w:cs="Times New Roman"/>
          <w:lang w:val="fr-FR"/>
        </w:rPr>
        <w:t xml:space="preserve">omme nous pouvons l’apercevoir à partir de cet exemple, les deux techniques mises en œuvre </w:t>
      </w:r>
      <w:r w:rsidR="008C5C6E">
        <w:rPr>
          <w:rFonts w:ascii="Times New Roman" w:hAnsi="Times New Roman" w:cs="Times New Roman"/>
          <w:lang w:val="fr-FR"/>
        </w:rPr>
        <w:t xml:space="preserve">sont solidaires </w:t>
      </w:r>
      <w:r w:rsidR="00D42F82">
        <w:rPr>
          <w:rFonts w:ascii="Times New Roman" w:hAnsi="Times New Roman" w:cs="Times New Roman"/>
          <w:lang w:val="fr-FR"/>
        </w:rPr>
        <w:t xml:space="preserve">l’une </w:t>
      </w:r>
      <w:r w:rsidR="008C5C6E">
        <w:rPr>
          <w:rFonts w:ascii="Times New Roman" w:hAnsi="Times New Roman" w:cs="Times New Roman"/>
          <w:lang w:val="fr-FR"/>
        </w:rPr>
        <w:t>de</w:t>
      </w:r>
      <w:r w:rsidR="00D42F82">
        <w:rPr>
          <w:rFonts w:ascii="Times New Roman" w:hAnsi="Times New Roman" w:cs="Times New Roman"/>
          <w:lang w:val="fr-FR"/>
        </w:rPr>
        <w:t xml:space="preserve"> l’autre. L’image du créateur qui possède un génie extraordinaire semble concorder parfaitement avec celle d’un lecteur idéal. C’est un couple qui garantit une transmission presque parfaite de toutes les nuances, de toutes les références</w:t>
      </w:r>
      <w:r w:rsidR="00E11E5F">
        <w:rPr>
          <w:rFonts w:ascii="Times New Roman" w:hAnsi="Times New Roman" w:cs="Times New Roman"/>
          <w:lang w:val="fr-FR"/>
        </w:rPr>
        <w:t>,</w:t>
      </w:r>
      <w:r w:rsidR="00D42F82">
        <w:rPr>
          <w:rFonts w:ascii="Times New Roman" w:hAnsi="Times New Roman" w:cs="Times New Roman"/>
          <w:lang w:val="fr-FR"/>
        </w:rPr>
        <w:t xml:space="preserve"> et de tous les aspects cachés et secr</w:t>
      </w:r>
      <w:r w:rsidR="00923074">
        <w:rPr>
          <w:rFonts w:ascii="Times New Roman" w:hAnsi="Times New Roman" w:cs="Times New Roman"/>
          <w:lang w:val="fr-FR"/>
        </w:rPr>
        <w:t>ets</w:t>
      </w:r>
      <w:r w:rsidR="00D42F82">
        <w:rPr>
          <w:rFonts w:ascii="Times New Roman" w:hAnsi="Times New Roman" w:cs="Times New Roman"/>
          <w:lang w:val="fr-FR"/>
        </w:rPr>
        <w:t xml:space="preserve"> du texte, de la plume de l’auteur jusqu’à leur réception chez l</w:t>
      </w:r>
      <w:r w:rsidR="00523481">
        <w:rPr>
          <w:rFonts w:ascii="Times New Roman" w:hAnsi="Times New Roman" w:cs="Times New Roman"/>
          <w:lang w:val="fr-FR"/>
        </w:rPr>
        <w:t>e lecteur</w:t>
      </w:r>
      <w:r w:rsidR="00D42F82">
        <w:rPr>
          <w:rFonts w:ascii="Times New Roman" w:hAnsi="Times New Roman" w:cs="Times New Roman"/>
          <w:lang w:val="fr-FR"/>
        </w:rPr>
        <w:t xml:space="preserve">. Et </w:t>
      </w:r>
      <w:r w:rsidR="00923074">
        <w:rPr>
          <w:rFonts w:ascii="Times New Roman" w:hAnsi="Times New Roman" w:cs="Times New Roman"/>
          <w:lang w:val="fr-FR"/>
        </w:rPr>
        <w:t xml:space="preserve">bien que </w:t>
      </w:r>
      <w:r w:rsidR="00D42F82">
        <w:rPr>
          <w:rFonts w:ascii="Times New Roman" w:hAnsi="Times New Roman" w:cs="Times New Roman"/>
          <w:lang w:val="fr-FR"/>
        </w:rPr>
        <w:t xml:space="preserve">le lecteur empirique </w:t>
      </w:r>
      <w:r w:rsidR="00223ABE">
        <w:rPr>
          <w:rFonts w:ascii="Times New Roman" w:hAnsi="Times New Roman" w:cs="Times New Roman"/>
          <w:lang w:val="fr-FR"/>
        </w:rPr>
        <w:t xml:space="preserve">et </w:t>
      </w:r>
      <w:r w:rsidR="00D42F82">
        <w:rPr>
          <w:rFonts w:ascii="Times New Roman" w:hAnsi="Times New Roman" w:cs="Times New Roman"/>
          <w:lang w:val="fr-FR"/>
        </w:rPr>
        <w:t>réel de l’œuvre n’a</w:t>
      </w:r>
      <w:r w:rsidR="00923074">
        <w:rPr>
          <w:rFonts w:ascii="Times New Roman" w:hAnsi="Times New Roman" w:cs="Times New Roman"/>
          <w:lang w:val="fr-FR"/>
        </w:rPr>
        <w:t>it</w:t>
      </w:r>
      <w:r w:rsidR="00D42F82">
        <w:rPr>
          <w:rFonts w:ascii="Times New Roman" w:hAnsi="Times New Roman" w:cs="Times New Roman"/>
          <w:lang w:val="fr-FR"/>
        </w:rPr>
        <w:t xml:space="preserve"> pas accès à la totalité de ce flux d’information, la simple identification de ce couple idéal par le lecteur crée chez lui la possibilité de l’œuvre fictive idéale. Et cela suffit </w:t>
      </w:r>
      <w:r w:rsidR="00923074">
        <w:rPr>
          <w:rFonts w:ascii="Times New Roman" w:hAnsi="Times New Roman" w:cs="Times New Roman"/>
          <w:lang w:val="fr-FR"/>
        </w:rPr>
        <w:t xml:space="preserve">à </w:t>
      </w:r>
      <w:r w:rsidR="00D42F82">
        <w:rPr>
          <w:rFonts w:ascii="Times New Roman" w:hAnsi="Times New Roman" w:cs="Times New Roman"/>
          <w:lang w:val="fr-FR"/>
        </w:rPr>
        <w:t xml:space="preserve">faire « exister » </w:t>
      </w:r>
      <w:r w:rsidR="00D42F82" w:rsidRPr="00AA3712">
        <w:rPr>
          <w:rFonts w:ascii="Times New Roman" w:hAnsi="Times New Roman" w:cs="Times New Roman"/>
          <w:lang w:val="fr-FR"/>
        </w:rPr>
        <w:t>le</w:t>
      </w:r>
      <w:r w:rsidR="00D42F82" w:rsidRPr="00235CEC">
        <w:rPr>
          <w:rFonts w:ascii="Times New Roman" w:hAnsi="Times New Roman" w:cs="Times New Roman"/>
          <w:i/>
          <w:iCs/>
          <w:lang w:val="fr-FR"/>
        </w:rPr>
        <w:t xml:space="preserve"> Traité de la Volonté</w:t>
      </w:r>
      <w:r w:rsidR="00D42F82">
        <w:rPr>
          <w:rFonts w:ascii="Times New Roman" w:hAnsi="Times New Roman" w:cs="Times New Roman"/>
          <w:lang w:val="fr-FR"/>
        </w:rPr>
        <w:t xml:space="preserve"> </w:t>
      </w:r>
      <w:r w:rsidR="00D42F82">
        <w:rPr>
          <w:rFonts w:ascii="Times New Roman" w:hAnsi="Times New Roman" w:cs="Times New Roman"/>
          <w:lang w:val="fr-FR"/>
        </w:rPr>
        <w:lastRenderedPageBreak/>
        <w:t xml:space="preserve">comme une possibilité malgré le silence et l’absence qui dominent </w:t>
      </w:r>
      <w:r w:rsidR="004252AD">
        <w:rPr>
          <w:rFonts w:ascii="Times New Roman" w:hAnsi="Times New Roman" w:cs="Times New Roman"/>
          <w:lang w:val="fr-FR"/>
        </w:rPr>
        <w:t xml:space="preserve">cette </w:t>
      </w:r>
      <w:r w:rsidR="00D42F82">
        <w:rPr>
          <w:rFonts w:ascii="Times New Roman" w:hAnsi="Times New Roman" w:cs="Times New Roman"/>
          <w:lang w:val="fr-FR"/>
        </w:rPr>
        <w:t xml:space="preserve">œuvre fictive dans </w:t>
      </w:r>
      <w:r w:rsidR="00D42F82" w:rsidRPr="00C97757">
        <w:rPr>
          <w:rFonts w:ascii="Times New Roman" w:hAnsi="Times New Roman" w:cs="Times New Roman"/>
          <w:i/>
          <w:iCs/>
          <w:lang w:val="fr-FR"/>
        </w:rPr>
        <w:t>Louis Lambert</w:t>
      </w:r>
      <w:r w:rsidR="00D42F82">
        <w:rPr>
          <w:rFonts w:ascii="Times New Roman" w:hAnsi="Times New Roman" w:cs="Times New Roman"/>
          <w:lang w:val="fr-FR"/>
        </w:rPr>
        <w:t xml:space="preserve">. </w:t>
      </w:r>
      <w:r w:rsidR="00036E9A">
        <w:rPr>
          <w:rFonts w:ascii="Times New Roman" w:hAnsi="Times New Roman" w:cs="Times New Roman"/>
          <w:lang w:val="fr-FR"/>
        </w:rPr>
        <w:t>Ainsi, c</w:t>
      </w:r>
      <w:r w:rsidR="00D42F82">
        <w:rPr>
          <w:rFonts w:ascii="Times New Roman" w:hAnsi="Times New Roman" w:cs="Times New Roman"/>
          <w:lang w:val="fr-FR"/>
        </w:rPr>
        <w:t>’est la</w:t>
      </w:r>
      <w:r w:rsidR="00537881">
        <w:rPr>
          <w:rFonts w:ascii="Times New Roman" w:hAnsi="Times New Roman" w:cs="Times New Roman"/>
          <w:lang w:val="fr-FR"/>
        </w:rPr>
        <w:t xml:space="preserve"> simple</w:t>
      </w:r>
      <w:r w:rsidR="00DA32C6">
        <w:rPr>
          <w:rFonts w:ascii="Times New Roman" w:hAnsi="Times New Roman" w:cs="Times New Roman"/>
          <w:lang w:val="fr-FR"/>
        </w:rPr>
        <w:t xml:space="preserve"> </w:t>
      </w:r>
      <w:r w:rsidR="00D42F82">
        <w:rPr>
          <w:rFonts w:ascii="Times New Roman" w:hAnsi="Times New Roman" w:cs="Times New Roman"/>
          <w:lang w:val="fr-FR"/>
        </w:rPr>
        <w:t>reconnaissance de</w:t>
      </w:r>
      <w:r w:rsidR="00576449">
        <w:rPr>
          <w:rFonts w:ascii="Times New Roman" w:hAnsi="Times New Roman" w:cs="Times New Roman"/>
          <w:lang w:val="fr-FR"/>
        </w:rPr>
        <w:t xml:space="preserve"> la part d</w:t>
      </w:r>
      <w:r w:rsidR="00260D5F">
        <w:rPr>
          <w:rFonts w:ascii="Times New Roman" w:hAnsi="Times New Roman" w:cs="Times New Roman"/>
          <w:lang w:val="fr-FR"/>
        </w:rPr>
        <w:t>u</w:t>
      </w:r>
      <w:r w:rsidR="00576449">
        <w:rPr>
          <w:rFonts w:ascii="Times New Roman" w:hAnsi="Times New Roman" w:cs="Times New Roman"/>
          <w:lang w:val="fr-FR"/>
        </w:rPr>
        <w:t xml:space="preserve"> lecteur de</w:t>
      </w:r>
      <w:r w:rsidR="00D42F82">
        <w:rPr>
          <w:rFonts w:ascii="Times New Roman" w:hAnsi="Times New Roman" w:cs="Times New Roman"/>
          <w:lang w:val="fr-FR"/>
        </w:rPr>
        <w:t xml:space="preserve"> ce couple d’un auteur</w:t>
      </w:r>
      <w:r w:rsidR="00145764">
        <w:rPr>
          <w:rFonts w:ascii="Times New Roman" w:hAnsi="Times New Roman" w:cs="Times New Roman"/>
          <w:lang w:val="fr-FR"/>
        </w:rPr>
        <w:t>/</w:t>
      </w:r>
      <w:r w:rsidR="00D42F82">
        <w:rPr>
          <w:rFonts w:ascii="Times New Roman" w:hAnsi="Times New Roman" w:cs="Times New Roman"/>
          <w:lang w:val="fr-FR"/>
        </w:rPr>
        <w:t>lecteur idéal</w:t>
      </w:r>
      <w:r w:rsidR="004D5775">
        <w:rPr>
          <w:rFonts w:ascii="Times New Roman" w:hAnsi="Times New Roman" w:cs="Times New Roman"/>
          <w:lang w:val="fr-FR"/>
        </w:rPr>
        <w:t xml:space="preserve"> gravé dans le texte</w:t>
      </w:r>
      <w:r w:rsidR="00BA58B0">
        <w:rPr>
          <w:rFonts w:ascii="Times New Roman" w:hAnsi="Times New Roman" w:cs="Times New Roman"/>
          <w:lang w:val="fr-FR"/>
        </w:rPr>
        <w:t xml:space="preserve"> </w:t>
      </w:r>
      <w:r w:rsidR="00D42F82">
        <w:rPr>
          <w:rFonts w:ascii="Times New Roman" w:hAnsi="Times New Roman" w:cs="Times New Roman"/>
          <w:lang w:val="fr-FR"/>
        </w:rPr>
        <w:t>qui</w:t>
      </w:r>
      <w:r w:rsidR="00467DA1">
        <w:rPr>
          <w:rFonts w:ascii="Times New Roman" w:hAnsi="Times New Roman" w:cs="Times New Roman"/>
          <w:lang w:val="fr-FR"/>
        </w:rPr>
        <w:t xml:space="preserve"> suffit à</w:t>
      </w:r>
      <w:r w:rsidR="00D42F82">
        <w:rPr>
          <w:rFonts w:ascii="Times New Roman" w:hAnsi="Times New Roman" w:cs="Times New Roman"/>
          <w:lang w:val="fr-FR"/>
        </w:rPr>
        <w:t xml:space="preserve"> </w:t>
      </w:r>
      <w:r w:rsidR="00467DA1">
        <w:rPr>
          <w:rFonts w:ascii="Times New Roman" w:hAnsi="Times New Roman" w:cs="Times New Roman"/>
          <w:lang w:val="fr-FR"/>
        </w:rPr>
        <w:t>mener</w:t>
      </w:r>
      <w:r w:rsidR="00D42F82">
        <w:rPr>
          <w:rFonts w:ascii="Times New Roman" w:hAnsi="Times New Roman" w:cs="Times New Roman"/>
          <w:lang w:val="fr-FR"/>
        </w:rPr>
        <w:t xml:space="preserve"> un combat contre le silence qui para</w:t>
      </w:r>
      <w:r w:rsidR="00DD039B">
        <w:rPr>
          <w:rFonts w:ascii="Times New Roman" w:hAnsi="Times New Roman" w:cs="Times New Roman"/>
          <w:lang w:val="fr-FR"/>
        </w:rPr>
        <w:t>ît</w:t>
      </w:r>
      <w:r w:rsidR="00D42F82">
        <w:rPr>
          <w:rFonts w:ascii="Times New Roman" w:hAnsi="Times New Roman" w:cs="Times New Roman"/>
          <w:lang w:val="fr-FR"/>
        </w:rPr>
        <w:t xml:space="preserve"> engouffrer l’œuvre fictive. Peut-être s’agit-il bien de ces techniques narratives qu</w:t>
      </w:r>
      <w:r w:rsidR="00B0355E">
        <w:rPr>
          <w:rFonts w:ascii="Times New Roman" w:hAnsi="Times New Roman" w:cs="Times New Roman"/>
          <w:lang w:val="fr-FR"/>
        </w:rPr>
        <w:t>i</w:t>
      </w:r>
      <w:r w:rsidR="00ED261A">
        <w:rPr>
          <w:rFonts w:ascii="Times New Roman" w:hAnsi="Times New Roman" w:cs="Times New Roman"/>
          <w:lang w:val="fr-FR"/>
        </w:rPr>
        <w:t xml:space="preserve"> réussi</w:t>
      </w:r>
      <w:r w:rsidR="00200DDD">
        <w:rPr>
          <w:rFonts w:ascii="Times New Roman" w:hAnsi="Times New Roman" w:cs="Times New Roman"/>
          <w:lang w:val="fr-FR"/>
        </w:rPr>
        <w:t>ssen</w:t>
      </w:r>
      <w:r w:rsidR="00ED261A">
        <w:rPr>
          <w:rFonts w:ascii="Times New Roman" w:hAnsi="Times New Roman" w:cs="Times New Roman"/>
          <w:lang w:val="fr-FR"/>
        </w:rPr>
        <w:t>t à</w:t>
      </w:r>
      <w:r w:rsidR="008D7130">
        <w:rPr>
          <w:rFonts w:ascii="Times New Roman" w:hAnsi="Times New Roman" w:cs="Times New Roman"/>
          <w:lang w:val="fr-FR"/>
        </w:rPr>
        <w:t xml:space="preserve"> </w:t>
      </w:r>
      <w:r w:rsidR="003F6A0F">
        <w:rPr>
          <w:rFonts w:ascii="Times New Roman" w:hAnsi="Times New Roman" w:cs="Times New Roman"/>
          <w:lang w:val="fr-FR"/>
        </w:rPr>
        <w:t>conf</w:t>
      </w:r>
      <w:r w:rsidR="00ED261A">
        <w:rPr>
          <w:rFonts w:ascii="Times New Roman" w:hAnsi="Times New Roman" w:cs="Times New Roman"/>
          <w:lang w:val="fr-FR"/>
        </w:rPr>
        <w:t>érer</w:t>
      </w:r>
      <w:r w:rsidR="008D7130">
        <w:rPr>
          <w:rFonts w:ascii="Times New Roman" w:hAnsi="Times New Roman" w:cs="Times New Roman"/>
          <w:lang w:val="fr-FR"/>
        </w:rPr>
        <w:t xml:space="preserve"> de la vraisemblance </w:t>
      </w:r>
      <w:r w:rsidR="00F8456F">
        <w:rPr>
          <w:rFonts w:ascii="Times New Roman" w:hAnsi="Times New Roman" w:cs="Times New Roman"/>
          <w:lang w:val="fr-FR"/>
        </w:rPr>
        <w:t>à une</w:t>
      </w:r>
      <w:r w:rsidR="008D7130">
        <w:rPr>
          <w:rFonts w:ascii="Times New Roman" w:hAnsi="Times New Roman" w:cs="Times New Roman"/>
          <w:lang w:val="fr-FR"/>
        </w:rPr>
        <w:t xml:space="preserve"> </w:t>
      </w:r>
      <w:r w:rsidR="00C04DDB">
        <w:rPr>
          <w:rFonts w:ascii="Times New Roman" w:hAnsi="Times New Roman" w:cs="Times New Roman"/>
          <w:lang w:val="fr-FR"/>
        </w:rPr>
        <w:t xml:space="preserve">œuvre qui </w:t>
      </w:r>
      <w:r w:rsidR="00C04DDB" w:rsidRPr="00C04DDB">
        <w:rPr>
          <w:rFonts w:ascii="Times New Roman" w:hAnsi="Times New Roman" w:cs="Times New Roman"/>
          <w:i/>
          <w:iCs/>
          <w:lang w:val="fr-FR"/>
        </w:rPr>
        <w:t>n’exist</w:t>
      </w:r>
      <w:r w:rsidR="00F8456F">
        <w:rPr>
          <w:rFonts w:ascii="Times New Roman" w:hAnsi="Times New Roman" w:cs="Times New Roman"/>
          <w:i/>
          <w:iCs/>
          <w:lang w:val="fr-FR"/>
        </w:rPr>
        <w:t>e</w:t>
      </w:r>
      <w:r w:rsidR="00C04DDB" w:rsidRPr="00C04DDB">
        <w:rPr>
          <w:rFonts w:ascii="Times New Roman" w:hAnsi="Times New Roman" w:cs="Times New Roman"/>
          <w:i/>
          <w:iCs/>
          <w:lang w:val="fr-FR"/>
        </w:rPr>
        <w:t xml:space="preserve"> pas</w:t>
      </w:r>
      <w:r w:rsidR="00BA0FC2" w:rsidRPr="00BA0FC2">
        <w:rPr>
          <w:rFonts w:ascii="Times New Roman" w:hAnsi="Times New Roman" w:cs="Times New Roman"/>
          <w:lang w:val="fr-FR"/>
        </w:rPr>
        <w:t>,</w:t>
      </w:r>
      <w:r w:rsidR="00D42F82">
        <w:rPr>
          <w:rFonts w:ascii="Times New Roman" w:hAnsi="Times New Roman" w:cs="Times New Roman"/>
          <w:lang w:val="fr-FR"/>
        </w:rPr>
        <w:t xml:space="preserve"> lorsque le narrateur fait allusion aux « teintes de vérités » </w:t>
      </w:r>
      <w:r w:rsidR="001C5851">
        <w:rPr>
          <w:rFonts w:ascii="Times New Roman" w:hAnsi="Times New Roman" w:cs="Times New Roman"/>
          <w:lang w:val="fr-FR"/>
        </w:rPr>
        <w:t>dans les</w:t>
      </w:r>
      <w:r w:rsidR="00D42F82">
        <w:rPr>
          <w:rFonts w:ascii="Times New Roman" w:hAnsi="Times New Roman" w:cs="Times New Roman"/>
          <w:lang w:val="fr-FR"/>
        </w:rPr>
        <w:t xml:space="preserve"> propos</w:t>
      </w:r>
      <w:r w:rsidR="00272701">
        <w:rPr>
          <w:rFonts w:ascii="Times New Roman" w:hAnsi="Times New Roman" w:cs="Times New Roman"/>
          <w:lang w:val="fr-FR"/>
        </w:rPr>
        <w:t xml:space="preserve"> les plus </w:t>
      </w:r>
      <w:r w:rsidR="001C5851">
        <w:rPr>
          <w:rFonts w:ascii="Times New Roman" w:hAnsi="Times New Roman" w:cs="Times New Roman"/>
          <w:lang w:val="fr-FR"/>
        </w:rPr>
        <w:t>faux</w:t>
      </w:r>
      <w:r w:rsidR="00D42F82">
        <w:rPr>
          <w:rFonts w:ascii="Times New Roman" w:hAnsi="Times New Roman" w:cs="Times New Roman"/>
          <w:lang w:val="fr-FR"/>
        </w:rPr>
        <w:t xml:space="preserve"> de Louis</w:t>
      </w:r>
      <w:r w:rsidR="001C5851">
        <w:rPr>
          <w:rFonts w:ascii="Times New Roman" w:hAnsi="Times New Roman" w:cs="Times New Roman"/>
          <w:lang w:val="fr-FR"/>
        </w:rPr>
        <w:t xml:space="preserve"> </w:t>
      </w:r>
      <w:r w:rsidR="00D42F82">
        <w:rPr>
          <w:rFonts w:ascii="Times New Roman" w:hAnsi="Times New Roman" w:cs="Times New Roman"/>
          <w:lang w:val="fr-FR"/>
        </w:rPr>
        <w:t>:</w:t>
      </w:r>
      <w:r w:rsidR="004F7D55">
        <w:rPr>
          <w:rFonts w:ascii="Times New Roman" w:hAnsi="Times New Roman" w:cs="Times New Roman"/>
          <w:lang w:val="fr-FR"/>
        </w:rPr>
        <w:t xml:space="preserve"> </w:t>
      </w:r>
      <w:r w:rsidR="00D42F82" w:rsidRPr="004F7D55">
        <w:rPr>
          <w:rFonts w:ascii="Times New Roman" w:hAnsi="Times New Roman" w:cs="Times New Roman"/>
          <w:lang w:val="fr-FR"/>
        </w:rPr>
        <w:t>« Dans ses raisonnements les plus faux se rencontraient encore des observations étonnantes sur la puissance de l’homme, et qui imprimaient à sa parole ces teintes de vérité sans lesquel</w:t>
      </w:r>
      <w:r w:rsidR="00DD039B">
        <w:rPr>
          <w:rFonts w:ascii="Times New Roman" w:hAnsi="Times New Roman" w:cs="Times New Roman"/>
          <w:lang w:val="fr-FR"/>
        </w:rPr>
        <w:t>le</w:t>
      </w:r>
      <w:r w:rsidR="00D42F82" w:rsidRPr="004F7D55">
        <w:rPr>
          <w:rFonts w:ascii="Times New Roman" w:hAnsi="Times New Roman" w:cs="Times New Roman"/>
          <w:lang w:val="fr-FR"/>
        </w:rPr>
        <w:t>s rien n’est possible dans aucun art » (XI,616)</w:t>
      </w:r>
      <w:r w:rsidR="002309B5">
        <w:rPr>
          <w:rFonts w:ascii="Times New Roman" w:hAnsi="Times New Roman" w:cs="Times New Roman"/>
          <w:lang w:val="fr-FR"/>
        </w:rPr>
        <w:t>.</w:t>
      </w:r>
      <w:r w:rsidR="00D42F82" w:rsidRPr="008E243A">
        <w:rPr>
          <w:rFonts w:ascii="Times New Roman" w:hAnsi="Times New Roman" w:cs="Times New Roman"/>
          <w:sz w:val="20"/>
          <w:szCs w:val="20"/>
          <w:lang w:val="fr-FR"/>
        </w:rPr>
        <w:t xml:space="preserve">  </w:t>
      </w:r>
    </w:p>
    <w:p w14:paraId="7E5F86E7" w14:textId="77777777" w:rsidR="00D42F82" w:rsidRDefault="00D42F82" w:rsidP="00D42F82">
      <w:pPr>
        <w:spacing w:line="360" w:lineRule="auto"/>
        <w:ind w:left="720"/>
        <w:jc w:val="both"/>
        <w:rPr>
          <w:rFonts w:ascii="Times New Roman" w:hAnsi="Times New Roman" w:cs="Times New Roman"/>
          <w:sz w:val="22"/>
          <w:szCs w:val="22"/>
          <w:lang w:val="fr-FR"/>
        </w:rPr>
      </w:pPr>
    </w:p>
    <w:p w14:paraId="3F43F7CA" w14:textId="71B181BD" w:rsidR="00C829A1"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Il est peut-être nécessaire avant de passer à la partie suivante </w:t>
      </w:r>
      <w:r w:rsidR="002D1D54">
        <w:rPr>
          <w:rFonts w:ascii="Times New Roman" w:hAnsi="Times New Roman" w:cs="Times New Roman"/>
          <w:lang w:val="fr-FR"/>
        </w:rPr>
        <w:t xml:space="preserve">de </w:t>
      </w:r>
      <w:r w:rsidR="00956646">
        <w:rPr>
          <w:rFonts w:ascii="Times New Roman" w:hAnsi="Times New Roman" w:cs="Times New Roman"/>
          <w:lang w:val="fr-FR"/>
        </w:rPr>
        <w:t xml:space="preserve">faire état de </w:t>
      </w:r>
      <w:r>
        <w:rPr>
          <w:rFonts w:ascii="Times New Roman" w:hAnsi="Times New Roman" w:cs="Times New Roman"/>
          <w:lang w:val="fr-FR"/>
        </w:rPr>
        <w:t xml:space="preserve">notre hésitation </w:t>
      </w:r>
      <w:r w:rsidR="00586796">
        <w:rPr>
          <w:rFonts w:ascii="Times New Roman" w:hAnsi="Times New Roman" w:cs="Times New Roman"/>
          <w:lang w:val="fr-FR"/>
        </w:rPr>
        <w:t>par rapport</w:t>
      </w:r>
      <w:r>
        <w:rPr>
          <w:rFonts w:ascii="Times New Roman" w:hAnsi="Times New Roman" w:cs="Times New Roman"/>
          <w:lang w:val="fr-FR"/>
        </w:rPr>
        <w:t xml:space="preserve"> </w:t>
      </w:r>
      <w:r w:rsidR="00586796">
        <w:rPr>
          <w:rFonts w:ascii="Times New Roman" w:hAnsi="Times New Roman" w:cs="Times New Roman"/>
          <w:lang w:val="fr-FR"/>
        </w:rPr>
        <w:t>au</w:t>
      </w:r>
      <w:r>
        <w:rPr>
          <w:rFonts w:ascii="Times New Roman" w:hAnsi="Times New Roman" w:cs="Times New Roman"/>
          <w:lang w:val="fr-FR"/>
        </w:rPr>
        <w:t xml:space="preserve"> choix de termes comme</w:t>
      </w:r>
      <w:r w:rsidR="00140F1A">
        <w:rPr>
          <w:rFonts w:ascii="Times New Roman" w:hAnsi="Times New Roman" w:cs="Times New Roman"/>
          <w:lang w:val="fr-FR"/>
        </w:rPr>
        <w:t xml:space="preserve"> </w:t>
      </w:r>
      <w:r>
        <w:rPr>
          <w:rFonts w:ascii="Times New Roman" w:hAnsi="Times New Roman" w:cs="Times New Roman"/>
          <w:lang w:val="fr-FR"/>
        </w:rPr>
        <w:t>lecteur implicite</w:t>
      </w:r>
      <w:r w:rsidR="009A210C">
        <w:rPr>
          <w:rFonts w:ascii="Times New Roman" w:hAnsi="Times New Roman" w:cs="Times New Roman"/>
          <w:lang w:val="fr-FR"/>
        </w:rPr>
        <w:t xml:space="preserve">, </w:t>
      </w:r>
      <w:r>
        <w:rPr>
          <w:rFonts w:ascii="Times New Roman" w:hAnsi="Times New Roman" w:cs="Times New Roman"/>
          <w:lang w:val="fr-FR"/>
        </w:rPr>
        <w:t>lecteur modèle</w:t>
      </w:r>
      <w:r w:rsidR="009A210C">
        <w:rPr>
          <w:rFonts w:ascii="Times New Roman" w:hAnsi="Times New Roman" w:cs="Times New Roman"/>
          <w:lang w:val="fr-FR"/>
        </w:rPr>
        <w:t>,</w:t>
      </w:r>
      <w:r>
        <w:rPr>
          <w:rFonts w:ascii="Times New Roman" w:hAnsi="Times New Roman" w:cs="Times New Roman"/>
          <w:lang w:val="fr-FR"/>
        </w:rPr>
        <w:t xml:space="preserve"> et lecteur « </w:t>
      </w:r>
      <w:r w:rsidR="00956646">
        <w:rPr>
          <w:rFonts w:ascii="Times New Roman" w:hAnsi="Times New Roman" w:cs="Times New Roman"/>
          <w:lang w:val="fr-FR"/>
        </w:rPr>
        <w:t>h</w:t>
      </w:r>
      <w:r>
        <w:rPr>
          <w:rFonts w:ascii="Times New Roman" w:hAnsi="Times New Roman" w:cs="Times New Roman"/>
          <w:lang w:val="fr-FR"/>
        </w:rPr>
        <w:t>appy few »</w:t>
      </w:r>
      <w:r w:rsidR="009A210C">
        <w:rPr>
          <w:rFonts w:ascii="Times New Roman" w:hAnsi="Times New Roman" w:cs="Times New Roman"/>
          <w:lang w:val="fr-FR"/>
        </w:rPr>
        <w:t xml:space="preserve">, </w:t>
      </w:r>
      <w:r>
        <w:rPr>
          <w:rFonts w:ascii="Times New Roman" w:hAnsi="Times New Roman" w:cs="Times New Roman"/>
          <w:lang w:val="fr-FR"/>
        </w:rPr>
        <w:t>q</w:t>
      </w:r>
      <w:r w:rsidR="006F5FC7">
        <w:rPr>
          <w:rFonts w:ascii="Times New Roman" w:hAnsi="Times New Roman" w:cs="Times New Roman"/>
          <w:lang w:val="fr-FR"/>
        </w:rPr>
        <w:t>ue le</w:t>
      </w:r>
      <w:r>
        <w:rPr>
          <w:rFonts w:ascii="Times New Roman" w:hAnsi="Times New Roman" w:cs="Times New Roman"/>
          <w:lang w:val="fr-FR"/>
        </w:rPr>
        <w:t xml:space="preserve"> lecteur vigilant </w:t>
      </w:r>
      <w:r w:rsidR="006F5FC7">
        <w:rPr>
          <w:rFonts w:ascii="Times New Roman" w:hAnsi="Times New Roman" w:cs="Times New Roman"/>
          <w:lang w:val="fr-FR"/>
        </w:rPr>
        <w:t xml:space="preserve">a </w:t>
      </w:r>
      <w:r>
        <w:rPr>
          <w:rFonts w:ascii="Times New Roman" w:hAnsi="Times New Roman" w:cs="Times New Roman"/>
          <w:lang w:val="fr-FR"/>
        </w:rPr>
        <w:t>dû remarquer</w:t>
      </w:r>
      <w:r w:rsidRPr="009568E4">
        <w:rPr>
          <w:rFonts w:ascii="Times New Roman" w:hAnsi="Times New Roman" w:cs="Times New Roman"/>
          <w:color w:val="000000" w:themeColor="text1"/>
          <w:lang w:val="fr-FR"/>
        </w:rPr>
        <w:t xml:space="preserve">. Dans le contexte de notre travail nous avons utilisé ces termes de manière interchangeable pour </w:t>
      </w:r>
      <w:r w:rsidR="006F5FC7">
        <w:rPr>
          <w:rFonts w:ascii="Times New Roman" w:hAnsi="Times New Roman" w:cs="Times New Roman"/>
          <w:color w:val="000000" w:themeColor="text1"/>
          <w:lang w:val="fr-FR"/>
        </w:rPr>
        <w:t>désigner</w:t>
      </w:r>
      <w:r w:rsidR="006F5FC7" w:rsidRPr="009568E4">
        <w:rPr>
          <w:rFonts w:ascii="Times New Roman" w:hAnsi="Times New Roman" w:cs="Times New Roman"/>
          <w:color w:val="000000" w:themeColor="text1"/>
          <w:lang w:val="fr-FR"/>
        </w:rPr>
        <w:t xml:space="preserve"> </w:t>
      </w:r>
      <w:r w:rsidRPr="009568E4">
        <w:rPr>
          <w:rFonts w:ascii="Times New Roman" w:hAnsi="Times New Roman" w:cs="Times New Roman"/>
          <w:color w:val="000000" w:themeColor="text1"/>
          <w:lang w:val="fr-FR"/>
        </w:rPr>
        <w:t xml:space="preserve">le lecteur qui est évoqué par le narrateur de </w:t>
      </w:r>
      <w:r w:rsidRPr="009568E4">
        <w:rPr>
          <w:rFonts w:ascii="Times New Roman" w:hAnsi="Times New Roman" w:cs="Times New Roman"/>
          <w:i/>
          <w:iCs/>
          <w:color w:val="000000" w:themeColor="text1"/>
          <w:lang w:val="fr-FR"/>
        </w:rPr>
        <w:t>Louis Lambert</w:t>
      </w:r>
      <w:r w:rsidRPr="009568E4">
        <w:rPr>
          <w:rFonts w:ascii="Times New Roman" w:hAnsi="Times New Roman" w:cs="Times New Roman"/>
          <w:color w:val="000000" w:themeColor="text1"/>
          <w:lang w:val="fr-FR"/>
        </w:rPr>
        <w:t xml:space="preserve"> à </w:t>
      </w:r>
      <w:r w:rsidR="006F5FC7">
        <w:rPr>
          <w:rFonts w:ascii="Times New Roman" w:hAnsi="Times New Roman" w:cs="Times New Roman"/>
          <w:color w:val="000000" w:themeColor="text1"/>
          <w:lang w:val="fr-FR"/>
        </w:rPr>
        <w:t>plusieurs</w:t>
      </w:r>
      <w:r w:rsidR="006F5FC7" w:rsidRPr="009568E4">
        <w:rPr>
          <w:rFonts w:ascii="Times New Roman" w:hAnsi="Times New Roman" w:cs="Times New Roman"/>
          <w:color w:val="000000" w:themeColor="text1"/>
          <w:lang w:val="fr-FR"/>
        </w:rPr>
        <w:t xml:space="preserve"> </w:t>
      </w:r>
      <w:r w:rsidRPr="009568E4">
        <w:rPr>
          <w:rFonts w:ascii="Times New Roman" w:hAnsi="Times New Roman" w:cs="Times New Roman"/>
          <w:color w:val="000000" w:themeColor="text1"/>
          <w:lang w:val="fr-FR"/>
        </w:rPr>
        <w:t>reprises</w:t>
      </w:r>
      <w:r w:rsidR="006F5FC7">
        <w:rPr>
          <w:rFonts w:ascii="Times New Roman" w:hAnsi="Times New Roman" w:cs="Times New Roman"/>
          <w:color w:val="000000" w:themeColor="text1"/>
          <w:lang w:val="fr-FR"/>
        </w:rPr>
        <w:t xml:space="preserve">, celui qui est </w:t>
      </w:r>
      <w:r w:rsidRPr="009568E4">
        <w:rPr>
          <w:rFonts w:ascii="Times New Roman" w:hAnsi="Times New Roman" w:cs="Times New Roman"/>
          <w:color w:val="000000" w:themeColor="text1"/>
          <w:lang w:val="fr-FR"/>
        </w:rPr>
        <w:t xml:space="preserve">capable de déchiffrer les fragments du </w:t>
      </w:r>
      <w:r w:rsidRPr="009568E4">
        <w:rPr>
          <w:rFonts w:ascii="Times New Roman" w:hAnsi="Times New Roman" w:cs="Times New Roman"/>
          <w:i/>
          <w:iCs/>
          <w:color w:val="000000" w:themeColor="text1"/>
          <w:lang w:val="fr-FR"/>
        </w:rPr>
        <w:t>Traité de la Volonté</w:t>
      </w:r>
      <w:r w:rsidRPr="009568E4">
        <w:rPr>
          <w:rFonts w:ascii="Times New Roman" w:hAnsi="Times New Roman" w:cs="Times New Roman"/>
          <w:color w:val="000000" w:themeColor="text1"/>
          <w:lang w:val="fr-FR"/>
        </w:rPr>
        <w:t xml:space="preserve"> et de le reconstruire tout en saisissant les possibilités et les non-dits du texte. Le terme d</w:t>
      </w:r>
      <w:r w:rsidR="001C7C2D">
        <w:rPr>
          <w:rFonts w:ascii="Times New Roman" w:hAnsi="Times New Roman" w:cs="Times New Roman"/>
          <w:color w:val="000000" w:themeColor="text1"/>
          <w:lang w:val="fr-FR"/>
        </w:rPr>
        <w:t>e</w:t>
      </w:r>
      <w:r w:rsidRPr="009568E4">
        <w:rPr>
          <w:rFonts w:ascii="Times New Roman" w:hAnsi="Times New Roman" w:cs="Times New Roman"/>
          <w:color w:val="000000" w:themeColor="text1"/>
          <w:lang w:val="fr-FR"/>
        </w:rPr>
        <w:t xml:space="preserve"> lecteur implicite que nous avons emprunté </w:t>
      </w:r>
      <w:r w:rsidR="001C7C2D">
        <w:rPr>
          <w:rFonts w:ascii="Times New Roman" w:hAnsi="Times New Roman" w:cs="Times New Roman"/>
          <w:color w:val="000000" w:themeColor="text1"/>
          <w:lang w:val="fr-FR"/>
        </w:rPr>
        <w:t>à</w:t>
      </w:r>
      <w:r w:rsidR="001C7C2D" w:rsidRPr="009568E4">
        <w:rPr>
          <w:rFonts w:ascii="Times New Roman" w:hAnsi="Times New Roman" w:cs="Times New Roman"/>
          <w:color w:val="000000" w:themeColor="text1"/>
          <w:lang w:val="fr-FR"/>
        </w:rPr>
        <w:t xml:space="preserve"> </w:t>
      </w:r>
      <w:r w:rsidRPr="009568E4">
        <w:rPr>
          <w:rFonts w:ascii="Times New Roman" w:hAnsi="Times New Roman" w:cs="Times New Roman"/>
          <w:color w:val="000000" w:themeColor="text1"/>
          <w:lang w:val="fr-FR"/>
        </w:rPr>
        <w:t>Wolfgang Iser semble</w:t>
      </w:r>
      <w:r w:rsidR="001C7C2D">
        <w:rPr>
          <w:rFonts w:ascii="Times New Roman" w:hAnsi="Times New Roman" w:cs="Times New Roman"/>
          <w:color w:val="000000" w:themeColor="text1"/>
          <w:lang w:val="fr-FR"/>
        </w:rPr>
        <w:t xml:space="preserve"> </w:t>
      </w:r>
      <w:r w:rsidR="001C7C2D" w:rsidRPr="009568E4">
        <w:rPr>
          <w:rFonts w:ascii="Times New Roman" w:hAnsi="Times New Roman" w:cs="Times New Roman"/>
          <w:color w:val="000000" w:themeColor="text1"/>
          <w:lang w:val="fr-FR"/>
        </w:rPr>
        <w:t xml:space="preserve">parfaitement </w:t>
      </w:r>
      <w:r w:rsidRPr="009568E4">
        <w:rPr>
          <w:rFonts w:ascii="Times New Roman" w:hAnsi="Times New Roman" w:cs="Times New Roman"/>
          <w:color w:val="000000" w:themeColor="text1"/>
          <w:lang w:val="fr-FR"/>
        </w:rPr>
        <w:t xml:space="preserve">satisfaire ce besoin. </w:t>
      </w:r>
      <w:r>
        <w:rPr>
          <w:rFonts w:ascii="Times New Roman" w:hAnsi="Times New Roman" w:cs="Times New Roman"/>
          <w:lang w:val="fr-FR"/>
        </w:rPr>
        <w:t xml:space="preserve">Selon Iser, ce lecteur implicite est fondé dans la structure même du texte et dans </w:t>
      </w:r>
      <w:r w:rsidR="00001904" w:rsidRPr="00001904">
        <w:rPr>
          <w:rFonts w:ascii="Times New Roman" w:hAnsi="Times New Roman" w:cs="Times New Roman"/>
          <w:color w:val="000000" w:themeColor="text1"/>
          <w:lang w:val="fr-FR"/>
        </w:rPr>
        <w:t xml:space="preserve">l’acte </w:t>
      </w:r>
      <w:r w:rsidRPr="00001904">
        <w:rPr>
          <w:rFonts w:ascii="Times New Roman" w:hAnsi="Times New Roman" w:cs="Times New Roman"/>
          <w:color w:val="000000" w:themeColor="text1"/>
          <w:lang w:val="fr-FR"/>
        </w:rPr>
        <w:t>de</w:t>
      </w:r>
      <w:r w:rsidR="00001904" w:rsidRPr="00001904">
        <w:rPr>
          <w:rFonts w:ascii="Times New Roman" w:hAnsi="Times New Roman" w:cs="Times New Roman"/>
          <w:color w:val="000000" w:themeColor="text1"/>
          <w:lang w:val="fr-FR"/>
        </w:rPr>
        <w:t xml:space="preserve"> lecture</w:t>
      </w:r>
      <w:r>
        <w:rPr>
          <w:rFonts w:ascii="Times New Roman" w:hAnsi="Times New Roman" w:cs="Times New Roman"/>
          <w:lang w:val="fr-FR"/>
        </w:rPr>
        <w:t xml:space="preserve">. Par structure du texte, </w:t>
      </w:r>
      <w:r w:rsidR="005016BC">
        <w:rPr>
          <w:rFonts w:ascii="Times New Roman" w:hAnsi="Times New Roman" w:cs="Times New Roman"/>
          <w:lang w:val="fr-FR"/>
        </w:rPr>
        <w:t>Iser</w:t>
      </w:r>
      <w:r>
        <w:rPr>
          <w:rFonts w:ascii="Times New Roman" w:hAnsi="Times New Roman" w:cs="Times New Roman"/>
          <w:lang w:val="fr-FR"/>
        </w:rPr>
        <w:t xml:space="preserve"> désigne </w:t>
      </w:r>
      <w:r w:rsidR="00C074EF">
        <w:rPr>
          <w:rFonts w:ascii="Times New Roman" w:hAnsi="Times New Roman" w:cs="Times New Roman"/>
          <w:lang w:val="fr-FR"/>
        </w:rPr>
        <w:t>les différentes perspectives</w:t>
      </w:r>
      <w:r>
        <w:rPr>
          <w:rFonts w:ascii="Times New Roman" w:hAnsi="Times New Roman" w:cs="Times New Roman"/>
          <w:lang w:val="fr-FR"/>
        </w:rPr>
        <w:t xml:space="preserve"> </w:t>
      </w:r>
      <w:r w:rsidR="00102ED6">
        <w:rPr>
          <w:rFonts w:ascii="Times New Roman" w:hAnsi="Times New Roman" w:cs="Times New Roman"/>
          <w:lang w:val="fr-FR"/>
        </w:rPr>
        <w:t xml:space="preserve">que sont </w:t>
      </w:r>
      <w:r w:rsidR="00343A89">
        <w:rPr>
          <w:rFonts w:ascii="Times New Roman" w:hAnsi="Times New Roman" w:cs="Times New Roman"/>
          <w:lang w:val="fr-FR"/>
        </w:rPr>
        <w:t xml:space="preserve">la </w:t>
      </w:r>
      <w:r>
        <w:rPr>
          <w:rFonts w:ascii="Times New Roman" w:hAnsi="Times New Roman" w:cs="Times New Roman"/>
          <w:lang w:val="fr-FR"/>
        </w:rPr>
        <w:t>narration,</w:t>
      </w:r>
      <w:r w:rsidR="00343A89">
        <w:rPr>
          <w:rFonts w:ascii="Times New Roman" w:hAnsi="Times New Roman" w:cs="Times New Roman"/>
          <w:lang w:val="fr-FR"/>
        </w:rPr>
        <w:t xml:space="preserve"> les</w:t>
      </w:r>
      <w:r>
        <w:rPr>
          <w:rFonts w:ascii="Times New Roman" w:hAnsi="Times New Roman" w:cs="Times New Roman"/>
          <w:lang w:val="fr-FR"/>
        </w:rPr>
        <w:t xml:space="preserve"> personnages, </w:t>
      </w:r>
      <w:r w:rsidR="00343A89">
        <w:rPr>
          <w:rFonts w:ascii="Times New Roman" w:hAnsi="Times New Roman" w:cs="Times New Roman"/>
          <w:lang w:val="fr-FR"/>
        </w:rPr>
        <w:t xml:space="preserve">les </w:t>
      </w:r>
      <w:r>
        <w:rPr>
          <w:rFonts w:ascii="Times New Roman" w:hAnsi="Times New Roman" w:cs="Times New Roman"/>
          <w:lang w:val="fr-FR"/>
        </w:rPr>
        <w:t>points de vue, etc.</w:t>
      </w:r>
      <w:r w:rsidR="00343A89">
        <w:rPr>
          <w:rFonts w:ascii="Times New Roman" w:hAnsi="Times New Roman" w:cs="Times New Roman"/>
          <w:lang w:val="fr-FR"/>
        </w:rPr>
        <w:t>, qui sont</w:t>
      </w:r>
      <w:r>
        <w:rPr>
          <w:rFonts w:ascii="Times New Roman" w:hAnsi="Times New Roman" w:cs="Times New Roman"/>
          <w:lang w:val="fr-FR"/>
        </w:rPr>
        <w:t xml:space="preserve"> </w:t>
      </w:r>
      <w:r w:rsidR="00C074EF">
        <w:rPr>
          <w:rFonts w:ascii="Times New Roman" w:hAnsi="Times New Roman" w:cs="Times New Roman"/>
          <w:lang w:val="fr-FR"/>
        </w:rPr>
        <w:t>transmis</w:t>
      </w:r>
      <w:r>
        <w:rPr>
          <w:rFonts w:ascii="Times New Roman" w:hAnsi="Times New Roman" w:cs="Times New Roman"/>
          <w:lang w:val="fr-FR"/>
        </w:rPr>
        <w:t xml:space="preserve"> par le texte au lecteur afin de lui donner des repères nécessaires pour la bonne réception du texte. Et par </w:t>
      </w:r>
      <w:r w:rsidRPr="00BE2008">
        <w:rPr>
          <w:rFonts w:ascii="Times New Roman" w:hAnsi="Times New Roman" w:cs="Times New Roman"/>
          <w:color w:val="000000" w:themeColor="text1"/>
          <w:lang w:val="fr-FR"/>
        </w:rPr>
        <w:t>acte</w:t>
      </w:r>
      <w:r w:rsidR="00BE2008" w:rsidRPr="00BE2008">
        <w:rPr>
          <w:rFonts w:ascii="Times New Roman" w:hAnsi="Times New Roman" w:cs="Times New Roman"/>
          <w:color w:val="000000" w:themeColor="text1"/>
          <w:lang w:val="fr-FR"/>
        </w:rPr>
        <w:t xml:space="preserve"> de lecture</w:t>
      </w:r>
      <w:r>
        <w:rPr>
          <w:rFonts w:ascii="Times New Roman" w:hAnsi="Times New Roman" w:cs="Times New Roman"/>
          <w:lang w:val="fr-FR"/>
        </w:rPr>
        <w:t xml:space="preserve">, il faut comprendre l’horizon d’un sens possible du texte qui émerge à partir des représentations que se fait le lecteur en intégrant </w:t>
      </w:r>
      <w:r w:rsidR="00C82E8A">
        <w:rPr>
          <w:rFonts w:ascii="Times New Roman" w:hAnsi="Times New Roman" w:cs="Times New Roman"/>
          <w:lang w:val="fr-FR"/>
        </w:rPr>
        <w:t>c</w:t>
      </w:r>
      <w:r>
        <w:rPr>
          <w:rFonts w:ascii="Times New Roman" w:hAnsi="Times New Roman" w:cs="Times New Roman"/>
          <w:lang w:val="fr-FR"/>
        </w:rPr>
        <w:t>es diverses perspectives. La structure textuelle et</w:t>
      </w:r>
      <w:r w:rsidR="00A66CC3">
        <w:rPr>
          <w:rFonts w:ascii="Times New Roman" w:hAnsi="Times New Roman" w:cs="Times New Roman"/>
          <w:lang w:val="fr-FR"/>
        </w:rPr>
        <w:t xml:space="preserve"> </w:t>
      </w:r>
      <w:r>
        <w:rPr>
          <w:rFonts w:ascii="Times New Roman" w:hAnsi="Times New Roman" w:cs="Times New Roman"/>
          <w:lang w:val="fr-FR"/>
        </w:rPr>
        <w:t>l’acte</w:t>
      </w:r>
      <w:r w:rsidR="00A66CC3">
        <w:rPr>
          <w:rFonts w:ascii="Times New Roman" w:hAnsi="Times New Roman" w:cs="Times New Roman"/>
          <w:lang w:val="fr-FR"/>
        </w:rPr>
        <w:t xml:space="preserve"> de lecture</w:t>
      </w:r>
      <w:r>
        <w:rPr>
          <w:rFonts w:ascii="Times New Roman" w:hAnsi="Times New Roman" w:cs="Times New Roman"/>
          <w:lang w:val="fr-FR"/>
        </w:rPr>
        <w:t xml:space="preserve"> correspondent respectivement à l’intention (</w:t>
      </w:r>
      <w:r w:rsidR="00C82E8A">
        <w:rPr>
          <w:rFonts w:ascii="Times New Roman" w:hAnsi="Times New Roman" w:cs="Times New Roman"/>
          <w:lang w:val="fr-FR"/>
        </w:rPr>
        <w:t>I</w:t>
      </w:r>
      <w:r>
        <w:rPr>
          <w:rFonts w:ascii="Times New Roman" w:hAnsi="Times New Roman" w:cs="Times New Roman"/>
          <w:lang w:val="fr-FR"/>
        </w:rPr>
        <w:t xml:space="preserve">ntention) et </w:t>
      </w:r>
      <w:r w:rsidR="00C82E8A">
        <w:rPr>
          <w:rFonts w:ascii="Times New Roman" w:hAnsi="Times New Roman" w:cs="Times New Roman"/>
          <w:lang w:val="fr-FR"/>
        </w:rPr>
        <w:t xml:space="preserve">à </w:t>
      </w:r>
      <w:r>
        <w:rPr>
          <w:rFonts w:ascii="Times New Roman" w:hAnsi="Times New Roman" w:cs="Times New Roman"/>
          <w:lang w:val="fr-FR"/>
        </w:rPr>
        <w:t>la réalisation (</w:t>
      </w:r>
      <w:r w:rsidR="00C82E8A">
        <w:rPr>
          <w:rFonts w:ascii="Times New Roman" w:hAnsi="Times New Roman" w:cs="Times New Roman"/>
          <w:lang w:val="fr-FR"/>
        </w:rPr>
        <w:t>E</w:t>
      </w:r>
      <w:r>
        <w:rPr>
          <w:rFonts w:ascii="Times New Roman" w:hAnsi="Times New Roman" w:cs="Times New Roman"/>
          <w:lang w:val="fr-FR"/>
        </w:rPr>
        <w:t xml:space="preserve">rfüllung) du texte. C’est le concept de lecteur implicite qui rejoint les deux par un acte de création et fait </w:t>
      </w:r>
      <w:r w:rsidR="00C82E8A">
        <w:rPr>
          <w:rFonts w:ascii="Times New Roman" w:hAnsi="Times New Roman" w:cs="Times New Roman"/>
          <w:lang w:val="fr-FR"/>
        </w:rPr>
        <w:t xml:space="preserve">ainsi </w:t>
      </w:r>
      <w:r>
        <w:rPr>
          <w:rFonts w:ascii="Times New Roman" w:hAnsi="Times New Roman" w:cs="Times New Roman"/>
          <w:lang w:val="fr-FR"/>
        </w:rPr>
        <w:t xml:space="preserve">émerger les sens possibles du texte. Le seul désavantage </w:t>
      </w:r>
      <w:r w:rsidR="00C82E8A">
        <w:rPr>
          <w:rFonts w:ascii="Times New Roman" w:hAnsi="Times New Roman" w:cs="Times New Roman"/>
          <w:lang w:val="fr-FR"/>
        </w:rPr>
        <w:t xml:space="preserve">de l'utilisation de </w:t>
      </w:r>
      <w:r>
        <w:rPr>
          <w:rFonts w:ascii="Times New Roman" w:hAnsi="Times New Roman" w:cs="Times New Roman"/>
          <w:lang w:val="fr-FR"/>
        </w:rPr>
        <w:t xml:space="preserve">ce terme de lecteur implicite </w:t>
      </w:r>
      <w:r w:rsidR="004F2B43">
        <w:rPr>
          <w:rFonts w:ascii="Times New Roman" w:hAnsi="Times New Roman" w:cs="Times New Roman"/>
          <w:lang w:val="fr-FR"/>
        </w:rPr>
        <w:t>et</w:t>
      </w:r>
      <w:r w:rsidR="00890CAA">
        <w:rPr>
          <w:rFonts w:ascii="Times New Roman" w:hAnsi="Times New Roman" w:cs="Times New Roman"/>
          <w:lang w:val="fr-FR"/>
        </w:rPr>
        <w:t xml:space="preserve"> de</w:t>
      </w:r>
      <w:r w:rsidR="00C82E8A">
        <w:rPr>
          <w:rFonts w:ascii="Times New Roman" w:hAnsi="Times New Roman" w:cs="Times New Roman"/>
          <w:lang w:val="fr-FR"/>
        </w:rPr>
        <w:t xml:space="preserve"> </w:t>
      </w:r>
      <w:r>
        <w:rPr>
          <w:rFonts w:ascii="Times New Roman" w:hAnsi="Times New Roman" w:cs="Times New Roman"/>
          <w:lang w:val="fr-FR"/>
        </w:rPr>
        <w:t>la notion d</w:t>
      </w:r>
      <w:r w:rsidR="00C82E8A">
        <w:rPr>
          <w:rFonts w:ascii="Times New Roman" w:hAnsi="Times New Roman" w:cs="Times New Roman"/>
          <w:lang w:val="fr-FR"/>
        </w:rPr>
        <w:t>e</w:t>
      </w:r>
      <w:r>
        <w:rPr>
          <w:rFonts w:ascii="Times New Roman" w:hAnsi="Times New Roman" w:cs="Times New Roman"/>
          <w:lang w:val="fr-FR"/>
        </w:rPr>
        <w:t xml:space="preserve"> lecteur modèle </w:t>
      </w:r>
      <w:r w:rsidR="001A1E1E">
        <w:rPr>
          <w:rFonts w:ascii="Times New Roman" w:hAnsi="Times New Roman" w:cs="Times New Roman"/>
          <w:lang w:val="fr-FR"/>
        </w:rPr>
        <w:t xml:space="preserve">chez </w:t>
      </w:r>
      <w:r>
        <w:rPr>
          <w:rFonts w:ascii="Times New Roman" w:hAnsi="Times New Roman" w:cs="Times New Roman"/>
          <w:lang w:val="fr-FR"/>
        </w:rPr>
        <w:t>Eco est qu’il</w:t>
      </w:r>
      <w:r w:rsidR="00BF7C1C">
        <w:rPr>
          <w:rFonts w:ascii="Times New Roman" w:hAnsi="Times New Roman" w:cs="Times New Roman"/>
          <w:lang w:val="fr-FR"/>
        </w:rPr>
        <w:t>s</w:t>
      </w:r>
      <w:r>
        <w:rPr>
          <w:rFonts w:ascii="Times New Roman" w:hAnsi="Times New Roman" w:cs="Times New Roman"/>
          <w:lang w:val="fr-FR"/>
        </w:rPr>
        <w:t xml:space="preserve"> désigne</w:t>
      </w:r>
      <w:r w:rsidR="00BF7C1C">
        <w:rPr>
          <w:rFonts w:ascii="Times New Roman" w:hAnsi="Times New Roman" w:cs="Times New Roman"/>
          <w:lang w:val="fr-FR"/>
        </w:rPr>
        <w:t>nt</w:t>
      </w:r>
      <w:r>
        <w:rPr>
          <w:rFonts w:ascii="Times New Roman" w:hAnsi="Times New Roman" w:cs="Times New Roman"/>
          <w:lang w:val="fr-FR"/>
        </w:rPr>
        <w:t xml:space="preserve"> une posture théorique et non pas un lecteur « réel ». Le terme </w:t>
      </w:r>
      <w:r w:rsidR="00C82E8A">
        <w:rPr>
          <w:rFonts w:ascii="Times New Roman" w:hAnsi="Times New Roman" w:cs="Times New Roman"/>
          <w:lang w:val="fr-FR"/>
        </w:rPr>
        <w:t>s</w:t>
      </w:r>
      <w:r>
        <w:rPr>
          <w:rFonts w:ascii="Times New Roman" w:hAnsi="Times New Roman" w:cs="Times New Roman"/>
          <w:lang w:val="fr-FR"/>
        </w:rPr>
        <w:t>tendhalien d</w:t>
      </w:r>
      <w:r w:rsidR="00C82E8A">
        <w:rPr>
          <w:rFonts w:ascii="Times New Roman" w:hAnsi="Times New Roman" w:cs="Times New Roman"/>
          <w:lang w:val="fr-FR"/>
        </w:rPr>
        <w:t>e</w:t>
      </w:r>
      <w:r>
        <w:rPr>
          <w:rFonts w:ascii="Times New Roman" w:hAnsi="Times New Roman" w:cs="Times New Roman"/>
          <w:lang w:val="fr-FR"/>
        </w:rPr>
        <w:t xml:space="preserve"> lecteur « Happy few » </w:t>
      </w:r>
      <w:r w:rsidR="000C71BE">
        <w:rPr>
          <w:rFonts w:ascii="Times New Roman" w:hAnsi="Times New Roman" w:cs="Times New Roman"/>
          <w:lang w:val="fr-FR"/>
        </w:rPr>
        <w:t>a</w:t>
      </w:r>
      <w:r>
        <w:rPr>
          <w:rFonts w:ascii="Times New Roman" w:hAnsi="Times New Roman" w:cs="Times New Roman"/>
          <w:lang w:val="fr-FR"/>
        </w:rPr>
        <w:t xml:space="preserve"> l’avantage de ne pas désigner exclusivement un concept. Grâce </w:t>
      </w:r>
      <w:r w:rsidR="000C71BE">
        <w:rPr>
          <w:rFonts w:ascii="Times New Roman" w:hAnsi="Times New Roman" w:cs="Times New Roman"/>
          <w:lang w:val="fr-FR"/>
        </w:rPr>
        <w:t xml:space="preserve">à l'absence </w:t>
      </w:r>
      <w:r>
        <w:rPr>
          <w:rFonts w:ascii="Times New Roman" w:hAnsi="Times New Roman" w:cs="Times New Roman"/>
          <w:lang w:val="fr-FR"/>
        </w:rPr>
        <w:t>d’une explication quelconque de la part de Stendhal, le terme jouit d’une ambiguïté qui l</w:t>
      </w:r>
      <w:r w:rsidR="000C71BE">
        <w:rPr>
          <w:rFonts w:ascii="Times New Roman" w:hAnsi="Times New Roman" w:cs="Times New Roman"/>
          <w:lang w:val="fr-FR"/>
        </w:rPr>
        <w:t>ui</w:t>
      </w:r>
      <w:r>
        <w:rPr>
          <w:rFonts w:ascii="Times New Roman" w:hAnsi="Times New Roman" w:cs="Times New Roman"/>
          <w:lang w:val="fr-FR"/>
        </w:rPr>
        <w:t xml:space="preserve"> permet de désigne</w:t>
      </w:r>
      <w:r w:rsidR="00553147">
        <w:rPr>
          <w:rFonts w:ascii="Times New Roman" w:hAnsi="Times New Roman" w:cs="Times New Roman"/>
          <w:lang w:val="fr-FR"/>
        </w:rPr>
        <w:t>r</w:t>
      </w:r>
      <w:r>
        <w:rPr>
          <w:rFonts w:ascii="Times New Roman" w:hAnsi="Times New Roman" w:cs="Times New Roman"/>
          <w:lang w:val="fr-FR"/>
        </w:rPr>
        <w:t xml:space="preserve"> un lecteur « réel »</w:t>
      </w:r>
      <w:r w:rsidR="004E68E7">
        <w:rPr>
          <w:rFonts w:ascii="Times New Roman" w:hAnsi="Times New Roman" w:cs="Times New Roman"/>
          <w:lang w:val="fr-FR"/>
        </w:rPr>
        <w:t>,</w:t>
      </w:r>
      <w:r w:rsidR="00553147">
        <w:rPr>
          <w:rFonts w:ascii="Times New Roman" w:hAnsi="Times New Roman" w:cs="Times New Roman"/>
          <w:lang w:val="fr-FR"/>
        </w:rPr>
        <w:t xml:space="preserve"> </w:t>
      </w:r>
      <w:r>
        <w:rPr>
          <w:rFonts w:ascii="Times New Roman" w:hAnsi="Times New Roman" w:cs="Times New Roman"/>
          <w:lang w:val="fr-FR"/>
        </w:rPr>
        <w:t>et la formulation « To the Happy Few » de Stendhal renforce cette interprétation. Comme nous allons</w:t>
      </w:r>
      <w:r w:rsidR="00F40A7A">
        <w:rPr>
          <w:rFonts w:ascii="Times New Roman" w:hAnsi="Times New Roman" w:cs="Times New Roman"/>
          <w:lang w:val="fr-FR"/>
        </w:rPr>
        <w:t xml:space="preserve"> le</w:t>
      </w:r>
      <w:r>
        <w:rPr>
          <w:rFonts w:ascii="Times New Roman" w:hAnsi="Times New Roman" w:cs="Times New Roman"/>
          <w:lang w:val="fr-FR"/>
        </w:rPr>
        <w:t xml:space="preserve"> découvrir dans les parties suivantes, l’évocation du lecteur par le narrateur est </w:t>
      </w:r>
      <w:r>
        <w:rPr>
          <w:rFonts w:ascii="Times New Roman" w:hAnsi="Times New Roman" w:cs="Times New Roman"/>
          <w:lang w:val="fr-FR"/>
        </w:rPr>
        <w:lastRenderedPageBreak/>
        <w:t xml:space="preserve">également un moyen de titiller son orgueil, qui s’ajoute à la crédibilité illusoire de l’œuvre fictive.     </w:t>
      </w:r>
    </w:p>
    <w:p w14:paraId="3F2F02AB" w14:textId="77777777" w:rsidR="00F65504" w:rsidRDefault="00F65504" w:rsidP="00D42F82">
      <w:pPr>
        <w:spacing w:line="360" w:lineRule="auto"/>
        <w:jc w:val="both"/>
        <w:rPr>
          <w:rFonts w:ascii="Times New Roman" w:hAnsi="Times New Roman" w:cs="Times New Roman"/>
          <w:lang w:val="fr-FR"/>
        </w:rPr>
      </w:pPr>
    </w:p>
    <w:p w14:paraId="7A1D11B6" w14:textId="77777777" w:rsidR="00F65504" w:rsidRDefault="00F65504" w:rsidP="00D42F82">
      <w:pPr>
        <w:spacing w:line="360" w:lineRule="auto"/>
        <w:jc w:val="both"/>
        <w:rPr>
          <w:rFonts w:ascii="Times New Roman" w:hAnsi="Times New Roman" w:cs="Times New Roman"/>
          <w:lang w:val="fr-FR"/>
        </w:rPr>
      </w:pPr>
    </w:p>
    <w:p w14:paraId="785B6416" w14:textId="77777777" w:rsidR="00F65504" w:rsidRDefault="00F65504" w:rsidP="00D42F82">
      <w:pPr>
        <w:spacing w:line="360" w:lineRule="auto"/>
        <w:jc w:val="both"/>
        <w:rPr>
          <w:rFonts w:ascii="Times New Roman" w:hAnsi="Times New Roman" w:cs="Times New Roman"/>
          <w:lang w:val="fr-FR"/>
        </w:rPr>
      </w:pPr>
    </w:p>
    <w:p w14:paraId="6CC133CE" w14:textId="77777777" w:rsidR="00F65504" w:rsidRDefault="00F65504" w:rsidP="00D42F82">
      <w:pPr>
        <w:spacing w:line="360" w:lineRule="auto"/>
        <w:jc w:val="both"/>
        <w:rPr>
          <w:rFonts w:ascii="Times New Roman" w:hAnsi="Times New Roman" w:cs="Times New Roman"/>
          <w:lang w:val="fr-FR"/>
        </w:rPr>
      </w:pPr>
    </w:p>
    <w:p w14:paraId="1C473FA0" w14:textId="721C37F5" w:rsidR="00D42F82" w:rsidRPr="0046740D" w:rsidRDefault="00D42F82" w:rsidP="0046740D">
      <w:pPr>
        <w:pStyle w:val="ListParagraph"/>
        <w:numPr>
          <w:ilvl w:val="0"/>
          <w:numId w:val="8"/>
        </w:numPr>
        <w:spacing w:line="360" w:lineRule="auto"/>
        <w:jc w:val="both"/>
        <w:rPr>
          <w:rFonts w:ascii="Times New Roman" w:hAnsi="Times New Roman" w:cs="Times New Roman"/>
          <w:lang w:val="fr-FR"/>
        </w:rPr>
      </w:pPr>
      <w:r w:rsidRPr="0046740D">
        <w:rPr>
          <w:rFonts w:ascii="Times New Roman" w:hAnsi="Times New Roman" w:cs="Times New Roman"/>
          <w:lang w:val="fr-FR"/>
        </w:rPr>
        <w:t xml:space="preserve"> Pauline et le silence</w:t>
      </w:r>
    </w:p>
    <w:p w14:paraId="74609AA3" w14:textId="77777777" w:rsidR="00D42F82" w:rsidRDefault="00D42F82" w:rsidP="00D42F82">
      <w:pPr>
        <w:spacing w:line="360" w:lineRule="auto"/>
        <w:jc w:val="both"/>
        <w:rPr>
          <w:rFonts w:ascii="Times New Roman" w:hAnsi="Times New Roman" w:cs="Times New Roman"/>
          <w:i/>
          <w:iCs/>
          <w:lang w:val="fr-FR"/>
        </w:rPr>
      </w:pPr>
    </w:p>
    <w:p w14:paraId="3919644A" w14:textId="429699D7"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Vers la fin du roman, le narrateur vient rendre visite à Louis à Villenoix où ce dernier demeur</w:t>
      </w:r>
      <w:r w:rsidR="001A1E1E">
        <w:rPr>
          <w:rFonts w:ascii="Times New Roman" w:hAnsi="Times New Roman" w:cs="Times New Roman"/>
          <w:lang w:val="fr-FR"/>
        </w:rPr>
        <w:t>e</w:t>
      </w:r>
      <w:r>
        <w:rPr>
          <w:rFonts w:ascii="Times New Roman" w:hAnsi="Times New Roman" w:cs="Times New Roman"/>
          <w:lang w:val="fr-FR"/>
        </w:rPr>
        <w:t xml:space="preserve"> avec sa femme, Pauline de Villenoix. « L’ange-femme » de Louis explique au narrateur que même si l’état végétatif de son mari donne l’impression qu’il a perdu la raison, en vérité, il n’est pas fou et réside dans des sphères de conscience supérieures. Elle l’informe des habitudes très particulières de Louis, notamment du fait qu’il lui arrive très rarement de se coucher</w:t>
      </w:r>
      <w:r w:rsidR="00256EAB">
        <w:rPr>
          <w:rFonts w:ascii="Times New Roman" w:hAnsi="Times New Roman" w:cs="Times New Roman"/>
          <w:lang w:val="fr-FR"/>
        </w:rPr>
        <w:t>,</w:t>
      </w:r>
      <w:r>
        <w:rPr>
          <w:rFonts w:ascii="Times New Roman" w:hAnsi="Times New Roman" w:cs="Times New Roman"/>
          <w:lang w:val="fr-FR"/>
        </w:rPr>
        <w:t xml:space="preserve"> mais que lorsqu’il dort</w:t>
      </w:r>
      <w:r w:rsidR="00256EAB">
        <w:rPr>
          <w:rFonts w:ascii="Times New Roman" w:hAnsi="Times New Roman" w:cs="Times New Roman"/>
          <w:lang w:val="fr-FR"/>
        </w:rPr>
        <w:t>,</w:t>
      </w:r>
      <w:r>
        <w:rPr>
          <w:rFonts w:ascii="Times New Roman" w:hAnsi="Times New Roman" w:cs="Times New Roman"/>
          <w:lang w:val="fr-FR"/>
        </w:rPr>
        <w:t xml:space="preserve"> c’est pour plusieurs jours. Elle apprend au narrateur que malgré le règne du silence, il arrive quelquefois que Louis exprime des choses </w:t>
      </w:r>
      <w:r w:rsidR="007846C2">
        <w:rPr>
          <w:rFonts w:ascii="Times New Roman" w:hAnsi="Times New Roman" w:cs="Times New Roman"/>
          <w:lang w:val="fr-FR"/>
        </w:rPr>
        <w:t>merveilleuses ;</w:t>
      </w:r>
      <w:r w:rsidR="00EC30B9">
        <w:rPr>
          <w:rFonts w:ascii="Times New Roman" w:hAnsi="Times New Roman" w:cs="Times New Roman"/>
          <w:lang w:val="fr-FR"/>
        </w:rPr>
        <w:t xml:space="preserve"> </w:t>
      </w:r>
      <w:r>
        <w:rPr>
          <w:rFonts w:ascii="Times New Roman" w:hAnsi="Times New Roman" w:cs="Times New Roman"/>
          <w:lang w:val="fr-FR"/>
        </w:rPr>
        <w:t xml:space="preserve">pourtant, souvent il achève verbalement des pensées commencées dans son esprit, ou part sur une proposition pour l’achever mentalement. Le narrateur, très ému par l’état de son ami d’enfance et par la seule phrase que Louis laisse échapper </w:t>
      </w:r>
      <w:r w:rsidR="00EC30B9">
        <w:rPr>
          <w:rFonts w:ascii="Times New Roman" w:hAnsi="Times New Roman" w:cs="Times New Roman"/>
          <w:lang w:val="fr-FR"/>
        </w:rPr>
        <w:t xml:space="preserve">en </w:t>
      </w:r>
      <w:r>
        <w:rPr>
          <w:rFonts w:ascii="Times New Roman" w:hAnsi="Times New Roman" w:cs="Times New Roman"/>
          <w:lang w:val="fr-FR"/>
        </w:rPr>
        <w:t xml:space="preserve">sa présence </w:t>
      </w:r>
      <w:r>
        <w:rPr>
          <w:rFonts w:ascii="Symbol" w:eastAsia="Symbol" w:hAnsi="Symbol" w:cs="Symbol"/>
          <w:lang w:val="fr-FR"/>
        </w:rPr>
        <w:t></w:t>
      </w:r>
      <w:r>
        <w:rPr>
          <w:rFonts w:ascii="Times New Roman" w:hAnsi="Times New Roman" w:cs="Times New Roman"/>
          <w:lang w:val="fr-FR"/>
        </w:rPr>
        <w:t xml:space="preserve"> « </w:t>
      </w:r>
      <w:r w:rsidRPr="00B213B6">
        <w:rPr>
          <w:rFonts w:ascii="Times New Roman" w:hAnsi="Times New Roman" w:cs="Times New Roman"/>
          <w:i/>
          <w:iCs/>
          <w:lang w:val="fr-FR"/>
        </w:rPr>
        <w:t>Les anges sont blanc</w:t>
      </w:r>
      <w:r>
        <w:rPr>
          <w:rFonts w:ascii="Times New Roman" w:hAnsi="Times New Roman" w:cs="Times New Roman"/>
          <w:i/>
          <w:iCs/>
          <w:lang w:val="fr-FR"/>
        </w:rPr>
        <w:t>s !</w:t>
      </w:r>
      <w:r>
        <w:rPr>
          <w:rFonts w:ascii="Times New Roman" w:hAnsi="Times New Roman" w:cs="Times New Roman"/>
          <w:lang w:val="fr-FR"/>
        </w:rPr>
        <w:t xml:space="preserve">» </w:t>
      </w:r>
      <w:r>
        <w:rPr>
          <w:rFonts w:ascii="Symbol" w:eastAsia="Symbol" w:hAnsi="Symbol" w:cs="Symbol"/>
          <w:lang w:val="fr-FR"/>
        </w:rPr>
        <w:t></w:t>
      </w:r>
      <w:r w:rsidRPr="00AB002F">
        <w:rPr>
          <w:rFonts w:ascii="Times New Roman" w:hAnsi="Times New Roman" w:cs="Times New Roman"/>
          <w:lang w:val="fr-FR"/>
        </w:rPr>
        <w:t>(XI,682)</w:t>
      </w:r>
      <w:r>
        <w:rPr>
          <w:rFonts w:ascii="Times New Roman" w:hAnsi="Times New Roman" w:cs="Times New Roman"/>
          <w:lang w:val="fr-FR"/>
        </w:rPr>
        <w:t>, demande à Pauline si elle a recueilli les paroles de Louis :</w:t>
      </w:r>
    </w:p>
    <w:p w14:paraId="1E293524" w14:textId="77777777" w:rsidR="00D42F82" w:rsidRDefault="00D42F82" w:rsidP="00D42F82">
      <w:pPr>
        <w:spacing w:line="360" w:lineRule="auto"/>
        <w:jc w:val="both"/>
        <w:rPr>
          <w:rFonts w:ascii="Times New Roman" w:hAnsi="Times New Roman" w:cs="Times New Roman"/>
          <w:lang w:val="fr-FR"/>
        </w:rPr>
      </w:pPr>
    </w:p>
    <w:p w14:paraId="2DE859C8" w14:textId="77777777" w:rsidR="00D42F82" w:rsidRPr="004743C4" w:rsidRDefault="00D42F82" w:rsidP="004743C4">
      <w:pPr>
        <w:spacing w:line="480" w:lineRule="auto"/>
        <w:jc w:val="both"/>
        <w:rPr>
          <w:rFonts w:ascii="Times New Roman" w:hAnsi="Times New Roman" w:cs="Times New Roman"/>
          <w:sz w:val="20"/>
          <w:szCs w:val="20"/>
          <w:lang w:val="fr-FR"/>
        </w:rPr>
      </w:pPr>
      <w:r w:rsidRPr="004743C4">
        <w:rPr>
          <w:rFonts w:ascii="Symbol" w:eastAsia="Symbol" w:hAnsi="Symbol" w:cs="Symbol"/>
          <w:sz w:val="20"/>
          <w:szCs w:val="20"/>
          <w:lang w:val="fr-FR"/>
        </w:rPr>
        <w:t></w:t>
      </w:r>
      <w:r w:rsidRPr="004743C4">
        <w:rPr>
          <w:rFonts w:ascii="Times New Roman" w:hAnsi="Times New Roman" w:cs="Times New Roman"/>
          <w:sz w:val="20"/>
          <w:szCs w:val="20"/>
          <w:lang w:val="fr-FR"/>
        </w:rPr>
        <w:t xml:space="preserve"> Mais, lui dis-je, écrivez-vous les paroles qui lui échappent ?</w:t>
      </w:r>
    </w:p>
    <w:p w14:paraId="45C90DDF" w14:textId="77777777" w:rsidR="00D42F82" w:rsidRPr="004743C4" w:rsidRDefault="00D42F82" w:rsidP="004743C4">
      <w:pPr>
        <w:spacing w:line="480" w:lineRule="auto"/>
        <w:jc w:val="both"/>
        <w:rPr>
          <w:rFonts w:ascii="Times New Roman" w:hAnsi="Times New Roman" w:cs="Times New Roman"/>
          <w:sz w:val="20"/>
          <w:szCs w:val="20"/>
          <w:lang w:val="fr-FR"/>
        </w:rPr>
      </w:pPr>
      <w:r w:rsidRPr="004743C4">
        <w:rPr>
          <w:rFonts w:ascii="Symbol" w:eastAsia="Symbol" w:hAnsi="Symbol" w:cs="Symbol"/>
          <w:sz w:val="20"/>
          <w:szCs w:val="20"/>
          <w:lang w:val="fr-FR"/>
        </w:rPr>
        <w:t></w:t>
      </w:r>
      <w:r w:rsidRPr="004743C4">
        <w:rPr>
          <w:rFonts w:ascii="Times New Roman" w:hAnsi="Times New Roman" w:cs="Times New Roman"/>
          <w:sz w:val="20"/>
          <w:szCs w:val="20"/>
          <w:lang w:val="fr-FR"/>
        </w:rPr>
        <w:t xml:space="preserve"> Pourquoi ? » me répondit-elle.</w:t>
      </w:r>
    </w:p>
    <w:p w14:paraId="4D25F10A" w14:textId="77777777" w:rsidR="00D42F82" w:rsidRPr="004743C4" w:rsidRDefault="00D42F82" w:rsidP="004743C4">
      <w:pPr>
        <w:spacing w:line="480" w:lineRule="auto"/>
        <w:jc w:val="both"/>
        <w:rPr>
          <w:rFonts w:ascii="Times New Roman" w:hAnsi="Times New Roman" w:cs="Times New Roman"/>
          <w:sz w:val="20"/>
          <w:szCs w:val="20"/>
          <w:lang w:val="fr-FR"/>
        </w:rPr>
      </w:pPr>
      <w:r w:rsidRPr="004743C4">
        <w:rPr>
          <w:rFonts w:ascii="Times New Roman" w:hAnsi="Times New Roman" w:cs="Times New Roman"/>
          <w:sz w:val="20"/>
          <w:szCs w:val="20"/>
          <w:lang w:val="fr-FR"/>
        </w:rPr>
        <w:t>Je gardai le silence, les sciences humaines étaient bien petites devant cette femme.</w:t>
      </w:r>
    </w:p>
    <w:p w14:paraId="439CDBFB" w14:textId="77777777" w:rsidR="00D42F82" w:rsidRPr="004743C4" w:rsidRDefault="00D42F82" w:rsidP="004743C4">
      <w:pPr>
        <w:spacing w:line="480" w:lineRule="auto"/>
        <w:jc w:val="both"/>
        <w:rPr>
          <w:rFonts w:ascii="Times New Roman" w:hAnsi="Times New Roman" w:cs="Times New Roman"/>
          <w:sz w:val="20"/>
          <w:szCs w:val="20"/>
          <w:lang w:val="fr-FR"/>
        </w:rPr>
      </w:pPr>
      <w:r w:rsidRPr="004743C4">
        <w:rPr>
          <w:rFonts w:ascii="Times New Roman" w:hAnsi="Times New Roman" w:cs="Times New Roman"/>
          <w:sz w:val="20"/>
          <w:szCs w:val="20"/>
          <w:lang w:val="fr-FR"/>
        </w:rPr>
        <w:t>« Dans le temps où il se mit à parler, reprit-elle, je crois avoir recueilli ses premières phrases, mais j’ai cessé de le faire ; je n’y entendais rien alors. » (XI,684)</w:t>
      </w:r>
    </w:p>
    <w:p w14:paraId="73B013BB" w14:textId="77777777" w:rsidR="00D42F82" w:rsidRDefault="00D42F82" w:rsidP="00D42F82">
      <w:pPr>
        <w:spacing w:line="360" w:lineRule="auto"/>
        <w:ind w:left="720"/>
        <w:jc w:val="both"/>
        <w:rPr>
          <w:rFonts w:ascii="Times New Roman" w:hAnsi="Times New Roman" w:cs="Times New Roman"/>
          <w:sz w:val="22"/>
          <w:szCs w:val="22"/>
          <w:lang w:val="fr-FR"/>
        </w:rPr>
      </w:pPr>
    </w:p>
    <w:p w14:paraId="44F1EE2F" w14:textId="6E682E96"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Ce « pourquoi » de Pauline ouvre la voie à une autre lecture possible de l’œuvre fictive, la voie du silence. Comme nous pouvons le remarquer dans cette citation, Pauline n’est pas perturbée par le silence de Louis. Contrairement au narrateur, elle ne trouve pas d’intérêt dans la transcription des pensées de Louis. Elle accepte sans opposition le fait que Louis commence un propos pour l’achever dans le silence. Et lorsqu’elle déclare qu’après un </w:t>
      </w:r>
      <w:r w:rsidR="0001055D">
        <w:rPr>
          <w:rFonts w:ascii="Times New Roman" w:hAnsi="Times New Roman" w:cs="Times New Roman"/>
          <w:lang w:val="fr-FR"/>
        </w:rPr>
        <w:t>temps</w:t>
      </w:r>
      <w:r>
        <w:rPr>
          <w:rFonts w:ascii="Times New Roman" w:hAnsi="Times New Roman" w:cs="Times New Roman"/>
          <w:lang w:val="fr-FR"/>
        </w:rPr>
        <w:t xml:space="preserve"> elle a cessé toute tentative de recueillir les phrases de Louis car elle n’y entendait « rien », nous dev</w:t>
      </w:r>
      <w:r w:rsidR="00E76E18">
        <w:rPr>
          <w:rFonts w:ascii="Times New Roman" w:hAnsi="Times New Roman" w:cs="Times New Roman"/>
          <w:lang w:val="fr-FR"/>
        </w:rPr>
        <w:t>ons y voir une invitation à</w:t>
      </w:r>
      <w:r>
        <w:rPr>
          <w:rFonts w:ascii="Times New Roman" w:hAnsi="Times New Roman" w:cs="Times New Roman"/>
          <w:lang w:val="fr-FR"/>
        </w:rPr>
        <w:t xml:space="preserve"> réexaminer ce « rien » et le silence qu’il implique</w:t>
      </w:r>
      <w:r w:rsidR="00AE4EF6">
        <w:rPr>
          <w:rFonts w:ascii="Times New Roman" w:hAnsi="Times New Roman" w:cs="Times New Roman"/>
          <w:lang w:val="fr-FR"/>
        </w:rPr>
        <w:t>. Ce</w:t>
      </w:r>
      <w:r w:rsidR="00EC0831">
        <w:rPr>
          <w:rFonts w:ascii="Times New Roman" w:hAnsi="Times New Roman" w:cs="Times New Roman"/>
          <w:lang w:val="fr-FR"/>
        </w:rPr>
        <w:t xml:space="preserve"> « rien » doit</w:t>
      </w:r>
      <w:r w:rsidR="00D71206">
        <w:rPr>
          <w:rFonts w:ascii="Times New Roman" w:hAnsi="Times New Roman" w:cs="Times New Roman"/>
          <w:lang w:val="fr-FR"/>
        </w:rPr>
        <w:t xml:space="preserve"> </w:t>
      </w:r>
      <w:r w:rsidR="00EC0831">
        <w:rPr>
          <w:rFonts w:ascii="Times New Roman" w:hAnsi="Times New Roman" w:cs="Times New Roman"/>
          <w:lang w:val="fr-FR"/>
        </w:rPr>
        <w:t xml:space="preserve">être </w:t>
      </w:r>
      <w:r w:rsidR="00E76E18">
        <w:rPr>
          <w:rFonts w:ascii="Times New Roman" w:hAnsi="Times New Roman" w:cs="Times New Roman"/>
          <w:lang w:val="fr-FR"/>
        </w:rPr>
        <w:t xml:space="preserve">vu </w:t>
      </w:r>
      <w:r w:rsidR="00E76E18">
        <w:rPr>
          <w:rFonts w:ascii="Times New Roman" w:hAnsi="Times New Roman" w:cs="Times New Roman"/>
          <w:lang w:val="fr-FR"/>
        </w:rPr>
        <w:lastRenderedPageBreak/>
        <w:t>comme</w:t>
      </w:r>
      <w:r>
        <w:rPr>
          <w:rFonts w:ascii="Times New Roman" w:hAnsi="Times New Roman" w:cs="Times New Roman"/>
          <w:lang w:val="fr-FR"/>
        </w:rPr>
        <w:t xml:space="preserve"> porteur d’un sens nouveau</w:t>
      </w:r>
      <w:r w:rsidR="00FA0A8E">
        <w:rPr>
          <w:rFonts w:ascii="Times New Roman" w:hAnsi="Times New Roman" w:cs="Times New Roman"/>
          <w:lang w:val="fr-FR"/>
        </w:rPr>
        <w:t>,</w:t>
      </w:r>
      <w:r>
        <w:rPr>
          <w:rFonts w:ascii="Times New Roman" w:hAnsi="Times New Roman" w:cs="Times New Roman"/>
          <w:lang w:val="fr-FR"/>
        </w:rPr>
        <w:t xml:space="preserve"> </w:t>
      </w:r>
      <w:r w:rsidR="00E76E18">
        <w:rPr>
          <w:rFonts w:ascii="Times New Roman" w:hAnsi="Times New Roman" w:cs="Times New Roman"/>
          <w:lang w:val="fr-FR"/>
        </w:rPr>
        <w:t>plutôt que comme</w:t>
      </w:r>
      <w:r>
        <w:rPr>
          <w:rFonts w:ascii="Times New Roman" w:hAnsi="Times New Roman" w:cs="Times New Roman"/>
          <w:lang w:val="fr-FR"/>
        </w:rPr>
        <w:t xml:space="preserve"> une simple négation</w:t>
      </w:r>
      <w:r w:rsidR="00EA2186">
        <w:rPr>
          <w:rFonts w:ascii="Times New Roman" w:hAnsi="Times New Roman" w:cs="Times New Roman"/>
          <w:lang w:val="fr-FR"/>
        </w:rPr>
        <w:t xml:space="preserve"> et</w:t>
      </w:r>
      <w:r>
        <w:rPr>
          <w:rFonts w:ascii="Times New Roman" w:hAnsi="Times New Roman" w:cs="Times New Roman"/>
          <w:lang w:val="fr-FR"/>
        </w:rPr>
        <w:t xml:space="preserve"> comme une absence sans signification. Ainsi, dans cette partie, nous étudierons d’abord le silence autour de l’œuvre fictive comme motif de la narration de </w:t>
      </w:r>
      <w:r w:rsidRPr="00A524EE">
        <w:rPr>
          <w:rFonts w:ascii="Times New Roman" w:hAnsi="Times New Roman" w:cs="Times New Roman"/>
          <w:i/>
          <w:iCs/>
          <w:lang w:val="fr-FR"/>
        </w:rPr>
        <w:t>Louis Lambert</w:t>
      </w:r>
      <w:r w:rsidR="00146963">
        <w:rPr>
          <w:rFonts w:ascii="Times New Roman" w:hAnsi="Times New Roman" w:cs="Times New Roman"/>
          <w:lang w:val="fr-FR"/>
        </w:rPr>
        <w:t>,</w:t>
      </w:r>
      <w:r>
        <w:rPr>
          <w:rFonts w:ascii="Times New Roman" w:hAnsi="Times New Roman" w:cs="Times New Roman"/>
          <w:lang w:val="fr-FR"/>
        </w:rPr>
        <w:t xml:space="preserve"> ses implications sur la narration du roman</w:t>
      </w:r>
      <w:r w:rsidR="00146963">
        <w:rPr>
          <w:rFonts w:ascii="Times New Roman" w:hAnsi="Times New Roman" w:cs="Times New Roman"/>
          <w:lang w:val="fr-FR"/>
        </w:rPr>
        <w:t>,</w:t>
      </w:r>
      <w:r>
        <w:rPr>
          <w:rFonts w:ascii="Times New Roman" w:hAnsi="Times New Roman" w:cs="Times New Roman"/>
          <w:lang w:val="fr-FR"/>
        </w:rPr>
        <w:t xml:space="preserve"> et les questions que cela pose sur le genre même du roman et de ce fait</w:t>
      </w:r>
      <w:r w:rsidR="00F70EDB">
        <w:rPr>
          <w:rFonts w:ascii="Times New Roman" w:hAnsi="Times New Roman" w:cs="Times New Roman"/>
          <w:lang w:val="fr-FR"/>
        </w:rPr>
        <w:t>,</w:t>
      </w:r>
      <w:r>
        <w:rPr>
          <w:rFonts w:ascii="Times New Roman" w:hAnsi="Times New Roman" w:cs="Times New Roman"/>
          <w:lang w:val="fr-FR"/>
        </w:rPr>
        <w:t xml:space="preserve"> sur les horizons d’attentes du lecteur. </w:t>
      </w:r>
      <w:r w:rsidR="00CF4BA1">
        <w:rPr>
          <w:rFonts w:ascii="Times New Roman" w:hAnsi="Times New Roman" w:cs="Times New Roman"/>
          <w:lang w:val="fr-FR"/>
        </w:rPr>
        <w:t>N</w:t>
      </w:r>
      <w:r>
        <w:rPr>
          <w:rFonts w:ascii="Times New Roman" w:hAnsi="Times New Roman" w:cs="Times New Roman"/>
          <w:lang w:val="fr-FR"/>
        </w:rPr>
        <w:t xml:space="preserve">ous </w:t>
      </w:r>
      <w:r w:rsidR="00CF4BA1">
        <w:rPr>
          <w:rFonts w:ascii="Times New Roman" w:hAnsi="Times New Roman" w:cs="Times New Roman"/>
          <w:lang w:val="fr-FR"/>
        </w:rPr>
        <w:t>découvri</w:t>
      </w:r>
      <w:r w:rsidR="0072773C">
        <w:rPr>
          <w:rFonts w:ascii="Times New Roman" w:hAnsi="Times New Roman" w:cs="Times New Roman"/>
          <w:lang w:val="fr-FR"/>
        </w:rPr>
        <w:t>r</w:t>
      </w:r>
      <w:r w:rsidR="00CF4BA1">
        <w:rPr>
          <w:rFonts w:ascii="Times New Roman" w:hAnsi="Times New Roman" w:cs="Times New Roman"/>
          <w:lang w:val="fr-FR"/>
        </w:rPr>
        <w:t xml:space="preserve">ons </w:t>
      </w:r>
      <w:r w:rsidR="00DD0468">
        <w:rPr>
          <w:rFonts w:ascii="Times New Roman" w:hAnsi="Times New Roman" w:cs="Times New Roman"/>
          <w:lang w:val="fr-FR"/>
        </w:rPr>
        <w:t xml:space="preserve">que </w:t>
      </w:r>
      <w:r w:rsidR="00DD0468" w:rsidRPr="00DD0468">
        <w:rPr>
          <w:rFonts w:ascii="Times New Roman" w:hAnsi="Times New Roman" w:cs="Times New Roman"/>
          <w:i/>
          <w:iCs/>
          <w:lang w:val="fr-FR"/>
        </w:rPr>
        <w:t>Louis</w:t>
      </w:r>
      <w:r w:rsidRPr="00737E87">
        <w:rPr>
          <w:rFonts w:ascii="Times New Roman" w:hAnsi="Times New Roman" w:cs="Times New Roman"/>
          <w:i/>
          <w:iCs/>
          <w:lang w:val="fr-FR"/>
        </w:rPr>
        <w:t xml:space="preserve"> Lambert</w:t>
      </w:r>
      <w:r>
        <w:rPr>
          <w:rFonts w:ascii="Times New Roman" w:hAnsi="Times New Roman" w:cs="Times New Roman"/>
          <w:lang w:val="fr-FR"/>
        </w:rPr>
        <w:t xml:space="preserve"> est un roman difficile à classer car il ne cesse de changer d’allure et de tonalité très brusquement tout au long de la narration, ce qui rend la réception du roman assez problématique. </w:t>
      </w:r>
      <w:r w:rsidR="0072773C">
        <w:rPr>
          <w:rFonts w:ascii="Times New Roman" w:hAnsi="Times New Roman" w:cs="Times New Roman"/>
          <w:lang w:val="fr-FR"/>
        </w:rPr>
        <w:t>Par conséquent</w:t>
      </w:r>
      <w:r>
        <w:rPr>
          <w:rFonts w:ascii="Times New Roman" w:hAnsi="Times New Roman" w:cs="Times New Roman"/>
          <w:lang w:val="fr-FR"/>
        </w:rPr>
        <w:t>, les attentes d</w:t>
      </w:r>
      <w:r w:rsidR="0064665D">
        <w:rPr>
          <w:rFonts w:ascii="Times New Roman" w:hAnsi="Times New Roman" w:cs="Times New Roman"/>
          <w:lang w:val="fr-FR"/>
        </w:rPr>
        <w:t>u</w:t>
      </w:r>
      <w:r>
        <w:rPr>
          <w:rFonts w:ascii="Times New Roman" w:hAnsi="Times New Roman" w:cs="Times New Roman"/>
          <w:lang w:val="fr-FR"/>
        </w:rPr>
        <w:t xml:space="preserve"> lecteur se modifient tout au long du roman et de ce fait ne sont pas jamais tout à fait satisfaites. Par la suite, nous tâcherons de comprendre la signification philosophique et thématique du silence </w:t>
      </w:r>
      <w:r w:rsidR="001A5857">
        <w:rPr>
          <w:rFonts w:ascii="Times New Roman" w:hAnsi="Times New Roman" w:cs="Times New Roman"/>
          <w:lang w:val="fr-FR"/>
        </w:rPr>
        <w:t>dans le</w:t>
      </w:r>
      <w:r>
        <w:rPr>
          <w:rFonts w:ascii="Times New Roman" w:hAnsi="Times New Roman" w:cs="Times New Roman"/>
          <w:lang w:val="fr-FR"/>
        </w:rPr>
        <w:t xml:space="preserve"> contenu de l’œuvre fictive</w:t>
      </w:r>
      <w:r w:rsidR="0002281E">
        <w:rPr>
          <w:rFonts w:ascii="Times New Roman" w:hAnsi="Times New Roman" w:cs="Times New Roman"/>
          <w:lang w:val="fr-FR"/>
        </w:rPr>
        <w:t xml:space="preserve"> de</w:t>
      </w:r>
      <w:r>
        <w:rPr>
          <w:rFonts w:ascii="Times New Roman" w:hAnsi="Times New Roman" w:cs="Times New Roman"/>
          <w:lang w:val="fr-FR"/>
        </w:rPr>
        <w:t xml:space="preserve"> Louis. Finalement, nous analyserons les implications du silence </w:t>
      </w:r>
      <w:r w:rsidR="00CE6E8A">
        <w:rPr>
          <w:rFonts w:ascii="Times New Roman" w:hAnsi="Times New Roman" w:cs="Times New Roman"/>
          <w:lang w:val="fr-FR"/>
        </w:rPr>
        <w:t>en tant</w:t>
      </w:r>
      <w:r>
        <w:rPr>
          <w:rFonts w:ascii="Times New Roman" w:hAnsi="Times New Roman" w:cs="Times New Roman"/>
          <w:lang w:val="fr-FR"/>
        </w:rPr>
        <w:t xml:space="preserve"> </w:t>
      </w:r>
      <w:r w:rsidR="00CE6E8A">
        <w:rPr>
          <w:rFonts w:ascii="Times New Roman" w:hAnsi="Times New Roman" w:cs="Times New Roman"/>
          <w:lang w:val="fr-FR"/>
        </w:rPr>
        <w:t>qu’</w:t>
      </w:r>
      <w:r>
        <w:rPr>
          <w:rFonts w:ascii="Times New Roman" w:hAnsi="Times New Roman" w:cs="Times New Roman"/>
          <w:lang w:val="fr-FR"/>
        </w:rPr>
        <w:t>un</w:t>
      </w:r>
      <w:r w:rsidR="00CE6E8A">
        <w:rPr>
          <w:rFonts w:ascii="Times New Roman" w:hAnsi="Times New Roman" w:cs="Times New Roman"/>
          <w:lang w:val="fr-FR"/>
        </w:rPr>
        <w:t xml:space="preserve"> mode</w:t>
      </w:r>
      <w:r>
        <w:rPr>
          <w:rFonts w:ascii="Times New Roman" w:hAnsi="Times New Roman" w:cs="Times New Roman"/>
          <w:lang w:val="fr-FR"/>
        </w:rPr>
        <w:t xml:space="preserve"> de l</w:t>
      </w:r>
      <w:r w:rsidR="00D907E3">
        <w:rPr>
          <w:rFonts w:ascii="Times New Roman" w:hAnsi="Times New Roman" w:cs="Times New Roman"/>
          <w:lang w:val="fr-FR"/>
        </w:rPr>
        <w:t>ecture</w:t>
      </w:r>
      <w:r w:rsidR="00A826B0">
        <w:rPr>
          <w:rFonts w:ascii="Times New Roman" w:hAnsi="Times New Roman" w:cs="Times New Roman"/>
          <w:lang w:val="fr-FR"/>
        </w:rPr>
        <w:t>.</w:t>
      </w:r>
    </w:p>
    <w:p w14:paraId="104B67A7" w14:textId="77777777" w:rsidR="00D42F82" w:rsidRDefault="00D42F82" w:rsidP="00D42F82">
      <w:pPr>
        <w:spacing w:line="360" w:lineRule="auto"/>
        <w:jc w:val="both"/>
        <w:rPr>
          <w:rFonts w:ascii="Times New Roman" w:hAnsi="Times New Roman" w:cs="Times New Roman"/>
          <w:lang w:val="fr-FR"/>
        </w:rPr>
      </w:pPr>
    </w:p>
    <w:p w14:paraId="37D43EB2" w14:textId="4F926807" w:rsidR="00D42F82" w:rsidRPr="0046740D" w:rsidRDefault="00D42F82" w:rsidP="0046740D">
      <w:pPr>
        <w:pStyle w:val="ListParagraph"/>
        <w:numPr>
          <w:ilvl w:val="1"/>
          <w:numId w:val="8"/>
        </w:numPr>
        <w:spacing w:line="360" w:lineRule="auto"/>
        <w:jc w:val="both"/>
        <w:rPr>
          <w:rFonts w:ascii="Times New Roman" w:hAnsi="Times New Roman" w:cs="Times New Roman"/>
          <w:lang w:val="fr-FR"/>
        </w:rPr>
      </w:pPr>
      <w:r w:rsidRPr="0046740D">
        <w:rPr>
          <w:rFonts w:ascii="Times New Roman" w:hAnsi="Times New Roman" w:cs="Times New Roman"/>
          <w:lang w:val="fr-FR"/>
        </w:rPr>
        <w:t>Craqué comme un empire trop vaste</w:t>
      </w:r>
    </w:p>
    <w:p w14:paraId="64760203" w14:textId="77777777" w:rsidR="00D42F82" w:rsidRDefault="00D42F82" w:rsidP="00D42F82">
      <w:pPr>
        <w:spacing w:line="360" w:lineRule="auto"/>
        <w:jc w:val="both"/>
        <w:rPr>
          <w:rFonts w:ascii="Times New Roman" w:hAnsi="Times New Roman" w:cs="Times New Roman"/>
          <w:lang w:val="fr-FR"/>
        </w:rPr>
      </w:pPr>
    </w:p>
    <w:p w14:paraId="3895AD88" w14:textId="6439D598" w:rsidR="00D42F82" w:rsidRPr="00B4407B"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À la dernière page du roman, en parlant de ses efforts pour reconstruire la vie et la pensée de Louis, le narrateur </w:t>
      </w:r>
      <w:r w:rsidR="00A826B0">
        <w:rPr>
          <w:rFonts w:ascii="Times New Roman" w:hAnsi="Times New Roman" w:cs="Times New Roman"/>
          <w:lang w:val="fr-FR"/>
        </w:rPr>
        <w:t>déclare :</w:t>
      </w:r>
      <w:r>
        <w:rPr>
          <w:rFonts w:ascii="Times New Roman" w:hAnsi="Times New Roman" w:cs="Times New Roman"/>
          <w:lang w:val="fr-FR"/>
        </w:rPr>
        <w:t xml:space="preserve"> </w:t>
      </w:r>
      <w:r w:rsidR="00820A4F" w:rsidRPr="00021491">
        <w:rPr>
          <w:rFonts w:ascii="Times New Roman" w:hAnsi="Times New Roman" w:cs="Times New Roman"/>
          <w:lang w:val="fr-FR"/>
        </w:rPr>
        <w:t>«</w:t>
      </w:r>
      <w:r w:rsidR="00820A4F" w:rsidRPr="00021491">
        <w:rPr>
          <w:rFonts w:ascii="Times New Roman" w:hAnsi="Times New Roman" w:cs="Times New Roman"/>
          <w:i/>
          <w:iCs/>
          <w:lang w:val="fr-FR"/>
        </w:rPr>
        <w:t> </w:t>
      </w:r>
      <w:r w:rsidRPr="00021491">
        <w:rPr>
          <w:rFonts w:ascii="Times New Roman" w:hAnsi="Times New Roman" w:cs="Times New Roman"/>
          <w:lang w:val="fr-FR"/>
        </w:rPr>
        <w:t>La vie de cet immense cerveau, qui sans doute a craqué de toutes parts comme un empire trop vaste, y eût été développée dans le récit des visions de cet être, incomplet par trop de force ou par faiblesse ; mais j’ai mieux aimé rendre compte de mes impressions que de faire une œuvre plus au moins poétique</w:t>
      </w:r>
      <w:r w:rsidR="00021491" w:rsidRPr="00021491">
        <w:rPr>
          <w:rFonts w:ascii="Times New Roman" w:hAnsi="Times New Roman" w:cs="Times New Roman"/>
          <w:lang w:val="fr-FR"/>
        </w:rPr>
        <w:t> »</w:t>
      </w:r>
      <w:r w:rsidRPr="00021491">
        <w:rPr>
          <w:rFonts w:ascii="Times New Roman" w:hAnsi="Times New Roman" w:cs="Times New Roman"/>
          <w:lang w:val="fr-FR"/>
        </w:rPr>
        <w:t xml:space="preserve"> (XI,692)</w:t>
      </w:r>
      <w:r w:rsidR="003D115A">
        <w:rPr>
          <w:rFonts w:ascii="Times New Roman" w:hAnsi="Times New Roman" w:cs="Times New Roman"/>
          <w:lang w:val="fr-FR"/>
        </w:rPr>
        <w:t>.</w:t>
      </w:r>
      <w:r w:rsidRPr="00021491">
        <w:rPr>
          <w:rFonts w:ascii="Times New Roman" w:hAnsi="Times New Roman" w:cs="Times New Roman"/>
          <w:lang w:val="fr-FR"/>
        </w:rPr>
        <w:t xml:space="preserve"> </w:t>
      </w:r>
      <w:r>
        <w:rPr>
          <w:rFonts w:ascii="Times New Roman" w:hAnsi="Times New Roman" w:cs="Times New Roman"/>
          <w:lang w:val="fr-FR"/>
        </w:rPr>
        <w:t>Cette analogie qui compare le cerveau de Louis à un vaste empire qui commence à craquer, est valable non seulement pour le personnage et son œuvre fictive, mais également pour la narration du roman et sa structure. Le roman commence en tant que récit où le narrateur paraît promettre au lecteur une biographie de Louis Lambert</w:t>
      </w:r>
      <w:r w:rsidR="007E2D40">
        <w:rPr>
          <w:rStyle w:val="FootnoteReference"/>
          <w:rFonts w:ascii="Times New Roman" w:hAnsi="Times New Roman" w:cs="Times New Roman"/>
          <w:lang w:val="fr-FR"/>
        </w:rPr>
        <w:footnoteReference w:id="106"/>
      </w:r>
      <w:r w:rsidR="007E2D40">
        <w:rPr>
          <w:rFonts w:ascii="Times New Roman" w:hAnsi="Times New Roman" w:cs="Times New Roman"/>
          <w:lang w:val="fr-FR"/>
        </w:rPr>
        <w:t xml:space="preserve"> </w:t>
      </w:r>
      <w:r>
        <w:rPr>
          <w:rFonts w:ascii="Times New Roman" w:hAnsi="Times New Roman" w:cs="Times New Roman"/>
          <w:lang w:val="fr-FR"/>
        </w:rPr>
        <w:t>: ainsi la première phrase fait connaître au lecteur la date et le lieu de la naissance de Louis et nous informe sur ses parents. Par la suite, le narrateur commence à discourir sur les capacités intellectuelles extraordinaires dont Louis fait preuve dès son enfance. L’anecdote d’enfance de Louis, où Mme de Staël décide de prendre en charge son éducation après avoir découvert l’enfant en train de lire Swedenborg</w:t>
      </w:r>
      <w:r w:rsidR="0078111C">
        <w:rPr>
          <w:rFonts w:ascii="Times New Roman" w:hAnsi="Times New Roman" w:cs="Times New Roman"/>
          <w:lang w:val="fr-FR"/>
        </w:rPr>
        <w:t>,</w:t>
      </w:r>
      <w:r>
        <w:rPr>
          <w:rFonts w:ascii="Times New Roman" w:hAnsi="Times New Roman" w:cs="Times New Roman"/>
          <w:lang w:val="fr-FR"/>
        </w:rPr>
        <w:t xml:space="preserve"> sert à établir une image du protagoniste comme surdoué et le lecteur est donc prévenu qu’il s’agira dans le texte, non seulement de la vie de Louis mais également de sa pensée</w:t>
      </w:r>
      <w:r w:rsidR="002500D8">
        <w:rPr>
          <w:rStyle w:val="FootnoteReference"/>
          <w:rFonts w:ascii="Times New Roman" w:hAnsi="Times New Roman" w:cs="Times New Roman"/>
          <w:lang w:val="fr-FR"/>
        </w:rPr>
        <w:footnoteReference w:id="107"/>
      </w:r>
      <w:r>
        <w:rPr>
          <w:rFonts w:ascii="Times New Roman" w:hAnsi="Times New Roman" w:cs="Times New Roman"/>
          <w:lang w:val="fr-FR"/>
        </w:rPr>
        <w:t xml:space="preserve">. Dès la deuxième page du roman le narrateur partage avec le lecteur ses interactions avec Louis et cela finit par une grande citation de Louis, qui est adressée directement au </w:t>
      </w:r>
      <w:r w:rsidR="00F01541">
        <w:rPr>
          <w:rFonts w:ascii="Times New Roman" w:hAnsi="Times New Roman" w:cs="Times New Roman"/>
          <w:lang w:val="fr-FR"/>
        </w:rPr>
        <w:t>narrateur</w:t>
      </w:r>
      <w:r>
        <w:rPr>
          <w:rFonts w:ascii="Times New Roman" w:hAnsi="Times New Roman" w:cs="Times New Roman"/>
          <w:lang w:val="fr-FR"/>
        </w:rPr>
        <w:t xml:space="preserve"> : « Souvent, me dit-il, en parlant de </w:t>
      </w:r>
      <w:r>
        <w:rPr>
          <w:rFonts w:ascii="Times New Roman" w:hAnsi="Times New Roman" w:cs="Times New Roman"/>
          <w:lang w:val="fr-FR"/>
        </w:rPr>
        <w:lastRenderedPageBreak/>
        <w:t xml:space="preserve">ses lectures, j’ai accompli de délicieux voyages, embarqué sur un mot dans les abîmes du passé, comme l’insecte qui posé sur quelque brin de l’herbe flotte au gré d’un fleuve » (XI,591). Le lecteur devient ainsi conscient du fait qu’il s’agit d’un narrateur qui fait partie de l’histoire, </w:t>
      </w:r>
      <w:r w:rsidR="00E51C99">
        <w:rPr>
          <w:rFonts w:ascii="Times New Roman" w:hAnsi="Times New Roman" w:cs="Times New Roman"/>
          <w:lang w:val="fr-FR"/>
        </w:rPr>
        <w:t>autrement dit</w:t>
      </w:r>
      <w:r>
        <w:rPr>
          <w:rFonts w:ascii="Times New Roman" w:hAnsi="Times New Roman" w:cs="Times New Roman"/>
          <w:lang w:val="fr-FR"/>
        </w:rPr>
        <w:t>, la perspective de la narration est celle d’un narrateur présent dans l’action mais qui est</w:t>
      </w:r>
      <w:r w:rsidR="00476CF2">
        <w:rPr>
          <w:rFonts w:ascii="Times New Roman" w:hAnsi="Times New Roman" w:cs="Times New Roman"/>
          <w:lang w:val="fr-FR"/>
        </w:rPr>
        <w:t xml:space="preserve"> aussi</w:t>
      </w:r>
      <w:r>
        <w:rPr>
          <w:rFonts w:ascii="Times New Roman" w:hAnsi="Times New Roman" w:cs="Times New Roman"/>
          <w:lang w:val="fr-FR"/>
        </w:rPr>
        <w:t xml:space="preserve"> un témoin qui raconte l’histoire du héros</w:t>
      </w:r>
      <w:r w:rsidR="00A47C3F">
        <w:rPr>
          <w:rFonts w:ascii="Times New Roman" w:hAnsi="Times New Roman" w:cs="Times New Roman"/>
          <w:lang w:val="fr-FR"/>
        </w:rPr>
        <w:t xml:space="preserve">. </w:t>
      </w:r>
      <w:r w:rsidR="006349F4">
        <w:rPr>
          <w:rFonts w:ascii="Times New Roman" w:hAnsi="Times New Roman" w:cs="Times New Roman"/>
          <w:lang w:val="fr-FR"/>
        </w:rPr>
        <w:t>En</w:t>
      </w:r>
      <w:r>
        <w:rPr>
          <w:rFonts w:ascii="Times New Roman" w:hAnsi="Times New Roman" w:cs="Times New Roman"/>
          <w:lang w:val="fr-FR"/>
        </w:rPr>
        <w:t xml:space="preserve"> termes narratologiques, il s’agit d’un narrateur intradiégétique et de focalisation interne</w:t>
      </w:r>
      <w:r w:rsidR="00A47C3F">
        <w:rPr>
          <w:rStyle w:val="FootnoteReference"/>
          <w:rFonts w:ascii="Times New Roman" w:hAnsi="Times New Roman" w:cs="Times New Roman"/>
          <w:lang w:val="fr-FR"/>
        </w:rPr>
        <w:footnoteReference w:id="108"/>
      </w:r>
      <w:r>
        <w:rPr>
          <w:rFonts w:ascii="Times New Roman" w:hAnsi="Times New Roman" w:cs="Times New Roman"/>
          <w:lang w:val="fr-FR"/>
        </w:rPr>
        <w:t xml:space="preserve">. Le narrateur, par la suite, nous raconte l’influence de la lecture de Swedenborg sur Louis, et pourtant, nous </w:t>
      </w:r>
      <w:r w:rsidR="00BE2E6C">
        <w:rPr>
          <w:rFonts w:ascii="Times New Roman" w:hAnsi="Times New Roman" w:cs="Times New Roman"/>
          <w:lang w:val="fr-FR"/>
        </w:rPr>
        <w:t xml:space="preserve">découvrons </w:t>
      </w:r>
      <w:r>
        <w:rPr>
          <w:rFonts w:ascii="Times New Roman" w:hAnsi="Times New Roman" w:cs="Times New Roman"/>
          <w:lang w:val="fr-FR"/>
        </w:rPr>
        <w:t xml:space="preserve">que le développement de la pensée de Louis est presque toujours le résultat de ses propres intuitions et </w:t>
      </w:r>
      <w:r w:rsidR="00BE2E6C">
        <w:rPr>
          <w:rFonts w:ascii="Times New Roman" w:hAnsi="Times New Roman" w:cs="Times New Roman"/>
          <w:lang w:val="fr-FR"/>
        </w:rPr>
        <w:t>qu'</w:t>
      </w:r>
      <w:r>
        <w:rPr>
          <w:rFonts w:ascii="Times New Roman" w:hAnsi="Times New Roman" w:cs="Times New Roman"/>
          <w:lang w:val="fr-FR"/>
        </w:rPr>
        <w:t>elle est inspirée par des évènements qui dépassent la vraisemblance. Ainsi, pendant une sortie scolaire Louis proclame</w:t>
      </w:r>
      <w:r w:rsidR="00453727">
        <w:rPr>
          <w:rFonts w:ascii="Times New Roman" w:hAnsi="Times New Roman" w:cs="Times New Roman"/>
          <w:lang w:val="fr-FR"/>
        </w:rPr>
        <w:t xml:space="preserve"> en</w:t>
      </w:r>
      <w:r>
        <w:rPr>
          <w:rFonts w:ascii="Times New Roman" w:hAnsi="Times New Roman" w:cs="Times New Roman"/>
          <w:lang w:val="fr-FR"/>
        </w:rPr>
        <w:t xml:space="preserve"> avoir déjà visité le lieu en rêve et en conclut que la pensée peut avoir des manifestations physiques. Et dès le lendemain de cet incident, il entreprend la rédaction de son ouvrage philosophique, </w:t>
      </w:r>
      <w:r w:rsidRPr="0018529F">
        <w:rPr>
          <w:rFonts w:ascii="Times New Roman" w:hAnsi="Times New Roman" w:cs="Times New Roman"/>
          <w:i/>
          <w:iCs/>
          <w:lang w:val="fr-FR"/>
        </w:rPr>
        <w:t>Le Traité de la Volonté</w:t>
      </w:r>
      <w:r w:rsidRPr="0018529F">
        <w:rPr>
          <w:rFonts w:ascii="Times New Roman" w:hAnsi="Times New Roman" w:cs="Times New Roman"/>
          <w:lang w:val="fr-FR"/>
        </w:rPr>
        <w:t>.</w:t>
      </w:r>
      <w:r>
        <w:rPr>
          <w:rFonts w:ascii="Times New Roman" w:hAnsi="Times New Roman" w:cs="Times New Roman"/>
          <w:lang w:val="fr-FR"/>
        </w:rPr>
        <w:t xml:space="preserve"> L’œuvre sera confisquée par l’un des professeurs de Louis qui la vendra à un épicer à Vendôme </w:t>
      </w:r>
      <w:r w:rsidR="00737A83">
        <w:rPr>
          <w:rFonts w:ascii="Times New Roman" w:hAnsi="Times New Roman" w:cs="Times New Roman"/>
          <w:lang w:val="fr-FR"/>
        </w:rPr>
        <w:t xml:space="preserve">et </w:t>
      </w:r>
      <w:r>
        <w:rPr>
          <w:rFonts w:ascii="Times New Roman" w:hAnsi="Times New Roman" w:cs="Times New Roman"/>
          <w:lang w:val="fr-FR"/>
        </w:rPr>
        <w:t>elle sera ainsi perdue à jamais</w:t>
      </w:r>
      <w:r w:rsidRPr="009E7D84">
        <w:rPr>
          <w:rFonts w:ascii="Times New Roman" w:hAnsi="Times New Roman" w:cs="Times New Roman"/>
          <w:color w:val="000000" w:themeColor="text1"/>
          <w:lang w:val="fr-FR"/>
        </w:rPr>
        <w:t>. L’introduction de l’œuvre fictive</w:t>
      </w:r>
      <w:r w:rsidR="00A8797F">
        <w:rPr>
          <w:rFonts w:ascii="Times New Roman" w:hAnsi="Times New Roman" w:cs="Times New Roman"/>
          <w:color w:val="000000" w:themeColor="text1"/>
          <w:lang w:val="fr-FR"/>
        </w:rPr>
        <w:t>,</w:t>
      </w:r>
      <w:r w:rsidRPr="009E7D84">
        <w:rPr>
          <w:rFonts w:ascii="Times New Roman" w:hAnsi="Times New Roman" w:cs="Times New Roman"/>
          <w:color w:val="000000" w:themeColor="text1"/>
          <w:lang w:val="fr-FR"/>
        </w:rPr>
        <w:t xml:space="preserve"> et</w:t>
      </w:r>
      <w:r w:rsidR="00A8797F">
        <w:rPr>
          <w:rFonts w:ascii="Times New Roman" w:hAnsi="Times New Roman" w:cs="Times New Roman"/>
          <w:color w:val="000000" w:themeColor="text1"/>
          <w:lang w:val="fr-FR"/>
        </w:rPr>
        <w:t xml:space="preserve"> </w:t>
      </w:r>
      <w:r w:rsidRPr="009E7D84">
        <w:rPr>
          <w:rFonts w:ascii="Times New Roman" w:hAnsi="Times New Roman" w:cs="Times New Roman"/>
          <w:color w:val="000000" w:themeColor="text1"/>
          <w:lang w:val="fr-FR"/>
        </w:rPr>
        <w:t>sa disparition immédiate</w:t>
      </w:r>
      <w:r w:rsidR="00A8797F">
        <w:rPr>
          <w:rFonts w:ascii="Times New Roman" w:hAnsi="Times New Roman" w:cs="Times New Roman"/>
          <w:color w:val="000000" w:themeColor="text1"/>
          <w:lang w:val="fr-FR"/>
        </w:rPr>
        <w:t>,</w:t>
      </w:r>
      <w:r w:rsidRPr="009E7D84">
        <w:rPr>
          <w:rFonts w:ascii="Times New Roman" w:hAnsi="Times New Roman" w:cs="Times New Roman"/>
          <w:color w:val="000000" w:themeColor="text1"/>
          <w:lang w:val="fr-FR"/>
        </w:rPr>
        <w:t xml:space="preserve"> dans le texte marque un moment clé de la narration qui met en question le rapport entre le narrateur et le narrataire et soulève même des questions qui problématise</w:t>
      </w:r>
      <w:r>
        <w:rPr>
          <w:rFonts w:ascii="Times New Roman" w:hAnsi="Times New Roman" w:cs="Times New Roman"/>
          <w:color w:val="000000" w:themeColor="text1"/>
          <w:lang w:val="fr-FR"/>
        </w:rPr>
        <w:t>nt</w:t>
      </w:r>
      <w:r w:rsidRPr="009E7D84">
        <w:rPr>
          <w:rFonts w:ascii="Times New Roman" w:hAnsi="Times New Roman" w:cs="Times New Roman"/>
          <w:color w:val="000000" w:themeColor="text1"/>
          <w:lang w:val="fr-FR"/>
        </w:rPr>
        <w:t xml:space="preserve"> le genre de </w:t>
      </w:r>
      <w:r w:rsidRPr="009E7D84">
        <w:rPr>
          <w:rFonts w:ascii="Times New Roman" w:hAnsi="Times New Roman" w:cs="Times New Roman"/>
          <w:i/>
          <w:iCs/>
          <w:color w:val="000000" w:themeColor="text1"/>
          <w:lang w:val="fr-FR"/>
        </w:rPr>
        <w:t>Louis Lambert</w:t>
      </w:r>
      <w:r w:rsidR="003C365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comme nous allons le voir à l’aide de la citation </w:t>
      </w:r>
      <w:r w:rsidR="003C3658">
        <w:rPr>
          <w:rFonts w:ascii="Times New Roman" w:hAnsi="Times New Roman" w:cs="Times New Roman"/>
          <w:color w:val="000000" w:themeColor="text1"/>
          <w:lang w:val="fr-FR"/>
        </w:rPr>
        <w:t>ci-</w:t>
      </w:r>
      <w:r>
        <w:rPr>
          <w:rFonts w:ascii="Times New Roman" w:hAnsi="Times New Roman" w:cs="Times New Roman"/>
          <w:color w:val="000000" w:themeColor="text1"/>
          <w:lang w:val="fr-FR"/>
        </w:rPr>
        <w:t>dessous</w:t>
      </w:r>
      <w:r w:rsidRPr="009E7D84">
        <w:rPr>
          <w:rFonts w:ascii="Times New Roman" w:hAnsi="Times New Roman" w:cs="Times New Roman"/>
          <w:color w:val="000000" w:themeColor="text1"/>
          <w:lang w:val="fr-FR"/>
        </w:rPr>
        <w:t>. Ce moment marque également une brisure importante dans la continuité de la narration</w:t>
      </w:r>
      <w:r>
        <w:rPr>
          <w:rFonts w:ascii="Times New Roman" w:hAnsi="Times New Roman" w:cs="Times New Roman"/>
          <w:color w:val="000000" w:themeColor="text1"/>
          <w:lang w:val="fr-FR"/>
        </w:rPr>
        <w:t xml:space="preserve"> ;</w:t>
      </w:r>
      <w:r w:rsidRPr="009E7D84">
        <w:rPr>
          <w:rFonts w:ascii="Times New Roman" w:hAnsi="Times New Roman" w:cs="Times New Roman"/>
          <w:color w:val="000000" w:themeColor="text1"/>
          <w:lang w:val="fr-FR"/>
        </w:rPr>
        <w:t xml:space="preserve"> le récit d’enfance de Louis se termine brusquement et le narrateur part dans une grande élaboration de </w:t>
      </w:r>
      <w:r>
        <w:rPr>
          <w:rFonts w:ascii="Times New Roman" w:hAnsi="Times New Roman" w:cs="Times New Roman"/>
          <w:lang w:val="fr-FR"/>
        </w:rPr>
        <w:t xml:space="preserve">la pensée de Louis dans son effort de reconstruire l’œuvre fictive perdue. Ce point clé du roman mérite réflexion : </w:t>
      </w:r>
    </w:p>
    <w:p w14:paraId="612EFB5E" w14:textId="77777777" w:rsidR="00D42F82" w:rsidRDefault="00D42F82" w:rsidP="00D42F82">
      <w:pPr>
        <w:spacing w:line="360" w:lineRule="auto"/>
        <w:jc w:val="both"/>
        <w:rPr>
          <w:rFonts w:ascii="Times New Roman" w:hAnsi="Times New Roman" w:cs="Times New Roman"/>
          <w:lang w:val="fr-FR"/>
        </w:rPr>
      </w:pPr>
    </w:p>
    <w:p w14:paraId="626E317E" w14:textId="77777777" w:rsidR="00D42F82" w:rsidRPr="00BE1097" w:rsidRDefault="00D42F82" w:rsidP="00BE1097">
      <w:pPr>
        <w:spacing w:line="480" w:lineRule="auto"/>
        <w:jc w:val="both"/>
        <w:rPr>
          <w:rFonts w:ascii="Times New Roman" w:hAnsi="Times New Roman" w:cs="Times New Roman"/>
          <w:sz w:val="20"/>
          <w:szCs w:val="20"/>
          <w:lang w:val="fr-FR"/>
        </w:rPr>
      </w:pPr>
      <w:r w:rsidRPr="00BE1097">
        <w:rPr>
          <w:rFonts w:ascii="Times New Roman" w:hAnsi="Times New Roman" w:cs="Times New Roman"/>
          <w:sz w:val="20"/>
          <w:szCs w:val="20"/>
          <w:lang w:val="fr-FR"/>
        </w:rPr>
        <w:t>Six mois après [la confiscation de l’œuvre fictive et sa disparition], je quittai le collège. J’ignore donc si Lambert, que notre séparation plongea dans une noire mélancolie, a recommencé son ouvrage. Ce fut en mémoire de la catastrophe arrivée au livre de Louis que, dans l’ouvrage par lequel commencent ces Études, je me suis servi pour une œuvre fictive du titre réellement inventé par Lambert, et que j’ai donné le nom d’une femme qui lui fut chère à une jeune fille pleine de dévouement ; mais cet emprunt n’est pas le seul que je lui ai fait : son caractère, ses occupations m’ont été très utiles dans cette composition dont le sujet est dû à quelque souvenir de nos jeunes médiations. (XI,624)</w:t>
      </w:r>
    </w:p>
    <w:p w14:paraId="386DA1A4" w14:textId="77777777" w:rsidR="00D42F82" w:rsidRDefault="00D42F82" w:rsidP="00D42F82">
      <w:pPr>
        <w:spacing w:line="360" w:lineRule="auto"/>
        <w:ind w:left="720"/>
        <w:jc w:val="both"/>
        <w:rPr>
          <w:rFonts w:ascii="Times New Roman" w:hAnsi="Times New Roman" w:cs="Times New Roman"/>
          <w:lang w:val="fr-FR"/>
        </w:rPr>
      </w:pPr>
    </w:p>
    <w:p w14:paraId="1985AEAF" w14:textId="18F1E873" w:rsidR="00E04C2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Le « je » dans cette citation ne reste plus celui du narrateur, mais comme nous pouvons le remarquer, c’est l’auteur lui-même qui prend la parole. Le narrateur qui était présent dans </w:t>
      </w:r>
      <w:r>
        <w:rPr>
          <w:rFonts w:ascii="Times New Roman" w:hAnsi="Times New Roman" w:cs="Times New Roman"/>
          <w:lang w:val="fr-FR"/>
        </w:rPr>
        <w:lastRenderedPageBreak/>
        <w:t xml:space="preserve">l’action est soudainement révélé comme l’auteur de </w:t>
      </w:r>
      <w:r w:rsidRPr="00424916">
        <w:rPr>
          <w:rFonts w:ascii="Times New Roman" w:hAnsi="Times New Roman" w:cs="Times New Roman"/>
          <w:i/>
          <w:iCs/>
          <w:lang w:val="fr-FR"/>
        </w:rPr>
        <w:t>La Comédie humaine</w:t>
      </w:r>
      <w:r>
        <w:rPr>
          <w:rFonts w:ascii="Times New Roman" w:hAnsi="Times New Roman" w:cs="Times New Roman"/>
          <w:lang w:val="fr-FR"/>
        </w:rPr>
        <w:t xml:space="preserve"> et fait référence à </w:t>
      </w:r>
      <w:r w:rsidR="0024065A">
        <w:rPr>
          <w:rFonts w:ascii="Times New Roman" w:hAnsi="Times New Roman" w:cs="Times New Roman"/>
          <w:i/>
          <w:iCs/>
          <w:lang w:val="fr-FR"/>
        </w:rPr>
        <w:t>L</w:t>
      </w:r>
      <w:r w:rsidRPr="00A170C3">
        <w:rPr>
          <w:rFonts w:ascii="Times New Roman" w:hAnsi="Times New Roman" w:cs="Times New Roman"/>
          <w:i/>
          <w:iCs/>
          <w:lang w:val="fr-FR"/>
        </w:rPr>
        <w:t>a</w:t>
      </w:r>
      <w:r>
        <w:rPr>
          <w:rFonts w:ascii="Times New Roman" w:hAnsi="Times New Roman" w:cs="Times New Roman"/>
          <w:lang w:val="fr-FR"/>
        </w:rPr>
        <w:t xml:space="preserve"> </w:t>
      </w:r>
      <w:r w:rsidRPr="00424916">
        <w:rPr>
          <w:rFonts w:ascii="Times New Roman" w:hAnsi="Times New Roman" w:cs="Times New Roman"/>
          <w:i/>
          <w:iCs/>
          <w:lang w:val="fr-FR"/>
        </w:rPr>
        <w:t>Peau de Chagrin</w:t>
      </w:r>
      <w:r w:rsidR="007D406B">
        <w:rPr>
          <w:rFonts w:ascii="Times New Roman" w:hAnsi="Times New Roman" w:cs="Times New Roman"/>
          <w:lang w:val="fr-FR"/>
        </w:rPr>
        <w:t xml:space="preserve">, </w:t>
      </w:r>
      <w:r>
        <w:rPr>
          <w:rFonts w:ascii="Times New Roman" w:hAnsi="Times New Roman" w:cs="Times New Roman"/>
          <w:lang w:val="fr-FR"/>
        </w:rPr>
        <w:t xml:space="preserve">où il a inséré une « œuvre fictive » portant </w:t>
      </w:r>
      <w:r w:rsidR="007D406B">
        <w:rPr>
          <w:rFonts w:ascii="Times New Roman" w:hAnsi="Times New Roman" w:cs="Times New Roman"/>
          <w:lang w:val="fr-FR"/>
        </w:rPr>
        <w:t xml:space="preserve">un </w:t>
      </w:r>
      <w:r>
        <w:rPr>
          <w:rFonts w:ascii="Times New Roman" w:hAnsi="Times New Roman" w:cs="Times New Roman"/>
          <w:lang w:val="fr-FR"/>
        </w:rPr>
        <w:t xml:space="preserve">titre « réellement » inventé par Louis Lambert. </w:t>
      </w:r>
      <w:r w:rsidR="006B2C40">
        <w:rPr>
          <w:rFonts w:ascii="Times New Roman" w:hAnsi="Times New Roman" w:cs="Times New Roman"/>
          <w:lang w:val="fr-FR"/>
        </w:rPr>
        <w:t>D</w:t>
      </w:r>
      <w:r>
        <w:rPr>
          <w:rFonts w:ascii="Times New Roman" w:hAnsi="Times New Roman" w:cs="Times New Roman"/>
          <w:lang w:val="fr-FR"/>
        </w:rPr>
        <w:t xml:space="preserve">u point de vue purement narratologique, l’identité du « je » </w:t>
      </w:r>
      <w:r w:rsidR="009547F7">
        <w:rPr>
          <w:rFonts w:ascii="Times New Roman" w:hAnsi="Times New Roman" w:cs="Times New Roman"/>
          <w:lang w:val="fr-FR"/>
        </w:rPr>
        <w:t xml:space="preserve">marque </w:t>
      </w:r>
      <w:r>
        <w:rPr>
          <w:rFonts w:ascii="Times New Roman" w:hAnsi="Times New Roman" w:cs="Times New Roman"/>
          <w:lang w:val="fr-FR"/>
        </w:rPr>
        <w:t xml:space="preserve">tout simplement </w:t>
      </w:r>
      <w:r w:rsidR="001777D8">
        <w:rPr>
          <w:rFonts w:ascii="Times New Roman" w:hAnsi="Times New Roman" w:cs="Times New Roman"/>
          <w:lang w:val="fr-FR"/>
        </w:rPr>
        <w:t xml:space="preserve">une </w:t>
      </w:r>
      <w:r>
        <w:rPr>
          <w:rFonts w:ascii="Times New Roman" w:hAnsi="Times New Roman" w:cs="Times New Roman"/>
          <w:lang w:val="fr-FR"/>
        </w:rPr>
        <w:t>différence entre un récit de fiction et un récit autobiographique</w:t>
      </w:r>
      <w:r w:rsidR="00FD3F04">
        <w:rPr>
          <w:rFonts w:ascii="Times New Roman" w:hAnsi="Times New Roman" w:cs="Times New Roman"/>
          <w:lang w:val="fr-FR"/>
        </w:rPr>
        <w:t xml:space="preserve">, </w:t>
      </w:r>
      <w:r w:rsidR="00985940">
        <w:rPr>
          <w:rFonts w:ascii="Times New Roman" w:hAnsi="Times New Roman" w:cs="Times New Roman"/>
          <w:lang w:val="fr-FR"/>
        </w:rPr>
        <w:t xml:space="preserve">la différence étant que </w:t>
      </w:r>
      <w:r w:rsidR="00F9088C">
        <w:rPr>
          <w:rFonts w:ascii="Times New Roman" w:hAnsi="Times New Roman" w:cs="Times New Roman"/>
          <w:lang w:val="fr-FR"/>
        </w:rPr>
        <w:t>le récit de fiction</w:t>
      </w:r>
      <w:r>
        <w:rPr>
          <w:rFonts w:ascii="Times New Roman" w:hAnsi="Times New Roman" w:cs="Times New Roman"/>
          <w:lang w:val="fr-FR"/>
        </w:rPr>
        <w:t xml:space="preserve"> est considéré tout simplement comme « une simulation délibérée et artificielle »</w:t>
      </w:r>
      <w:r>
        <w:rPr>
          <w:rStyle w:val="FootnoteReference"/>
          <w:rFonts w:ascii="Times New Roman" w:hAnsi="Times New Roman" w:cs="Times New Roman"/>
          <w:lang w:val="fr-FR"/>
        </w:rPr>
        <w:footnoteReference w:id="109"/>
      </w:r>
      <w:r>
        <w:rPr>
          <w:rFonts w:ascii="Times New Roman" w:hAnsi="Times New Roman" w:cs="Times New Roman"/>
          <w:lang w:val="fr-FR"/>
        </w:rPr>
        <w:t xml:space="preserve">du </w:t>
      </w:r>
      <w:r w:rsidR="00F9088C">
        <w:rPr>
          <w:rFonts w:ascii="Times New Roman" w:hAnsi="Times New Roman" w:cs="Times New Roman"/>
          <w:lang w:val="fr-FR"/>
        </w:rPr>
        <w:t>récit biographique</w:t>
      </w:r>
      <w:r w:rsidR="006B2C40">
        <w:rPr>
          <w:rFonts w:ascii="Times New Roman" w:hAnsi="Times New Roman" w:cs="Times New Roman"/>
          <w:lang w:val="fr-FR"/>
        </w:rPr>
        <w:t>. N</w:t>
      </w:r>
      <w:r>
        <w:rPr>
          <w:rFonts w:ascii="Times New Roman" w:hAnsi="Times New Roman" w:cs="Times New Roman"/>
          <w:lang w:val="fr-FR"/>
        </w:rPr>
        <w:t xml:space="preserve">éanmoins, les rapports auteur-narrateur, narrateur-narrataire, et auteur-narrataire se trouvent basculés car le roman semble à ce point embrouiller </w:t>
      </w:r>
      <w:r w:rsidR="00EE3D76">
        <w:rPr>
          <w:rFonts w:ascii="Times New Roman" w:hAnsi="Times New Roman" w:cs="Times New Roman"/>
          <w:lang w:val="fr-FR"/>
        </w:rPr>
        <w:t>la réalité avec</w:t>
      </w:r>
      <w:r>
        <w:rPr>
          <w:rFonts w:ascii="Times New Roman" w:hAnsi="Times New Roman" w:cs="Times New Roman"/>
          <w:lang w:val="fr-FR"/>
        </w:rPr>
        <w:t xml:space="preserve"> la fiction</w:t>
      </w:r>
      <w:r w:rsidR="00903E5A">
        <w:rPr>
          <w:rFonts w:ascii="Times New Roman" w:hAnsi="Times New Roman" w:cs="Times New Roman"/>
          <w:lang w:val="fr-FR"/>
        </w:rPr>
        <w:t>,</w:t>
      </w:r>
      <w:r>
        <w:rPr>
          <w:rFonts w:ascii="Times New Roman" w:hAnsi="Times New Roman" w:cs="Times New Roman"/>
          <w:lang w:val="fr-FR"/>
        </w:rPr>
        <w:t xml:space="preserve"> et mélanger les genres sans vraiment se conformer à un genre particulier : s’agit-il d’une simple fiction ? d’un roman philosophique ? d’une autobiographie ? d’une autofiction ? Balzac paraît être conscient de cette problématisation du genre et c’est peut-être pour cette raison qu’il qualifie son récit</w:t>
      </w:r>
      <w:r w:rsidR="00BE4F2F">
        <w:rPr>
          <w:rFonts w:ascii="Times New Roman" w:hAnsi="Times New Roman" w:cs="Times New Roman"/>
          <w:lang w:val="fr-FR"/>
        </w:rPr>
        <w:t>, à la dernière page du roman,</w:t>
      </w:r>
      <w:r>
        <w:rPr>
          <w:rFonts w:ascii="Times New Roman" w:hAnsi="Times New Roman" w:cs="Times New Roman"/>
          <w:lang w:val="fr-FR"/>
        </w:rPr>
        <w:t xml:space="preserve"> de simple compte-rendu et non pas d’œuvre plus ou moins « poétique »</w:t>
      </w:r>
      <w:r w:rsidR="00F80A18">
        <w:rPr>
          <w:rFonts w:ascii="Times New Roman" w:hAnsi="Times New Roman" w:cs="Times New Roman"/>
          <w:lang w:val="fr-FR"/>
        </w:rPr>
        <w:t xml:space="preserve"> (XI,692).</w:t>
      </w:r>
    </w:p>
    <w:p w14:paraId="50309456" w14:textId="77777777" w:rsidR="00E04C22" w:rsidRDefault="00E04C22" w:rsidP="00D42F82">
      <w:pPr>
        <w:spacing w:line="360" w:lineRule="auto"/>
        <w:jc w:val="both"/>
        <w:rPr>
          <w:rFonts w:ascii="Times New Roman" w:hAnsi="Times New Roman" w:cs="Times New Roman"/>
          <w:lang w:val="fr-FR"/>
        </w:rPr>
      </w:pPr>
    </w:p>
    <w:p w14:paraId="60DED583" w14:textId="48E3BFE4"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Assez paradoxalement, ce passage qui introduit l’œuvre fictive et qui fait émerger une hésitation quant à l’appartenance générique du texte</w:t>
      </w:r>
      <w:r w:rsidR="00104B19">
        <w:rPr>
          <w:rFonts w:ascii="Times New Roman" w:hAnsi="Times New Roman" w:cs="Times New Roman"/>
          <w:lang w:val="fr-FR"/>
        </w:rPr>
        <w:t>,</w:t>
      </w:r>
      <w:r>
        <w:rPr>
          <w:rFonts w:ascii="Times New Roman" w:hAnsi="Times New Roman" w:cs="Times New Roman"/>
          <w:lang w:val="fr-FR"/>
        </w:rPr>
        <w:t xml:space="preserve"> et une fissure </w:t>
      </w:r>
      <w:r w:rsidR="00EF0731">
        <w:rPr>
          <w:rFonts w:ascii="Times New Roman" w:hAnsi="Times New Roman" w:cs="Times New Roman"/>
          <w:lang w:val="fr-FR"/>
        </w:rPr>
        <w:t>dans</w:t>
      </w:r>
      <w:r>
        <w:rPr>
          <w:rFonts w:ascii="Times New Roman" w:hAnsi="Times New Roman" w:cs="Times New Roman"/>
          <w:lang w:val="fr-FR"/>
        </w:rPr>
        <w:t xml:space="preserve"> la narration</w:t>
      </w:r>
      <w:r w:rsidR="00E41EEB">
        <w:rPr>
          <w:rStyle w:val="FootnoteReference"/>
          <w:rFonts w:ascii="Times New Roman" w:hAnsi="Times New Roman" w:cs="Times New Roman"/>
          <w:lang w:val="fr-FR"/>
        </w:rPr>
        <w:footnoteReference w:id="110"/>
      </w:r>
      <w:r w:rsidR="00A20B6C">
        <w:rPr>
          <w:rFonts w:ascii="Times New Roman" w:hAnsi="Times New Roman" w:cs="Times New Roman"/>
          <w:lang w:val="fr-FR"/>
        </w:rPr>
        <w:t>,</w:t>
      </w:r>
      <w:r w:rsidR="001E1F29">
        <w:rPr>
          <w:rFonts w:ascii="Times New Roman" w:hAnsi="Times New Roman" w:cs="Times New Roman"/>
          <w:lang w:val="fr-FR"/>
        </w:rPr>
        <w:t xml:space="preserve"> finit par</w:t>
      </w:r>
      <w:r>
        <w:rPr>
          <w:rFonts w:ascii="Times New Roman" w:hAnsi="Times New Roman" w:cs="Times New Roman"/>
          <w:lang w:val="fr-FR"/>
        </w:rPr>
        <w:t xml:space="preserve"> renforce</w:t>
      </w:r>
      <w:r w:rsidR="001E1F29">
        <w:rPr>
          <w:rFonts w:ascii="Times New Roman" w:hAnsi="Times New Roman" w:cs="Times New Roman"/>
          <w:lang w:val="fr-FR"/>
        </w:rPr>
        <w:t>r</w:t>
      </w:r>
      <w:r>
        <w:rPr>
          <w:rFonts w:ascii="Times New Roman" w:hAnsi="Times New Roman" w:cs="Times New Roman"/>
          <w:lang w:val="fr-FR"/>
        </w:rPr>
        <w:t xml:space="preserve"> l’unité de l’ensemble. Car il s’agit ici d’un lien intertextuel non seulement avec </w:t>
      </w:r>
      <w:r w:rsidRPr="00915BDC">
        <w:rPr>
          <w:rFonts w:ascii="Times New Roman" w:hAnsi="Times New Roman" w:cs="Times New Roman"/>
          <w:i/>
          <w:iCs/>
          <w:lang w:val="fr-FR"/>
        </w:rPr>
        <w:t>La Peau de Chagrin</w:t>
      </w:r>
      <w:r>
        <w:rPr>
          <w:rFonts w:ascii="Times New Roman" w:hAnsi="Times New Roman" w:cs="Times New Roman"/>
          <w:lang w:val="fr-FR"/>
        </w:rPr>
        <w:t xml:space="preserve"> mais également d’un lien thématique avec la section des </w:t>
      </w:r>
      <w:r w:rsidRPr="00915BDC">
        <w:rPr>
          <w:rFonts w:ascii="Times New Roman" w:hAnsi="Times New Roman" w:cs="Times New Roman"/>
          <w:i/>
          <w:iCs/>
          <w:lang w:val="fr-FR"/>
        </w:rPr>
        <w:t xml:space="preserve">Études philosophiques </w:t>
      </w:r>
      <w:r w:rsidRPr="00915BDC">
        <w:rPr>
          <w:rFonts w:ascii="Times New Roman" w:hAnsi="Times New Roman" w:cs="Times New Roman"/>
          <w:lang w:val="fr-FR"/>
        </w:rPr>
        <w:t>de</w:t>
      </w:r>
      <w:r w:rsidRPr="00915BDC">
        <w:rPr>
          <w:rFonts w:ascii="Times New Roman" w:hAnsi="Times New Roman" w:cs="Times New Roman"/>
          <w:i/>
          <w:iCs/>
          <w:lang w:val="fr-FR"/>
        </w:rPr>
        <w:t xml:space="preserve"> La Comédie humaine</w:t>
      </w:r>
      <w:r>
        <w:rPr>
          <w:rFonts w:ascii="Times New Roman" w:hAnsi="Times New Roman" w:cs="Times New Roman"/>
          <w:lang w:val="fr-FR"/>
        </w:rPr>
        <w:t xml:space="preserve">. Autrement dit, dès que le narrateur fait l’aveu </w:t>
      </w:r>
      <w:r w:rsidR="00EF0731">
        <w:rPr>
          <w:rFonts w:ascii="Times New Roman" w:hAnsi="Times New Roman" w:cs="Times New Roman"/>
          <w:lang w:val="fr-FR"/>
        </w:rPr>
        <w:t xml:space="preserve">qu'il est </w:t>
      </w:r>
      <w:r>
        <w:rPr>
          <w:rFonts w:ascii="Times New Roman" w:hAnsi="Times New Roman" w:cs="Times New Roman"/>
          <w:lang w:val="fr-FR"/>
        </w:rPr>
        <w:t>également l’auteur</w:t>
      </w:r>
      <w:r w:rsidR="00FA3DFF">
        <w:rPr>
          <w:rFonts w:ascii="Times New Roman" w:hAnsi="Times New Roman" w:cs="Times New Roman"/>
          <w:lang w:val="fr-FR"/>
        </w:rPr>
        <w:t xml:space="preserve"> des </w:t>
      </w:r>
      <w:r>
        <w:rPr>
          <w:rFonts w:ascii="Times New Roman" w:hAnsi="Times New Roman" w:cs="Times New Roman"/>
          <w:lang w:val="fr-FR"/>
        </w:rPr>
        <w:t xml:space="preserve">romans de </w:t>
      </w:r>
      <w:r w:rsidRPr="00CD4F95">
        <w:rPr>
          <w:rFonts w:ascii="Times New Roman" w:hAnsi="Times New Roman" w:cs="Times New Roman"/>
          <w:i/>
          <w:iCs/>
          <w:lang w:val="fr-FR"/>
        </w:rPr>
        <w:t>La Comédie humaine</w:t>
      </w:r>
      <w:r w:rsidRPr="00CD4F95">
        <w:rPr>
          <w:rFonts w:ascii="Times New Roman" w:hAnsi="Times New Roman" w:cs="Times New Roman"/>
          <w:lang w:val="fr-FR"/>
        </w:rPr>
        <w:t>,</w:t>
      </w:r>
      <w:r>
        <w:rPr>
          <w:rFonts w:ascii="Times New Roman" w:hAnsi="Times New Roman" w:cs="Times New Roman"/>
          <w:i/>
          <w:iCs/>
          <w:lang w:val="fr-FR"/>
        </w:rPr>
        <w:t xml:space="preserve"> </w:t>
      </w:r>
      <w:r w:rsidRPr="00CD4F95">
        <w:rPr>
          <w:rFonts w:ascii="Times New Roman" w:hAnsi="Times New Roman" w:cs="Times New Roman"/>
          <w:lang w:val="fr-FR"/>
        </w:rPr>
        <w:t>le lecteur</w:t>
      </w:r>
      <w:r>
        <w:rPr>
          <w:rFonts w:ascii="Times New Roman" w:hAnsi="Times New Roman" w:cs="Times New Roman"/>
          <w:lang w:val="fr-FR"/>
        </w:rPr>
        <w:t xml:space="preserve"> de </w:t>
      </w:r>
      <w:r w:rsidRPr="00CD4F95">
        <w:rPr>
          <w:rFonts w:ascii="Times New Roman" w:hAnsi="Times New Roman" w:cs="Times New Roman"/>
          <w:i/>
          <w:iCs/>
          <w:lang w:val="fr-FR"/>
        </w:rPr>
        <w:t>Louis Lambert</w:t>
      </w:r>
      <w:r>
        <w:rPr>
          <w:rFonts w:ascii="Times New Roman" w:hAnsi="Times New Roman" w:cs="Times New Roman"/>
          <w:i/>
          <w:iCs/>
          <w:lang w:val="fr-FR"/>
        </w:rPr>
        <w:t xml:space="preserve"> </w:t>
      </w:r>
      <w:r>
        <w:rPr>
          <w:rFonts w:ascii="Times New Roman" w:hAnsi="Times New Roman" w:cs="Times New Roman"/>
          <w:lang w:val="fr-FR"/>
        </w:rPr>
        <w:t xml:space="preserve">devient conscient du fait qu’il ne s’agit pas d’une œuvre isolée mais d’une œuvre qui fait partie d’un système ou </w:t>
      </w:r>
      <w:r w:rsidR="00FA3DFF">
        <w:rPr>
          <w:rFonts w:ascii="Times New Roman" w:hAnsi="Times New Roman" w:cs="Times New Roman"/>
          <w:lang w:val="fr-FR"/>
        </w:rPr>
        <w:t>d'</w:t>
      </w:r>
      <w:r>
        <w:rPr>
          <w:rFonts w:ascii="Times New Roman" w:hAnsi="Times New Roman" w:cs="Times New Roman"/>
          <w:lang w:val="fr-FR"/>
        </w:rPr>
        <w:t xml:space="preserve">un réseau d’œuvres. C’est la première fissure d’un récit qui ne cessera pas de « craquer » et de se fragmenter progressivement, comme un empire trop vaste. </w:t>
      </w:r>
    </w:p>
    <w:p w14:paraId="5FB1E0A0" w14:textId="77777777" w:rsidR="00D42F82" w:rsidRDefault="00D42F82" w:rsidP="00D42F82">
      <w:pPr>
        <w:spacing w:line="360" w:lineRule="auto"/>
        <w:jc w:val="both"/>
        <w:rPr>
          <w:rFonts w:ascii="Times New Roman" w:hAnsi="Times New Roman" w:cs="Times New Roman"/>
          <w:lang w:val="fr-FR"/>
        </w:rPr>
      </w:pPr>
    </w:p>
    <w:p w14:paraId="46033264" w14:textId="5B8C3D33" w:rsidR="00D42F82" w:rsidRDefault="00F34EE3" w:rsidP="00D42F82">
      <w:pPr>
        <w:spacing w:line="360" w:lineRule="auto"/>
        <w:jc w:val="both"/>
        <w:rPr>
          <w:rFonts w:ascii="Times New Roman" w:hAnsi="Times New Roman" w:cs="Times New Roman"/>
          <w:lang w:val="fr-FR"/>
        </w:rPr>
      </w:pPr>
      <w:r>
        <w:rPr>
          <w:rFonts w:ascii="Times New Roman" w:hAnsi="Times New Roman" w:cs="Times New Roman"/>
          <w:lang w:val="fr-FR"/>
        </w:rPr>
        <w:t>À la suite de</w:t>
      </w:r>
      <w:r w:rsidR="00D42F82">
        <w:rPr>
          <w:rFonts w:ascii="Times New Roman" w:hAnsi="Times New Roman" w:cs="Times New Roman"/>
          <w:lang w:val="fr-FR"/>
        </w:rPr>
        <w:t xml:space="preserve"> ce </w:t>
      </w:r>
      <w:r w:rsidR="00060B26">
        <w:rPr>
          <w:rFonts w:ascii="Times New Roman" w:hAnsi="Times New Roman" w:cs="Times New Roman"/>
          <w:lang w:val="fr-FR"/>
        </w:rPr>
        <w:t xml:space="preserve">tournant </w:t>
      </w:r>
      <w:r w:rsidR="00D42F82">
        <w:rPr>
          <w:rFonts w:ascii="Times New Roman" w:hAnsi="Times New Roman" w:cs="Times New Roman"/>
          <w:lang w:val="fr-FR"/>
        </w:rPr>
        <w:t xml:space="preserve">dans la </w:t>
      </w:r>
      <w:r w:rsidR="00B634E8">
        <w:rPr>
          <w:rFonts w:ascii="Times New Roman" w:hAnsi="Times New Roman" w:cs="Times New Roman"/>
          <w:lang w:val="fr-FR"/>
        </w:rPr>
        <w:t>narration, le</w:t>
      </w:r>
      <w:r w:rsidR="00D42F82">
        <w:rPr>
          <w:rFonts w:ascii="Times New Roman" w:hAnsi="Times New Roman" w:cs="Times New Roman"/>
          <w:lang w:val="fr-FR"/>
        </w:rPr>
        <w:t xml:space="preserve"> récit prend l’allure, pendant quelques pages, d’un essai philosophique. Le narrateur se lance dans une élaboration des concepts clés du système philosophique de Louis comme la Volition, la Pensée, l’Idée, la Volonté, etc., tout en parlant des anecdotes d’enfance et des lectures qui l’ont </w:t>
      </w:r>
      <w:r w:rsidR="00E96747">
        <w:rPr>
          <w:rFonts w:ascii="Times New Roman" w:hAnsi="Times New Roman" w:cs="Times New Roman"/>
          <w:lang w:val="fr-FR"/>
        </w:rPr>
        <w:t>inspiré</w:t>
      </w:r>
      <w:r w:rsidR="00D42F82">
        <w:rPr>
          <w:rFonts w:ascii="Times New Roman" w:hAnsi="Times New Roman" w:cs="Times New Roman"/>
          <w:lang w:val="fr-FR"/>
        </w:rPr>
        <w:t xml:space="preserve">. Cela dure une vingtaine de pages. Le narrateur, pourtant, semble conscient de ce changement </w:t>
      </w:r>
      <w:r w:rsidR="00E20461">
        <w:rPr>
          <w:rFonts w:ascii="Times New Roman" w:hAnsi="Times New Roman" w:cs="Times New Roman"/>
          <w:lang w:val="fr-FR"/>
        </w:rPr>
        <w:t>de style</w:t>
      </w:r>
      <w:r w:rsidR="00D42F82">
        <w:rPr>
          <w:rFonts w:ascii="Times New Roman" w:hAnsi="Times New Roman" w:cs="Times New Roman"/>
          <w:lang w:val="fr-FR"/>
        </w:rPr>
        <w:t xml:space="preserve">, et paraît concéder que sa reconstruction du </w:t>
      </w:r>
      <w:r w:rsidR="00D42F82" w:rsidRPr="00F30AC5">
        <w:rPr>
          <w:rFonts w:ascii="Times New Roman" w:hAnsi="Times New Roman" w:cs="Times New Roman"/>
          <w:i/>
          <w:iCs/>
          <w:lang w:val="fr-FR"/>
        </w:rPr>
        <w:t>Traité de la Volonté</w:t>
      </w:r>
      <w:r w:rsidR="00D42F82">
        <w:rPr>
          <w:rFonts w:ascii="Times New Roman" w:hAnsi="Times New Roman" w:cs="Times New Roman"/>
          <w:lang w:val="fr-FR"/>
        </w:rPr>
        <w:t xml:space="preserve"> ne prétend pas à une fidélité absolue, comme nous pouvons le remarquer dans cette introduction à son « essai philosophique » :  </w:t>
      </w:r>
    </w:p>
    <w:p w14:paraId="03B0FF1F" w14:textId="77777777" w:rsidR="00D42F82" w:rsidRDefault="00D42F82" w:rsidP="00D42F82">
      <w:pPr>
        <w:spacing w:line="360" w:lineRule="auto"/>
        <w:jc w:val="both"/>
        <w:rPr>
          <w:rFonts w:ascii="Times New Roman" w:hAnsi="Times New Roman" w:cs="Times New Roman"/>
          <w:lang w:val="fr-FR"/>
        </w:rPr>
      </w:pPr>
    </w:p>
    <w:p w14:paraId="3838051B" w14:textId="77777777" w:rsidR="00D42F82" w:rsidRPr="00AD47D2" w:rsidRDefault="00D42F82" w:rsidP="00AD47D2">
      <w:pPr>
        <w:spacing w:line="480" w:lineRule="auto"/>
        <w:jc w:val="both"/>
        <w:rPr>
          <w:rFonts w:ascii="Times New Roman" w:hAnsi="Times New Roman" w:cs="Times New Roman"/>
          <w:sz w:val="20"/>
          <w:szCs w:val="20"/>
          <w:lang w:val="fr-FR"/>
        </w:rPr>
      </w:pPr>
      <w:r w:rsidRPr="00AD47D2">
        <w:rPr>
          <w:rFonts w:ascii="Times New Roman" w:hAnsi="Times New Roman" w:cs="Times New Roman"/>
          <w:sz w:val="20"/>
          <w:szCs w:val="20"/>
          <w:lang w:val="fr-FR"/>
        </w:rPr>
        <w:lastRenderedPageBreak/>
        <w:t>Je crois pouvoir offrir une idée du Traité de Lambert par les propositions capitales qui en formaient la base ; mais je les dépouillerai malgré moi, des idées dans lesquelles il les avait enveloppées, et qui en étaient le cortège indispensable. Marchant dans un sentier autre que le sien, je prenais, de ses recherches, celles qui servaient le mieux mon système. J’ignore donc si, moi son disciple, je pourrai fidèlement traduire ses pensées, après me les être assimilées de manière à leur donner la couleur des miennes. (XI,625)</w:t>
      </w:r>
    </w:p>
    <w:p w14:paraId="5828A32A" w14:textId="77777777" w:rsidR="00D42F82" w:rsidRDefault="00D42F82" w:rsidP="00D42F82">
      <w:pPr>
        <w:spacing w:line="360" w:lineRule="auto"/>
        <w:ind w:left="720"/>
        <w:jc w:val="both"/>
        <w:rPr>
          <w:rFonts w:ascii="Times New Roman" w:hAnsi="Times New Roman" w:cs="Times New Roman"/>
          <w:lang w:val="fr-FR"/>
        </w:rPr>
      </w:pPr>
    </w:p>
    <w:p w14:paraId="2A08719A" w14:textId="2188D03F"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Il est impératif de noter que cette distorsion avouée du </w:t>
      </w:r>
      <w:r w:rsidRPr="003D34B2">
        <w:rPr>
          <w:rFonts w:ascii="Times New Roman" w:hAnsi="Times New Roman" w:cs="Times New Roman"/>
          <w:i/>
          <w:iCs/>
          <w:lang w:val="fr-FR"/>
        </w:rPr>
        <w:t>Traité de la Volonté</w:t>
      </w:r>
      <w:r>
        <w:rPr>
          <w:rFonts w:ascii="Times New Roman" w:hAnsi="Times New Roman" w:cs="Times New Roman"/>
          <w:lang w:val="fr-FR"/>
        </w:rPr>
        <w:t xml:space="preserve"> de la part du narrateur rajoute également à l’unité de l’ensemble. Car si le lecteur accepte le fait que le narrateur est </w:t>
      </w:r>
      <w:r w:rsidR="009543F9">
        <w:rPr>
          <w:rFonts w:ascii="Times New Roman" w:hAnsi="Times New Roman" w:cs="Times New Roman"/>
          <w:lang w:val="fr-FR"/>
        </w:rPr>
        <w:t xml:space="preserve">Balzac </w:t>
      </w:r>
      <w:r>
        <w:rPr>
          <w:rFonts w:ascii="Times New Roman" w:hAnsi="Times New Roman" w:cs="Times New Roman"/>
          <w:lang w:val="fr-FR"/>
        </w:rPr>
        <w:t xml:space="preserve">lui-même, </w:t>
      </w:r>
      <w:r w:rsidR="00D54703">
        <w:rPr>
          <w:rFonts w:ascii="Times New Roman" w:hAnsi="Times New Roman" w:cs="Times New Roman"/>
          <w:lang w:val="fr-FR"/>
        </w:rPr>
        <w:t xml:space="preserve">alors </w:t>
      </w:r>
      <w:r>
        <w:rPr>
          <w:rFonts w:ascii="Times New Roman" w:hAnsi="Times New Roman" w:cs="Times New Roman"/>
          <w:lang w:val="fr-FR"/>
        </w:rPr>
        <w:t>n</w:t>
      </w:r>
      <w:r w:rsidR="00267444">
        <w:rPr>
          <w:rFonts w:ascii="Times New Roman" w:hAnsi="Times New Roman" w:cs="Times New Roman"/>
          <w:lang w:val="fr-FR"/>
        </w:rPr>
        <w:t xml:space="preserve">'est-ce pas </w:t>
      </w:r>
      <w:r>
        <w:rPr>
          <w:rFonts w:ascii="Times New Roman" w:hAnsi="Times New Roman" w:cs="Times New Roman"/>
          <w:lang w:val="fr-FR"/>
        </w:rPr>
        <w:t xml:space="preserve">du projet de </w:t>
      </w:r>
      <w:r w:rsidRPr="00D40316">
        <w:rPr>
          <w:rFonts w:ascii="Times New Roman" w:hAnsi="Times New Roman" w:cs="Times New Roman"/>
          <w:i/>
          <w:iCs/>
          <w:lang w:val="fr-FR"/>
        </w:rPr>
        <w:t xml:space="preserve">La Comédie </w:t>
      </w:r>
      <w:r w:rsidR="001E50BC" w:rsidRPr="00D40316">
        <w:rPr>
          <w:rFonts w:ascii="Times New Roman" w:hAnsi="Times New Roman" w:cs="Times New Roman"/>
          <w:i/>
          <w:iCs/>
          <w:lang w:val="fr-FR"/>
        </w:rPr>
        <w:t>humaine</w:t>
      </w:r>
      <w:r w:rsidR="001E50BC">
        <w:rPr>
          <w:rFonts w:ascii="Times New Roman" w:hAnsi="Times New Roman" w:cs="Times New Roman"/>
          <w:lang w:val="fr-FR"/>
        </w:rPr>
        <w:t xml:space="preserve"> qu’il</w:t>
      </w:r>
      <w:r w:rsidR="00267444">
        <w:rPr>
          <w:rFonts w:ascii="Times New Roman" w:hAnsi="Times New Roman" w:cs="Times New Roman"/>
          <w:lang w:val="fr-FR"/>
        </w:rPr>
        <w:t xml:space="preserve"> est question</w:t>
      </w:r>
      <w:r w:rsidR="00D54703">
        <w:rPr>
          <w:rFonts w:ascii="Times New Roman" w:hAnsi="Times New Roman" w:cs="Times New Roman"/>
          <w:lang w:val="fr-FR"/>
        </w:rPr>
        <w:t xml:space="preserve"> ici</w:t>
      </w:r>
      <w:r>
        <w:rPr>
          <w:rFonts w:ascii="Times New Roman" w:hAnsi="Times New Roman" w:cs="Times New Roman"/>
          <w:lang w:val="fr-FR"/>
        </w:rPr>
        <w:t xml:space="preserve"> ? Et donc, </w:t>
      </w:r>
      <w:r w:rsidRPr="00596C1B">
        <w:rPr>
          <w:rFonts w:ascii="Times New Roman" w:hAnsi="Times New Roman" w:cs="Times New Roman"/>
          <w:i/>
          <w:iCs/>
          <w:lang w:val="fr-FR"/>
        </w:rPr>
        <w:t>le Traité de la Volonté</w:t>
      </w:r>
      <w:r>
        <w:rPr>
          <w:rFonts w:ascii="Times New Roman" w:hAnsi="Times New Roman" w:cs="Times New Roman"/>
          <w:lang w:val="fr-FR"/>
        </w:rPr>
        <w:t xml:space="preserve"> </w:t>
      </w:r>
      <w:r w:rsidR="00716BD8">
        <w:rPr>
          <w:rFonts w:ascii="Times New Roman" w:hAnsi="Times New Roman" w:cs="Times New Roman"/>
          <w:lang w:val="fr-FR"/>
        </w:rPr>
        <w:t>comme reconstruit par le</w:t>
      </w:r>
      <w:r>
        <w:rPr>
          <w:rFonts w:ascii="Times New Roman" w:hAnsi="Times New Roman" w:cs="Times New Roman"/>
          <w:lang w:val="fr-FR"/>
        </w:rPr>
        <w:t xml:space="preserve"> narrateur resterait-il le même que celui</w:t>
      </w:r>
      <w:r w:rsidR="00D664E6">
        <w:rPr>
          <w:rFonts w:ascii="Times New Roman" w:hAnsi="Times New Roman" w:cs="Times New Roman"/>
          <w:lang w:val="fr-FR"/>
        </w:rPr>
        <w:t xml:space="preserve"> écrit</w:t>
      </w:r>
      <w:r>
        <w:rPr>
          <w:rFonts w:ascii="Times New Roman" w:hAnsi="Times New Roman" w:cs="Times New Roman"/>
          <w:lang w:val="fr-FR"/>
        </w:rPr>
        <w:t xml:space="preserve"> </w:t>
      </w:r>
      <w:r w:rsidR="00D664E6">
        <w:rPr>
          <w:rFonts w:ascii="Times New Roman" w:hAnsi="Times New Roman" w:cs="Times New Roman"/>
          <w:lang w:val="fr-FR"/>
        </w:rPr>
        <w:t>par</w:t>
      </w:r>
      <w:r>
        <w:rPr>
          <w:rFonts w:ascii="Times New Roman" w:hAnsi="Times New Roman" w:cs="Times New Roman"/>
          <w:lang w:val="fr-FR"/>
        </w:rPr>
        <w:t xml:space="preserve"> Louis ?</w:t>
      </w:r>
      <w:r w:rsidR="008E3A26">
        <w:rPr>
          <w:rFonts w:ascii="Times New Roman" w:hAnsi="Times New Roman" w:cs="Times New Roman"/>
          <w:lang w:val="fr-FR"/>
        </w:rPr>
        <w:t xml:space="preserve"> Tous les </w:t>
      </w:r>
      <w:r w:rsidR="00647584">
        <w:rPr>
          <w:rFonts w:ascii="Times New Roman" w:hAnsi="Times New Roman" w:cs="Times New Roman"/>
          <w:lang w:val="fr-FR"/>
        </w:rPr>
        <w:t xml:space="preserve">développements dans le texte concernant les concepts et les notions philosophiques </w:t>
      </w:r>
      <w:r w:rsidR="006F494D">
        <w:rPr>
          <w:rFonts w:ascii="Times New Roman" w:hAnsi="Times New Roman" w:cs="Times New Roman"/>
          <w:lang w:val="fr-FR"/>
        </w:rPr>
        <w:t>dans le</w:t>
      </w:r>
      <w:r w:rsidR="00C625F9">
        <w:rPr>
          <w:rFonts w:ascii="Times New Roman" w:hAnsi="Times New Roman" w:cs="Times New Roman"/>
          <w:lang w:val="fr-FR"/>
        </w:rPr>
        <w:t xml:space="preserve"> </w:t>
      </w:r>
      <w:r w:rsidR="00C625F9" w:rsidRPr="006F494D">
        <w:rPr>
          <w:rFonts w:ascii="Times New Roman" w:hAnsi="Times New Roman" w:cs="Times New Roman"/>
          <w:i/>
          <w:iCs/>
          <w:lang w:val="fr-FR"/>
        </w:rPr>
        <w:t>Traité</w:t>
      </w:r>
      <w:r w:rsidR="006F494D" w:rsidRPr="006F494D">
        <w:rPr>
          <w:rFonts w:ascii="Times New Roman" w:hAnsi="Times New Roman" w:cs="Times New Roman"/>
          <w:i/>
          <w:iCs/>
          <w:lang w:val="fr-FR"/>
        </w:rPr>
        <w:t xml:space="preserve"> de la Volonté</w:t>
      </w:r>
      <w:r w:rsidR="006F494D">
        <w:rPr>
          <w:rFonts w:ascii="Times New Roman" w:hAnsi="Times New Roman" w:cs="Times New Roman"/>
          <w:lang w:val="fr-FR"/>
        </w:rPr>
        <w:t>, ne seront-ils pas des propos</w:t>
      </w:r>
      <w:r w:rsidR="00B721A5">
        <w:rPr>
          <w:rFonts w:ascii="Times New Roman" w:hAnsi="Times New Roman" w:cs="Times New Roman"/>
          <w:lang w:val="fr-FR"/>
        </w:rPr>
        <w:t xml:space="preserve"> du narrateur</w:t>
      </w:r>
      <w:r w:rsidR="008F5EAB">
        <w:rPr>
          <w:rFonts w:ascii="Times New Roman" w:hAnsi="Times New Roman" w:cs="Times New Roman"/>
          <w:lang w:val="fr-FR"/>
        </w:rPr>
        <w:t>,</w:t>
      </w:r>
      <w:r w:rsidR="00B721A5">
        <w:rPr>
          <w:rFonts w:ascii="Times New Roman" w:hAnsi="Times New Roman" w:cs="Times New Roman"/>
          <w:lang w:val="fr-FR"/>
        </w:rPr>
        <w:t xml:space="preserve"> et par ce fait</w:t>
      </w:r>
      <w:r w:rsidR="00EB74D2">
        <w:rPr>
          <w:rFonts w:ascii="Times New Roman" w:hAnsi="Times New Roman" w:cs="Times New Roman"/>
          <w:lang w:val="fr-FR"/>
        </w:rPr>
        <w:t>,</w:t>
      </w:r>
      <w:r w:rsidR="00B721A5">
        <w:rPr>
          <w:rFonts w:ascii="Times New Roman" w:hAnsi="Times New Roman" w:cs="Times New Roman"/>
          <w:lang w:val="fr-FR"/>
        </w:rPr>
        <w:t xml:space="preserve"> ceux de l’auteur lui-même ?</w:t>
      </w:r>
      <w:r w:rsidR="006F494D">
        <w:rPr>
          <w:rFonts w:ascii="Times New Roman" w:hAnsi="Times New Roman" w:cs="Times New Roman"/>
          <w:lang w:val="fr-FR"/>
        </w:rPr>
        <w:t xml:space="preserve"> </w:t>
      </w:r>
      <w:r w:rsidR="003F523B">
        <w:rPr>
          <w:rFonts w:ascii="Times New Roman" w:hAnsi="Times New Roman" w:cs="Times New Roman"/>
          <w:lang w:val="fr-FR"/>
        </w:rPr>
        <w:t>Et ainsi,</w:t>
      </w:r>
      <w:r w:rsidR="00647584">
        <w:rPr>
          <w:rFonts w:ascii="Times New Roman" w:hAnsi="Times New Roman" w:cs="Times New Roman"/>
          <w:lang w:val="fr-FR"/>
        </w:rPr>
        <w:t xml:space="preserve"> </w:t>
      </w:r>
      <w:r w:rsidR="003F523B">
        <w:rPr>
          <w:rFonts w:ascii="Times New Roman" w:hAnsi="Times New Roman" w:cs="Times New Roman"/>
          <w:lang w:val="fr-FR"/>
        </w:rPr>
        <w:t>l</w:t>
      </w:r>
      <w:r>
        <w:rPr>
          <w:rFonts w:ascii="Times New Roman" w:hAnsi="Times New Roman" w:cs="Times New Roman"/>
          <w:lang w:val="fr-FR"/>
        </w:rPr>
        <w:t>’œuvre fictive ne devient-elle pas un outil de la narration, utilisé par l’auteur afin de satisfaire les besoins de son système</w:t>
      </w:r>
      <w:r w:rsidR="00267444">
        <w:rPr>
          <w:rFonts w:ascii="Times New Roman" w:hAnsi="Times New Roman" w:cs="Times New Roman"/>
          <w:lang w:val="fr-FR"/>
        </w:rPr>
        <w:t xml:space="preserve">, c'est-à-dire </w:t>
      </w:r>
      <w:r w:rsidR="0009526F">
        <w:rPr>
          <w:rFonts w:ascii="Times New Roman" w:hAnsi="Times New Roman" w:cs="Times New Roman"/>
          <w:lang w:val="fr-FR"/>
        </w:rPr>
        <w:t>les besoins</w:t>
      </w:r>
      <w:r w:rsidR="00267444">
        <w:rPr>
          <w:rFonts w:ascii="Times New Roman" w:hAnsi="Times New Roman" w:cs="Times New Roman"/>
          <w:lang w:val="fr-FR"/>
        </w:rPr>
        <w:t xml:space="preserve"> de </w:t>
      </w:r>
      <w:r w:rsidRPr="005850CE">
        <w:rPr>
          <w:rFonts w:ascii="Times New Roman" w:hAnsi="Times New Roman" w:cs="Times New Roman"/>
          <w:i/>
          <w:iCs/>
          <w:lang w:val="fr-FR"/>
        </w:rPr>
        <w:t>La Comédie humaine</w:t>
      </w:r>
      <w:r>
        <w:rPr>
          <w:rFonts w:ascii="Times New Roman" w:hAnsi="Times New Roman" w:cs="Times New Roman"/>
          <w:i/>
          <w:iCs/>
          <w:lang w:val="fr-FR"/>
        </w:rPr>
        <w:t> </w:t>
      </w:r>
      <w:r>
        <w:rPr>
          <w:rFonts w:ascii="Times New Roman" w:hAnsi="Times New Roman" w:cs="Times New Roman"/>
          <w:lang w:val="fr-FR"/>
        </w:rPr>
        <w:t xml:space="preserve">? </w:t>
      </w:r>
      <w:r w:rsidR="00283DD0">
        <w:rPr>
          <w:rFonts w:ascii="Times New Roman" w:hAnsi="Times New Roman" w:cs="Times New Roman"/>
          <w:lang w:val="fr-FR"/>
        </w:rPr>
        <w:t xml:space="preserve">Cela veut dire que le motif de la reconstruction du </w:t>
      </w:r>
      <w:r w:rsidR="00E44B9F">
        <w:rPr>
          <w:rFonts w:ascii="Times New Roman" w:hAnsi="Times New Roman" w:cs="Times New Roman"/>
          <w:lang w:val="fr-FR"/>
        </w:rPr>
        <w:t>T</w:t>
      </w:r>
      <w:r w:rsidR="00283DD0">
        <w:rPr>
          <w:rFonts w:ascii="Times New Roman" w:hAnsi="Times New Roman" w:cs="Times New Roman"/>
          <w:lang w:val="fr-FR"/>
        </w:rPr>
        <w:t>raité de Louis</w:t>
      </w:r>
      <w:r w:rsidR="00ED460E">
        <w:rPr>
          <w:rFonts w:ascii="Times New Roman" w:hAnsi="Times New Roman" w:cs="Times New Roman"/>
          <w:lang w:val="fr-FR"/>
        </w:rPr>
        <w:t xml:space="preserve"> ne</w:t>
      </w:r>
      <w:r>
        <w:rPr>
          <w:rFonts w:ascii="Times New Roman" w:hAnsi="Times New Roman" w:cs="Times New Roman"/>
          <w:lang w:val="fr-FR"/>
        </w:rPr>
        <w:t xml:space="preserve"> </w:t>
      </w:r>
      <w:r w:rsidR="008F5EAB">
        <w:rPr>
          <w:rFonts w:ascii="Times New Roman" w:hAnsi="Times New Roman" w:cs="Times New Roman"/>
          <w:lang w:val="fr-FR"/>
        </w:rPr>
        <w:t>représente pas une tentative de sauver l’œuvre fictive de l’oubli</w:t>
      </w:r>
      <w:r w:rsidR="00300727">
        <w:rPr>
          <w:rFonts w:ascii="Times New Roman" w:hAnsi="Times New Roman" w:cs="Times New Roman"/>
          <w:lang w:val="fr-FR"/>
        </w:rPr>
        <w:t xml:space="preserve"> comme nous le dit le narrateur</w:t>
      </w:r>
      <w:r w:rsidR="008F5EAB">
        <w:rPr>
          <w:rFonts w:ascii="Times New Roman" w:hAnsi="Times New Roman" w:cs="Times New Roman"/>
          <w:lang w:val="fr-FR"/>
        </w:rPr>
        <w:t>, mais</w:t>
      </w:r>
      <w:r w:rsidR="00D733A6">
        <w:rPr>
          <w:rFonts w:ascii="Times New Roman" w:hAnsi="Times New Roman" w:cs="Times New Roman"/>
          <w:lang w:val="fr-FR"/>
        </w:rPr>
        <w:t xml:space="preserve"> il est</w:t>
      </w:r>
      <w:r w:rsidR="008F5EAB">
        <w:rPr>
          <w:rFonts w:ascii="Times New Roman" w:hAnsi="Times New Roman" w:cs="Times New Roman"/>
          <w:lang w:val="fr-FR"/>
        </w:rPr>
        <w:t xml:space="preserve"> plutôt </w:t>
      </w:r>
      <w:r w:rsidR="00D733A6">
        <w:rPr>
          <w:rFonts w:ascii="Times New Roman" w:hAnsi="Times New Roman" w:cs="Times New Roman"/>
          <w:lang w:val="fr-FR"/>
        </w:rPr>
        <w:t xml:space="preserve">une </w:t>
      </w:r>
      <w:r w:rsidR="00682C5C">
        <w:rPr>
          <w:rFonts w:ascii="Times New Roman" w:hAnsi="Times New Roman" w:cs="Times New Roman"/>
          <w:lang w:val="fr-FR"/>
        </w:rPr>
        <w:t>stratégie</w:t>
      </w:r>
      <w:r w:rsidR="00A36873">
        <w:rPr>
          <w:rFonts w:ascii="Times New Roman" w:hAnsi="Times New Roman" w:cs="Times New Roman"/>
          <w:lang w:val="fr-FR"/>
        </w:rPr>
        <w:t xml:space="preserve"> narrative</w:t>
      </w:r>
      <w:r w:rsidR="00D733A6">
        <w:rPr>
          <w:rFonts w:ascii="Times New Roman" w:hAnsi="Times New Roman" w:cs="Times New Roman"/>
          <w:lang w:val="fr-FR"/>
        </w:rPr>
        <w:t xml:space="preserve"> pour</w:t>
      </w:r>
      <w:r w:rsidR="00300727">
        <w:rPr>
          <w:rFonts w:ascii="Times New Roman" w:hAnsi="Times New Roman" w:cs="Times New Roman"/>
          <w:lang w:val="fr-FR"/>
        </w:rPr>
        <w:t xml:space="preserve"> faire avancer la narration </w:t>
      </w:r>
      <w:r w:rsidR="00E945B7">
        <w:rPr>
          <w:rFonts w:ascii="Times New Roman" w:hAnsi="Times New Roman" w:cs="Times New Roman"/>
          <w:lang w:val="fr-FR"/>
        </w:rPr>
        <w:t xml:space="preserve">et </w:t>
      </w:r>
      <w:r w:rsidR="00151C8C">
        <w:rPr>
          <w:rFonts w:ascii="Times New Roman" w:hAnsi="Times New Roman" w:cs="Times New Roman"/>
          <w:lang w:val="fr-FR"/>
        </w:rPr>
        <w:t xml:space="preserve">d’assurer la cohérence du </w:t>
      </w:r>
      <w:r w:rsidR="00151C8C" w:rsidRPr="00151C8C">
        <w:rPr>
          <w:rFonts w:ascii="Times New Roman" w:hAnsi="Times New Roman" w:cs="Times New Roman"/>
          <w:i/>
          <w:iCs/>
          <w:lang w:val="fr-FR"/>
        </w:rPr>
        <w:t>tout</w:t>
      </w:r>
      <w:r w:rsidR="00151C8C">
        <w:rPr>
          <w:rFonts w:ascii="Times New Roman" w:hAnsi="Times New Roman" w:cs="Times New Roman"/>
          <w:lang w:val="fr-FR"/>
        </w:rPr>
        <w:t xml:space="preserve"> en établissant des liens entre </w:t>
      </w:r>
      <w:r w:rsidR="00151C8C" w:rsidRPr="00151C8C">
        <w:rPr>
          <w:rFonts w:ascii="Times New Roman" w:hAnsi="Times New Roman" w:cs="Times New Roman"/>
          <w:i/>
          <w:iCs/>
          <w:lang w:val="fr-FR"/>
        </w:rPr>
        <w:t>Louis Lambert</w:t>
      </w:r>
      <w:r w:rsidR="00151C8C">
        <w:rPr>
          <w:rFonts w:ascii="Times New Roman" w:hAnsi="Times New Roman" w:cs="Times New Roman"/>
          <w:lang w:val="fr-FR"/>
        </w:rPr>
        <w:t xml:space="preserve"> et d’autres romans de Balzac</w:t>
      </w:r>
      <w:r w:rsidR="00A36873">
        <w:rPr>
          <w:rFonts w:ascii="Times New Roman" w:hAnsi="Times New Roman" w:cs="Times New Roman"/>
          <w:lang w:val="fr-FR"/>
        </w:rPr>
        <w:t xml:space="preserve"> comme </w:t>
      </w:r>
      <w:r w:rsidR="00A36873" w:rsidRPr="00A36873">
        <w:rPr>
          <w:rFonts w:ascii="Times New Roman" w:hAnsi="Times New Roman" w:cs="Times New Roman"/>
          <w:i/>
          <w:iCs/>
          <w:lang w:val="fr-FR"/>
        </w:rPr>
        <w:t>La Peau de Chagrin</w:t>
      </w:r>
      <w:r w:rsidR="00A36873">
        <w:rPr>
          <w:rFonts w:ascii="Times New Roman" w:hAnsi="Times New Roman" w:cs="Times New Roman"/>
          <w:lang w:val="fr-FR"/>
        </w:rPr>
        <w:t>.</w:t>
      </w:r>
    </w:p>
    <w:p w14:paraId="20FAF7A4" w14:textId="77777777" w:rsidR="00D42F82" w:rsidRDefault="00D42F82" w:rsidP="00D42F82">
      <w:pPr>
        <w:spacing w:line="360" w:lineRule="auto"/>
        <w:jc w:val="both"/>
        <w:rPr>
          <w:rFonts w:ascii="Times New Roman" w:hAnsi="Times New Roman" w:cs="Times New Roman"/>
          <w:lang w:val="fr-FR"/>
        </w:rPr>
      </w:pPr>
    </w:p>
    <w:p w14:paraId="56FB081F" w14:textId="24767486"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Une autre fissure se manifeste dans la narration à la fin de </w:t>
      </w:r>
      <w:r w:rsidR="0009526F">
        <w:rPr>
          <w:rFonts w:ascii="Times New Roman" w:hAnsi="Times New Roman" w:cs="Times New Roman"/>
          <w:lang w:val="fr-FR"/>
        </w:rPr>
        <w:t xml:space="preserve">la </w:t>
      </w:r>
      <w:r>
        <w:rPr>
          <w:rFonts w:ascii="Times New Roman" w:hAnsi="Times New Roman" w:cs="Times New Roman"/>
          <w:lang w:val="fr-FR"/>
        </w:rPr>
        <w:t xml:space="preserve">reconstruction de l’œuvre fictive de Louis. Le narrateur déclare que selon lui la vie de l’intelligence de Louis s’est divisée en trois phases. Cela marque en quelque sorte le retour du récit </w:t>
      </w:r>
      <w:r w:rsidR="00384990">
        <w:rPr>
          <w:rFonts w:ascii="Times New Roman" w:hAnsi="Times New Roman" w:cs="Times New Roman"/>
          <w:lang w:val="fr-FR"/>
        </w:rPr>
        <w:t>biographique :</w:t>
      </w:r>
      <w:r w:rsidR="0009526F">
        <w:rPr>
          <w:rFonts w:ascii="Times New Roman" w:hAnsi="Times New Roman" w:cs="Times New Roman"/>
          <w:lang w:val="fr-FR"/>
        </w:rPr>
        <w:t xml:space="preserve"> </w:t>
      </w:r>
      <w:r>
        <w:rPr>
          <w:rFonts w:ascii="Times New Roman" w:hAnsi="Times New Roman" w:cs="Times New Roman"/>
          <w:lang w:val="fr-FR"/>
        </w:rPr>
        <w:t xml:space="preserve"> le narrateur reprend</w:t>
      </w:r>
      <w:r w:rsidR="0009526F">
        <w:rPr>
          <w:rFonts w:ascii="Times New Roman" w:hAnsi="Times New Roman" w:cs="Times New Roman"/>
          <w:lang w:val="fr-FR"/>
        </w:rPr>
        <w:t xml:space="preserve"> le récit de</w:t>
      </w:r>
      <w:r>
        <w:rPr>
          <w:rFonts w:ascii="Times New Roman" w:hAnsi="Times New Roman" w:cs="Times New Roman"/>
          <w:lang w:val="fr-FR"/>
        </w:rPr>
        <w:t xml:space="preserve"> l’enfance de Louis Lambert mais finit par la résumer dans un paragraphe. Par la suite, il informe le lecteur qu’il a eu la chance d’assister aux premiers jours de la deuxième phase</w:t>
      </w:r>
      <w:r w:rsidR="00031750">
        <w:rPr>
          <w:rFonts w:ascii="Times New Roman" w:hAnsi="Times New Roman" w:cs="Times New Roman"/>
          <w:lang w:val="fr-FR"/>
        </w:rPr>
        <w:t xml:space="preserve">, c’est-à-dire </w:t>
      </w:r>
      <w:r>
        <w:rPr>
          <w:rFonts w:ascii="Times New Roman" w:hAnsi="Times New Roman" w:cs="Times New Roman"/>
          <w:lang w:val="fr-FR"/>
        </w:rPr>
        <w:t>la vie de collège</w:t>
      </w:r>
      <w:r w:rsidR="00031750">
        <w:rPr>
          <w:rFonts w:ascii="Times New Roman" w:hAnsi="Times New Roman" w:cs="Times New Roman"/>
          <w:lang w:val="fr-FR"/>
        </w:rPr>
        <w:t>,</w:t>
      </w:r>
      <w:r>
        <w:rPr>
          <w:rFonts w:ascii="Times New Roman" w:hAnsi="Times New Roman" w:cs="Times New Roman"/>
          <w:lang w:val="fr-FR"/>
        </w:rPr>
        <w:t xml:space="preserve"> et que la troisième phase lui a échappé. Cette résurrection du récit biographique perd sa force très rapidement et la narration commence à craquer et </w:t>
      </w:r>
      <w:r w:rsidR="00CC70C8">
        <w:rPr>
          <w:rFonts w:ascii="Times New Roman" w:hAnsi="Times New Roman" w:cs="Times New Roman"/>
          <w:lang w:val="fr-FR"/>
        </w:rPr>
        <w:t xml:space="preserve">à </w:t>
      </w:r>
      <w:r>
        <w:rPr>
          <w:rFonts w:ascii="Times New Roman" w:hAnsi="Times New Roman" w:cs="Times New Roman"/>
          <w:lang w:val="fr-FR"/>
        </w:rPr>
        <w:t xml:space="preserve">se fragmenter lorsque le narrateur présente assez brusquement une lettre écrite par Louis : « Maintenant voici la lettre dans laquelle se peint l’état de son âme frappé par le spectacle de la civilisation » (XI, 645).  </w:t>
      </w:r>
    </w:p>
    <w:p w14:paraId="77737A48" w14:textId="77777777" w:rsidR="00D42F82" w:rsidRDefault="00D42F82" w:rsidP="00D42F82">
      <w:pPr>
        <w:spacing w:line="360" w:lineRule="auto"/>
        <w:jc w:val="both"/>
        <w:rPr>
          <w:rFonts w:ascii="Times New Roman" w:hAnsi="Times New Roman" w:cs="Times New Roman"/>
          <w:lang w:val="fr-FR"/>
        </w:rPr>
      </w:pPr>
    </w:p>
    <w:p w14:paraId="481C07D7" w14:textId="5547DCDC" w:rsidR="00F566B4"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Le roman </w:t>
      </w:r>
      <w:r w:rsidR="00CC70C8">
        <w:rPr>
          <w:rFonts w:ascii="Times New Roman" w:hAnsi="Times New Roman" w:cs="Times New Roman"/>
          <w:lang w:val="fr-FR"/>
        </w:rPr>
        <w:t xml:space="preserve">emprunte </w:t>
      </w:r>
      <w:r>
        <w:rPr>
          <w:rFonts w:ascii="Times New Roman" w:hAnsi="Times New Roman" w:cs="Times New Roman"/>
          <w:lang w:val="fr-FR"/>
        </w:rPr>
        <w:t xml:space="preserve">tout d’un coup </w:t>
      </w:r>
      <w:r w:rsidR="00CC70C8">
        <w:rPr>
          <w:rFonts w:ascii="Times New Roman" w:hAnsi="Times New Roman" w:cs="Times New Roman"/>
          <w:lang w:val="fr-FR"/>
        </w:rPr>
        <w:t xml:space="preserve">les codes </w:t>
      </w:r>
      <w:r>
        <w:rPr>
          <w:rFonts w:ascii="Times New Roman" w:hAnsi="Times New Roman" w:cs="Times New Roman"/>
          <w:lang w:val="fr-FR"/>
        </w:rPr>
        <w:t>d’un roman épistolaire</w:t>
      </w:r>
      <w:r w:rsidR="00CC70C8">
        <w:rPr>
          <w:rFonts w:ascii="Times New Roman" w:hAnsi="Times New Roman" w:cs="Times New Roman"/>
          <w:lang w:val="fr-FR"/>
        </w:rPr>
        <w:t>. Q</w:t>
      </w:r>
      <w:r>
        <w:rPr>
          <w:rFonts w:ascii="Times New Roman" w:hAnsi="Times New Roman" w:cs="Times New Roman"/>
          <w:lang w:val="fr-FR"/>
        </w:rPr>
        <w:t>uatre lettres de Louis écrit</w:t>
      </w:r>
      <w:r w:rsidR="00CC70C8">
        <w:rPr>
          <w:rFonts w:ascii="Times New Roman" w:hAnsi="Times New Roman" w:cs="Times New Roman"/>
          <w:lang w:val="fr-FR"/>
        </w:rPr>
        <w:t>es</w:t>
      </w:r>
      <w:r>
        <w:rPr>
          <w:rFonts w:ascii="Times New Roman" w:hAnsi="Times New Roman" w:cs="Times New Roman"/>
          <w:lang w:val="fr-FR"/>
        </w:rPr>
        <w:t xml:space="preserve"> à son oncle de Paris et dans lesquelles il peint sa désillusion envers la civilisation </w:t>
      </w:r>
      <w:r>
        <w:rPr>
          <w:rFonts w:ascii="Times New Roman" w:hAnsi="Times New Roman" w:cs="Times New Roman"/>
          <w:lang w:val="fr-FR"/>
        </w:rPr>
        <w:lastRenderedPageBreak/>
        <w:t xml:space="preserve">parisienne </w:t>
      </w:r>
      <w:r w:rsidR="00CC70C8">
        <w:rPr>
          <w:rFonts w:ascii="Times New Roman" w:hAnsi="Times New Roman" w:cs="Times New Roman"/>
          <w:lang w:val="fr-FR"/>
        </w:rPr>
        <w:t>sont reproduites</w:t>
      </w:r>
      <w:r>
        <w:rPr>
          <w:rFonts w:ascii="Times New Roman" w:hAnsi="Times New Roman" w:cs="Times New Roman"/>
          <w:lang w:val="fr-FR"/>
        </w:rPr>
        <w:t xml:space="preserve">. Après cette série de lettres à son oncle, nous trouvons une autre série de cinq lettres de Louis adressées à Pauline, la jeune femme dont il tombe amoureux et qu’il épousera. La seule différence entre les deux séries de lettres est que la première est censée être une reproduction alors que la deuxième prétend être une « reconstruction » de la part du narrateur : « Jamais antiquaire n’a manié ses palimpsestes avec plus de respect que je n’en eus à étudier, à reconstruire ces moments mutilés d’une souffrance et d’une joie si sacrées pour ceux qui ont connu la même souffrance et la même joie » (XI,660).    </w:t>
      </w:r>
    </w:p>
    <w:p w14:paraId="1231495F" w14:textId="77777777" w:rsidR="00086753" w:rsidRDefault="00086753" w:rsidP="00D42F82">
      <w:pPr>
        <w:spacing w:line="360" w:lineRule="auto"/>
        <w:jc w:val="both"/>
        <w:rPr>
          <w:rFonts w:ascii="Times New Roman" w:hAnsi="Times New Roman" w:cs="Times New Roman"/>
          <w:lang w:val="fr-FR"/>
        </w:rPr>
      </w:pPr>
    </w:p>
    <w:p w14:paraId="52BE82C2" w14:textId="4E466CB1"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À la fin de cette partie « épistolaire » de </w:t>
      </w:r>
      <w:r w:rsidRPr="00DD7D0B">
        <w:rPr>
          <w:rFonts w:ascii="Times New Roman" w:hAnsi="Times New Roman" w:cs="Times New Roman"/>
          <w:i/>
          <w:iCs/>
          <w:lang w:val="fr-FR"/>
        </w:rPr>
        <w:t>Louis Lambert</w:t>
      </w:r>
      <w:r>
        <w:rPr>
          <w:rFonts w:ascii="Times New Roman" w:hAnsi="Times New Roman" w:cs="Times New Roman"/>
          <w:lang w:val="fr-FR"/>
        </w:rPr>
        <w:t>, le lecteur retrouve le narrateur en 1823 dans une voiture qui se dépla</w:t>
      </w:r>
      <w:r w:rsidR="0005653B">
        <w:rPr>
          <w:rFonts w:ascii="Times New Roman" w:hAnsi="Times New Roman" w:cs="Times New Roman"/>
          <w:lang w:val="fr-FR"/>
        </w:rPr>
        <w:t>ce</w:t>
      </w:r>
      <w:r>
        <w:rPr>
          <w:rFonts w:ascii="Times New Roman" w:hAnsi="Times New Roman" w:cs="Times New Roman"/>
          <w:lang w:val="fr-FR"/>
        </w:rPr>
        <w:t xml:space="preserve"> vers</w:t>
      </w:r>
      <w:r w:rsidR="0005653B">
        <w:rPr>
          <w:rFonts w:ascii="Times New Roman" w:hAnsi="Times New Roman" w:cs="Times New Roman"/>
          <w:lang w:val="fr-FR"/>
        </w:rPr>
        <w:t xml:space="preserve"> la</w:t>
      </w:r>
      <w:r>
        <w:rPr>
          <w:rFonts w:ascii="Times New Roman" w:hAnsi="Times New Roman" w:cs="Times New Roman"/>
          <w:lang w:val="fr-FR"/>
        </w:rPr>
        <w:t xml:space="preserve"> Touraine. Par une coïncidence importante pour le récit, l’oncle de Louis se trouve dans la même voiture. La conversation qui suit sert à informer le lecteur sur les évènements de la troisième phase de la vie de Louis à laquelle le narrateur n’a pas eu d’accès direct. Nous apprenons que le jour </w:t>
      </w:r>
      <w:r w:rsidR="00B36FAD">
        <w:rPr>
          <w:rFonts w:ascii="Times New Roman" w:hAnsi="Times New Roman" w:cs="Times New Roman"/>
          <w:lang w:val="fr-FR"/>
        </w:rPr>
        <w:t xml:space="preserve">précédant </w:t>
      </w:r>
      <w:r>
        <w:rPr>
          <w:rFonts w:ascii="Times New Roman" w:hAnsi="Times New Roman" w:cs="Times New Roman"/>
          <w:lang w:val="fr-FR"/>
        </w:rPr>
        <w:t xml:space="preserve">son mariage avec Pauline, Louis a tenté de se castrer puis </w:t>
      </w:r>
      <w:r w:rsidR="00B36FAD">
        <w:rPr>
          <w:rFonts w:ascii="Times New Roman" w:hAnsi="Times New Roman" w:cs="Times New Roman"/>
          <w:lang w:val="fr-FR"/>
        </w:rPr>
        <w:t xml:space="preserve">qu'il </w:t>
      </w:r>
      <w:r>
        <w:rPr>
          <w:rFonts w:ascii="Times New Roman" w:hAnsi="Times New Roman" w:cs="Times New Roman"/>
          <w:lang w:val="fr-FR"/>
        </w:rPr>
        <w:t>est tombé dans un état végétatif. Cette conversation donne au narrateur l’idée de s’arrêter à Blois pour rendre visite à son ancien camarade. Louis ne semble guère reconnaître son ami d’enfance. Pourtant, Pauline insiste sur le fait que Louis n’a pas perdu la raison, et qu’il a tout simplement avancé dans des hautes sphères de connaissance. Elle l’informe que souvent Louis commen</w:t>
      </w:r>
      <w:r w:rsidR="00EE000B">
        <w:rPr>
          <w:rFonts w:ascii="Times New Roman" w:hAnsi="Times New Roman" w:cs="Times New Roman"/>
          <w:lang w:val="fr-FR"/>
        </w:rPr>
        <w:t>ce</w:t>
      </w:r>
      <w:r>
        <w:rPr>
          <w:rFonts w:ascii="Times New Roman" w:hAnsi="Times New Roman" w:cs="Times New Roman"/>
          <w:lang w:val="fr-FR"/>
        </w:rPr>
        <w:t xml:space="preserve"> des pensées verbalement pour les finir mentalement, ce qui pique la curiosité du narrateur qui demande à Pauline de les lui dire pour qu’il puisse les transcrire. À ce point, la narration se fragmente complètement et nous y trouvons deux séries de fragments numérotés des pensées de Louis</w:t>
      </w:r>
      <w:r w:rsidR="001E20B5">
        <w:rPr>
          <w:rFonts w:ascii="Times New Roman" w:hAnsi="Times New Roman" w:cs="Times New Roman"/>
          <w:lang w:val="fr-FR"/>
        </w:rPr>
        <w:t>. L</w:t>
      </w:r>
      <w:r>
        <w:rPr>
          <w:rFonts w:ascii="Times New Roman" w:hAnsi="Times New Roman" w:cs="Times New Roman"/>
          <w:lang w:val="fr-FR"/>
        </w:rPr>
        <w:t>a première en contient vingt-deux et la deuxième</w:t>
      </w:r>
      <w:r w:rsidR="00BB5E36">
        <w:rPr>
          <w:rFonts w:ascii="Times New Roman" w:hAnsi="Times New Roman" w:cs="Times New Roman"/>
          <w:lang w:val="fr-FR"/>
        </w:rPr>
        <w:t>,</w:t>
      </w:r>
      <w:r>
        <w:rPr>
          <w:rFonts w:ascii="Times New Roman" w:hAnsi="Times New Roman" w:cs="Times New Roman"/>
          <w:lang w:val="fr-FR"/>
        </w:rPr>
        <w:t xml:space="preserve"> quinze. Ces fragments consistent largement en</w:t>
      </w:r>
      <w:r w:rsidR="00125F5B">
        <w:rPr>
          <w:rFonts w:ascii="Times New Roman" w:hAnsi="Times New Roman" w:cs="Times New Roman"/>
          <w:lang w:val="fr-FR"/>
        </w:rPr>
        <w:t xml:space="preserve"> une</w:t>
      </w:r>
      <w:r>
        <w:rPr>
          <w:rFonts w:ascii="Times New Roman" w:hAnsi="Times New Roman" w:cs="Times New Roman"/>
          <w:lang w:val="fr-FR"/>
        </w:rPr>
        <w:t xml:space="preserve"> seule phrase affirmative qui </w:t>
      </w:r>
      <w:r w:rsidR="001E20B5">
        <w:rPr>
          <w:rFonts w:ascii="Times New Roman" w:hAnsi="Times New Roman" w:cs="Times New Roman"/>
          <w:lang w:val="fr-FR"/>
        </w:rPr>
        <w:t>développe certains</w:t>
      </w:r>
      <w:r>
        <w:rPr>
          <w:rFonts w:ascii="Times New Roman" w:hAnsi="Times New Roman" w:cs="Times New Roman"/>
          <w:lang w:val="fr-FR"/>
        </w:rPr>
        <w:t xml:space="preserve"> concepts métaphysiques et philosophiques du système de Louis</w:t>
      </w:r>
      <w:r w:rsidR="001E20B5">
        <w:rPr>
          <w:rFonts w:ascii="Times New Roman" w:hAnsi="Times New Roman" w:cs="Times New Roman"/>
          <w:lang w:val="fr-FR"/>
        </w:rPr>
        <w:t xml:space="preserve">, </w:t>
      </w:r>
      <w:r>
        <w:rPr>
          <w:rFonts w:ascii="Times New Roman" w:hAnsi="Times New Roman" w:cs="Times New Roman"/>
          <w:lang w:val="fr-FR"/>
        </w:rPr>
        <w:t xml:space="preserve">et dont certains restent assez abstraites : « TROIS </w:t>
      </w:r>
      <w:r w:rsidRPr="0045428D">
        <w:rPr>
          <w:rFonts w:ascii="Times New Roman" w:hAnsi="Times New Roman" w:cs="Times New Roman"/>
          <w:i/>
          <w:iCs/>
          <w:lang w:val="fr-FR"/>
        </w:rPr>
        <w:t>et</w:t>
      </w:r>
      <w:r>
        <w:rPr>
          <w:rFonts w:ascii="Times New Roman" w:hAnsi="Times New Roman" w:cs="Times New Roman"/>
          <w:lang w:val="fr-FR"/>
        </w:rPr>
        <w:t xml:space="preserve"> SEPT </w:t>
      </w:r>
      <w:r w:rsidRPr="0045428D">
        <w:rPr>
          <w:rFonts w:ascii="Times New Roman" w:hAnsi="Times New Roman" w:cs="Times New Roman"/>
          <w:i/>
          <w:iCs/>
          <w:lang w:val="fr-FR"/>
        </w:rPr>
        <w:t>sont les deux plus grands nombres</w:t>
      </w:r>
      <w:r>
        <w:rPr>
          <w:rFonts w:ascii="Times New Roman" w:hAnsi="Times New Roman" w:cs="Times New Roman"/>
          <w:lang w:val="fr-FR"/>
        </w:rPr>
        <w:t xml:space="preserve"> spirituels » (XI,692)</w:t>
      </w:r>
      <w:r w:rsidR="00132E9A">
        <w:rPr>
          <w:rFonts w:ascii="Times New Roman" w:hAnsi="Times New Roman" w:cs="Times New Roman"/>
          <w:lang w:val="fr-FR"/>
        </w:rPr>
        <w:t>.</w:t>
      </w:r>
      <w:r>
        <w:rPr>
          <w:rFonts w:ascii="Times New Roman" w:hAnsi="Times New Roman" w:cs="Times New Roman"/>
          <w:lang w:val="fr-FR"/>
        </w:rPr>
        <w:t xml:space="preserve"> </w:t>
      </w:r>
    </w:p>
    <w:p w14:paraId="71AB232A" w14:textId="77777777" w:rsidR="00D42F82" w:rsidRDefault="00D42F82" w:rsidP="00D42F82">
      <w:pPr>
        <w:spacing w:line="360" w:lineRule="auto"/>
        <w:jc w:val="both"/>
        <w:rPr>
          <w:rFonts w:ascii="Times New Roman" w:hAnsi="Times New Roman" w:cs="Times New Roman"/>
          <w:lang w:val="fr-FR"/>
        </w:rPr>
      </w:pPr>
    </w:p>
    <w:p w14:paraId="41BB7FAE" w14:textId="563DF221" w:rsidR="00250BC4"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Comme nous </w:t>
      </w:r>
      <w:r w:rsidR="00BB5E36">
        <w:rPr>
          <w:rFonts w:ascii="Times New Roman" w:hAnsi="Times New Roman" w:cs="Times New Roman"/>
          <w:lang w:val="fr-FR"/>
        </w:rPr>
        <w:t>l’</w:t>
      </w:r>
      <w:r>
        <w:rPr>
          <w:rFonts w:ascii="Times New Roman" w:hAnsi="Times New Roman" w:cs="Times New Roman"/>
          <w:lang w:val="fr-FR"/>
        </w:rPr>
        <w:t>avons</w:t>
      </w:r>
      <w:r w:rsidR="00BB5E36">
        <w:rPr>
          <w:rFonts w:ascii="Times New Roman" w:hAnsi="Times New Roman" w:cs="Times New Roman"/>
          <w:lang w:val="fr-FR"/>
        </w:rPr>
        <w:t xml:space="preserve"> </w:t>
      </w:r>
      <w:r>
        <w:rPr>
          <w:rFonts w:ascii="Times New Roman" w:hAnsi="Times New Roman" w:cs="Times New Roman"/>
          <w:lang w:val="fr-FR"/>
        </w:rPr>
        <w:t>remarqu</w:t>
      </w:r>
      <w:r w:rsidR="00BB5E36">
        <w:rPr>
          <w:rFonts w:ascii="Times New Roman" w:hAnsi="Times New Roman" w:cs="Times New Roman"/>
          <w:lang w:val="fr-FR"/>
        </w:rPr>
        <w:t>é</w:t>
      </w:r>
      <w:r>
        <w:rPr>
          <w:rFonts w:ascii="Times New Roman" w:hAnsi="Times New Roman" w:cs="Times New Roman"/>
          <w:lang w:val="fr-FR"/>
        </w:rPr>
        <w:t xml:space="preserve"> dans l’analyse ci-dessus, il existe un lent mais progressif mouvement du texte vers la fragmentation. Ce mouvement est marqué par des </w:t>
      </w:r>
      <w:r w:rsidR="00C66E01">
        <w:rPr>
          <w:rFonts w:ascii="Times New Roman" w:hAnsi="Times New Roman" w:cs="Times New Roman"/>
          <w:lang w:val="fr-FR"/>
        </w:rPr>
        <w:t>moments-clé</w:t>
      </w:r>
      <w:r w:rsidR="00C3195E">
        <w:rPr>
          <w:rFonts w:ascii="Times New Roman" w:hAnsi="Times New Roman" w:cs="Times New Roman"/>
          <w:lang w:val="fr-FR"/>
        </w:rPr>
        <w:t>s</w:t>
      </w:r>
      <w:r w:rsidR="007307BB">
        <w:rPr>
          <w:rFonts w:ascii="Times New Roman" w:hAnsi="Times New Roman" w:cs="Times New Roman"/>
          <w:lang w:val="fr-FR"/>
        </w:rPr>
        <w:t>,</w:t>
      </w:r>
      <w:r>
        <w:rPr>
          <w:rFonts w:ascii="Times New Roman" w:hAnsi="Times New Roman" w:cs="Times New Roman"/>
          <w:lang w:val="fr-FR"/>
        </w:rPr>
        <w:t xml:space="preserve"> que nous avons </w:t>
      </w:r>
      <w:r w:rsidR="00C66E01">
        <w:rPr>
          <w:rFonts w:ascii="Times New Roman" w:hAnsi="Times New Roman" w:cs="Times New Roman"/>
          <w:lang w:val="fr-FR"/>
        </w:rPr>
        <w:t>appelés</w:t>
      </w:r>
      <w:r>
        <w:rPr>
          <w:rFonts w:ascii="Times New Roman" w:hAnsi="Times New Roman" w:cs="Times New Roman"/>
          <w:lang w:val="fr-FR"/>
        </w:rPr>
        <w:t xml:space="preserve"> « fissures »</w:t>
      </w:r>
      <w:r w:rsidR="007307BB">
        <w:rPr>
          <w:rFonts w:ascii="Times New Roman" w:hAnsi="Times New Roman" w:cs="Times New Roman"/>
          <w:lang w:val="fr-FR"/>
        </w:rPr>
        <w:t>,</w:t>
      </w:r>
      <w:r w:rsidR="001F30AF">
        <w:rPr>
          <w:rFonts w:ascii="Times New Roman" w:hAnsi="Times New Roman" w:cs="Times New Roman"/>
          <w:lang w:val="fr-FR"/>
        </w:rPr>
        <w:t xml:space="preserve"> </w:t>
      </w:r>
      <w:r>
        <w:rPr>
          <w:rFonts w:ascii="Times New Roman" w:hAnsi="Times New Roman" w:cs="Times New Roman"/>
          <w:lang w:val="fr-FR"/>
        </w:rPr>
        <w:t xml:space="preserve">qui déclenchent des changements dans la tonalité du récit et qui problématisent le genre même de </w:t>
      </w:r>
      <w:r w:rsidRPr="00D30ECC">
        <w:rPr>
          <w:rFonts w:ascii="Times New Roman" w:hAnsi="Times New Roman" w:cs="Times New Roman"/>
          <w:i/>
          <w:iCs/>
          <w:lang w:val="fr-FR"/>
        </w:rPr>
        <w:t>Louis Lambert</w:t>
      </w:r>
      <w:r>
        <w:rPr>
          <w:rFonts w:ascii="Times New Roman" w:hAnsi="Times New Roman" w:cs="Times New Roman"/>
          <w:lang w:val="fr-FR"/>
        </w:rPr>
        <w:t>. Le roman qui commence avec un motif biographique, se transforme en un essai philosophique, puis prend l’allure d’un roman épistolaire</w:t>
      </w:r>
      <w:r>
        <w:rPr>
          <w:rStyle w:val="FootnoteReference"/>
          <w:rFonts w:ascii="Times New Roman" w:hAnsi="Times New Roman" w:cs="Times New Roman"/>
          <w:lang w:val="fr-FR"/>
        </w:rPr>
        <w:footnoteReference w:id="111"/>
      </w:r>
      <w:r w:rsidR="007405FE">
        <w:rPr>
          <w:rFonts w:ascii="Times New Roman" w:hAnsi="Times New Roman" w:cs="Times New Roman"/>
          <w:lang w:val="fr-FR"/>
        </w:rPr>
        <w:t>,</w:t>
      </w:r>
      <w:r>
        <w:rPr>
          <w:rFonts w:ascii="Times New Roman" w:hAnsi="Times New Roman" w:cs="Times New Roman"/>
          <w:lang w:val="fr-FR"/>
        </w:rPr>
        <w:t xml:space="preserve"> et </w:t>
      </w:r>
      <w:r w:rsidR="007405FE">
        <w:rPr>
          <w:rFonts w:ascii="Times New Roman" w:hAnsi="Times New Roman" w:cs="Times New Roman"/>
          <w:lang w:val="fr-FR"/>
        </w:rPr>
        <w:t xml:space="preserve">se termine </w:t>
      </w:r>
      <w:r>
        <w:rPr>
          <w:rFonts w:ascii="Times New Roman" w:hAnsi="Times New Roman" w:cs="Times New Roman"/>
          <w:lang w:val="fr-FR"/>
        </w:rPr>
        <w:t xml:space="preserve">par une liste de fragments philosophiques. Nous pouvons dire que </w:t>
      </w:r>
      <w:r>
        <w:rPr>
          <w:rFonts w:ascii="Times New Roman" w:hAnsi="Times New Roman" w:cs="Times New Roman"/>
          <w:lang w:val="fr-FR"/>
        </w:rPr>
        <w:lastRenderedPageBreak/>
        <w:t>la présence, la disparition</w:t>
      </w:r>
      <w:r w:rsidR="00B73DB0">
        <w:rPr>
          <w:rFonts w:ascii="Times New Roman" w:hAnsi="Times New Roman" w:cs="Times New Roman"/>
          <w:lang w:val="fr-FR"/>
        </w:rPr>
        <w:t>,</w:t>
      </w:r>
      <w:r>
        <w:rPr>
          <w:rFonts w:ascii="Times New Roman" w:hAnsi="Times New Roman" w:cs="Times New Roman"/>
          <w:lang w:val="fr-FR"/>
        </w:rPr>
        <w:t xml:space="preserve"> et la reconstruction de l’œuvre fictive fait dysfonctionner</w:t>
      </w:r>
      <w:r w:rsidR="00B73DB0">
        <w:rPr>
          <w:rFonts w:ascii="Times New Roman" w:hAnsi="Times New Roman" w:cs="Times New Roman"/>
          <w:lang w:val="fr-FR"/>
        </w:rPr>
        <w:t xml:space="preserve"> la narration</w:t>
      </w:r>
      <w:r>
        <w:rPr>
          <w:rFonts w:ascii="Times New Roman" w:hAnsi="Times New Roman" w:cs="Times New Roman"/>
          <w:lang w:val="fr-FR"/>
        </w:rPr>
        <w:t xml:space="preserve"> </w:t>
      </w:r>
      <w:r w:rsidR="00B73DB0">
        <w:rPr>
          <w:rFonts w:ascii="Times New Roman" w:hAnsi="Times New Roman" w:cs="Times New Roman"/>
          <w:lang w:val="fr-FR"/>
        </w:rPr>
        <w:t>du</w:t>
      </w:r>
      <w:r>
        <w:rPr>
          <w:rFonts w:ascii="Times New Roman" w:hAnsi="Times New Roman" w:cs="Times New Roman"/>
          <w:lang w:val="fr-FR"/>
        </w:rPr>
        <w:t xml:space="preserve"> roman. Les ellipses dans le récit biographique sont juxtaposées à celles de l’œuvre fictive, dans une tentative ratée de remplir les lacunes respectives. </w:t>
      </w:r>
      <w:r w:rsidR="00C37CBD">
        <w:rPr>
          <w:rFonts w:ascii="Times New Roman" w:hAnsi="Times New Roman" w:cs="Times New Roman"/>
          <w:lang w:val="fr-FR"/>
        </w:rPr>
        <w:t>En d'autres termes</w:t>
      </w:r>
      <w:r>
        <w:rPr>
          <w:rFonts w:ascii="Times New Roman" w:hAnsi="Times New Roman" w:cs="Times New Roman"/>
          <w:lang w:val="fr-FR"/>
        </w:rPr>
        <w:t>, n</w:t>
      </w:r>
      <w:r w:rsidR="006F068B">
        <w:rPr>
          <w:rFonts w:ascii="Times New Roman" w:hAnsi="Times New Roman" w:cs="Times New Roman"/>
          <w:lang w:val="fr-FR"/>
        </w:rPr>
        <w:t>on</w:t>
      </w:r>
      <w:r>
        <w:rPr>
          <w:rFonts w:ascii="Times New Roman" w:hAnsi="Times New Roman" w:cs="Times New Roman"/>
          <w:lang w:val="fr-FR"/>
        </w:rPr>
        <w:t xml:space="preserve"> </w:t>
      </w:r>
      <w:r w:rsidR="006E615F">
        <w:rPr>
          <w:rFonts w:ascii="Times New Roman" w:hAnsi="Times New Roman" w:cs="Times New Roman"/>
          <w:lang w:val="fr-FR"/>
        </w:rPr>
        <w:t>contraint de</w:t>
      </w:r>
      <w:r>
        <w:rPr>
          <w:rFonts w:ascii="Times New Roman" w:hAnsi="Times New Roman" w:cs="Times New Roman"/>
          <w:lang w:val="fr-FR"/>
        </w:rPr>
        <w:t xml:space="preserve"> remplir les lacunes d</w:t>
      </w:r>
      <w:r w:rsidR="007607C0">
        <w:rPr>
          <w:rFonts w:ascii="Times New Roman" w:hAnsi="Times New Roman" w:cs="Times New Roman"/>
          <w:lang w:val="fr-FR"/>
        </w:rPr>
        <w:t>e l</w:t>
      </w:r>
      <w:r>
        <w:rPr>
          <w:rFonts w:ascii="Times New Roman" w:hAnsi="Times New Roman" w:cs="Times New Roman"/>
          <w:lang w:val="fr-FR"/>
        </w:rPr>
        <w:t>’un avec les éléments de l’autre</w:t>
      </w:r>
      <w:r w:rsidR="001E714C">
        <w:rPr>
          <w:rFonts w:ascii="Times New Roman" w:hAnsi="Times New Roman" w:cs="Times New Roman"/>
          <w:lang w:val="fr-FR"/>
        </w:rPr>
        <w:t>,</w:t>
      </w:r>
      <w:r>
        <w:rPr>
          <w:rFonts w:ascii="Times New Roman" w:hAnsi="Times New Roman" w:cs="Times New Roman"/>
          <w:lang w:val="fr-FR"/>
        </w:rPr>
        <w:t xml:space="preserve"> </w:t>
      </w:r>
      <w:r w:rsidR="001E714C">
        <w:rPr>
          <w:rFonts w:ascii="Times New Roman" w:hAnsi="Times New Roman" w:cs="Times New Roman"/>
          <w:lang w:val="fr-FR"/>
        </w:rPr>
        <w:t>l</w:t>
      </w:r>
      <w:r w:rsidR="007C7B47">
        <w:rPr>
          <w:rFonts w:ascii="Times New Roman" w:hAnsi="Times New Roman" w:cs="Times New Roman"/>
          <w:lang w:val="fr-FR"/>
        </w:rPr>
        <w:t>e</w:t>
      </w:r>
      <w:r>
        <w:rPr>
          <w:rFonts w:ascii="Times New Roman" w:hAnsi="Times New Roman" w:cs="Times New Roman"/>
          <w:lang w:val="fr-FR"/>
        </w:rPr>
        <w:t xml:space="preserve"> texte est dominé par l’absence, hanté par le fantôme de l’œuvre fictive perdue, et fait preuve d’un mouvement vers le silence. Il ne s’agit plus, à la fin du roman, du texte que nous avons pu lire, mais d’un autre texte absent, qui aurait pu exister :</w:t>
      </w:r>
      <w:r w:rsidR="003F6E5B">
        <w:rPr>
          <w:rFonts w:ascii="Times New Roman" w:hAnsi="Times New Roman" w:cs="Times New Roman"/>
          <w:lang w:val="fr-FR"/>
        </w:rPr>
        <w:t xml:space="preserve"> </w:t>
      </w:r>
      <w:r w:rsidRPr="003F6E5B">
        <w:rPr>
          <w:rFonts w:ascii="Times New Roman" w:hAnsi="Times New Roman" w:cs="Times New Roman"/>
          <w:lang w:val="fr-FR"/>
        </w:rPr>
        <w:t>« Peut-être aurais-je pu transformer en un livre complet ces débris de pensées, compréhensibles seulement pour certains esprits habitués à se pencher sur le bord des abîmes, dans l’espérance d’en apercevoir le fond » (XI,692)</w:t>
      </w:r>
      <w:r w:rsidR="008E7A48">
        <w:rPr>
          <w:rFonts w:ascii="Times New Roman" w:hAnsi="Times New Roman" w:cs="Times New Roman"/>
          <w:lang w:val="fr-FR"/>
        </w:rPr>
        <w:t xml:space="preserve">. </w:t>
      </w:r>
    </w:p>
    <w:p w14:paraId="5F8FF0ED" w14:textId="77777777" w:rsidR="008020C7" w:rsidRDefault="008020C7" w:rsidP="00D42F82">
      <w:pPr>
        <w:spacing w:line="360" w:lineRule="auto"/>
        <w:jc w:val="both"/>
        <w:rPr>
          <w:rFonts w:ascii="Times New Roman" w:hAnsi="Times New Roman" w:cs="Times New Roman"/>
          <w:lang w:val="fr-FR"/>
        </w:rPr>
      </w:pPr>
    </w:p>
    <w:p w14:paraId="74ED81DB" w14:textId="16B1CED3" w:rsidR="00D42F82" w:rsidRPr="008020C7" w:rsidRDefault="00D42F82" w:rsidP="00D42F82">
      <w:pPr>
        <w:pStyle w:val="ListParagraph"/>
        <w:numPr>
          <w:ilvl w:val="1"/>
          <w:numId w:val="8"/>
        </w:numPr>
        <w:spacing w:line="360" w:lineRule="auto"/>
        <w:jc w:val="both"/>
        <w:rPr>
          <w:rFonts w:ascii="Times New Roman" w:hAnsi="Times New Roman" w:cs="Times New Roman"/>
          <w:lang w:val="fr-FR"/>
        </w:rPr>
      </w:pPr>
      <w:r w:rsidRPr="00E50A67">
        <w:rPr>
          <w:rFonts w:ascii="Times New Roman" w:hAnsi="Times New Roman" w:cs="Times New Roman"/>
          <w:lang w:val="fr-FR"/>
        </w:rPr>
        <w:t xml:space="preserve">Entendre le silence dans </w:t>
      </w:r>
      <w:r w:rsidRPr="00BF305A">
        <w:rPr>
          <w:rFonts w:ascii="Times New Roman" w:hAnsi="Times New Roman" w:cs="Times New Roman"/>
          <w:i/>
          <w:iCs/>
          <w:lang w:val="fr-FR"/>
        </w:rPr>
        <w:t>Louis Lambert</w:t>
      </w:r>
      <w:r w:rsidRPr="00E50A67">
        <w:rPr>
          <w:rFonts w:ascii="Times New Roman" w:hAnsi="Times New Roman" w:cs="Times New Roman"/>
          <w:lang w:val="fr-FR"/>
        </w:rPr>
        <w:t xml:space="preserve"> </w:t>
      </w:r>
    </w:p>
    <w:p w14:paraId="40304738" w14:textId="77777777" w:rsidR="00FC3B3E" w:rsidRDefault="00D42F82" w:rsidP="00F32C85">
      <w:pPr>
        <w:ind w:left="5040"/>
        <w:jc w:val="both"/>
        <w:rPr>
          <w:rFonts w:ascii="Times New Roman" w:hAnsi="Times New Roman" w:cs="Times New Roman"/>
          <w:i/>
          <w:iCs/>
          <w:sz w:val="20"/>
          <w:szCs w:val="20"/>
          <w:lang w:val="fr-FR"/>
        </w:rPr>
      </w:pPr>
      <w:r w:rsidRPr="00F32C85">
        <w:rPr>
          <w:rFonts w:ascii="Times New Roman" w:hAnsi="Times New Roman" w:cs="Times New Roman"/>
          <w:i/>
          <w:iCs/>
          <w:sz w:val="20"/>
          <w:szCs w:val="20"/>
          <w:lang w:val="fr-FR"/>
        </w:rPr>
        <w:t xml:space="preserve">« Dieu est honoré par le silence (…) parce que nous comprenons qu’il échappe à notre compréhension »                         </w:t>
      </w:r>
    </w:p>
    <w:p w14:paraId="569B9642" w14:textId="05F26C45" w:rsidR="00D42F82" w:rsidRPr="00A97657" w:rsidRDefault="00F32C85" w:rsidP="00F32C85">
      <w:pPr>
        <w:ind w:left="5040"/>
        <w:jc w:val="both"/>
        <w:rPr>
          <w:rFonts w:ascii="Times New Roman" w:hAnsi="Times New Roman" w:cs="Times New Roman"/>
          <w:i/>
          <w:iCs/>
          <w:sz w:val="20"/>
          <w:szCs w:val="20"/>
          <w:lang w:val="pt-PT"/>
        </w:rPr>
      </w:pPr>
      <w:r>
        <w:rPr>
          <w:rFonts w:ascii="Times New Roman" w:hAnsi="Times New Roman" w:cs="Times New Roman"/>
          <w:i/>
          <w:iCs/>
          <w:sz w:val="20"/>
          <w:szCs w:val="20"/>
          <w:lang w:val="fr-FR"/>
        </w:rPr>
        <w:t xml:space="preserve"> </w:t>
      </w:r>
      <w:r w:rsidR="00D42F82" w:rsidRPr="00A97657">
        <w:rPr>
          <w:rFonts w:ascii="Times New Roman" w:hAnsi="Times New Roman" w:cs="Times New Roman"/>
          <w:i/>
          <w:iCs/>
          <w:sz w:val="20"/>
          <w:szCs w:val="20"/>
          <w:lang w:val="pt-PT"/>
        </w:rPr>
        <w:t xml:space="preserve">-Tomàs de Aquino, Super Boetium De trinitate, II.1.6 </w:t>
      </w:r>
    </w:p>
    <w:p w14:paraId="24387596" w14:textId="77777777" w:rsidR="00CB56B4" w:rsidRPr="00A97657" w:rsidRDefault="00CB56B4" w:rsidP="00D42F82">
      <w:pPr>
        <w:spacing w:line="360" w:lineRule="auto"/>
        <w:jc w:val="both"/>
        <w:rPr>
          <w:rFonts w:ascii="Times New Roman" w:hAnsi="Times New Roman" w:cs="Times New Roman"/>
          <w:i/>
          <w:iCs/>
          <w:sz w:val="22"/>
          <w:szCs w:val="22"/>
          <w:lang w:val="pt-PT"/>
        </w:rPr>
      </w:pPr>
    </w:p>
    <w:p w14:paraId="3B1DE58D" w14:textId="05763E16" w:rsidR="00D42F82" w:rsidRPr="009716F1" w:rsidRDefault="00D42F82" w:rsidP="00D42F82">
      <w:pPr>
        <w:spacing w:line="360" w:lineRule="auto"/>
        <w:jc w:val="both"/>
        <w:rPr>
          <w:rFonts w:ascii="Times New Roman" w:hAnsi="Times New Roman" w:cs="Times New Roman"/>
          <w:i/>
          <w:iCs/>
          <w:lang w:val="fr-FR"/>
        </w:rPr>
      </w:pPr>
      <w:r w:rsidRPr="00A97657">
        <w:rPr>
          <w:rFonts w:ascii="Times New Roman" w:hAnsi="Times New Roman" w:cs="Times New Roman"/>
          <w:lang w:val="pt-PT"/>
        </w:rPr>
        <w:t>Selon Sandy Petrey</w:t>
      </w:r>
      <w:r>
        <w:rPr>
          <w:rStyle w:val="FootnoteReference"/>
          <w:rFonts w:ascii="Times New Roman" w:hAnsi="Times New Roman" w:cs="Times New Roman"/>
          <w:lang w:val="fr-FR"/>
        </w:rPr>
        <w:footnoteReference w:id="112"/>
      </w:r>
      <w:r w:rsidRPr="00A97657">
        <w:rPr>
          <w:rFonts w:ascii="Times New Roman" w:hAnsi="Times New Roman" w:cs="Times New Roman"/>
          <w:lang w:val="pt-PT"/>
        </w:rPr>
        <w:t xml:space="preserve">, l’opposition la plus pertinente et la plus intéressante à la lecture </w:t>
      </w:r>
      <w:r w:rsidR="00703EDC" w:rsidRPr="00A97657">
        <w:rPr>
          <w:rFonts w:ascii="Times New Roman" w:hAnsi="Times New Roman" w:cs="Times New Roman"/>
          <w:lang w:val="pt-PT"/>
        </w:rPr>
        <w:t>barthienne</w:t>
      </w:r>
      <w:r w:rsidRPr="00A97657">
        <w:rPr>
          <w:rFonts w:ascii="Times New Roman" w:hAnsi="Times New Roman" w:cs="Times New Roman"/>
          <w:lang w:val="pt-PT"/>
        </w:rPr>
        <w:t xml:space="preserve"> de </w:t>
      </w:r>
      <w:r w:rsidRPr="00A97657">
        <w:rPr>
          <w:rFonts w:ascii="Times New Roman" w:hAnsi="Times New Roman" w:cs="Times New Roman"/>
          <w:i/>
          <w:iCs/>
          <w:lang w:val="pt-PT"/>
        </w:rPr>
        <w:t>Sarrasine</w:t>
      </w:r>
      <w:r w:rsidRPr="00A97657">
        <w:rPr>
          <w:rFonts w:ascii="Times New Roman" w:hAnsi="Times New Roman" w:cs="Times New Roman"/>
          <w:lang w:val="pt-PT"/>
        </w:rPr>
        <w:t xml:space="preserve"> (</w:t>
      </w:r>
      <w:r w:rsidRPr="00A97657">
        <w:rPr>
          <w:rFonts w:ascii="Times New Roman" w:hAnsi="Times New Roman" w:cs="Times New Roman"/>
          <w:i/>
          <w:iCs/>
          <w:lang w:val="pt-PT"/>
        </w:rPr>
        <w:t>S/Z</w:t>
      </w:r>
      <w:r w:rsidRPr="00A97657">
        <w:rPr>
          <w:rFonts w:ascii="Times New Roman" w:hAnsi="Times New Roman" w:cs="Times New Roman"/>
          <w:lang w:val="pt-PT"/>
        </w:rPr>
        <w:t xml:space="preserve">) vient de Barbara Johnson, qui, dans </w:t>
      </w:r>
      <w:r w:rsidRPr="00A97657">
        <w:rPr>
          <w:rFonts w:ascii="Times New Roman" w:hAnsi="Times New Roman" w:cs="Times New Roman"/>
          <w:i/>
          <w:iCs/>
          <w:lang w:val="pt-PT"/>
        </w:rPr>
        <w:t>The Critical Difference</w:t>
      </w:r>
      <w:r w:rsidRPr="00A97657">
        <w:rPr>
          <w:rFonts w:ascii="Times New Roman" w:hAnsi="Times New Roman" w:cs="Times New Roman"/>
          <w:lang w:val="pt-PT"/>
        </w:rPr>
        <w:t xml:space="preserve"> accuse Barthes de remplir les silences du texte de Balzac avec des notions concrètes, réduisant ainsi l’indicibilité minutieusement construite par Balzac à une simple identité : </w:t>
      </w:r>
      <w:r w:rsidR="000B613C" w:rsidRPr="00A97657">
        <w:rPr>
          <w:rFonts w:ascii="Times New Roman" w:hAnsi="Times New Roman" w:cs="Times New Roman"/>
          <w:lang w:val="pt-PT"/>
        </w:rPr>
        <w:t>« </w:t>
      </w:r>
      <w:r w:rsidRPr="00A97657">
        <w:rPr>
          <w:rFonts w:ascii="Times New Roman" w:hAnsi="Times New Roman" w:cs="Times New Roman"/>
          <w:lang w:val="pt-PT"/>
        </w:rPr>
        <w:t>On the basis of this confrontation between a literary and a critical text, we could perhaps conclude that while both involve a study of difference, the literary text conveys a difference from itself which it ‘knows’ but cannot say, while the critical text, in attempting to say the difference, reduces it to identity</w:t>
      </w:r>
      <w:r w:rsidR="000B613C" w:rsidRPr="00A97657">
        <w:rPr>
          <w:rFonts w:ascii="Times New Roman" w:hAnsi="Times New Roman" w:cs="Times New Roman"/>
          <w:lang w:val="pt-PT"/>
        </w:rPr>
        <w:t> »</w:t>
      </w:r>
      <w:r w:rsidR="00086753" w:rsidRPr="00A97657">
        <w:rPr>
          <w:rFonts w:ascii="Times New Roman" w:hAnsi="Times New Roman" w:cs="Times New Roman"/>
          <w:lang w:val="pt-PT"/>
        </w:rPr>
        <w:t>.</w:t>
      </w:r>
      <w:r w:rsidRPr="000B613C">
        <w:rPr>
          <w:rStyle w:val="FootnoteReference"/>
          <w:rFonts w:ascii="Times New Roman" w:hAnsi="Times New Roman" w:cs="Times New Roman"/>
          <w:lang w:val="fr-FR"/>
        </w:rPr>
        <w:footnoteReference w:id="113"/>
      </w:r>
      <w:r>
        <w:rPr>
          <w:rFonts w:ascii="Times New Roman" w:hAnsi="Times New Roman" w:cs="Times New Roman"/>
          <w:lang w:val="fr-FR"/>
        </w:rPr>
        <w:t xml:space="preserve">Cela devrait nous servir d’avertissement si nous entreprenons l’étude de la signification du silence dans </w:t>
      </w:r>
      <w:r w:rsidRPr="004866F7">
        <w:rPr>
          <w:rFonts w:ascii="Times New Roman" w:hAnsi="Times New Roman" w:cs="Times New Roman"/>
          <w:i/>
          <w:iCs/>
          <w:lang w:val="fr-FR"/>
        </w:rPr>
        <w:t>Louis Lambert</w:t>
      </w:r>
      <w:r>
        <w:rPr>
          <w:rFonts w:ascii="Times New Roman" w:hAnsi="Times New Roman" w:cs="Times New Roman"/>
          <w:lang w:val="fr-FR"/>
        </w:rPr>
        <w:t xml:space="preserve">. La lecture de l’œuvre fictive par Pauline doit nous servir de guide, car contrairement au narrateur (et à Barthes), elle n’impose pas de mots à des vides dans le </w:t>
      </w:r>
      <w:r w:rsidRPr="004866F7">
        <w:rPr>
          <w:rFonts w:ascii="Times New Roman" w:hAnsi="Times New Roman" w:cs="Times New Roman"/>
          <w:i/>
          <w:iCs/>
          <w:lang w:val="fr-FR"/>
        </w:rPr>
        <w:t>Traité de la Volonté</w:t>
      </w:r>
      <w:r w:rsidRPr="004866F7">
        <w:rPr>
          <w:rFonts w:ascii="Times New Roman" w:hAnsi="Times New Roman" w:cs="Times New Roman"/>
          <w:lang w:val="fr-FR"/>
        </w:rPr>
        <w:t>.</w:t>
      </w:r>
      <w:r>
        <w:rPr>
          <w:rFonts w:ascii="Times New Roman" w:hAnsi="Times New Roman" w:cs="Times New Roman"/>
          <w:lang w:val="fr-FR"/>
        </w:rPr>
        <w:t xml:space="preserve"> Cette lecture silencieuse n’implique pas un refus de lecture mais désigne un autre mode de lecture qui se différencie de celui du narrateur. Pauline explique cette différence au narrateur lorsqu’il se rend chez Louis, qui vit alors dans un état végétatif avec sa femme</w:t>
      </w:r>
      <w:r w:rsidR="00517EC3">
        <w:rPr>
          <w:rFonts w:ascii="Times New Roman" w:hAnsi="Times New Roman" w:cs="Times New Roman"/>
          <w:lang w:val="fr-FR"/>
        </w:rPr>
        <w:t xml:space="preserve"> </w:t>
      </w:r>
      <w:r>
        <w:rPr>
          <w:rFonts w:ascii="Times New Roman" w:hAnsi="Times New Roman" w:cs="Times New Roman"/>
          <w:lang w:val="fr-FR"/>
        </w:rPr>
        <w:t>: </w:t>
      </w:r>
    </w:p>
    <w:p w14:paraId="04FC2579" w14:textId="77777777" w:rsidR="00D42F82" w:rsidRDefault="00D42F82" w:rsidP="00D42F82">
      <w:pPr>
        <w:spacing w:line="360" w:lineRule="auto"/>
        <w:jc w:val="both"/>
        <w:rPr>
          <w:rFonts w:ascii="Times New Roman" w:hAnsi="Times New Roman" w:cs="Times New Roman"/>
          <w:lang w:val="fr-FR"/>
        </w:rPr>
      </w:pPr>
    </w:p>
    <w:p w14:paraId="58363EDD" w14:textId="550FF1E5" w:rsidR="00D42F82" w:rsidRDefault="00D42F82" w:rsidP="00517EC3">
      <w:pPr>
        <w:spacing w:line="480" w:lineRule="auto"/>
        <w:jc w:val="both"/>
        <w:rPr>
          <w:rFonts w:ascii="Times New Roman" w:hAnsi="Times New Roman" w:cs="Times New Roman"/>
          <w:sz w:val="20"/>
          <w:szCs w:val="20"/>
          <w:lang w:val="fr-FR"/>
        </w:rPr>
      </w:pPr>
      <w:r w:rsidRPr="00517EC3">
        <w:rPr>
          <w:rFonts w:ascii="Times New Roman" w:hAnsi="Times New Roman" w:cs="Times New Roman"/>
          <w:sz w:val="20"/>
          <w:szCs w:val="20"/>
          <w:lang w:val="fr-FR"/>
        </w:rPr>
        <w:lastRenderedPageBreak/>
        <w:t xml:space="preserve">Quand il parle, il exprime des choses merveilleuses. Seulement, assez souvent, il achève par la parole une idée commencée dans son esprit, ou commence une proposition qu’il achève mentalement. Aux autres hommes, il paraîtrait aliéné ; pour moi, qui vis dans sa pensée, toutes les idées sont lucides. Je parcours le chemin fait par son esprit, et, quoique je n’en connaisse pas tous les détours, je sais me trouver néanmoins au but avec lui. (XI,683) </w:t>
      </w:r>
    </w:p>
    <w:p w14:paraId="5FBFD2B4" w14:textId="5D032E89" w:rsidR="009167BF" w:rsidRDefault="009167BF" w:rsidP="00517EC3">
      <w:pPr>
        <w:spacing w:line="480" w:lineRule="auto"/>
        <w:jc w:val="both"/>
        <w:rPr>
          <w:rFonts w:ascii="Times New Roman" w:hAnsi="Times New Roman" w:cs="Times New Roman"/>
          <w:sz w:val="20"/>
          <w:szCs w:val="20"/>
          <w:lang w:val="fr-FR"/>
        </w:rPr>
      </w:pPr>
    </w:p>
    <w:p w14:paraId="21699BF2" w14:textId="560E48DA" w:rsidR="009167BF" w:rsidRPr="009167BF" w:rsidRDefault="009167BF" w:rsidP="009167BF">
      <w:pPr>
        <w:spacing w:line="360" w:lineRule="auto"/>
        <w:jc w:val="both"/>
        <w:rPr>
          <w:rFonts w:ascii="Times New Roman" w:hAnsi="Times New Roman" w:cs="Times New Roman"/>
          <w:lang w:val="fr-FR"/>
        </w:rPr>
      </w:pPr>
      <w:r w:rsidRPr="009167BF">
        <w:rPr>
          <w:rFonts w:ascii="Times New Roman" w:hAnsi="Times New Roman" w:cs="Times New Roman"/>
          <w:lang w:val="fr-FR" w:bidi="hi-IN"/>
        </w:rPr>
        <w:t>Cette compréhension et acceptation du silence de la part de Pauline nous encourage</w:t>
      </w:r>
      <w:r w:rsidR="009A0690">
        <w:rPr>
          <w:rFonts w:ascii="Times New Roman" w:hAnsi="Times New Roman" w:cs="Times New Roman"/>
          <w:lang w:val="fr-FR" w:bidi="hi-IN"/>
        </w:rPr>
        <w:t>nt</w:t>
      </w:r>
      <w:r w:rsidRPr="009167BF">
        <w:rPr>
          <w:rFonts w:ascii="Times New Roman" w:hAnsi="Times New Roman" w:cs="Times New Roman"/>
          <w:lang w:val="fr-FR" w:bidi="hi-IN"/>
        </w:rPr>
        <w:t xml:space="preserve"> à regarder le silence non pas comme une simple absence</w:t>
      </w:r>
      <w:r w:rsidR="00BB7DC5">
        <w:rPr>
          <w:rFonts w:ascii="Times New Roman" w:hAnsi="Times New Roman" w:cs="Times New Roman"/>
          <w:lang w:val="fr-FR" w:bidi="hi-IN"/>
        </w:rPr>
        <w:t>,</w:t>
      </w:r>
      <w:r w:rsidRPr="009167BF">
        <w:rPr>
          <w:rFonts w:ascii="Times New Roman" w:hAnsi="Times New Roman" w:cs="Times New Roman"/>
          <w:lang w:val="fr-FR" w:bidi="hi-IN"/>
        </w:rPr>
        <w:t xml:space="preserve"> mais plutôt comme porteur de sens.</w:t>
      </w:r>
      <w:r w:rsidRPr="009167BF">
        <w:rPr>
          <w:lang w:val="fr-FR"/>
        </w:rPr>
        <w:t xml:space="preserve"> </w:t>
      </w:r>
      <w:r w:rsidRPr="009167BF">
        <w:rPr>
          <w:rFonts w:ascii="Times New Roman" w:hAnsi="Times New Roman" w:cs="Times New Roman"/>
          <w:lang w:val="fr-FR"/>
        </w:rPr>
        <w:t xml:space="preserve">Pauline, décrite </w:t>
      </w:r>
      <w:r w:rsidR="003D0B09">
        <w:rPr>
          <w:rFonts w:ascii="Times New Roman" w:hAnsi="Times New Roman" w:cs="Times New Roman"/>
          <w:lang w:val="fr-FR"/>
        </w:rPr>
        <w:t>par Louis</w:t>
      </w:r>
      <w:r w:rsidRPr="009167BF">
        <w:rPr>
          <w:rFonts w:ascii="Times New Roman" w:hAnsi="Times New Roman" w:cs="Times New Roman"/>
          <w:lang w:val="fr-FR"/>
        </w:rPr>
        <w:t xml:space="preserve"> comme « ange-femme »</w:t>
      </w:r>
      <w:r w:rsidR="000B2391">
        <w:rPr>
          <w:rFonts w:ascii="Times New Roman" w:hAnsi="Times New Roman" w:cs="Times New Roman"/>
          <w:lang w:val="fr-FR"/>
        </w:rPr>
        <w:t xml:space="preserve"> (XI, 670)</w:t>
      </w:r>
      <w:r w:rsidRPr="009167BF">
        <w:rPr>
          <w:rFonts w:ascii="Times New Roman" w:hAnsi="Times New Roman" w:cs="Times New Roman"/>
          <w:lang w:val="fr-FR"/>
        </w:rPr>
        <w:t xml:space="preserve"> représente l’aspect spirituel et qui doit être compris en tant que dématérialisation de l’œuvre écrite.</w:t>
      </w:r>
      <w:r w:rsidRPr="009167BF">
        <w:rPr>
          <w:lang w:val="fr-FR"/>
        </w:rPr>
        <w:t xml:space="preserve"> </w:t>
      </w:r>
      <w:r w:rsidRPr="009167BF">
        <w:rPr>
          <w:rFonts w:ascii="Times New Roman" w:hAnsi="Times New Roman" w:cs="Times New Roman"/>
          <w:lang w:val="fr-FR"/>
        </w:rPr>
        <w:t>Ainsi</w:t>
      </w:r>
      <w:r w:rsidR="00A022B3">
        <w:rPr>
          <w:rFonts w:ascii="Times New Roman" w:hAnsi="Times New Roman" w:cs="Times New Roman"/>
          <w:lang w:val="fr-FR"/>
        </w:rPr>
        <w:t xml:space="preserve">, </w:t>
      </w:r>
      <w:r w:rsidRPr="009167BF">
        <w:rPr>
          <w:rFonts w:ascii="Times New Roman" w:hAnsi="Times New Roman" w:cs="Times New Roman"/>
          <w:lang w:val="fr-FR"/>
        </w:rPr>
        <w:t>Pauline réussit à dépasser l’aspect matériel du texte, c’est-à-dire la confiscation et la perte de l’œuvre fictive</w:t>
      </w:r>
      <w:r w:rsidR="00C430C5">
        <w:rPr>
          <w:rFonts w:ascii="Times New Roman" w:hAnsi="Times New Roman" w:cs="Times New Roman"/>
          <w:lang w:val="fr-FR"/>
        </w:rPr>
        <w:t>,</w:t>
      </w:r>
      <w:r w:rsidRPr="009167BF">
        <w:rPr>
          <w:rFonts w:ascii="Times New Roman" w:hAnsi="Times New Roman" w:cs="Times New Roman"/>
          <w:lang w:val="fr-FR"/>
        </w:rPr>
        <w:t xml:space="preserve"> et sa reconstruction par le narrateur qui forme le corps de la narration de </w:t>
      </w:r>
      <w:r w:rsidRPr="009167BF">
        <w:rPr>
          <w:rFonts w:ascii="Times New Roman" w:hAnsi="Times New Roman" w:cs="Times New Roman"/>
          <w:i/>
          <w:iCs/>
          <w:lang w:val="fr-FR"/>
        </w:rPr>
        <w:t>Louis Lambert</w:t>
      </w:r>
      <w:r w:rsidRPr="009167BF">
        <w:rPr>
          <w:rFonts w:ascii="Times New Roman" w:hAnsi="Times New Roman" w:cs="Times New Roman"/>
          <w:lang w:val="fr-FR"/>
        </w:rPr>
        <w:t xml:space="preserve">. Nous pouvons dire que dans le contexte de l’opposition matérielle/spirituelle dont il est question à plusieurs reprises dans </w:t>
      </w:r>
      <w:r w:rsidRPr="009167BF">
        <w:rPr>
          <w:rFonts w:ascii="Times New Roman" w:hAnsi="Times New Roman" w:cs="Times New Roman"/>
          <w:i/>
          <w:iCs/>
          <w:lang w:val="fr-FR"/>
        </w:rPr>
        <w:t>La Comédie humaine</w:t>
      </w:r>
      <w:r w:rsidRPr="009167BF">
        <w:rPr>
          <w:rFonts w:ascii="Times New Roman" w:hAnsi="Times New Roman" w:cs="Times New Roman"/>
          <w:lang w:val="fr-FR"/>
        </w:rPr>
        <w:t xml:space="preserve">, Pauline et David Séchard occupent des positions diamétralement opposées. Alors que David Séchard contribue à la matérialisation de l’œuvre avec sa recherche scientifique sur la production du papier, Pauline semble rendre inutile la matérialité de l’œuvre fictive en accomplissant sa lecture du </w:t>
      </w:r>
      <w:r w:rsidRPr="009167BF">
        <w:rPr>
          <w:rFonts w:ascii="Times New Roman" w:hAnsi="Times New Roman" w:cs="Times New Roman"/>
          <w:i/>
          <w:iCs/>
          <w:lang w:val="fr-FR"/>
        </w:rPr>
        <w:t>Traité de la Volonté</w:t>
      </w:r>
      <w:r w:rsidRPr="009167BF">
        <w:rPr>
          <w:rFonts w:ascii="Times New Roman" w:hAnsi="Times New Roman" w:cs="Times New Roman"/>
          <w:lang w:val="fr-FR"/>
        </w:rPr>
        <w:t xml:space="preserve"> par le silence</w:t>
      </w:r>
      <w:r w:rsidR="00D31E2F">
        <w:rPr>
          <w:rFonts w:ascii="Times New Roman" w:hAnsi="Times New Roman" w:cs="Times New Roman"/>
          <w:lang w:val="fr-FR"/>
        </w:rPr>
        <w:t>.</w:t>
      </w:r>
      <w:r w:rsidRPr="009167BF">
        <w:rPr>
          <w:rFonts w:ascii="Times New Roman" w:hAnsi="Times New Roman" w:cs="Times New Roman"/>
          <w:lang w:val="fr-FR"/>
        </w:rPr>
        <w:t xml:space="preserve"> Ici, il est difficile de ne pas évoquer Swedenborg dont les lectures, comme nous le savons, ont beaucoup influencé Louis Lambert </w:t>
      </w:r>
      <w:r w:rsidR="00B54C65">
        <w:rPr>
          <w:rFonts w:ascii="Times New Roman" w:hAnsi="Times New Roman" w:cs="Times New Roman"/>
          <w:lang w:val="fr-FR"/>
        </w:rPr>
        <w:t>(</w:t>
      </w:r>
      <w:r w:rsidRPr="009167BF">
        <w:rPr>
          <w:rFonts w:ascii="Times New Roman" w:hAnsi="Times New Roman" w:cs="Times New Roman"/>
          <w:lang w:val="fr-FR"/>
        </w:rPr>
        <w:t>et Balzac</w:t>
      </w:r>
      <w:r w:rsidR="00B54C65">
        <w:rPr>
          <w:rFonts w:ascii="Times New Roman" w:hAnsi="Times New Roman" w:cs="Times New Roman"/>
          <w:lang w:val="fr-FR"/>
        </w:rPr>
        <w:t>)</w:t>
      </w:r>
      <w:r w:rsidRPr="009167BF">
        <w:rPr>
          <w:rFonts w:ascii="Times New Roman" w:hAnsi="Times New Roman" w:cs="Times New Roman"/>
          <w:lang w:val="fr-FR"/>
        </w:rPr>
        <w:t xml:space="preserve"> comme évident dans ce passage où le protagoniste explique la doctrine de Swedenborg au jeune narrateur :</w:t>
      </w:r>
    </w:p>
    <w:p w14:paraId="6B904497" w14:textId="77777777" w:rsidR="009167BF" w:rsidRPr="009167BF" w:rsidRDefault="009167BF" w:rsidP="009167BF">
      <w:pPr>
        <w:spacing w:line="360" w:lineRule="auto"/>
        <w:jc w:val="both"/>
        <w:rPr>
          <w:sz w:val="20"/>
          <w:szCs w:val="20"/>
          <w:lang w:val="fr-FR"/>
        </w:rPr>
      </w:pPr>
    </w:p>
    <w:p w14:paraId="18A43F1B" w14:textId="79E7F123" w:rsidR="009167BF" w:rsidRPr="00C163E6" w:rsidRDefault="009167BF" w:rsidP="00021323">
      <w:pPr>
        <w:spacing w:line="480" w:lineRule="auto"/>
        <w:jc w:val="both"/>
        <w:rPr>
          <w:rFonts w:ascii="Times New Roman" w:hAnsi="Times New Roman" w:cs="Times New Roman"/>
          <w:sz w:val="20"/>
          <w:szCs w:val="20"/>
          <w:lang w:val="fr-FR"/>
        </w:rPr>
      </w:pPr>
      <w:r w:rsidRPr="00593C94">
        <w:rPr>
          <w:rFonts w:ascii="Times New Roman" w:hAnsi="Times New Roman" w:cs="Times New Roman"/>
          <w:sz w:val="20"/>
          <w:szCs w:val="20"/>
          <w:lang/>
        </w:rPr>
        <w:t>Il y aurait en nous deux créatures distinctes. Selon Swedenborg, l’ange serait l’individu chez lequel l’être intérieur réussit à triompher de l’être extérieur. Un homme veut-il obéir à sa vocation d’ange, dès que la pensée lui démontre sa double existence, il doit tendre à nourrir la frêle et exquise nature de l’ange qui est en lui. Si, faute d’avoir une vue translucide de sa destinée, il fait prédominer l’action corporelle au lieu de corroborer sa vie intellectuelle, toutes ses forces passent dans le jeu de ses sens extérieurs, et l’ange périt lentement par cette matérialisation des deux natures. Dans le cas contraire, s’il substante son intérieur des essences qui lui sont propres, l’âme l’emporte sur la matière et tâche de s’en séparer.</w:t>
      </w:r>
      <w:r w:rsidR="00C163E6" w:rsidRPr="00C163E6">
        <w:rPr>
          <w:rFonts w:ascii="Times New Roman" w:hAnsi="Times New Roman" w:cs="Times New Roman"/>
          <w:sz w:val="20"/>
          <w:szCs w:val="20"/>
          <w:lang w:val="fr-FR"/>
        </w:rPr>
        <w:t xml:space="preserve"> </w:t>
      </w:r>
      <w:r w:rsidR="00C163E6">
        <w:rPr>
          <w:rFonts w:ascii="Times New Roman" w:hAnsi="Times New Roman" w:cs="Times New Roman"/>
          <w:sz w:val="20"/>
          <w:szCs w:val="20"/>
          <w:lang w:val="fr-FR"/>
        </w:rPr>
        <w:t>(XI,</w:t>
      </w:r>
      <w:r w:rsidR="00EB586E">
        <w:rPr>
          <w:rFonts w:ascii="Times New Roman" w:hAnsi="Times New Roman" w:cs="Times New Roman"/>
          <w:sz w:val="20"/>
          <w:szCs w:val="20"/>
          <w:lang w:val="fr-FR"/>
        </w:rPr>
        <w:t xml:space="preserve"> 616)</w:t>
      </w:r>
    </w:p>
    <w:p w14:paraId="7015B829" w14:textId="77777777" w:rsidR="009167BF" w:rsidRDefault="009167BF" w:rsidP="009167BF">
      <w:pPr>
        <w:spacing w:line="360" w:lineRule="auto"/>
        <w:jc w:val="both"/>
        <w:rPr>
          <w:sz w:val="20"/>
          <w:szCs w:val="20"/>
          <w:lang/>
        </w:rPr>
      </w:pPr>
    </w:p>
    <w:p w14:paraId="0C46F66F" w14:textId="221DBB50" w:rsidR="009167BF" w:rsidRPr="009167BF" w:rsidRDefault="009167BF" w:rsidP="009167BF">
      <w:pPr>
        <w:spacing w:line="360" w:lineRule="auto"/>
        <w:jc w:val="both"/>
        <w:rPr>
          <w:rFonts w:ascii="Times New Roman" w:hAnsi="Times New Roman" w:cs="Times New Roman"/>
          <w:lang w:val="fr-FR"/>
        </w:rPr>
      </w:pPr>
      <w:r w:rsidRPr="00A414FF">
        <w:rPr>
          <w:rFonts w:ascii="Times New Roman" w:hAnsi="Times New Roman" w:cs="Times New Roman"/>
          <w:lang w:val="fr-FR"/>
        </w:rPr>
        <w:t>Pauline est donc capable de s</w:t>
      </w:r>
      <w:r w:rsidRPr="009167BF">
        <w:rPr>
          <w:rFonts w:ascii="Times New Roman" w:hAnsi="Times New Roman" w:cs="Times New Roman"/>
          <w:lang w:val="fr-FR"/>
        </w:rPr>
        <w:t>uivre l</w:t>
      </w:r>
      <w:r w:rsidR="001F52D5">
        <w:rPr>
          <w:rFonts w:ascii="Times New Roman" w:hAnsi="Times New Roman" w:cs="Times New Roman"/>
          <w:lang w:val="fr-FR"/>
        </w:rPr>
        <w:t>’œuvre</w:t>
      </w:r>
      <w:r w:rsidRPr="009167BF">
        <w:rPr>
          <w:rFonts w:ascii="Times New Roman" w:hAnsi="Times New Roman" w:cs="Times New Roman"/>
          <w:lang w:val="fr-FR"/>
        </w:rPr>
        <w:t xml:space="preserve"> de Louis au-delà de son enveloppe matérielle précisément parce qu’elle est un « ange-femme » qui a quitté la vie matérielle en </w:t>
      </w:r>
      <w:r w:rsidR="002843DB">
        <w:rPr>
          <w:rFonts w:ascii="Times New Roman" w:hAnsi="Times New Roman" w:cs="Times New Roman"/>
          <w:lang w:val="fr-FR"/>
        </w:rPr>
        <w:t>consacrant</w:t>
      </w:r>
      <w:r w:rsidRPr="009167BF">
        <w:rPr>
          <w:rFonts w:ascii="Times New Roman" w:hAnsi="Times New Roman" w:cs="Times New Roman"/>
          <w:lang w:val="fr-FR"/>
        </w:rPr>
        <w:t xml:space="preserve"> sa vie à l’unique devoir de prendre soin de son mari qui demeure dans un état végétat</w:t>
      </w:r>
      <w:r w:rsidR="00685619">
        <w:rPr>
          <w:rFonts w:ascii="Times New Roman" w:hAnsi="Times New Roman" w:cs="Times New Roman"/>
          <w:lang w:val="fr-FR"/>
        </w:rPr>
        <w:t>if</w:t>
      </w:r>
      <w:r w:rsidR="002C6BE4">
        <w:rPr>
          <w:rFonts w:ascii="Times New Roman" w:hAnsi="Times New Roman" w:cs="Times New Roman"/>
          <w:lang w:val="fr-FR"/>
        </w:rPr>
        <w:t xml:space="preserve">, </w:t>
      </w:r>
      <w:r w:rsidR="005A12E4">
        <w:rPr>
          <w:rFonts w:ascii="Times New Roman" w:hAnsi="Times New Roman" w:cs="Times New Roman"/>
          <w:lang w:val="fr-FR"/>
        </w:rPr>
        <w:t>et de suivre sa pensée dans le silence</w:t>
      </w:r>
      <w:r w:rsidRPr="009167BF">
        <w:rPr>
          <w:rFonts w:ascii="Times New Roman" w:hAnsi="Times New Roman" w:cs="Times New Roman"/>
          <w:lang w:val="fr-FR"/>
        </w:rPr>
        <w:t>. « </w:t>
      </w:r>
      <w:r w:rsidRPr="00A414FF">
        <w:rPr>
          <w:rFonts w:ascii="Times New Roman" w:hAnsi="Times New Roman" w:cs="Times New Roman"/>
          <w:lang/>
        </w:rPr>
        <w:t xml:space="preserve">Louis est toujours ainsi : sans cesse il voltige à travers les </w:t>
      </w:r>
      <w:r w:rsidRPr="00A414FF">
        <w:rPr>
          <w:rFonts w:ascii="Times New Roman" w:hAnsi="Times New Roman" w:cs="Times New Roman"/>
          <w:lang/>
        </w:rPr>
        <w:lastRenderedPageBreak/>
        <w:t>espaces de la pensée, et s’y promène avec une vivacité d’hirondelle, je sais le suivre dans ses détours</w:t>
      </w:r>
      <w:r w:rsidRPr="009167BF">
        <w:rPr>
          <w:rFonts w:ascii="Times New Roman" w:hAnsi="Times New Roman" w:cs="Times New Roman"/>
          <w:lang w:val="fr-FR"/>
        </w:rPr>
        <w:t xml:space="preserve"> » </w:t>
      </w:r>
      <w:r w:rsidRPr="00717D70">
        <w:rPr>
          <w:rFonts w:ascii="Times New Roman" w:hAnsi="Times New Roman" w:cs="Times New Roman"/>
          <w:color w:val="000000" w:themeColor="text1"/>
          <w:lang w:val="fr-FR"/>
        </w:rPr>
        <w:t>(</w:t>
      </w:r>
      <w:r w:rsidR="00717D70" w:rsidRPr="00717D70">
        <w:rPr>
          <w:rFonts w:ascii="Times New Roman" w:hAnsi="Times New Roman" w:cs="Times New Roman"/>
          <w:color w:val="000000" w:themeColor="text1"/>
          <w:lang w:val="fr-FR"/>
        </w:rPr>
        <w:t>XI</w:t>
      </w:r>
      <w:r w:rsidRPr="00717D70">
        <w:rPr>
          <w:rFonts w:ascii="Times New Roman" w:hAnsi="Times New Roman" w:cs="Times New Roman"/>
          <w:color w:val="000000" w:themeColor="text1"/>
          <w:lang w:val="fr-FR"/>
        </w:rPr>
        <w:t>,</w:t>
      </w:r>
      <w:r w:rsidR="00717D70" w:rsidRPr="00717D70">
        <w:rPr>
          <w:rFonts w:ascii="Times New Roman" w:hAnsi="Times New Roman" w:cs="Times New Roman"/>
          <w:color w:val="000000" w:themeColor="text1"/>
          <w:lang w:val="fr-FR"/>
        </w:rPr>
        <w:t xml:space="preserve"> 684)</w:t>
      </w:r>
      <w:r w:rsidRPr="00717D70">
        <w:rPr>
          <w:rFonts w:ascii="Times New Roman" w:hAnsi="Times New Roman" w:cs="Times New Roman"/>
          <w:color w:val="000000" w:themeColor="text1"/>
          <w:lang w:val="fr-FR"/>
        </w:rPr>
        <w:t xml:space="preserve">. </w:t>
      </w:r>
      <w:r w:rsidRPr="009167BF">
        <w:rPr>
          <w:rFonts w:ascii="Times New Roman" w:hAnsi="Times New Roman" w:cs="Times New Roman"/>
          <w:lang w:val="fr-FR"/>
        </w:rPr>
        <w:t>La tentative de</w:t>
      </w:r>
      <w:r w:rsidR="001844CC">
        <w:rPr>
          <w:rFonts w:ascii="Times New Roman" w:hAnsi="Times New Roman" w:cs="Times New Roman"/>
          <w:lang w:val="fr-FR"/>
        </w:rPr>
        <w:t xml:space="preserve"> </w:t>
      </w:r>
      <w:r w:rsidRPr="009167BF">
        <w:rPr>
          <w:rFonts w:ascii="Times New Roman" w:hAnsi="Times New Roman" w:cs="Times New Roman"/>
          <w:lang w:val="fr-FR"/>
        </w:rPr>
        <w:t xml:space="preserve">castration par Louis, que nous analyserons par la suite, peut également être comprise comme une tentative de Louis à se dématérialiser en renonçant </w:t>
      </w:r>
      <w:r w:rsidR="004D4629">
        <w:rPr>
          <w:rFonts w:ascii="Times New Roman" w:hAnsi="Times New Roman" w:cs="Times New Roman"/>
          <w:lang w:val="fr-FR"/>
        </w:rPr>
        <w:t>la sexualité</w:t>
      </w:r>
      <w:r w:rsidR="00977473">
        <w:rPr>
          <w:rFonts w:ascii="Times New Roman" w:hAnsi="Times New Roman" w:cs="Times New Roman"/>
          <w:lang w:val="fr-FR"/>
        </w:rPr>
        <w:t xml:space="preserve"> d’un corps matériel</w:t>
      </w:r>
      <w:r w:rsidRPr="009167BF">
        <w:rPr>
          <w:rFonts w:ascii="Times New Roman" w:hAnsi="Times New Roman" w:cs="Times New Roman"/>
          <w:lang w:val="fr-FR"/>
        </w:rPr>
        <w:t xml:space="preserve"> et ainsi se rapprochant aux anges qui sont « blancs ». Ainsi</w:t>
      </w:r>
      <w:r w:rsidR="00685619">
        <w:rPr>
          <w:rFonts w:ascii="Times New Roman" w:hAnsi="Times New Roman" w:cs="Times New Roman"/>
          <w:lang w:val="fr-FR"/>
        </w:rPr>
        <w:t>,</w:t>
      </w:r>
      <w:r w:rsidRPr="009167BF">
        <w:rPr>
          <w:rFonts w:ascii="Times New Roman" w:hAnsi="Times New Roman" w:cs="Times New Roman"/>
          <w:lang w:val="fr-FR"/>
        </w:rPr>
        <w:t xml:space="preserve"> cette parole de Louis </w:t>
      </w:r>
      <w:r w:rsidR="00135854">
        <w:rPr>
          <w:rFonts w:ascii="Times New Roman" w:hAnsi="Times New Roman" w:cs="Times New Roman"/>
          <w:lang w:val="fr-FR"/>
        </w:rPr>
        <w:t xml:space="preserve">— </w:t>
      </w:r>
      <w:r w:rsidRPr="009167BF">
        <w:rPr>
          <w:rFonts w:ascii="Times New Roman" w:hAnsi="Times New Roman" w:cs="Times New Roman"/>
          <w:lang w:val="fr-FR"/>
        </w:rPr>
        <w:t>« </w:t>
      </w:r>
      <w:r w:rsidRPr="00DB682C">
        <w:rPr>
          <w:rFonts w:ascii="Times New Roman" w:hAnsi="Times New Roman" w:cs="Times New Roman"/>
          <w:i/>
          <w:iCs/>
          <w:lang w:val="fr-FR"/>
        </w:rPr>
        <w:t>Les anges sont blancs</w:t>
      </w:r>
      <w:r w:rsidR="00DB682C" w:rsidRPr="00DB682C">
        <w:rPr>
          <w:rFonts w:ascii="Times New Roman" w:hAnsi="Times New Roman" w:cs="Times New Roman"/>
          <w:i/>
          <w:iCs/>
          <w:lang w:val="fr-FR"/>
        </w:rPr>
        <w:t> !</w:t>
      </w:r>
      <w:r w:rsidRPr="009167BF">
        <w:rPr>
          <w:rFonts w:ascii="Times New Roman" w:hAnsi="Times New Roman" w:cs="Times New Roman"/>
          <w:lang w:val="fr-FR"/>
        </w:rPr>
        <w:t> »</w:t>
      </w:r>
      <w:r w:rsidR="00135854">
        <w:rPr>
          <w:rFonts w:ascii="Times New Roman" w:hAnsi="Times New Roman" w:cs="Times New Roman"/>
          <w:lang w:val="fr-FR"/>
        </w:rPr>
        <w:t xml:space="preserve"> (XI,682</w:t>
      </w:r>
      <w:r w:rsidRPr="009167BF">
        <w:rPr>
          <w:rFonts w:ascii="Times New Roman" w:hAnsi="Times New Roman" w:cs="Times New Roman"/>
          <w:lang w:val="fr-FR"/>
        </w:rPr>
        <w:t>)</w:t>
      </w:r>
      <w:r w:rsidR="00135854" w:rsidRPr="00135854">
        <w:rPr>
          <w:rFonts w:ascii="Times New Roman" w:hAnsi="Times New Roman" w:cs="Times New Roman"/>
          <w:lang w:val="fr-FR"/>
        </w:rPr>
        <w:t xml:space="preserve"> </w:t>
      </w:r>
      <w:r w:rsidR="00135854">
        <w:rPr>
          <w:rFonts w:ascii="Times New Roman" w:hAnsi="Times New Roman" w:cs="Times New Roman"/>
          <w:lang w:val="fr-FR"/>
        </w:rPr>
        <w:t xml:space="preserve">— </w:t>
      </w:r>
      <w:r w:rsidR="00135854" w:rsidRPr="009167BF">
        <w:rPr>
          <w:rFonts w:ascii="Times New Roman" w:hAnsi="Times New Roman" w:cs="Times New Roman"/>
          <w:lang w:val="fr-FR"/>
        </w:rPr>
        <w:t>a</w:t>
      </w:r>
      <w:r w:rsidRPr="009167BF">
        <w:rPr>
          <w:rFonts w:ascii="Times New Roman" w:hAnsi="Times New Roman" w:cs="Times New Roman"/>
          <w:lang w:val="fr-FR"/>
        </w:rPr>
        <w:t xml:space="preserve"> une double signifiance, il ne s’agit pas tout simplement du couleur des anges, mais aussi le silence textuel représenté par le mot « blanc ». Car c’est le silence qui est l’ultime mode d’expression d’une œuvre qui représente, avant tout, la dématérialisation du mot écrit. </w:t>
      </w:r>
    </w:p>
    <w:p w14:paraId="1968A56B" w14:textId="77777777" w:rsidR="009167BF" w:rsidRPr="009167BF" w:rsidRDefault="009167BF" w:rsidP="009167BF">
      <w:pPr>
        <w:spacing w:line="360" w:lineRule="auto"/>
        <w:jc w:val="both"/>
        <w:rPr>
          <w:lang w:val="fr-FR"/>
        </w:rPr>
      </w:pPr>
    </w:p>
    <w:p w14:paraId="5E9EA9F9" w14:textId="1E36B265" w:rsidR="009167BF" w:rsidRPr="009F19A9"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Sans partir dans une digression philosophique, il suffit de comprendre le paradoxe qui est ici en jeu. L</w:t>
      </w:r>
      <w:r w:rsidRPr="009167BF">
        <w:rPr>
          <w:rFonts w:ascii="Times New Roman" w:hAnsi="Times New Roman" w:cs="Times New Roman"/>
          <w:lang w:val="fr-FR"/>
        </w:rPr>
        <w:t>’œuvre spirituelle de Louis</w:t>
      </w:r>
      <w:r>
        <w:rPr>
          <w:rFonts w:ascii="Times New Roman" w:hAnsi="Times New Roman" w:cs="Times New Roman"/>
          <w:lang w:val="fr-FR"/>
        </w:rPr>
        <w:t xml:space="preserve">, qui ne s’articule que dans le silence, n’est pas possible sans </w:t>
      </w:r>
      <w:r w:rsidRPr="009167BF">
        <w:rPr>
          <w:rFonts w:ascii="Times New Roman" w:hAnsi="Times New Roman" w:cs="Times New Roman"/>
          <w:lang w:val="fr-FR"/>
        </w:rPr>
        <w:t>sa reconstruction matérielle par le narrateur</w:t>
      </w:r>
      <w:r>
        <w:rPr>
          <w:rFonts w:ascii="Times New Roman" w:hAnsi="Times New Roman" w:cs="Times New Roman"/>
          <w:lang w:val="fr-FR"/>
        </w:rPr>
        <w:t>. Dit de manière simple, l</w:t>
      </w:r>
      <w:r w:rsidRPr="009167BF">
        <w:rPr>
          <w:rFonts w:ascii="Times New Roman" w:hAnsi="Times New Roman" w:cs="Times New Roman"/>
          <w:lang w:val="fr-FR"/>
        </w:rPr>
        <w:t>e silence</w:t>
      </w:r>
      <w:r>
        <w:rPr>
          <w:rFonts w:ascii="Times New Roman" w:hAnsi="Times New Roman" w:cs="Times New Roman"/>
          <w:lang w:val="fr-FR"/>
        </w:rPr>
        <w:t xml:space="preserve"> a besoin d</w:t>
      </w:r>
      <w:r w:rsidRPr="009167BF">
        <w:rPr>
          <w:rFonts w:ascii="Times New Roman" w:hAnsi="Times New Roman" w:cs="Times New Roman"/>
          <w:lang w:val="fr-FR"/>
        </w:rPr>
        <w:t xml:space="preserve">u bavardage </w:t>
      </w:r>
      <w:r w:rsidR="00F46BB4">
        <w:rPr>
          <w:rFonts w:ascii="Times New Roman" w:hAnsi="Times New Roman" w:cs="Times New Roman"/>
          <w:lang w:val="fr-FR"/>
        </w:rPr>
        <w:t>ou</w:t>
      </w:r>
      <w:r w:rsidRPr="009167BF">
        <w:rPr>
          <w:rFonts w:ascii="Times New Roman" w:hAnsi="Times New Roman" w:cs="Times New Roman"/>
          <w:lang w:val="fr-FR"/>
        </w:rPr>
        <w:t xml:space="preserve"> du bruit qui l’entoure afin</w:t>
      </w:r>
      <w:r>
        <w:rPr>
          <w:rFonts w:ascii="Times New Roman" w:hAnsi="Times New Roman" w:cs="Times New Roman"/>
          <w:lang w:val="fr-FR"/>
        </w:rPr>
        <w:t xml:space="preserve"> de se distinguer et donc d'exister.</w:t>
      </w:r>
      <w:r w:rsidRPr="009167BF">
        <w:rPr>
          <w:rFonts w:ascii="Times New Roman" w:hAnsi="Times New Roman" w:cs="Times New Roman"/>
          <w:lang w:val="fr-FR"/>
        </w:rPr>
        <w:t xml:space="preserve"> Ce bavardage se construit donc de maints commentaires du narrateur et ses tentatives de reconstruire la vie et l’œuvre de Louis ; autrement dit, c’est la narration de </w:t>
      </w:r>
      <w:r w:rsidRPr="009167BF">
        <w:rPr>
          <w:rFonts w:ascii="Times New Roman" w:hAnsi="Times New Roman" w:cs="Times New Roman"/>
          <w:i/>
          <w:iCs/>
          <w:lang w:val="fr-FR"/>
        </w:rPr>
        <w:t>Louis Lambert</w:t>
      </w:r>
      <w:r w:rsidRPr="009167BF">
        <w:rPr>
          <w:rFonts w:ascii="Times New Roman" w:hAnsi="Times New Roman" w:cs="Times New Roman"/>
          <w:lang w:val="fr-FR"/>
        </w:rPr>
        <w:t xml:space="preserve"> qui rend possible le silence qui est la matière première du Traité de Louis. </w:t>
      </w:r>
      <w:r>
        <w:rPr>
          <w:rFonts w:ascii="Times New Roman" w:hAnsi="Times New Roman" w:cs="Times New Roman"/>
          <w:lang w:val="fr-FR"/>
        </w:rPr>
        <w:t xml:space="preserve">L’œuvre fictive, qui se définit par son absence et son silence, n’existe que grâce à l’œuvre fragmentée que nous avons entre nos mains. Ce sont les textes de </w:t>
      </w:r>
      <w:r w:rsidRPr="00AF70DD">
        <w:rPr>
          <w:rFonts w:ascii="Times New Roman" w:hAnsi="Times New Roman" w:cs="Times New Roman"/>
          <w:i/>
          <w:iCs/>
          <w:lang w:val="fr-FR"/>
        </w:rPr>
        <w:t>Louis Lambert</w:t>
      </w:r>
      <w:r>
        <w:rPr>
          <w:rFonts w:ascii="Times New Roman" w:hAnsi="Times New Roman" w:cs="Times New Roman"/>
          <w:lang w:val="fr-FR"/>
        </w:rPr>
        <w:t xml:space="preserve"> et de </w:t>
      </w:r>
      <w:r w:rsidRPr="00AF70DD">
        <w:rPr>
          <w:rFonts w:ascii="Times New Roman" w:hAnsi="Times New Roman" w:cs="Times New Roman"/>
          <w:i/>
          <w:iCs/>
          <w:lang w:val="fr-FR"/>
        </w:rPr>
        <w:t>La Peau de Chagrin</w:t>
      </w:r>
      <w:r>
        <w:rPr>
          <w:rFonts w:ascii="Times New Roman" w:hAnsi="Times New Roman" w:cs="Times New Roman"/>
          <w:lang w:val="fr-FR"/>
        </w:rPr>
        <w:t xml:space="preserve"> qui fonctionnent comme ce « bavardage »</w:t>
      </w:r>
      <w:r w:rsidRPr="009167BF">
        <w:rPr>
          <w:rFonts w:ascii="Times New Roman" w:hAnsi="Times New Roman" w:cs="Times New Roman"/>
          <w:lang w:val="fr-FR"/>
        </w:rPr>
        <w:t xml:space="preserve"> qui entoure le silence de Louis</w:t>
      </w:r>
      <w:r>
        <w:rPr>
          <w:rFonts w:ascii="Times New Roman" w:hAnsi="Times New Roman" w:cs="Times New Roman"/>
          <w:lang w:val="fr-FR"/>
        </w:rPr>
        <w:t xml:space="preserve"> et donc produi</w:t>
      </w:r>
      <w:r w:rsidR="00E53AA0">
        <w:rPr>
          <w:rFonts w:ascii="Times New Roman" w:hAnsi="Times New Roman" w:cs="Times New Roman"/>
          <w:lang w:val="fr-FR"/>
        </w:rPr>
        <w:t>t</w:t>
      </w:r>
      <w:r>
        <w:rPr>
          <w:rFonts w:ascii="Times New Roman" w:hAnsi="Times New Roman" w:cs="Times New Roman"/>
          <w:lang w:val="fr-FR"/>
        </w:rPr>
        <w:t xml:space="preserve"> la possibilité d’u</w:t>
      </w:r>
      <w:r w:rsidRPr="009167BF">
        <w:rPr>
          <w:rFonts w:ascii="Times New Roman" w:hAnsi="Times New Roman" w:cs="Times New Roman"/>
          <w:lang w:val="fr-FR"/>
        </w:rPr>
        <w:t>ne œuvre</w:t>
      </w:r>
      <w:r>
        <w:rPr>
          <w:rFonts w:ascii="Times New Roman" w:hAnsi="Times New Roman" w:cs="Times New Roman"/>
          <w:lang w:val="fr-FR"/>
        </w:rPr>
        <w:t xml:space="preserve"> absent</w:t>
      </w:r>
      <w:r w:rsidRPr="009167BF">
        <w:rPr>
          <w:rFonts w:ascii="Times New Roman" w:hAnsi="Times New Roman" w:cs="Times New Roman"/>
          <w:lang w:val="fr-FR"/>
        </w:rPr>
        <w:t>e</w:t>
      </w:r>
      <w:r>
        <w:rPr>
          <w:rFonts w:ascii="Times New Roman" w:hAnsi="Times New Roman" w:cs="Times New Roman"/>
          <w:lang w:val="fr-FR"/>
        </w:rPr>
        <w:t xml:space="preserve"> et silencieu</w:t>
      </w:r>
      <w:r w:rsidRPr="009167BF">
        <w:rPr>
          <w:rFonts w:ascii="Times New Roman" w:hAnsi="Times New Roman" w:cs="Times New Roman"/>
          <w:lang w:val="fr-FR"/>
        </w:rPr>
        <w:t>se</w:t>
      </w:r>
      <w:r>
        <w:rPr>
          <w:rFonts w:ascii="Times New Roman" w:hAnsi="Times New Roman" w:cs="Times New Roman"/>
          <w:lang w:val="fr-FR"/>
        </w:rPr>
        <w:t xml:space="preserve">. C’est la possibilité du </w:t>
      </w:r>
      <w:r w:rsidRPr="00D81FBD">
        <w:rPr>
          <w:rFonts w:ascii="Times New Roman" w:hAnsi="Times New Roman" w:cs="Times New Roman"/>
          <w:i/>
          <w:iCs/>
          <w:lang w:val="fr-FR"/>
        </w:rPr>
        <w:t>Traité de la Volonté</w:t>
      </w:r>
      <w:r>
        <w:rPr>
          <w:rFonts w:ascii="Times New Roman" w:hAnsi="Times New Roman" w:cs="Times New Roman"/>
          <w:i/>
          <w:iCs/>
          <w:lang w:val="fr-FR"/>
        </w:rPr>
        <w:t xml:space="preserve">, </w:t>
      </w:r>
      <w:r w:rsidRPr="00D81FBD">
        <w:rPr>
          <w:rFonts w:ascii="Times New Roman" w:hAnsi="Times New Roman" w:cs="Times New Roman"/>
          <w:lang w:val="fr-FR"/>
        </w:rPr>
        <w:t>une possibilité</w:t>
      </w:r>
      <w:r>
        <w:rPr>
          <w:rFonts w:ascii="Times New Roman" w:hAnsi="Times New Roman" w:cs="Times New Roman"/>
          <w:i/>
          <w:iCs/>
          <w:lang w:val="fr-FR"/>
        </w:rPr>
        <w:t xml:space="preserve"> </w:t>
      </w:r>
      <w:r>
        <w:rPr>
          <w:rFonts w:ascii="Times New Roman" w:hAnsi="Times New Roman" w:cs="Times New Roman"/>
          <w:lang w:val="fr-FR"/>
        </w:rPr>
        <w:t xml:space="preserve">saisie dans toute sa portée par le personnage de Pauline. Cette possibilité est souvent désignée par les critiques comme « texte fantôme » et dans le cas des critiques balzaciens comme Maxime Goergen, en tant que « texte intérieur » de </w:t>
      </w:r>
      <w:r w:rsidRPr="003E3B3A">
        <w:rPr>
          <w:rFonts w:ascii="Times New Roman" w:hAnsi="Times New Roman" w:cs="Times New Roman"/>
          <w:i/>
          <w:iCs/>
          <w:lang w:val="fr-FR"/>
        </w:rPr>
        <w:t>La Comédie humaine</w:t>
      </w:r>
      <w:r>
        <w:rPr>
          <w:rFonts w:ascii="Times New Roman" w:hAnsi="Times New Roman" w:cs="Times New Roman"/>
          <w:lang w:val="fr-FR"/>
        </w:rPr>
        <w:t xml:space="preserve">. Dans son article </w:t>
      </w:r>
      <w:r w:rsidRPr="00016CD7">
        <w:rPr>
          <w:rFonts w:ascii="Times New Roman" w:hAnsi="Times New Roman" w:cs="Times New Roman"/>
          <w:i/>
          <w:iCs/>
          <w:lang w:val="fr-FR"/>
        </w:rPr>
        <w:t>Pour une délecture de La Comédie humaine</w:t>
      </w:r>
      <w:r>
        <w:rPr>
          <w:rFonts w:ascii="Times New Roman" w:hAnsi="Times New Roman" w:cs="Times New Roman"/>
          <w:lang w:val="fr-FR"/>
        </w:rPr>
        <w:t xml:space="preserve">, il évoque précisément cette possibilité en tant qu’émergence de l’œuvre fictive comme « horizon partagé » grâce à </w:t>
      </w:r>
      <w:r w:rsidRPr="00016CD7">
        <w:rPr>
          <w:rFonts w:ascii="Times New Roman" w:hAnsi="Times New Roman" w:cs="Times New Roman"/>
          <w:i/>
          <w:iCs/>
          <w:lang w:val="fr-FR"/>
        </w:rPr>
        <w:t>Louis Lambert</w:t>
      </w:r>
      <w:r>
        <w:rPr>
          <w:rFonts w:ascii="Times New Roman" w:hAnsi="Times New Roman" w:cs="Times New Roman"/>
          <w:lang w:val="fr-FR"/>
        </w:rPr>
        <w:t xml:space="preserve"> et à </w:t>
      </w:r>
      <w:r w:rsidRPr="00016CD7">
        <w:rPr>
          <w:rFonts w:ascii="Times New Roman" w:hAnsi="Times New Roman" w:cs="Times New Roman"/>
          <w:i/>
          <w:iCs/>
          <w:lang w:val="fr-FR"/>
        </w:rPr>
        <w:t>La Peau de Chagrin</w:t>
      </w:r>
      <w:r>
        <w:rPr>
          <w:rFonts w:ascii="Times New Roman" w:hAnsi="Times New Roman" w:cs="Times New Roman"/>
          <w:lang w:val="fr-FR"/>
        </w:rPr>
        <w:t xml:space="preserve"> : </w:t>
      </w:r>
    </w:p>
    <w:p w14:paraId="07EBA6D4" w14:textId="77777777" w:rsidR="009167BF" w:rsidRDefault="009167BF" w:rsidP="009167BF">
      <w:pPr>
        <w:spacing w:line="360" w:lineRule="auto"/>
        <w:jc w:val="both"/>
        <w:rPr>
          <w:rFonts w:ascii="Times New Roman" w:hAnsi="Times New Roman" w:cs="Times New Roman"/>
          <w:lang w:val="fr-FR"/>
        </w:rPr>
      </w:pPr>
    </w:p>
    <w:p w14:paraId="766BBFAB" w14:textId="77777777" w:rsidR="009167BF" w:rsidRPr="00AC6262" w:rsidRDefault="009167BF" w:rsidP="009167BF">
      <w:pPr>
        <w:spacing w:line="480" w:lineRule="auto"/>
        <w:jc w:val="both"/>
        <w:rPr>
          <w:rFonts w:ascii="Times New Roman" w:hAnsi="Times New Roman" w:cs="Times New Roman"/>
          <w:i/>
          <w:iCs/>
          <w:sz w:val="20"/>
          <w:szCs w:val="20"/>
          <w:lang w:val="fr-FR"/>
        </w:rPr>
      </w:pPr>
      <w:r w:rsidRPr="00AC6262">
        <w:rPr>
          <w:rFonts w:ascii="Times New Roman" w:hAnsi="Times New Roman" w:cs="Times New Roman"/>
          <w:sz w:val="20"/>
          <w:szCs w:val="20"/>
          <w:lang w:val="fr-FR"/>
        </w:rPr>
        <w:t xml:space="preserve">Une fois de plus l’exemple du </w:t>
      </w:r>
      <w:r w:rsidRPr="00AC6262">
        <w:rPr>
          <w:rFonts w:ascii="Times New Roman" w:hAnsi="Times New Roman" w:cs="Times New Roman"/>
          <w:i/>
          <w:iCs/>
          <w:sz w:val="20"/>
          <w:szCs w:val="20"/>
          <w:lang w:val="fr-FR"/>
        </w:rPr>
        <w:t>Traité de la Volonté</w:t>
      </w:r>
      <w:r w:rsidRPr="00AC6262">
        <w:rPr>
          <w:rFonts w:ascii="Times New Roman" w:hAnsi="Times New Roman" w:cs="Times New Roman"/>
          <w:sz w:val="20"/>
          <w:szCs w:val="20"/>
          <w:lang w:val="fr-FR"/>
        </w:rPr>
        <w:t xml:space="preserve">, pièce manquante dans </w:t>
      </w:r>
      <w:r w:rsidRPr="00AC6262">
        <w:rPr>
          <w:rFonts w:ascii="Times New Roman" w:hAnsi="Times New Roman" w:cs="Times New Roman"/>
          <w:i/>
          <w:iCs/>
          <w:sz w:val="20"/>
          <w:szCs w:val="20"/>
          <w:lang w:val="fr-FR"/>
        </w:rPr>
        <w:t xml:space="preserve">Louis Lambert </w:t>
      </w:r>
      <w:r w:rsidRPr="00AC6262">
        <w:rPr>
          <w:rFonts w:ascii="Times New Roman" w:hAnsi="Times New Roman" w:cs="Times New Roman"/>
          <w:sz w:val="20"/>
          <w:szCs w:val="20"/>
          <w:lang w:val="fr-FR"/>
        </w:rPr>
        <w:t xml:space="preserve">mais virtuel texte total, nous éclaire : on le retrouve, à nouveau texte fantôme, dans </w:t>
      </w:r>
      <w:r w:rsidRPr="00AC6262">
        <w:rPr>
          <w:rFonts w:ascii="Times New Roman" w:hAnsi="Times New Roman" w:cs="Times New Roman"/>
          <w:i/>
          <w:iCs/>
          <w:sz w:val="20"/>
          <w:szCs w:val="20"/>
          <w:lang w:val="fr-FR"/>
        </w:rPr>
        <w:t>La Peau de Chagrin</w:t>
      </w:r>
      <w:r w:rsidRPr="00AC6262">
        <w:rPr>
          <w:rFonts w:ascii="Times New Roman" w:hAnsi="Times New Roman" w:cs="Times New Roman"/>
          <w:sz w:val="20"/>
          <w:szCs w:val="20"/>
          <w:lang w:val="fr-FR"/>
        </w:rPr>
        <w:t xml:space="preserve">, œuvre destinée à ouvrir « une nouvelle route à la science humaine » (X,104) et que Raphaël de Valentin n’écrira jamais. Ce livre-somme, le voilà qui se dédouble ; pris dans deux trames narratives différentes, indexé à deux personnages, gagnant en présence romanesque ce qu’il perd en substance philosophique, il indique ironiquement que le destin du livre-somme n’est d’apparaitre que par fulgurance comme un horizon partagé mais toujours différé, et dont la lecture la plus exhaustive ne saurait saisir définitivement ni le début ni la fin : </w:t>
      </w:r>
      <w:r w:rsidRPr="00AC6262">
        <w:rPr>
          <w:rFonts w:ascii="Times New Roman" w:hAnsi="Times New Roman" w:cs="Times New Roman"/>
          <w:i/>
          <w:iCs/>
          <w:sz w:val="20"/>
          <w:szCs w:val="20"/>
          <w:lang w:val="fr-FR"/>
        </w:rPr>
        <w:t>La Peau de Chagrin</w:t>
      </w:r>
      <w:r w:rsidRPr="00AC6262">
        <w:rPr>
          <w:rFonts w:ascii="Times New Roman" w:hAnsi="Times New Roman" w:cs="Times New Roman"/>
          <w:sz w:val="20"/>
          <w:szCs w:val="20"/>
          <w:lang w:val="fr-FR"/>
        </w:rPr>
        <w:t xml:space="preserve"> et </w:t>
      </w:r>
      <w:r w:rsidRPr="00AC6262">
        <w:rPr>
          <w:rFonts w:ascii="Times New Roman" w:hAnsi="Times New Roman" w:cs="Times New Roman"/>
          <w:i/>
          <w:iCs/>
          <w:sz w:val="20"/>
          <w:szCs w:val="20"/>
          <w:lang w:val="fr-FR"/>
        </w:rPr>
        <w:t>Louis Lambert</w:t>
      </w:r>
      <w:r w:rsidRPr="00AC6262">
        <w:rPr>
          <w:rFonts w:ascii="Times New Roman" w:hAnsi="Times New Roman" w:cs="Times New Roman"/>
          <w:sz w:val="20"/>
          <w:szCs w:val="20"/>
          <w:lang w:val="fr-FR"/>
        </w:rPr>
        <w:t xml:space="preserve"> sont </w:t>
      </w:r>
      <w:r w:rsidRPr="00AC6262">
        <w:rPr>
          <w:rFonts w:ascii="Times New Roman" w:hAnsi="Times New Roman" w:cs="Times New Roman"/>
          <w:sz w:val="20"/>
          <w:szCs w:val="20"/>
          <w:lang w:val="fr-FR"/>
        </w:rPr>
        <w:lastRenderedPageBreak/>
        <w:t xml:space="preserve">tous deux écrits à la place du </w:t>
      </w:r>
      <w:r w:rsidRPr="00AC6262">
        <w:rPr>
          <w:rFonts w:ascii="Times New Roman" w:hAnsi="Times New Roman" w:cs="Times New Roman"/>
          <w:i/>
          <w:iCs/>
          <w:sz w:val="20"/>
          <w:szCs w:val="20"/>
          <w:lang w:val="fr-FR"/>
        </w:rPr>
        <w:t>Traité de la Volonté</w:t>
      </w:r>
      <w:r w:rsidRPr="00AC6262">
        <w:rPr>
          <w:rFonts w:ascii="Times New Roman" w:hAnsi="Times New Roman" w:cs="Times New Roman"/>
          <w:sz w:val="20"/>
          <w:szCs w:val="20"/>
          <w:lang w:val="fr-FR"/>
        </w:rPr>
        <w:t xml:space="preserve">, parce que ce traité ne pouvait pas s’écrire ; mais aucun ne le remplace vraiment, et les deux textes qui l’invoquent, par leur différences, rendent sa reconstruction de plus en plus aléatoire : les fragments qui dans </w:t>
      </w:r>
      <w:r w:rsidRPr="00AC6262">
        <w:rPr>
          <w:rFonts w:ascii="Times New Roman" w:hAnsi="Times New Roman" w:cs="Times New Roman"/>
          <w:i/>
          <w:iCs/>
          <w:sz w:val="20"/>
          <w:szCs w:val="20"/>
          <w:lang w:val="fr-FR"/>
        </w:rPr>
        <w:t>Louis Lambert</w:t>
      </w:r>
      <w:r w:rsidRPr="00AC6262">
        <w:rPr>
          <w:rFonts w:ascii="Times New Roman" w:hAnsi="Times New Roman" w:cs="Times New Roman"/>
          <w:sz w:val="20"/>
          <w:szCs w:val="20"/>
          <w:lang w:val="fr-FR"/>
        </w:rPr>
        <w:t xml:space="preserve"> pouvaient être réunis par l’intermédiaire des informations fournies par le narrateur sont redistribués dans </w:t>
      </w:r>
      <w:r w:rsidRPr="00AC6262">
        <w:rPr>
          <w:rFonts w:ascii="Times New Roman" w:hAnsi="Times New Roman" w:cs="Times New Roman"/>
          <w:i/>
          <w:iCs/>
          <w:sz w:val="20"/>
          <w:szCs w:val="20"/>
          <w:lang w:val="fr-FR"/>
        </w:rPr>
        <w:t>La Peau de Chagrin</w:t>
      </w:r>
      <w:r w:rsidRPr="00AC6262">
        <w:rPr>
          <w:rFonts w:ascii="Times New Roman" w:hAnsi="Times New Roman" w:cs="Times New Roman"/>
          <w:sz w:val="20"/>
          <w:szCs w:val="20"/>
          <w:lang w:val="fr-FR"/>
        </w:rPr>
        <w:t xml:space="preserve"> </w:t>
      </w:r>
      <w:r w:rsidRPr="00AC6262">
        <w:rPr>
          <w:rFonts w:ascii="Symbol" w:eastAsia="Symbol" w:hAnsi="Symbol" w:cs="Symbol"/>
          <w:sz w:val="20"/>
          <w:szCs w:val="20"/>
          <w:lang w:val="fr-FR"/>
        </w:rPr>
        <w:t></w:t>
      </w:r>
      <w:r w:rsidRPr="00AC6262">
        <w:rPr>
          <w:rFonts w:ascii="Times New Roman" w:hAnsi="Times New Roman" w:cs="Times New Roman"/>
          <w:sz w:val="20"/>
          <w:szCs w:val="20"/>
          <w:lang w:val="fr-FR"/>
        </w:rPr>
        <w:t xml:space="preserve"> nouvel auteur potentiel, nouveau contexte de non-écriture.</w:t>
      </w:r>
      <w:r w:rsidRPr="00AC6262">
        <w:rPr>
          <w:rStyle w:val="FootnoteReference"/>
          <w:rFonts w:ascii="Times New Roman" w:hAnsi="Times New Roman" w:cs="Times New Roman"/>
          <w:sz w:val="20"/>
          <w:szCs w:val="20"/>
          <w:lang w:val="fr-FR"/>
        </w:rPr>
        <w:footnoteReference w:id="114"/>
      </w:r>
      <w:r w:rsidRPr="00AC6262">
        <w:rPr>
          <w:rFonts w:ascii="Times New Roman" w:hAnsi="Times New Roman" w:cs="Times New Roman"/>
          <w:sz w:val="20"/>
          <w:szCs w:val="20"/>
          <w:lang w:val="fr-FR"/>
        </w:rPr>
        <w:t xml:space="preserve">   </w:t>
      </w:r>
      <w:r w:rsidRPr="00AC6262">
        <w:rPr>
          <w:rFonts w:ascii="Times New Roman" w:hAnsi="Times New Roman" w:cs="Times New Roman"/>
          <w:i/>
          <w:iCs/>
          <w:sz w:val="20"/>
          <w:szCs w:val="20"/>
          <w:lang w:val="fr-FR"/>
        </w:rPr>
        <w:t xml:space="preserve">  </w:t>
      </w:r>
    </w:p>
    <w:p w14:paraId="1EA50D37" w14:textId="77777777" w:rsidR="009167BF" w:rsidRDefault="009167BF" w:rsidP="009167BF">
      <w:pPr>
        <w:spacing w:line="360" w:lineRule="auto"/>
        <w:ind w:left="720"/>
        <w:jc w:val="both"/>
        <w:rPr>
          <w:rFonts w:ascii="Times New Roman" w:hAnsi="Times New Roman" w:cs="Times New Roman"/>
          <w:i/>
          <w:iCs/>
          <w:sz w:val="22"/>
          <w:szCs w:val="22"/>
          <w:lang w:val="fr-FR"/>
        </w:rPr>
      </w:pPr>
    </w:p>
    <w:p w14:paraId="3CF8C7D4" w14:textId="58633AB0" w:rsidR="009167BF"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 xml:space="preserve">En partant </w:t>
      </w:r>
      <w:r w:rsidR="006038B3">
        <w:rPr>
          <w:rFonts w:ascii="Times New Roman" w:hAnsi="Times New Roman" w:cs="Times New Roman"/>
          <w:lang w:val="fr-FR"/>
        </w:rPr>
        <w:t>de</w:t>
      </w:r>
      <w:r>
        <w:rPr>
          <w:rFonts w:ascii="Times New Roman" w:hAnsi="Times New Roman" w:cs="Times New Roman"/>
          <w:lang w:val="fr-FR"/>
        </w:rPr>
        <w:t xml:space="preserve"> cette </w:t>
      </w:r>
      <w:r w:rsidRPr="009167BF">
        <w:rPr>
          <w:rFonts w:ascii="Times New Roman" w:hAnsi="Times New Roman" w:cs="Times New Roman"/>
          <w:lang w:val="fr-FR"/>
        </w:rPr>
        <w:t>opposition</w:t>
      </w:r>
      <w:r>
        <w:rPr>
          <w:rFonts w:ascii="Times New Roman" w:hAnsi="Times New Roman" w:cs="Times New Roman"/>
          <w:lang w:val="fr-FR"/>
        </w:rPr>
        <w:t xml:space="preserve"> entre le silence </w:t>
      </w:r>
      <w:r w:rsidRPr="009167BF">
        <w:rPr>
          <w:rFonts w:ascii="Times New Roman" w:hAnsi="Times New Roman" w:cs="Times New Roman"/>
          <w:lang w:val="fr-FR"/>
        </w:rPr>
        <w:t>angélique de l’œuvre philosophique de Louis et le bavardage qui l’entoure</w:t>
      </w:r>
      <w:r>
        <w:rPr>
          <w:rFonts w:ascii="Times New Roman" w:hAnsi="Times New Roman" w:cs="Times New Roman"/>
          <w:lang w:val="fr-FR"/>
        </w:rPr>
        <w:t xml:space="preserve">, ne risquons-nous pas une idéalisation de l’œuvre fictive ? Et pourtant, les œuvres fictives dans </w:t>
      </w:r>
      <w:r w:rsidRPr="00A0141B">
        <w:rPr>
          <w:rFonts w:ascii="Times New Roman" w:hAnsi="Times New Roman" w:cs="Times New Roman"/>
          <w:i/>
          <w:iCs/>
          <w:lang w:val="fr-FR"/>
        </w:rPr>
        <w:t>La Comédie humaine</w:t>
      </w:r>
      <w:r>
        <w:rPr>
          <w:rFonts w:ascii="Times New Roman" w:hAnsi="Times New Roman" w:cs="Times New Roman"/>
          <w:lang w:val="fr-FR"/>
        </w:rPr>
        <w:t xml:space="preserve">, surtout celles qui proviennent de personnages comme Louis, c’est-à-dire des héros de la connaissance, visent toujours à représenter un certain idéal. Ainsi, si Frenhofer, Balthazar, et Gambara cherchent à représenter l’idéal dans leurs œuvres respectives, ne pourrions-nous pas accorder à Louis, qui appartient indubitablement à ce type des personnages balzaciens, que son œuvre fictive vise un système philosophique idéal ?      </w:t>
      </w:r>
    </w:p>
    <w:p w14:paraId="2F16E97B" w14:textId="77777777" w:rsidR="009167BF" w:rsidRDefault="009167BF" w:rsidP="009167BF">
      <w:pPr>
        <w:spacing w:line="360" w:lineRule="auto"/>
        <w:jc w:val="both"/>
        <w:rPr>
          <w:rFonts w:ascii="Times New Roman" w:hAnsi="Times New Roman" w:cs="Times New Roman"/>
          <w:lang w:val="fr-FR"/>
        </w:rPr>
      </w:pPr>
    </w:p>
    <w:p w14:paraId="1D07E8E1" w14:textId="77777777" w:rsidR="009167BF"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Passons, à présent, à un évènement important dans le récit, qui est emblématique du silence de Louis. Le narrateur est informé par l’oncle de Louis de la vie de son neveu après son retour de de Paris. Quelques jours avant son mariage avec Pauline, Louis a eu des crises de catalepsie. Le narrateur n'y trouve rien de surprenant car selon lui, c’est une maladie « à laquelle le prédisposait son habitude de l’extase et la nature de ses idées » (XI,676). Ces accès de catalepsie renforcent l’idée du silence comme porteur de sens et comme moyen de dépasser le mot écrit : Balzac, en effet, considérait lui-même la catalepsie comme « l’effet contraire à celui qu’exprime le mot ; la suspension instantanée de nos facultés externes provient du jeu plus étendu de nos facultés internes »</w:t>
      </w:r>
      <w:r>
        <w:rPr>
          <w:rStyle w:val="FootnoteReference"/>
          <w:rFonts w:ascii="Times New Roman" w:hAnsi="Times New Roman" w:cs="Times New Roman"/>
          <w:lang w:val="fr-FR"/>
        </w:rPr>
        <w:footnoteReference w:id="115"/>
      </w:r>
      <w:r>
        <w:rPr>
          <w:rFonts w:ascii="Times New Roman" w:hAnsi="Times New Roman" w:cs="Times New Roman"/>
          <w:lang w:val="fr-FR"/>
        </w:rPr>
        <w:t xml:space="preserve">. </w:t>
      </w:r>
      <w:r w:rsidRPr="00E471B5">
        <w:rPr>
          <w:rFonts w:ascii="Times New Roman" w:hAnsi="Times New Roman" w:cs="Times New Roman"/>
          <w:lang w:val="fr-FR"/>
        </w:rPr>
        <w:t>Louis Lambert</w:t>
      </w:r>
      <w:r>
        <w:rPr>
          <w:rFonts w:ascii="Times New Roman" w:hAnsi="Times New Roman" w:cs="Times New Roman"/>
          <w:lang w:val="fr-FR"/>
        </w:rPr>
        <w:t xml:space="preserve"> semble également attribuer à la catalepsie et de ce fait au silence, une grande valeur, en la considérant comme une conclusion à laquelle on arrive au terme d’un long processus : </w:t>
      </w:r>
    </w:p>
    <w:p w14:paraId="537DC75E" w14:textId="77777777" w:rsidR="009167BF"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 xml:space="preserve">             </w:t>
      </w:r>
    </w:p>
    <w:p w14:paraId="1B5653DE" w14:textId="77777777" w:rsidR="009167BF" w:rsidRPr="00E76F4B" w:rsidRDefault="009167BF" w:rsidP="009167BF">
      <w:pPr>
        <w:spacing w:line="480" w:lineRule="auto"/>
        <w:jc w:val="both"/>
        <w:rPr>
          <w:rFonts w:ascii="Times New Roman" w:hAnsi="Times New Roman" w:cs="Times New Roman"/>
          <w:sz w:val="20"/>
          <w:szCs w:val="20"/>
          <w:lang w:val="fr-FR"/>
        </w:rPr>
      </w:pPr>
      <w:r w:rsidRPr="00E76F4B">
        <w:rPr>
          <w:rFonts w:ascii="Times New Roman" w:hAnsi="Times New Roman" w:cs="Times New Roman"/>
          <w:sz w:val="20"/>
          <w:szCs w:val="20"/>
          <w:lang w:val="fr-FR"/>
        </w:rPr>
        <w:t xml:space="preserve">Le jour où il formula si brièvement cette pensée [par rapport à la catalepsie], il avait tâché de lier les phénomènes moraux entre eux par une chaîne d’effets, en suivant pas à pas tous les actes de l’intelligence, commençant par les simples mouvements de l’instinct purement animal qui suffit à tant d’êtres, surtout à certains hommes dont les </w:t>
      </w:r>
      <w:r w:rsidRPr="00E76F4B">
        <w:rPr>
          <w:rFonts w:ascii="Times New Roman" w:hAnsi="Times New Roman" w:cs="Times New Roman"/>
          <w:sz w:val="20"/>
          <w:szCs w:val="20"/>
          <w:lang w:val="fr-FR"/>
        </w:rPr>
        <w:lastRenderedPageBreak/>
        <w:t>forces passent toutes dans un travail purement mécanique ; puis, allant à l’agrégation des pensées, arrivant à la comparaison, à la réflexion, à la médiation, enfin à l’extase et à la catalepsie. (XI,678)</w:t>
      </w:r>
    </w:p>
    <w:p w14:paraId="59DC22A5" w14:textId="77777777" w:rsidR="009167BF" w:rsidRDefault="009167BF" w:rsidP="009167BF">
      <w:pPr>
        <w:spacing w:line="360" w:lineRule="auto"/>
        <w:ind w:left="720"/>
        <w:jc w:val="both"/>
        <w:rPr>
          <w:rFonts w:ascii="Times New Roman" w:hAnsi="Times New Roman" w:cs="Times New Roman"/>
          <w:sz w:val="22"/>
          <w:szCs w:val="22"/>
          <w:lang w:val="fr-FR"/>
        </w:rPr>
      </w:pPr>
    </w:p>
    <w:p w14:paraId="6D29FA37" w14:textId="59CEB981" w:rsidR="009167BF" w:rsidRPr="0032416B" w:rsidRDefault="009167BF" w:rsidP="009167BF">
      <w:pPr>
        <w:spacing w:line="360" w:lineRule="auto"/>
        <w:jc w:val="both"/>
        <w:rPr>
          <w:rFonts w:ascii="Times New Roman" w:hAnsi="Times New Roman" w:cs="Times New Roman"/>
          <w:lang w:val="fr-FR"/>
        </w:rPr>
      </w:pPr>
      <w:r w:rsidRPr="00051676">
        <w:rPr>
          <w:rFonts w:ascii="Times New Roman" w:hAnsi="Times New Roman" w:cs="Times New Roman"/>
          <w:lang w:val="fr-FR"/>
        </w:rPr>
        <w:t>Ne pouvons-nous</w:t>
      </w:r>
      <w:r>
        <w:rPr>
          <w:rFonts w:ascii="Times New Roman" w:hAnsi="Times New Roman" w:cs="Times New Roman"/>
          <w:lang w:val="fr-FR"/>
        </w:rPr>
        <w:t xml:space="preserve"> pas</w:t>
      </w:r>
      <w:r w:rsidRPr="00051676">
        <w:rPr>
          <w:rFonts w:ascii="Times New Roman" w:hAnsi="Times New Roman" w:cs="Times New Roman"/>
          <w:lang w:val="fr-FR"/>
        </w:rPr>
        <w:t xml:space="preserve"> comparer </w:t>
      </w:r>
      <w:r>
        <w:rPr>
          <w:rFonts w:ascii="Times New Roman" w:hAnsi="Times New Roman" w:cs="Times New Roman"/>
          <w:lang w:val="fr-FR"/>
        </w:rPr>
        <w:t>cette série d’« actes d’intelligence » qui se termine à la catalepsie et par le silence, au lent et progressif mouvement</w:t>
      </w:r>
      <w:r>
        <w:rPr>
          <w:rStyle w:val="FootnoteReference"/>
          <w:rFonts w:ascii="Times New Roman" w:hAnsi="Times New Roman" w:cs="Times New Roman"/>
          <w:lang w:val="fr-FR"/>
        </w:rPr>
        <w:footnoteReference w:id="116"/>
      </w:r>
      <w:r>
        <w:rPr>
          <w:rFonts w:ascii="Times New Roman" w:hAnsi="Times New Roman" w:cs="Times New Roman"/>
          <w:lang w:val="fr-FR"/>
        </w:rPr>
        <w:t xml:space="preserve"> de la narration vers le silence ? </w:t>
      </w:r>
      <w:r w:rsidRPr="000E1F21">
        <w:rPr>
          <w:rFonts w:ascii="Times New Roman" w:hAnsi="Times New Roman" w:cs="Times New Roman"/>
          <w:lang w:val="fr-FR"/>
        </w:rPr>
        <w:t>C</w:t>
      </w:r>
      <w:r w:rsidR="00507015">
        <w:rPr>
          <w:rFonts w:ascii="Times New Roman" w:hAnsi="Times New Roman" w:cs="Times New Roman"/>
          <w:lang w:val="fr-FR"/>
        </w:rPr>
        <w:t>’</w:t>
      </w:r>
      <w:r w:rsidRPr="000E1F21">
        <w:rPr>
          <w:rFonts w:ascii="Times New Roman" w:hAnsi="Times New Roman" w:cs="Times New Roman"/>
          <w:lang w:val="fr-FR"/>
        </w:rPr>
        <w:t xml:space="preserve">est le double sens </w:t>
      </w:r>
      <w:r w:rsidRPr="009167BF">
        <w:rPr>
          <w:rFonts w:ascii="Times New Roman" w:hAnsi="Times New Roman" w:cs="Times New Roman"/>
          <w:lang w:val="fr-FR"/>
        </w:rPr>
        <w:t>d’« </w:t>
      </w:r>
      <w:r w:rsidRPr="000E1F21">
        <w:rPr>
          <w:rFonts w:ascii="Times New Roman" w:hAnsi="Times New Roman" w:cs="Times New Roman"/>
          <w:lang w:val="fr-FR"/>
        </w:rPr>
        <w:t>intelligence » par rapport à Louis – à la fois faculté intellectuelle et (non)être angélique – et ainsi</w:t>
      </w:r>
      <w:r w:rsidRPr="009167BF">
        <w:rPr>
          <w:rFonts w:ascii="Times New Roman" w:hAnsi="Times New Roman" w:cs="Times New Roman"/>
          <w:lang w:val="fr-FR"/>
        </w:rPr>
        <w:t xml:space="preserve"> </w:t>
      </w:r>
      <w:r w:rsidRPr="000E1F21">
        <w:rPr>
          <w:rFonts w:ascii="Times New Roman" w:hAnsi="Times New Roman" w:cs="Times New Roman"/>
          <w:lang w:val="fr-FR"/>
        </w:rPr>
        <w:t>une ascension de la « chaîne de l'être » afin de passer de la</w:t>
      </w:r>
      <w:r w:rsidRPr="009167BF">
        <w:rPr>
          <w:rFonts w:ascii="Times New Roman" w:hAnsi="Times New Roman" w:cs="Times New Roman"/>
          <w:lang w:val="fr-FR"/>
        </w:rPr>
        <w:t xml:space="preserve"> </w:t>
      </w:r>
      <w:r w:rsidRPr="000E1F21">
        <w:rPr>
          <w:rFonts w:ascii="Times New Roman" w:hAnsi="Times New Roman" w:cs="Times New Roman"/>
          <w:lang w:val="fr-FR"/>
        </w:rPr>
        <w:t>royaume de l</w:t>
      </w:r>
      <w:r w:rsidR="00813F9D">
        <w:rPr>
          <w:rFonts w:ascii="Times New Roman" w:hAnsi="Times New Roman" w:cs="Times New Roman"/>
          <w:lang w:val="fr-FR"/>
        </w:rPr>
        <w:t>’</w:t>
      </w:r>
      <w:r w:rsidRPr="000E1F21">
        <w:rPr>
          <w:rFonts w:ascii="Times New Roman" w:hAnsi="Times New Roman" w:cs="Times New Roman"/>
          <w:lang w:val="fr-FR"/>
        </w:rPr>
        <w:t>animalité brute à celui de l</w:t>
      </w:r>
      <w:r w:rsidR="00813F9D">
        <w:rPr>
          <w:rFonts w:ascii="Times New Roman" w:hAnsi="Times New Roman" w:cs="Times New Roman"/>
          <w:lang w:val="fr-FR"/>
        </w:rPr>
        <w:t>’</w:t>
      </w:r>
      <w:r w:rsidRPr="000E1F21">
        <w:rPr>
          <w:rFonts w:ascii="Times New Roman" w:hAnsi="Times New Roman" w:cs="Times New Roman"/>
          <w:lang w:val="fr-FR"/>
        </w:rPr>
        <w:t>immatérialité angélique</w:t>
      </w:r>
      <w:r w:rsidRPr="009167BF">
        <w:rPr>
          <w:rFonts w:ascii="Times New Roman" w:hAnsi="Times New Roman" w:cs="Times New Roman"/>
          <w:lang w:val="fr-FR"/>
        </w:rPr>
        <w:t xml:space="preserve">. </w:t>
      </w:r>
      <w:r>
        <w:rPr>
          <w:rFonts w:ascii="Times New Roman" w:hAnsi="Times New Roman" w:cs="Times New Roman"/>
          <w:lang w:val="fr-FR"/>
        </w:rPr>
        <w:t>Louis Lambert n’achève-t-il pas son œuvre idéale dans le silence absolu ? Et pourtant, Louis ne s’arrête pas à la perfection du silence, il se produit un évènement singulier dont nous ne trouvons pas d’explication dans le roman. Juste après que son accès est passé, Louis tombe dans une torpeur profonde et essaye de se castrer. L’oncle de Louis Lambert semble aussi offusqué par cette action de son neveu que le lecteur </w:t>
      </w:r>
      <w:r w:rsidRPr="0032416B">
        <w:rPr>
          <w:rFonts w:ascii="Times New Roman" w:hAnsi="Times New Roman" w:cs="Times New Roman"/>
          <w:lang w:val="fr-FR"/>
        </w:rPr>
        <w:t>:</w:t>
      </w:r>
      <w:r>
        <w:rPr>
          <w:rFonts w:ascii="Times New Roman" w:hAnsi="Times New Roman" w:cs="Times New Roman"/>
          <w:lang w:val="fr-FR"/>
        </w:rPr>
        <w:t xml:space="preserve"> </w:t>
      </w:r>
      <w:r w:rsidRPr="0032416B">
        <w:rPr>
          <w:rFonts w:ascii="Times New Roman" w:hAnsi="Times New Roman" w:cs="Times New Roman"/>
          <w:lang w:val="fr-FR"/>
        </w:rPr>
        <w:t>« Ce jeune homme savait tout, mon cher monsieur ! dit-il en posant sur une table le volume où sont contenues les œuvres de Spinoza. Comment une tête si bien organisée a-t-elle pu se détraquer ?</w:t>
      </w:r>
      <w:r>
        <w:rPr>
          <w:rFonts w:ascii="Times New Roman" w:hAnsi="Times New Roman" w:cs="Times New Roman"/>
          <w:lang w:val="fr-FR"/>
        </w:rPr>
        <w:t> »</w:t>
      </w:r>
      <w:r w:rsidRPr="0032416B">
        <w:rPr>
          <w:rFonts w:ascii="Times New Roman" w:hAnsi="Times New Roman" w:cs="Times New Roman"/>
          <w:lang w:val="fr-FR"/>
        </w:rPr>
        <w:t xml:space="preserve"> (XI,679)</w:t>
      </w:r>
      <w:r>
        <w:rPr>
          <w:rFonts w:ascii="Times New Roman" w:hAnsi="Times New Roman" w:cs="Times New Roman"/>
          <w:lang w:val="fr-FR"/>
        </w:rPr>
        <w:t>.</w:t>
      </w:r>
    </w:p>
    <w:p w14:paraId="7E710DDB" w14:textId="77777777" w:rsidR="009167BF" w:rsidRDefault="009167BF" w:rsidP="009167BF">
      <w:pPr>
        <w:spacing w:line="360" w:lineRule="auto"/>
        <w:ind w:left="720"/>
        <w:jc w:val="both"/>
        <w:rPr>
          <w:rFonts w:ascii="Times New Roman" w:hAnsi="Times New Roman" w:cs="Times New Roman"/>
          <w:lang w:val="fr-FR"/>
        </w:rPr>
      </w:pPr>
    </w:p>
    <w:p w14:paraId="522D90C1" w14:textId="77777777" w:rsidR="009167BF"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L’implication de ces paroles est que la tentative de castration par un homme aussi doué, sage, et intelligent que Louis Lambert est absurde, et le texte ne nous fournit aucune explication sur ce qui motive Louis à accomplir cette action choquante. La seule indication que nous trouvons dans le texte avant cette tentative de castration est que Louis se croyait « impuissant »</w:t>
      </w:r>
      <w:r>
        <w:rPr>
          <w:rStyle w:val="FootnoteReference"/>
          <w:rFonts w:ascii="Times New Roman" w:hAnsi="Times New Roman" w:cs="Times New Roman"/>
          <w:lang w:val="fr-FR"/>
        </w:rPr>
        <w:footnoteReference w:id="117"/>
      </w:r>
      <w:r>
        <w:rPr>
          <w:rFonts w:ascii="Times New Roman" w:hAnsi="Times New Roman" w:cs="Times New Roman"/>
          <w:lang w:val="fr-FR"/>
        </w:rPr>
        <w:t>. Comment interpréter cette impuissance sinon par le paradoxe du silence ? Si le silence est l’ultime expression de la pensée de Louis Lambert, il est également emblématique de l’impossibilité de l’écriture et de ce fait, de l’impossibilité de la réception. La frustration de Louis parvenant de ce paradoxe du silence est évidente dans sa lettre à son oncle qu’il écrit pendant son séjour à Paris :</w:t>
      </w:r>
    </w:p>
    <w:p w14:paraId="3917223E" w14:textId="77777777" w:rsidR="009167BF" w:rsidRDefault="009167BF" w:rsidP="009167BF">
      <w:pPr>
        <w:spacing w:line="360" w:lineRule="auto"/>
        <w:jc w:val="both"/>
        <w:rPr>
          <w:rFonts w:ascii="Times New Roman" w:hAnsi="Times New Roman" w:cs="Times New Roman"/>
          <w:lang w:val="fr-FR"/>
        </w:rPr>
      </w:pPr>
    </w:p>
    <w:p w14:paraId="47896E1A" w14:textId="77777777" w:rsidR="009167BF" w:rsidRPr="00B36967" w:rsidRDefault="009167BF" w:rsidP="009167BF">
      <w:pPr>
        <w:spacing w:line="480" w:lineRule="auto"/>
        <w:jc w:val="both"/>
        <w:rPr>
          <w:rFonts w:ascii="Times New Roman" w:hAnsi="Times New Roman" w:cs="Times New Roman"/>
          <w:sz w:val="20"/>
          <w:szCs w:val="20"/>
          <w:lang w:val="fr-FR"/>
        </w:rPr>
      </w:pPr>
      <w:r w:rsidRPr="00B36967">
        <w:rPr>
          <w:rFonts w:ascii="Times New Roman" w:hAnsi="Times New Roman" w:cs="Times New Roman"/>
          <w:sz w:val="20"/>
          <w:szCs w:val="20"/>
          <w:lang w:val="fr-FR"/>
        </w:rPr>
        <w:t xml:space="preserve">Si je m’examine, je le sais : je trouve en moi des textes à développer ; mais alors pourquoi possédé-je d’énormes facultés sans pouvoir en user ? Si mon supplice servait à quelque exemple, je le concevrais ; mais non, je souffre obscurément. Ce résultat est aussi providentiel que peut l’être le sort de la fleur inconnue qui meurt au fond d’une forêt vierge sans que sans que personne en sente les parfums ou en admettre l’éclat. De même qu’elle exhale vainement ses odeurs dans la solitude, j’enfante ici dans un grenier des idées sans qu’elles soient saisies. (XI,652)    </w:t>
      </w:r>
    </w:p>
    <w:p w14:paraId="7E51C384" w14:textId="77777777" w:rsidR="009167BF" w:rsidRDefault="009167BF" w:rsidP="009167BF">
      <w:pPr>
        <w:spacing w:line="360" w:lineRule="auto"/>
        <w:ind w:left="720"/>
        <w:jc w:val="both"/>
        <w:rPr>
          <w:rFonts w:ascii="Times New Roman" w:hAnsi="Times New Roman" w:cs="Times New Roman"/>
          <w:sz w:val="22"/>
          <w:szCs w:val="22"/>
          <w:lang w:val="fr-FR"/>
        </w:rPr>
      </w:pPr>
    </w:p>
    <w:p w14:paraId="21C6AA9F" w14:textId="77777777" w:rsidR="009167BF" w:rsidRPr="00B3202B" w:rsidRDefault="009167BF" w:rsidP="009167BF">
      <w:pPr>
        <w:spacing w:line="360" w:lineRule="auto"/>
        <w:jc w:val="both"/>
        <w:rPr>
          <w:rFonts w:ascii="Times New Roman" w:hAnsi="Times New Roman" w:cs="Times New Roman"/>
          <w:lang w:val="fr-FR"/>
        </w:rPr>
      </w:pPr>
      <w:r w:rsidRPr="00DE02FE">
        <w:rPr>
          <w:rFonts w:ascii="Times New Roman" w:hAnsi="Times New Roman" w:cs="Times New Roman"/>
          <w:lang w:val="fr-FR"/>
        </w:rPr>
        <w:t xml:space="preserve">Dans ce contexte, l’acte de la castration devient symbolique </w:t>
      </w:r>
      <w:r>
        <w:rPr>
          <w:rFonts w:ascii="Times New Roman" w:hAnsi="Times New Roman" w:cs="Times New Roman"/>
          <w:lang w:val="fr-FR"/>
        </w:rPr>
        <w:t xml:space="preserve">de la souffrance qu’apporte le choix du silence comme mode d’expression. Car le silence, quoiqu’il soit l’ultime mode d’expression de l’idéal, fait courir le risque l'incompréhension, de la non-transmission et nuit à la possibilité de la réception. </w:t>
      </w:r>
      <w:r w:rsidRPr="00B3202B">
        <w:rPr>
          <w:rFonts w:ascii="Times New Roman" w:hAnsi="Times New Roman" w:cs="Times New Roman"/>
          <w:i/>
          <w:iCs/>
          <w:lang w:val="fr-FR"/>
        </w:rPr>
        <w:t>La Comédie humaine</w:t>
      </w:r>
      <w:r>
        <w:rPr>
          <w:rFonts w:ascii="Times New Roman" w:hAnsi="Times New Roman" w:cs="Times New Roman"/>
          <w:lang w:val="fr-FR"/>
        </w:rPr>
        <w:t xml:space="preserve"> est une œuvre immensément riche en fragments et oscille perpétuellement entre le dit et le non-dit, </w:t>
      </w:r>
      <w:r w:rsidRPr="00B3202B">
        <w:rPr>
          <w:rFonts w:ascii="Times New Roman" w:hAnsi="Times New Roman" w:cs="Times New Roman"/>
          <w:i/>
          <w:iCs/>
          <w:lang w:val="fr-FR"/>
        </w:rPr>
        <w:t xml:space="preserve">Louis Lambert </w:t>
      </w:r>
      <w:r>
        <w:rPr>
          <w:rFonts w:ascii="Times New Roman" w:hAnsi="Times New Roman" w:cs="Times New Roman"/>
          <w:lang w:val="fr-FR"/>
        </w:rPr>
        <w:t>étant peut-être le meilleur exemple de cette caractéristique. Et cette oscillation crée justement des possibilités latentes de textes possibles. Ainsi, Louis Lambert ne reste pas seulement le martyr de la pensée, mais devient également celui du silence. Il est important de remarquer que Balzac n’emploie pas le mot « castration » mais désigne l’action de Louis comme « l’opération à laquelle Origène crut devoir son talent » (XI,679). Origène, qui aspirait au martyre, s'est fait castrer dans le but de propager la Parole de Dieu. Ce faisant, il interprète littéralement un verset de la Bible : « </w:t>
      </w:r>
      <w:r w:rsidRPr="00084687">
        <w:rPr>
          <w:rFonts w:ascii="Times New Roman" w:hAnsi="Times New Roman" w:cs="Times New Roman"/>
          <w:lang w:val="fr-FR"/>
        </w:rPr>
        <w:t>Car il y a des eunuques qui le sont dès le ventre de leur mère ; il y en a qui le sont devenus par les hommes ; et il y en a qui se sont rendus tels eux-mêmes, à cause du royaume des cieux. Que celui qui peut comprendre comprenne</w:t>
      </w:r>
      <w:r>
        <w:rPr>
          <w:rFonts w:ascii="Times New Roman" w:hAnsi="Times New Roman" w:cs="Times New Roman"/>
          <w:lang w:val="fr-FR"/>
        </w:rPr>
        <w:t> » (Matthieu 19 :12). Par analogie, c’est</w:t>
      </w:r>
      <w:r w:rsidRPr="00084687">
        <w:rPr>
          <w:rFonts w:ascii="Times New Roman" w:hAnsi="Times New Roman" w:cs="Times New Roman"/>
          <w:lang w:val="fr-FR"/>
        </w:rPr>
        <w:t xml:space="preserve"> </w:t>
      </w:r>
      <w:r>
        <w:rPr>
          <w:rFonts w:ascii="Times New Roman" w:hAnsi="Times New Roman" w:cs="Times New Roman"/>
          <w:lang w:val="fr-FR"/>
        </w:rPr>
        <w:t xml:space="preserve">en essayant de se castrer et de ce fait en refusant l’écriture, et en s’imposant la souffrance du silence, que Louis ouvre la possibilité d’une autre œuvre, une œuvre qui pourrait transcender l’œuvre immobile, inchangeable et écrite que le lecteur tient entre ses mains. </w:t>
      </w:r>
    </w:p>
    <w:p w14:paraId="5D8C5F6A" w14:textId="77777777" w:rsidR="009167BF" w:rsidRDefault="009167BF" w:rsidP="009167BF">
      <w:pPr>
        <w:spacing w:line="360" w:lineRule="auto"/>
        <w:jc w:val="both"/>
        <w:rPr>
          <w:rFonts w:ascii="Times New Roman" w:hAnsi="Times New Roman" w:cs="Times New Roman"/>
          <w:lang w:val="fr-FR"/>
        </w:rPr>
      </w:pPr>
    </w:p>
    <w:p w14:paraId="6D35548D" w14:textId="77777777" w:rsidR="009167BF" w:rsidRDefault="009167BF" w:rsidP="009167BF">
      <w:pPr>
        <w:spacing w:line="360" w:lineRule="auto"/>
        <w:jc w:val="both"/>
        <w:rPr>
          <w:rFonts w:ascii="Times New Roman" w:hAnsi="Times New Roman" w:cs="Times New Roman"/>
          <w:lang w:val="fr-FR"/>
        </w:rPr>
      </w:pPr>
      <w:r>
        <w:rPr>
          <w:rFonts w:ascii="Times New Roman" w:hAnsi="Times New Roman" w:cs="Times New Roman"/>
          <w:lang w:val="fr-FR"/>
        </w:rPr>
        <w:t xml:space="preserve">Après avoir analysé le silence comme mode de lecture de l’œuvre fictive, il est temps d’aborder une autre manière de lire qui exploite précisément cette possibilité latente d’une autre œuvre qui émerge de </w:t>
      </w:r>
      <w:r w:rsidRPr="008C643A">
        <w:rPr>
          <w:rFonts w:ascii="Times New Roman" w:hAnsi="Times New Roman" w:cs="Times New Roman"/>
          <w:i/>
          <w:iCs/>
          <w:lang w:val="fr-FR"/>
        </w:rPr>
        <w:t>Louis Lambert</w:t>
      </w:r>
      <w:r>
        <w:rPr>
          <w:rFonts w:ascii="Times New Roman" w:hAnsi="Times New Roman" w:cs="Times New Roman"/>
          <w:lang w:val="fr-FR"/>
        </w:rPr>
        <w:t xml:space="preserve"> et de </w:t>
      </w:r>
      <w:r w:rsidRPr="008C643A">
        <w:rPr>
          <w:rFonts w:ascii="Times New Roman" w:hAnsi="Times New Roman" w:cs="Times New Roman"/>
          <w:i/>
          <w:iCs/>
          <w:lang w:val="fr-FR"/>
        </w:rPr>
        <w:t>La Peau de Chagrin</w:t>
      </w:r>
      <w:r>
        <w:rPr>
          <w:rFonts w:ascii="Times New Roman" w:hAnsi="Times New Roman" w:cs="Times New Roman"/>
          <w:lang w:val="fr-FR"/>
        </w:rPr>
        <w:t xml:space="preserve">. Quoique Pauline se contente de lire l’œuvre fictive comme silence, la nature absente de cette œuvre fictive pourrait également être conçue comme un manque qui demande à être comblé. Comme le remarque Maxime Goergen : « Le texte refusant de coller les pièces manquantes, il dépend du lecteur de créer son propre </w:t>
      </w:r>
      <w:r w:rsidRPr="00624D64">
        <w:rPr>
          <w:rFonts w:ascii="Times New Roman" w:hAnsi="Times New Roman" w:cs="Times New Roman"/>
          <w:i/>
          <w:iCs/>
          <w:lang w:val="fr-FR"/>
        </w:rPr>
        <w:t>Traité de la volont</w:t>
      </w:r>
      <w:r>
        <w:rPr>
          <w:rFonts w:ascii="Times New Roman" w:hAnsi="Times New Roman" w:cs="Times New Roman"/>
          <w:i/>
          <w:iCs/>
          <w:lang w:val="fr-FR"/>
        </w:rPr>
        <w:t>é </w:t>
      </w:r>
      <w:r w:rsidRPr="00F62B91">
        <w:rPr>
          <w:rFonts w:ascii="Times New Roman" w:hAnsi="Times New Roman" w:cs="Times New Roman"/>
          <w:lang w:val="fr-FR"/>
        </w:rPr>
        <w:t>:</w:t>
      </w:r>
      <w:r>
        <w:rPr>
          <w:rFonts w:ascii="Times New Roman" w:hAnsi="Times New Roman" w:cs="Times New Roman"/>
          <w:lang w:val="fr-FR"/>
        </w:rPr>
        <w:t xml:space="preserve"> et sa plus grande fidélité au texte consiste peut-être à cesser d’en chercher le fin mot dans le texte lui-même, et à en accepter la nature profondément subjective […] »</w:t>
      </w:r>
      <w:r>
        <w:rPr>
          <w:rStyle w:val="FootnoteReference"/>
          <w:rFonts w:ascii="Times New Roman" w:hAnsi="Times New Roman" w:cs="Times New Roman"/>
          <w:lang w:val="fr-FR"/>
        </w:rPr>
        <w:footnoteReference w:id="118"/>
      </w:r>
      <w:r>
        <w:rPr>
          <w:rFonts w:ascii="Times New Roman" w:hAnsi="Times New Roman" w:cs="Times New Roman"/>
          <w:lang w:val="fr-FR"/>
        </w:rPr>
        <w:t>. Ainsi, dans la partie suivante nous allons aborder l’absence de l’œuvre fictive en tant qu’appel à l’écriture. Afin d’analyser cette troisième manière de lire et de reconstruire l’œuvre fictive nous allons nous appuyer sur la théorie des textes possibles dont les concepts comme la « critique créative », « la critique fiction » et « le roman possible » nous seront très utiles.</w:t>
      </w:r>
    </w:p>
    <w:p w14:paraId="166B9AEC" w14:textId="65FC0516" w:rsidR="009167BF" w:rsidRPr="009167BF" w:rsidRDefault="009167BF" w:rsidP="00D42F82">
      <w:pPr>
        <w:spacing w:line="360" w:lineRule="auto"/>
        <w:jc w:val="both"/>
        <w:rPr>
          <w:lang w:val="fr-FR"/>
        </w:rPr>
      </w:pPr>
      <w:r w:rsidRPr="009167BF">
        <w:rPr>
          <w:lang w:val="fr-FR"/>
        </w:rPr>
        <w:lastRenderedPageBreak/>
        <w:t xml:space="preserve"> </w:t>
      </w:r>
    </w:p>
    <w:p w14:paraId="337DB7F3" w14:textId="69F3908C" w:rsidR="00D42F82" w:rsidRPr="0046740D" w:rsidRDefault="00B97A1A" w:rsidP="0046740D">
      <w:pPr>
        <w:pStyle w:val="ListParagraph"/>
        <w:numPr>
          <w:ilvl w:val="0"/>
          <w:numId w:val="8"/>
        </w:numPr>
        <w:spacing w:line="360" w:lineRule="auto"/>
        <w:jc w:val="both"/>
        <w:rPr>
          <w:rFonts w:ascii="Times New Roman" w:hAnsi="Times New Roman" w:cs="Times New Roman"/>
          <w:lang w:val="fr-FR"/>
        </w:rPr>
      </w:pPr>
      <w:r w:rsidRPr="0046740D">
        <w:rPr>
          <w:rFonts w:ascii="Times New Roman" w:hAnsi="Times New Roman" w:cs="Times New Roman"/>
          <w:lang w:val="fr-FR"/>
        </w:rPr>
        <w:t xml:space="preserve"> </w:t>
      </w:r>
      <w:r w:rsidR="00D42F82" w:rsidRPr="0046740D">
        <w:rPr>
          <w:rFonts w:ascii="Times New Roman" w:hAnsi="Times New Roman" w:cs="Times New Roman"/>
          <w:lang w:val="fr-FR"/>
        </w:rPr>
        <w:t xml:space="preserve">Un </w:t>
      </w:r>
      <w:r w:rsidR="00D42F82" w:rsidRPr="00A13B3B">
        <w:rPr>
          <w:rFonts w:ascii="Times New Roman" w:hAnsi="Times New Roman" w:cs="Times New Roman"/>
          <w:i/>
          <w:iCs/>
          <w:lang w:val="fr-FR"/>
        </w:rPr>
        <w:t>Traité de la Volonté</w:t>
      </w:r>
      <w:r w:rsidR="00D42F82" w:rsidRPr="0046740D">
        <w:rPr>
          <w:rFonts w:ascii="Times New Roman" w:hAnsi="Times New Roman" w:cs="Times New Roman"/>
          <w:lang w:val="fr-FR"/>
        </w:rPr>
        <w:t xml:space="preserve"> possible  </w:t>
      </w:r>
    </w:p>
    <w:p w14:paraId="7906BF6A" w14:textId="77777777" w:rsidR="00D42F82" w:rsidRDefault="00D42F82" w:rsidP="00D42F82">
      <w:pPr>
        <w:spacing w:line="360" w:lineRule="auto"/>
        <w:jc w:val="both"/>
        <w:rPr>
          <w:rFonts w:ascii="Times New Roman" w:hAnsi="Times New Roman" w:cs="Times New Roman"/>
          <w:i/>
          <w:iCs/>
          <w:lang w:val="fr-FR"/>
        </w:rPr>
      </w:pPr>
    </w:p>
    <w:p w14:paraId="302EA778" w14:textId="77777777" w:rsidR="001D386D" w:rsidRDefault="00D42F82" w:rsidP="00D42F82">
      <w:pPr>
        <w:spacing w:line="360" w:lineRule="auto"/>
        <w:jc w:val="both"/>
        <w:rPr>
          <w:rFonts w:ascii="Times New Roman" w:hAnsi="Times New Roman" w:cs="Times New Roman"/>
          <w:lang w:val="fr-FR"/>
        </w:rPr>
      </w:pPr>
      <w:r w:rsidRPr="00057524">
        <w:rPr>
          <w:rFonts w:ascii="Times New Roman" w:hAnsi="Times New Roman" w:cs="Times New Roman"/>
          <w:lang w:val="fr-FR"/>
        </w:rPr>
        <w:t>La lecture du</w:t>
      </w:r>
      <w:r w:rsidRPr="00FF6BEA">
        <w:rPr>
          <w:rFonts w:ascii="Times New Roman" w:hAnsi="Times New Roman" w:cs="Times New Roman"/>
          <w:i/>
          <w:iCs/>
          <w:lang w:val="fr-FR"/>
        </w:rPr>
        <w:t xml:space="preserve"> Traité de la Volonté</w:t>
      </w:r>
      <w:r>
        <w:rPr>
          <w:rFonts w:ascii="Times New Roman" w:hAnsi="Times New Roman" w:cs="Times New Roman"/>
          <w:i/>
          <w:iCs/>
          <w:lang w:val="fr-FR"/>
        </w:rPr>
        <w:t xml:space="preserve"> </w:t>
      </w:r>
      <w:r w:rsidRPr="00057524">
        <w:rPr>
          <w:rFonts w:ascii="Times New Roman" w:hAnsi="Times New Roman" w:cs="Times New Roman"/>
          <w:lang w:val="fr-FR"/>
        </w:rPr>
        <w:t>comme</w:t>
      </w:r>
      <w:r>
        <w:rPr>
          <w:rFonts w:ascii="Times New Roman" w:hAnsi="Times New Roman" w:cs="Times New Roman"/>
          <w:lang w:val="fr-FR"/>
        </w:rPr>
        <w:t xml:space="preserve"> un manque qui veut être comblé, comme une invitation au lecteur à créer son propre Traité</w:t>
      </w:r>
      <w:r w:rsidR="00000CBF">
        <w:rPr>
          <w:rFonts w:ascii="Times New Roman" w:hAnsi="Times New Roman" w:cs="Times New Roman"/>
          <w:lang w:val="fr-FR"/>
        </w:rPr>
        <w:t>,</w:t>
      </w:r>
      <w:r>
        <w:rPr>
          <w:rFonts w:ascii="Times New Roman" w:hAnsi="Times New Roman" w:cs="Times New Roman"/>
          <w:lang w:val="fr-FR"/>
        </w:rPr>
        <w:t xml:space="preserve"> est peut-être la lecture de l’œuvre fictive ayant le plus de potentialité. Car l’aspect que prend l’œuvre fictive ainsi reconstruite dépend de celui qui entreprend cette reconstruction. Le Traité de Louis est-il le même que le Traité du narrateur ? Le Traité de Pauline est-il le même que celui de Raphaël de Valentin ? Une telle lecture de l’œuvre fictive </w:t>
      </w:r>
      <w:r w:rsidR="000176CE">
        <w:rPr>
          <w:rFonts w:ascii="Times New Roman" w:hAnsi="Times New Roman" w:cs="Times New Roman"/>
          <w:lang w:val="fr-FR"/>
        </w:rPr>
        <w:t>doit-elle ou non</w:t>
      </w:r>
      <w:r w:rsidR="008150E3">
        <w:rPr>
          <w:rFonts w:ascii="Times New Roman" w:hAnsi="Times New Roman" w:cs="Times New Roman"/>
          <w:lang w:val="fr-FR"/>
        </w:rPr>
        <w:t>,</w:t>
      </w:r>
      <w:r>
        <w:rPr>
          <w:rFonts w:ascii="Times New Roman" w:hAnsi="Times New Roman" w:cs="Times New Roman"/>
          <w:lang w:val="fr-FR"/>
        </w:rPr>
        <w:t xml:space="preserve"> donner la priorité à l’un ou l’autre de</w:t>
      </w:r>
      <w:r w:rsidR="000176CE">
        <w:rPr>
          <w:rFonts w:ascii="Times New Roman" w:hAnsi="Times New Roman" w:cs="Times New Roman"/>
          <w:lang w:val="fr-FR"/>
        </w:rPr>
        <w:t xml:space="preserve"> ce</w:t>
      </w:r>
      <w:r w:rsidR="00000CBF">
        <w:rPr>
          <w:rFonts w:ascii="Times New Roman" w:hAnsi="Times New Roman" w:cs="Times New Roman"/>
          <w:lang w:val="fr-FR"/>
        </w:rPr>
        <w:t>s</w:t>
      </w:r>
      <w:r>
        <w:rPr>
          <w:rFonts w:ascii="Times New Roman" w:hAnsi="Times New Roman" w:cs="Times New Roman"/>
          <w:lang w:val="fr-FR"/>
        </w:rPr>
        <w:t xml:space="preserve"> textes </w:t>
      </w:r>
      <w:r w:rsidR="00B724DE">
        <w:rPr>
          <w:rFonts w:ascii="Times New Roman" w:hAnsi="Times New Roman" w:cs="Times New Roman"/>
          <w:lang w:val="fr-FR"/>
        </w:rPr>
        <w:t>possibles ?</w:t>
      </w:r>
      <w:r>
        <w:rPr>
          <w:rFonts w:ascii="Times New Roman" w:hAnsi="Times New Roman" w:cs="Times New Roman"/>
          <w:lang w:val="fr-FR"/>
        </w:rPr>
        <w:t xml:space="preserve"> Afin d’aborder cette troisième lecture de l’œuvre fictive comme appel à la reconstruction, à l’écriture, et à la réécriture, nous devons faire une distinction entre les deux forces créatrices qui sont en jeu dans le texte : le geste interprétatif et le geste créatif. </w:t>
      </w:r>
    </w:p>
    <w:p w14:paraId="656E0FEE" w14:textId="77777777" w:rsidR="001D386D" w:rsidRDefault="001D386D" w:rsidP="00D42F82">
      <w:pPr>
        <w:spacing w:line="360" w:lineRule="auto"/>
        <w:jc w:val="both"/>
        <w:rPr>
          <w:rFonts w:ascii="Times New Roman" w:hAnsi="Times New Roman" w:cs="Times New Roman"/>
          <w:lang w:val="fr-FR"/>
        </w:rPr>
      </w:pPr>
    </w:p>
    <w:p w14:paraId="098A97E3" w14:textId="71DF0458" w:rsidR="00D42F82" w:rsidRDefault="001D386D"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Il s’agit en premier lieu donc </w:t>
      </w:r>
      <w:r w:rsidR="00416897">
        <w:rPr>
          <w:rFonts w:ascii="Times New Roman" w:hAnsi="Times New Roman" w:cs="Times New Roman"/>
          <w:lang w:val="fr-FR"/>
        </w:rPr>
        <w:t>du décodage et du déchiffrement du texte par le lecteur</w:t>
      </w:r>
      <w:r w:rsidR="00BE0A8F">
        <w:rPr>
          <w:rFonts w:ascii="Times New Roman" w:hAnsi="Times New Roman" w:cs="Times New Roman"/>
          <w:lang w:val="fr-FR"/>
        </w:rPr>
        <w:t xml:space="preserve">. Une fois </w:t>
      </w:r>
      <w:r w:rsidR="009A2500">
        <w:rPr>
          <w:rFonts w:ascii="Times New Roman" w:hAnsi="Times New Roman" w:cs="Times New Roman"/>
          <w:lang w:val="fr-FR"/>
        </w:rPr>
        <w:t>ce processus d’</w:t>
      </w:r>
      <w:r w:rsidR="00BE0A8F">
        <w:rPr>
          <w:rFonts w:ascii="Times New Roman" w:hAnsi="Times New Roman" w:cs="Times New Roman"/>
          <w:lang w:val="fr-FR"/>
        </w:rPr>
        <w:t>interprétation terminée</w:t>
      </w:r>
      <w:r w:rsidR="00DD7B1E">
        <w:rPr>
          <w:rFonts w:ascii="Times New Roman" w:hAnsi="Times New Roman" w:cs="Times New Roman"/>
          <w:lang w:val="fr-FR"/>
        </w:rPr>
        <w:t>, l</w:t>
      </w:r>
      <w:r w:rsidR="00A84DB5">
        <w:rPr>
          <w:rFonts w:ascii="Times New Roman" w:hAnsi="Times New Roman" w:cs="Times New Roman"/>
          <w:lang w:val="fr-FR"/>
        </w:rPr>
        <w:t>a</w:t>
      </w:r>
      <w:r w:rsidR="00DD7B1E">
        <w:rPr>
          <w:rFonts w:ascii="Times New Roman" w:hAnsi="Times New Roman" w:cs="Times New Roman"/>
          <w:lang w:val="fr-FR"/>
        </w:rPr>
        <w:t xml:space="preserve"> deuxième étape serait de prendre en compte cette interprétation</w:t>
      </w:r>
      <w:r w:rsidR="00416897">
        <w:rPr>
          <w:rFonts w:ascii="Times New Roman" w:hAnsi="Times New Roman" w:cs="Times New Roman"/>
          <w:lang w:val="fr-FR"/>
        </w:rPr>
        <w:t xml:space="preserve"> </w:t>
      </w:r>
      <w:r w:rsidR="00D42F82">
        <w:rPr>
          <w:rFonts w:ascii="Times New Roman" w:hAnsi="Times New Roman" w:cs="Times New Roman"/>
          <w:lang w:val="fr-FR"/>
        </w:rPr>
        <w:t>afin de pouvoir, par la suite, la dépasser. Ce dépassement par le lecteur de son rôle de simple déchiffreur, pour avancer vers l’acte de la création est bien articulé par Maya Lavault à travers son analyse de la narration proustienne</w:t>
      </w:r>
      <w:r w:rsidR="00D42F82">
        <w:rPr>
          <w:rStyle w:val="FootnoteReference"/>
          <w:rFonts w:ascii="Times New Roman" w:hAnsi="Times New Roman" w:cs="Times New Roman"/>
          <w:lang w:val="fr-FR"/>
        </w:rPr>
        <w:footnoteReference w:id="119"/>
      </w:r>
      <w:r w:rsidR="00D42F82">
        <w:rPr>
          <w:rFonts w:ascii="Times New Roman" w:hAnsi="Times New Roman" w:cs="Times New Roman"/>
          <w:lang w:val="fr-FR"/>
        </w:rPr>
        <w:t xml:space="preserve"> : </w:t>
      </w:r>
    </w:p>
    <w:p w14:paraId="24F1A167" w14:textId="77777777" w:rsidR="00D42F82" w:rsidRDefault="00D42F82" w:rsidP="00D42F82">
      <w:pPr>
        <w:spacing w:line="360" w:lineRule="auto"/>
        <w:jc w:val="both"/>
        <w:rPr>
          <w:rFonts w:ascii="Times New Roman" w:hAnsi="Times New Roman" w:cs="Times New Roman"/>
          <w:lang w:val="fr-FR"/>
        </w:rPr>
      </w:pPr>
    </w:p>
    <w:p w14:paraId="64C9C043" w14:textId="77777777" w:rsidR="00D42F82" w:rsidRPr="00287E8E" w:rsidRDefault="00D42F82" w:rsidP="00287E8E">
      <w:pPr>
        <w:spacing w:line="480" w:lineRule="auto"/>
        <w:jc w:val="both"/>
        <w:rPr>
          <w:rFonts w:ascii="Times New Roman" w:hAnsi="Times New Roman" w:cs="Times New Roman"/>
          <w:sz w:val="20"/>
          <w:szCs w:val="20"/>
          <w:lang w:val="fr-FR"/>
        </w:rPr>
      </w:pPr>
      <w:r w:rsidRPr="00287E8E">
        <w:rPr>
          <w:rFonts w:ascii="Times New Roman" w:hAnsi="Times New Roman" w:cs="Times New Roman"/>
          <w:sz w:val="20"/>
          <w:szCs w:val="20"/>
          <w:lang w:val="fr-FR"/>
        </w:rPr>
        <w:t>Cette conception de l’écriture romanesque invite à une lecture à la fois « programmée » par le texte, c’est-à-dire dont les modalités sont rendues nécessaires par l’écriture, et contingente, parce qu’est laissé au lecteur le choix des variations possibles au sein du réseau, du système que l’œuvre met en place. D’où le rôle ambivalent donné au lecteur, à la fois déchiffreur d’une structure et d’un sens préalables, inscrits dans le texte, mais dont la nature et le fonctionnement mêmes impliquent de sa part un geste de création qui le fait sortir du rôle passif de « découvreur », en concordance avec la conception proustienne de l’acte de lecture telle qu’elle s’exprime déjà dans « Sur la lecture » : « Et c’est là, en effet, un des grands et merveilleux caractères de beaux livres […] que pour l’auteur ils pourraient s’appeler « Conclusions » et pour le lecteur « Incitations. »</w:t>
      </w:r>
    </w:p>
    <w:p w14:paraId="2AE1ADFF" w14:textId="77777777" w:rsidR="00D42F82" w:rsidRDefault="00D42F82" w:rsidP="00D42F82">
      <w:pPr>
        <w:spacing w:line="360" w:lineRule="auto"/>
        <w:ind w:left="720"/>
        <w:jc w:val="both"/>
        <w:rPr>
          <w:rFonts w:ascii="Times New Roman" w:hAnsi="Times New Roman" w:cs="Times New Roman"/>
          <w:sz w:val="22"/>
          <w:szCs w:val="22"/>
          <w:lang w:val="fr-FR"/>
        </w:rPr>
      </w:pPr>
    </w:p>
    <w:p w14:paraId="3F545D94" w14:textId="6F66BF89" w:rsidR="00C836CB" w:rsidRDefault="00D42F82" w:rsidP="00D42F82">
      <w:pPr>
        <w:spacing w:line="360" w:lineRule="auto"/>
        <w:jc w:val="both"/>
        <w:rPr>
          <w:rFonts w:ascii="Times New Roman" w:hAnsi="Times New Roman" w:cs="Times New Roman"/>
          <w:lang w:val="fr-FR"/>
        </w:rPr>
      </w:pPr>
      <w:r w:rsidRPr="00022A3B">
        <w:rPr>
          <w:rFonts w:ascii="Times New Roman" w:hAnsi="Times New Roman" w:cs="Times New Roman"/>
          <w:i/>
          <w:iCs/>
          <w:lang w:val="fr-FR"/>
        </w:rPr>
        <w:t>Louis Lambert</w:t>
      </w:r>
      <w:r>
        <w:rPr>
          <w:rFonts w:ascii="Times New Roman" w:hAnsi="Times New Roman" w:cs="Times New Roman"/>
          <w:lang w:val="fr-FR"/>
        </w:rPr>
        <w:t xml:space="preserve"> est un roman qui ne manque pas d’« incitations » au lecteur. Ces incitations se manifestent dans le texte grâce à la fragmentation perpétuelle du texte, son appartenance à plusieurs genres littéraires, et les blancs qui existent dans le texte par rapport à l’œuvre fictive. </w:t>
      </w:r>
      <w:r>
        <w:rPr>
          <w:rFonts w:ascii="Times New Roman" w:hAnsi="Times New Roman" w:cs="Times New Roman"/>
          <w:lang w:val="fr-FR"/>
        </w:rPr>
        <w:lastRenderedPageBreak/>
        <w:t xml:space="preserve">En plus, comme le cas de </w:t>
      </w:r>
      <w:r w:rsidRPr="008901D7">
        <w:rPr>
          <w:rFonts w:ascii="Times New Roman" w:hAnsi="Times New Roman" w:cs="Times New Roman"/>
          <w:i/>
          <w:iCs/>
          <w:lang w:val="fr-FR"/>
        </w:rPr>
        <w:t>Louis Lambert</w:t>
      </w:r>
      <w:r>
        <w:rPr>
          <w:rFonts w:ascii="Times New Roman" w:hAnsi="Times New Roman" w:cs="Times New Roman"/>
          <w:lang w:val="fr-FR"/>
        </w:rPr>
        <w:t xml:space="preserve"> présente l’exemple d’une œuvre fictive « insérée » dans le roman, ces incitations au lecteur prennent une allure doublement complexe car il existe deux lecteurs incités : </w:t>
      </w:r>
      <w:r w:rsidR="003C7AE6">
        <w:rPr>
          <w:rFonts w:ascii="Times New Roman" w:hAnsi="Times New Roman" w:cs="Times New Roman"/>
          <w:lang w:val="fr-FR"/>
        </w:rPr>
        <w:t xml:space="preserve">le premier lecteur incité est bien évidemment le lecteur extradiégétique </w:t>
      </w:r>
      <w:r w:rsidR="00BD506C">
        <w:rPr>
          <w:rFonts w:ascii="Times New Roman" w:hAnsi="Times New Roman" w:cs="Times New Roman"/>
          <w:lang w:val="fr-FR"/>
        </w:rPr>
        <w:t xml:space="preserve">qui est invité par le texte à reconstruire </w:t>
      </w:r>
      <w:r w:rsidR="00094975">
        <w:rPr>
          <w:rFonts w:ascii="Times New Roman" w:hAnsi="Times New Roman" w:cs="Times New Roman"/>
          <w:lang w:val="fr-FR"/>
        </w:rPr>
        <w:t xml:space="preserve">le Traité de Louis, et le deuxième lecteur incité est le </w:t>
      </w:r>
      <w:r>
        <w:rPr>
          <w:rFonts w:ascii="Times New Roman" w:hAnsi="Times New Roman" w:cs="Times New Roman"/>
          <w:lang w:val="fr-FR"/>
        </w:rPr>
        <w:t xml:space="preserve">narrateur de </w:t>
      </w:r>
      <w:r w:rsidRPr="008901D7">
        <w:rPr>
          <w:rFonts w:ascii="Times New Roman" w:hAnsi="Times New Roman" w:cs="Times New Roman"/>
          <w:i/>
          <w:iCs/>
          <w:lang w:val="fr-FR"/>
        </w:rPr>
        <w:t>Louis Lambert</w:t>
      </w:r>
      <w:r>
        <w:rPr>
          <w:rFonts w:ascii="Times New Roman" w:hAnsi="Times New Roman" w:cs="Times New Roman"/>
          <w:lang w:val="fr-FR"/>
        </w:rPr>
        <w:t xml:space="preserve"> </w:t>
      </w:r>
      <w:r w:rsidR="00E17C03">
        <w:rPr>
          <w:rFonts w:ascii="Times New Roman" w:hAnsi="Times New Roman" w:cs="Times New Roman"/>
          <w:lang w:val="fr-FR"/>
        </w:rPr>
        <w:t>lui-même</w:t>
      </w:r>
      <w:r w:rsidR="001F7C55">
        <w:rPr>
          <w:rFonts w:ascii="Times New Roman" w:hAnsi="Times New Roman" w:cs="Times New Roman"/>
          <w:lang w:val="fr-FR"/>
        </w:rPr>
        <w:t xml:space="preserve"> et</w:t>
      </w:r>
      <w:r w:rsidR="00E17C03">
        <w:rPr>
          <w:rFonts w:ascii="Times New Roman" w:hAnsi="Times New Roman" w:cs="Times New Roman"/>
          <w:lang w:val="fr-FR"/>
        </w:rPr>
        <w:t xml:space="preserve"> qui </w:t>
      </w:r>
      <w:r w:rsidR="002B4A52">
        <w:rPr>
          <w:rFonts w:ascii="Times New Roman" w:hAnsi="Times New Roman" w:cs="Times New Roman"/>
          <w:lang w:val="fr-FR"/>
        </w:rPr>
        <w:t>essaye de reconstruire et de réécrire le</w:t>
      </w:r>
      <w:r>
        <w:rPr>
          <w:rFonts w:ascii="Times New Roman" w:hAnsi="Times New Roman" w:cs="Times New Roman"/>
          <w:lang w:val="fr-FR"/>
        </w:rPr>
        <w:t xml:space="preserve"> </w:t>
      </w:r>
      <w:r w:rsidRPr="008901D7">
        <w:rPr>
          <w:rFonts w:ascii="Times New Roman" w:hAnsi="Times New Roman" w:cs="Times New Roman"/>
          <w:i/>
          <w:iCs/>
          <w:lang w:val="fr-FR"/>
        </w:rPr>
        <w:t>Traité de la Volonté</w:t>
      </w:r>
      <w:r>
        <w:rPr>
          <w:rFonts w:ascii="Times New Roman" w:hAnsi="Times New Roman" w:cs="Times New Roman"/>
          <w:i/>
          <w:iCs/>
          <w:lang w:val="fr-FR"/>
        </w:rPr>
        <w:t>.</w:t>
      </w:r>
      <w:r>
        <w:rPr>
          <w:rFonts w:ascii="Times New Roman" w:hAnsi="Times New Roman" w:cs="Times New Roman"/>
          <w:lang w:val="fr-FR"/>
        </w:rPr>
        <w:t xml:space="preserve"> Et pourtant, comme nous le savons, il a déjà été révélé dans le texte que le narrateur est en fait </w:t>
      </w:r>
      <w:r w:rsidR="00D81A5A">
        <w:rPr>
          <w:rFonts w:ascii="Times New Roman" w:hAnsi="Times New Roman" w:cs="Times New Roman"/>
          <w:lang w:val="fr-FR"/>
        </w:rPr>
        <w:t xml:space="preserve">Balzac </w:t>
      </w:r>
      <w:r>
        <w:rPr>
          <w:rFonts w:ascii="Times New Roman" w:hAnsi="Times New Roman" w:cs="Times New Roman"/>
          <w:lang w:val="fr-FR"/>
        </w:rPr>
        <w:t xml:space="preserve">qui, par la suite, a attribué l’œuvre fictive à Louis Lambert (le personnage) en proclamant que ce dernier a « réellement » écrit </w:t>
      </w:r>
      <w:r w:rsidRPr="00721AC6">
        <w:rPr>
          <w:rFonts w:ascii="Times New Roman" w:hAnsi="Times New Roman" w:cs="Times New Roman"/>
          <w:i/>
          <w:iCs/>
          <w:lang w:val="fr-FR"/>
        </w:rPr>
        <w:t>le Traité de la Volonté</w:t>
      </w:r>
      <w:r>
        <w:rPr>
          <w:rFonts w:ascii="Times New Roman" w:hAnsi="Times New Roman" w:cs="Times New Roman"/>
          <w:lang w:val="fr-FR"/>
        </w:rPr>
        <w:t xml:space="preserve">. Ce brouillage délibéré de la fiction </w:t>
      </w:r>
      <w:r w:rsidR="006A5F0C">
        <w:rPr>
          <w:rFonts w:ascii="Times New Roman" w:hAnsi="Times New Roman" w:cs="Times New Roman"/>
          <w:lang w:val="fr-FR"/>
        </w:rPr>
        <w:t>et du</w:t>
      </w:r>
      <w:r>
        <w:rPr>
          <w:rFonts w:ascii="Times New Roman" w:hAnsi="Times New Roman" w:cs="Times New Roman"/>
          <w:lang w:val="fr-FR"/>
        </w:rPr>
        <w:t xml:space="preserve"> </w:t>
      </w:r>
      <w:r w:rsidR="00020788">
        <w:rPr>
          <w:rFonts w:ascii="Times New Roman" w:hAnsi="Times New Roman" w:cs="Times New Roman"/>
          <w:lang w:val="fr-FR"/>
        </w:rPr>
        <w:t>réel crée</w:t>
      </w:r>
      <w:r w:rsidR="00386F12">
        <w:rPr>
          <w:rFonts w:ascii="Times New Roman" w:hAnsi="Times New Roman" w:cs="Times New Roman"/>
          <w:lang w:val="fr-FR"/>
        </w:rPr>
        <w:t xml:space="preserve"> une confusion </w:t>
      </w:r>
      <w:r>
        <w:rPr>
          <w:rFonts w:ascii="Times New Roman" w:hAnsi="Times New Roman" w:cs="Times New Roman"/>
          <w:lang w:val="fr-FR"/>
        </w:rPr>
        <w:t>par rapport au genre du roman</w:t>
      </w:r>
      <w:r w:rsidR="00CC2A07">
        <w:rPr>
          <w:rStyle w:val="FootnoteReference"/>
          <w:rFonts w:ascii="Times New Roman" w:hAnsi="Times New Roman" w:cs="Times New Roman"/>
          <w:lang w:val="fr-FR"/>
        </w:rPr>
        <w:footnoteReference w:id="120"/>
      </w:r>
      <w:r>
        <w:rPr>
          <w:rFonts w:ascii="Times New Roman" w:hAnsi="Times New Roman" w:cs="Times New Roman"/>
          <w:lang w:val="fr-FR"/>
        </w:rPr>
        <w:t xml:space="preserve">et un bouleversement des rapports auteur/narrateur, narrateur/lecteur, auteur/lecteur, </w:t>
      </w:r>
      <w:r w:rsidR="00386F12">
        <w:rPr>
          <w:rFonts w:ascii="Times New Roman" w:hAnsi="Times New Roman" w:cs="Times New Roman"/>
          <w:lang w:val="fr-FR"/>
        </w:rPr>
        <w:t xml:space="preserve">et </w:t>
      </w:r>
      <w:r w:rsidR="006A5F0C">
        <w:rPr>
          <w:rFonts w:ascii="Times New Roman" w:hAnsi="Times New Roman" w:cs="Times New Roman"/>
          <w:lang w:val="fr-FR"/>
        </w:rPr>
        <w:t xml:space="preserve">doit </w:t>
      </w:r>
      <w:r>
        <w:rPr>
          <w:rFonts w:ascii="Times New Roman" w:hAnsi="Times New Roman" w:cs="Times New Roman"/>
          <w:lang w:val="fr-FR"/>
        </w:rPr>
        <w:t>être compris comme une incitation à la création : une création collective entreprise à la fois par le lecteur, le narrateur</w:t>
      </w:r>
      <w:r w:rsidR="00386F12">
        <w:rPr>
          <w:rFonts w:ascii="Times New Roman" w:hAnsi="Times New Roman" w:cs="Times New Roman"/>
          <w:lang w:val="fr-FR"/>
        </w:rPr>
        <w:t xml:space="preserve"> </w:t>
      </w:r>
      <w:r>
        <w:rPr>
          <w:rFonts w:ascii="Times New Roman" w:hAnsi="Times New Roman" w:cs="Times New Roman"/>
          <w:lang w:val="fr-FR"/>
        </w:rPr>
        <w:t xml:space="preserve">et l’auteur qui se remplacent </w:t>
      </w:r>
      <w:r w:rsidR="00524DF5">
        <w:rPr>
          <w:rFonts w:ascii="Times New Roman" w:hAnsi="Times New Roman" w:cs="Times New Roman"/>
          <w:lang w:val="fr-FR"/>
        </w:rPr>
        <w:t>l’un l’autre</w:t>
      </w:r>
      <w:r>
        <w:rPr>
          <w:rFonts w:ascii="Times New Roman" w:hAnsi="Times New Roman" w:cs="Times New Roman"/>
          <w:lang w:val="fr-FR"/>
        </w:rPr>
        <w:t xml:space="preserve"> dans les trois rôles. </w:t>
      </w:r>
    </w:p>
    <w:p w14:paraId="0C6677A9" w14:textId="77777777" w:rsidR="00C836CB" w:rsidRDefault="00C836CB" w:rsidP="00D42F82">
      <w:pPr>
        <w:spacing w:line="360" w:lineRule="auto"/>
        <w:jc w:val="both"/>
        <w:rPr>
          <w:rFonts w:ascii="Times New Roman" w:hAnsi="Times New Roman" w:cs="Times New Roman"/>
          <w:lang w:val="fr-FR"/>
        </w:rPr>
      </w:pPr>
    </w:p>
    <w:p w14:paraId="2EDCD971" w14:textId="1739B655"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Dans cette partie, nous allons</w:t>
      </w:r>
      <w:r w:rsidR="00C836CB">
        <w:rPr>
          <w:rFonts w:ascii="Times New Roman" w:hAnsi="Times New Roman" w:cs="Times New Roman"/>
          <w:lang w:val="fr-FR"/>
        </w:rPr>
        <w:t xml:space="preserve"> donc</w:t>
      </w:r>
      <w:r>
        <w:rPr>
          <w:rFonts w:ascii="Times New Roman" w:hAnsi="Times New Roman" w:cs="Times New Roman"/>
          <w:lang w:val="fr-FR"/>
        </w:rPr>
        <w:t xml:space="preserve"> identifier et étudier ces incitations à la création dans </w:t>
      </w:r>
      <w:r w:rsidRPr="003F55F2">
        <w:rPr>
          <w:rFonts w:ascii="Times New Roman" w:hAnsi="Times New Roman" w:cs="Times New Roman"/>
          <w:i/>
          <w:iCs/>
          <w:lang w:val="fr-FR"/>
        </w:rPr>
        <w:t>Louis Lambert</w:t>
      </w:r>
      <w:r>
        <w:rPr>
          <w:rFonts w:ascii="Times New Roman" w:hAnsi="Times New Roman" w:cs="Times New Roman"/>
          <w:lang w:val="fr-FR"/>
        </w:rPr>
        <w:t xml:space="preserve"> à l’aide de la théorie des textes possibles. Une fois de plus, nous allons nous appuyer sur l’article de Maya Lavault sur Proust afin de définir les critères dont nous nous servirons pour identifier les passages du roman où se manifestent ces incitations à la création : </w:t>
      </w:r>
    </w:p>
    <w:p w14:paraId="698E9AAA" w14:textId="77777777" w:rsidR="00D42F82" w:rsidRDefault="00D42F82" w:rsidP="00D42F82">
      <w:pPr>
        <w:spacing w:line="360" w:lineRule="auto"/>
        <w:jc w:val="both"/>
        <w:rPr>
          <w:rFonts w:ascii="Times New Roman" w:hAnsi="Times New Roman" w:cs="Times New Roman"/>
          <w:lang w:val="fr-FR"/>
        </w:rPr>
      </w:pPr>
    </w:p>
    <w:p w14:paraId="1ED06B10" w14:textId="77777777" w:rsidR="00D42F82" w:rsidRPr="00B16BFB" w:rsidRDefault="00D42F82" w:rsidP="00B16BFB">
      <w:pPr>
        <w:spacing w:line="480" w:lineRule="auto"/>
        <w:jc w:val="both"/>
        <w:rPr>
          <w:rFonts w:ascii="Times New Roman" w:hAnsi="Times New Roman" w:cs="Times New Roman"/>
          <w:sz w:val="20"/>
          <w:szCs w:val="20"/>
          <w:lang w:val="fr-FR"/>
        </w:rPr>
      </w:pPr>
      <w:r w:rsidRPr="00B16BFB">
        <w:rPr>
          <w:rFonts w:ascii="Times New Roman" w:hAnsi="Times New Roman" w:cs="Times New Roman"/>
          <w:sz w:val="20"/>
          <w:szCs w:val="20"/>
          <w:lang w:val="fr-FR"/>
        </w:rPr>
        <w:t>Tout ce qui, dans le texte, attire les soupçons du lecteur, tout ce qui « dysfonctionne », tout élément qui fait signe vers un autre texte, une autre logique que celle qu’il impose, est susceptible de donner prise à une « fiction critique » qui se donne pour tâche de combler les lacunes du récit, d’inventer de nouveaux liens de causalité entre les péripéties, d’en rectifier les incohérences, ou encore, en s’orientant plus avant sur la voie d’une réécriture affranchie de la lettre du texte, d’introduire des entorses à la logique narrative là où il n’y en a pas : on pourrait par exemple imaginer une scène de conjonction Charlus/Jupien décrite par un narrateur qui se permet l’omniscience, sur le modèle de Montjouvain ; ou encore, réécrire les scènes de voyeurisme en projetant le narrateur dans la scène observée. Ainsi se trouve mise en évidence la tension qui existe entre un geste critique visant à faire émerger les possibles fictionnels et une opération de nature strictement herméneutique qui entend décrypter sous la lettre du texte un hypothétique « secret ».</w:t>
      </w:r>
      <w:r w:rsidRPr="00B16BFB">
        <w:rPr>
          <w:rStyle w:val="FootnoteReference"/>
          <w:rFonts w:ascii="Times New Roman" w:hAnsi="Times New Roman" w:cs="Times New Roman"/>
          <w:sz w:val="20"/>
          <w:szCs w:val="20"/>
          <w:lang w:val="fr-FR"/>
        </w:rPr>
        <w:footnoteReference w:id="121"/>
      </w:r>
      <w:r w:rsidRPr="00B16BFB">
        <w:rPr>
          <w:rFonts w:ascii="Times New Roman" w:hAnsi="Times New Roman" w:cs="Times New Roman"/>
          <w:sz w:val="20"/>
          <w:szCs w:val="20"/>
          <w:lang w:val="fr-FR"/>
        </w:rPr>
        <w:t xml:space="preserve">  </w:t>
      </w:r>
    </w:p>
    <w:p w14:paraId="69DA0376" w14:textId="77777777" w:rsidR="00672B36" w:rsidRDefault="00672B36" w:rsidP="00D42F82">
      <w:pPr>
        <w:spacing w:line="360" w:lineRule="auto"/>
        <w:jc w:val="both"/>
        <w:rPr>
          <w:rFonts w:ascii="Times New Roman" w:hAnsi="Times New Roman" w:cs="Times New Roman"/>
          <w:lang w:val="fr-FR"/>
        </w:rPr>
      </w:pPr>
    </w:p>
    <w:p w14:paraId="20C5C4F9" w14:textId="6D7E9228" w:rsidR="00D42F82" w:rsidRPr="00651AD7" w:rsidRDefault="00D42F82" w:rsidP="00651AD7">
      <w:pPr>
        <w:pStyle w:val="ListParagraph"/>
        <w:numPr>
          <w:ilvl w:val="1"/>
          <w:numId w:val="8"/>
        </w:numPr>
        <w:spacing w:line="360" w:lineRule="auto"/>
        <w:jc w:val="both"/>
        <w:rPr>
          <w:rFonts w:ascii="Times New Roman" w:hAnsi="Times New Roman" w:cs="Times New Roman"/>
          <w:lang w:val="fr-FR"/>
        </w:rPr>
      </w:pPr>
      <w:r w:rsidRPr="0046740D">
        <w:rPr>
          <w:rFonts w:ascii="Times New Roman" w:hAnsi="Times New Roman" w:cs="Times New Roman"/>
          <w:lang w:val="fr-FR"/>
        </w:rPr>
        <w:t xml:space="preserve"> Le geste interprétatif</w:t>
      </w:r>
    </w:p>
    <w:p w14:paraId="1C4EF024" w14:textId="77777777" w:rsidR="000F72D2" w:rsidRDefault="000F72D2" w:rsidP="00D42F82">
      <w:pPr>
        <w:spacing w:line="360" w:lineRule="auto"/>
        <w:jc w:val="both"/>
        <w:rPr>
          <w:rFonts w:ascii="Times New Roman" w:hAnsi="Times New Roman" w:cs="Times New Roman"/>
          <w:lang w:val="fr-FR"/>
        </w:rPr>
      </w:pPr>
    </w:p>
    <w:p w14:paraId="7531A3B1" w14:textId="19785E42" w:rsidR="00F67198"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La « tension » qu’évoque Maya Lavault entre le geste critique</w:t>
      </w:r>
      <w:r w:rsidR="00B22C4A">
        <w:rPr>
          <w:rFonts w:ascii="Times New Roman" w:hAnsi="Times New Roman" w:cs="Times New Roman"/>
          <w:lang w:val="fr-FR"/>
        </w:rPr>
        <w:t xml:space="preserve"> </w:t>
      </w:r>
      <w:r>
        <w:rPr>
          <w:rFonts w:ascii="Times New Roman" w:hAnsi="Times New Roman" w:cs="Times New Roman"/>
          <w:lang w:val="fr-FR"/>
        </w:rPr>
        <w:t>qui tente de faire émerger les possibles du texte</w:t>
      </w:r>
      <w:r w:rsidR="00B92044">
        <w:rPr>
          <w:rFonts w:ascii="Times New Roman" w:hAnsi="Times New Roman" w:cs="Times New Roman"/>
          <w:lang w:val="fr-FR"/>
        </w:rPr>
        <w:t>,</w:t>
      </w:r>
      <w:r>
        <w:rPr>
          <w:rFonts w:ascii="Times New Roman" w:hAnsi="Times New Roman" w:cs="Times New Roman"/>
          <w:lang w:val="fr-FR"/>
        </w:rPr>
        <w:t xml:space="preserve"> et le geste interprétatif qui cherche à le décrypter</w:t>
      </w:r>
      <w:r w:rsidR="00B92044">
        <w:rPr>
          <w:rFonts w:ascii="Times New Roman" w:hAnsi="Times New Roman" w:cs="Times New Roman"/>
          <w:lang w:val="fr-FR"/>
        </w:rPr>
        <w:t>,</w:t>
      </w:r>
      <w:r w:rsidR="008F18F7">
        <w:rPr>
          <w:rFonts w:ascii="Times New Roman" w:hAnsi="Times New Roman" w:cs="Times New Roman"/>
          <w:lang w:val="fr-FR"/>
        </w:rPr>
        <w:t xml:space="preserve"> </w:t>
      </w:r>
      <w:r>
        <w:rPr>
          <w:rFonts w:ascii="Times New Roman" w:hAnsi="Times New Roman" w:cs="Times New Roman"/>
          <w:lang w:val="fr-FR"/>
        </w:rPr>
        <w:t xml:space="preserve">est justement la source des versions possibles du </w:t>
      </w:r>
      <w:r w:rsidRPr="00892A42">
        <w:rPr>
          <w:rFonts w:ascii="Times New Roman" w:hAnsi="Times New Roman" w:cs="Times New Roman"/>
          <w:i/>
          <w:iCs/>
          <w:lang w:val="fr-FR"/>
        </w:rPr>
        <w:t>Traité de la Volonté</w:t>
      </w:r>
      <w:r>
        <w:rPr>
          <w:rFonts w:ascii="Times New Roman" w:hAnsi="Times New Roman" w:cs="Times New Roman"/>
          <w:lang w:val="fr-FR"/>
        </w:rPr>
        <w:t>. Le début du roman est dédié à une exposition élaborée des lectures, des inspirations</w:t>
      </w:r>
      <w:r w:rsidR="00CE7E8A">
        <w:rPr>
          <w:rFonts w:ascii="Times New Roman" w:hAnsi="Times New Roman" w:cs="Times New Roman"/>
          <w:lang w:val="fr-FR"/>
        </w:rPr>
        <w:t>,</w:t>
      </w:r>
      <w:r>
        <w:rPr>
          <w:rFonts w:ascii="Times New Roman" w:hAnsi="Times New Roman" w:cs="Times New Roman"/>
          <w:lang w:val="fr-FR"/>
        </w:rPr>
        <w:t xml:space="preserve"> et des opinions non seulement de Louis mais également du narrateur, et cette exposition dure jusqu’</w:t>
      </w:r>
      <w:r w:rsidR="004B2597">
        <w:rPr>
          <w:rFonts w:ascii="Times New Roman" w:hAnsi="Times New Roman" w:cs="Times New Roman"/>
          <w:lang w:val="fr-FR"/>
        </w:rPr>
        <w:t xml:space="preserve">à ce que </w:t>
      </w:r>
      <w:r>
        <w:rPr>
          <w:rFonts w:ascii="Times New Roman" w:hAnsi="Times New Roman" w:cs="Times New Roman"/>
          <w:lang w:val="fr-FR"/>
        </w:rPr>
        <w:t xml:space="preserve">Louis décide d’entreprendre la rédaction du </w:t>
      </w:r>
      <w:r w:rsidRPr="005E2F01">
        <w:rPr>
          <w:rFonts w:ascii="Times New Roman" w:hAnsi="Times New Roman" w:cs="Times New Roman"/>
          <w:i/>
          <w:iCs/>
          <w:lang w:val="fr-FR"/>
        </w:rPr>
        <w:t>Traité de la Volonté</w:t>
      </w:r>
      <w:r>
        <w:rPr>
          <w:rFonts w:ascii="Times New Roman" w:hAnsi="Times New Roman" w:cs="Times New Roman"/>
          <w:lang w:val="fr-FR"/>
        </w:rPr>
        <w:t xml:space="preserve">. Cette partie du roman joue un rôle important dans le geste interprétatif de la part du lecteur car elle lui permet de prendre en compte le contexte du texte possible. Il s’agit donc pour le lecteur d’une incitation à mettre en œuvre un phénomène identifié par Lucien Dällenbach comme </w:t>
      </w:r>
      <w:r w:rsidR="004C5747">
        <w:rPr>
          <w:rFonts w:ascii="Times New Roman" w:hAnsi="Times New Roman" w:cs="Times New Roman"/>
          <w:lang w:val="fr-FR"/>
        </w:rPr>
        <w:t xml:space="preserve">le </w:t>
      </w:r>
      <w:r>
        <w:rPr>
          <w:rFonts w:ascii="Times New Roman" w:hAnsi="Times New Roman" w:cs="Times New Roman"/>
          <w:lang w:val="fr-FR"/>
        </w:rPr>
        <w:t>« déjà lu »</w:t>
      </w:r>
      <w:r>
        <w:rPr>
          <w:rStyle w:val="FootnoteReference"/>
          <w:rFonts w:ascii="Times New Roman" w:hAnsi="Times New Roman" w:cs="Times New Roman"/>
          <w:lang w:val="fr-FR"/>
        </w:rPr>
        <w:footnoteReference w:id="122"/>
      </w:r>
      <w:r>
        <w:rPr>
          <w:rFonts w:ascii="Times New Roman" w:hAnsi="Times New Roman" w:cs="Times New Roman"/>
          <w:lang w:val="fr-FR"/>
        </w:rPr>
        <w:t>. Dällenbach</w:t>
      </w:r>
      <w:r>
        <w:rPr>
          <w:rFonts w:ascii="Times New Roman" w:hAnsi="Times New Roman"/>
          <w:lang w:val="fr-FR"/>
        </w:rPr>
        <w:t xml:space="preserve"> </w:t>
      </w:r>
      <w:r w:rsidR="00CA4CAB">
        <w:rPr>
          <w:rFonts w:ascii="Times New Roman" w:hAnsi="Times New Roman"/>
          <w:lang w:val="fr-FR"/>
        </w:rPr>
        <w:t xml:space="preserve">caractérise </w:t>
      </w:r>
      <w:r>
        <w:rPr>
          <w:rFonts w:ascii="Times New Roman" w:hAnsi="Times New Roman"/>
          <w:lang w:val="fr-FR"/>
        </w:rPr>
        <w:t xml:space="preserve">ce phénomène de déja-lu </w:t>
      </w:r>
      <w:r w:rsidR="00CA4CAB">
        <w:rPr>
          <w:rFonts w:ascii="Times New Roman" w:hAnsi="Times New Roman"/>
          <w:lang w:val="fr-FR"/>
        </w:rPr>
        <w:t xml:space="preserve">par </w:t>
      </w:r>
      <w:r>
        <w:rPr>
          <w:rFonts w:ascii="Times New Roman" w:hAnsi="Times New Roman"/>
          <w:lang w:val="fr-FR"/>
        </w:rPr>
        <w:t>trois codes</w:t>
      </w:r>
      <w:r w:rsidR="00CA4CAB">
        <w:rPr>
          <w:rFonts w:ascii="Times New Roman" w:hAnsi="Times New Roman"/>
          <w:lang w:val="fr-FR"/>
        </w:rPr>
        <w:t xml:space="preserve">, </w:t>
      </w:r>
      <w:r>
        <w:rPr>
          <w:rFonts w:ascii="Times New Roman" w:hAnsi="Times New Roman"/>
          <w:lang w:val="fr-FR"/>
        </w:rPr>
        <w:t xml:space="preserve">employés par </w:t>
      </w:r>
      <w:r w:rsidR="00144B04">
        <w:rPr>
          <w:rFonts w:ascii="Times New Roman" w:hAnsi="Times New Roman"/>
          <w:lang w:val="fr-FR"/>
        </w:rPr>
        <w:t xml:space="preserve">le </w:t>
      </w:r>
      <w:r>
        <w:rPr>
          <w:rFonts w:ascii="Times New Roman" w:hAnsi="Times New Roman"/>
          <w:lang w:val="fr-FR"/>
        </w:rPr>
        <w:t xml:space="preserve">lecteur afin de lire </w:t>
      </w:r>
      <w:r w:rsidR="00CA4CAB">
        <w:rPr>
          <w:rFonts w:ascii="Times New Roman" w:hAnsi="Times New Roman"/>
          <w:lang w:val="fr-FR"/>
        </w:rPr>
        <w:t xml:space="preserve">et de donner sens à </w:t>
      </w:r>
      <w:r>
        <w:rPr>
          <w:rFonts w:ascii="Times New Roman" w:hAnsi="Times New Roman"/>
          <w:lang w:val="fr-FR"/>
        </w:rPr>
        <w:t>un texte fragmenté : a) la mémoire du texte (les spéculations qui se basent sur les répétitions dans les fragments du texte), b) la mémoire des textes (la pré-connaissance du style, du genre des textes convoqués), et c) la mémoire du texte de culture (le contexte historique)</w:t>
      </w:r>
      <w:r w:rsidR="00365989">
        <w:rPr>
          <w:rStyle w:val="FootnoteReference"/>
          <w:rFonts w:ascii="Times New Roman" w:hAnsi="Times New Roman"/>
          <w:lang w:val="fr-FR"/>
        </w:rPr>
        <w:footnoteReference w:id="123"/>
      </w:r>
      <w:r>
        <w:rPr>
          <w:rFonts w:ascii="Times New Roman" w:hAnsi="Times New Roman"/>
          <w:lang w:val="fr-FR"/>
        </w:rPr>
        <w:t>. Selon Dällenbach, c’est l’interaction perpétuelle de ces trois codes qui permet la lecture de l’œuvre fictive comme un acte de suture.</w:t>
      </w:r>
      <w:r w:rsidR="000B6660">
        <w:rPr>
          <w:rFonts w:ascii="Times New Roman" w:hAnsi="Times New Roman" w:cs="Times New Roman"/>
          <w:lang w:val="fr-FR"/>
        </w:rPr>
        <w:t xml:space="preserve"> </w:t>
      </w:r>
      <w:r w:rsidR="005847FA">
        <w:rPr>
          <w:rFonts w:ascii="Times New Roman" w:hAnsi="Times New Roman" w:cs="Times New Roman"/>
          <w:lang w:val="fr-FR"/>
        </w:rPr>
        <w:t xml:space="preserve">Une réflexion sur </w:t>
      </w:r>
      <w:r w:rsidR="00144B04">
        <w:rPr>
          <w:rFonts w:ascii="Times New Roman" w:hAnsi="Times New Roman" w:cs="Times New Roman"/>
          <w:lang w:val="fr-FR"/>
        </w:rPr>
        <w:t xml:space="preserve">la manière dont </w:t>
      </w:r>
      <w:r w:rsidR="005847FA">
        <w:rPr>
          <w:rFonts w:ascii="Times New Roman" w:hAnsi="Times New Roman" w:cs="Times New Roman"/>
          <w:lang w:val="fr-FR"/>
        </w:rPr>
        <w:t>ces trois types de mémoire fonctionnent</w:t>
      </w:r>
      <w:r w:rsidR="00F37A4F">
        <w:rPr>
          <w:rFonts w:ascii="Times New Roman" w:hAnsi="Times New Roman" w:cs="Times New Roman"/>
          <w:lang w:val="fr-FR"/>
        </w:rPr>
        <w:t xml:space="preserve"> chez les personnages</w:t>
      </w:r>
      <w:r w:rsidR="005847FA">
        <w:rPr>
          <w:rFonts w:ascii="Times New Roman" w:hAnsi="Times New Roman" w:cs="Times New Roman"/>
          <w:lang w:val="fr-FR"/>
        </w:rPr>
        <w:t xml:space="preserve"> d</w:t>
      </w:r>
      <w:r w:rsidR="00F37A4F">
        <w:rPr>
          <w:rFonts w:ascii="Times New Roman" w:hAnsi="Times New Roman" w:cs="Times New Roman"/>
          <w:lang w:val="fr-FR"/>
        </w:rPr>
        <w:t>e</w:t>
      </w:r>
      <w:r w:rsidR="005847FA">
        <w:rPr>
          <w:rFonts w:ascii="Times New Roman" w:hAnsi="Times New Roman" w:cs="Times New Roman"/>
          <w:lang w:val="fr-FR"/>
        </w:rPr>
        <w:t xml:space="preserve"> </w:t>
      </w:r>
      <w:r w:rsidR="005847FA" w:rsidRPr="00DF570C">
        <w:rPr>
          <w:rFonts w:ascii="Times New Roman" w:hAnsi="Times New Roman" w:cs="Times New Roman"/>
          <w:i/>
          <w:iCs/>
          <w:lang w:val="fr-FR"/>
        </w:rPr>
        <w:t>Louis Lambert</w:t>
      </w:r>
      <w:r w:rsidR="005847FA">
        <w:rPr>
          <w:rFonts w:ascii="Times New Roman" w:hAnsi="Times New Roman" w:cs="Times New Roman"/>
          <w:lang w:val="fr-FR"/>
        </w:rPr>
        <w:t xml:space="preserve"> </w:t>
      </w:r>
      <w:r w:rsidR="00BB1391">
        <w:rPr>
          <w:rFonts w:ascii="Times New Roman" w:hAnsi="Times New Roman" w:cs="Times New Roman"/>
          <w:lang w:val="fr-FR"/>
        </w:rPr>
        <w:t>révèlent les tentatives de</w:t>
      </w:r>
      <w:r w:rsidR="00315C5F">
        <w:rPr>
          <w:rFonts w:ascii="Times New Roman" w:hAnsi="Times New Roman" w:cs="Times New Roman"/>
          <w:lang w:val="fr-FR"/>
        </w:rPr>
        <w:t xml:space="preserve"> Balzac d</w:t>
      </w:r>
      <w:r w:rsidR="008C5410">
        <w:rPr>
          <w:rFonts w:ascii="Times New Roman" w:hAnsi="Times New Roman" w:cs="Times New Roman"/>
          <w:lang w:val="fr-FR"/>
        </w:rPr>
        <w:t>e construire</w:t>
      </w:r>
      <w:r w:rsidR="00315C5F">
        <w:rPr>
          <w:rFonts w:ascii="Times New Roman" w:hAnsi="Times New Roman" w:cs="Times New Roman"/>
          <w:lang w:val="fr-FR"/>
        </w:rPr>
        <w:t xml:space="preserve"> une aura</w:t>
      </w:r>
      <w:r w:rsidR="00BB1391">
        <w:rPr>
          <w:rFonts w:ascii="Times New Roman" w:hAnsi="Times New Roman" w:cs="Times New Roman"/>
          <w:lang w:val="fr-FR"/>
        </w:rPr>
        <w:t xml:space="preserve"> </w:t>
      </w:r>
      <w:r w:rsidR="008C5410">
        <w:rPr>
          <w:rFonts w:ascii="Times New Roman" w:hAnsi="Times New Roman" w:cs="Times New Roman"/>
          <w:lang w:val="fr-FR"/>
        </w:rPr>
        <w:t>de</w:t>
      </w:r>
      <w:r w:rsidR="005847FA">
        <w:rPr>
          <w:rFonts w:ascii="Times New Roman" w:hAnsi="Times New Roman" w:cs="Times New Roman"/>
          <w:lang w:val="fr-FR"/>
        </w:rPr>
        <w:t xml:space="preserve"> génie autour du personnage de Louis. </w:t>
      </w:r>
      <w:r>
        <w:rPr>
          <w:rFonts w:ascii="Times New Roman" w:hAnsi="Times New Roman" w:cs="Times New Roman"/>
          <w:lang w:val="fr-FR"/>
        </w:rPr>
        <w:t xml:space="preserve">Nous trouvons dans cette partie de </w:t>
      </w:r>
      <w:r w:rsidRPr="00542698">
        <w:rPr>
          <w:rFonts w:ascii="Times New Roman" w:hAnsi="Times New Roman" w:cs="Times New Roman"/>
          <w:i/>
          <w:iCs/>
          <w:lang w:val="fr-FR"/>
        </w:rPr>
        <w:t>Louis Lambert</w:t>
      </w:r>
      <w:r w:rsidR="00F91804">
        <w:rPr>
          <w:rFonts w:ascii="Times New Roman" w:hAnsi="Times New Roman" w:cs="Times New Roman"/>
          <w:i/>
          <w:iCs/>
          <w:lang w:val="fr-FR"/>
        </w:rPr>
        <w:t xml:space="preserve">, </w:t>
      </w:r>
      <w:r>
        <w:rPr>
          <w:rFonts w:ascii="Times New Roman" w:hAnsi="Times New Roman" w:cs="Times New Roman"/>
          <w:lang w:val="fr-FR"/>
        </w:rPr>
        <w:t>avant</w:t>
      </w:r>
      <w:r w:rsidR="00E33BFF">
        <w:rPr>
          <w:rFonts w:ascii="Times New Roman" w:hAnsi="Times New Roman" w:cs="Times New Roman"/>
          <w:lang w:val="fr-FR"/>
        </w:rPr>
        <w:t xml:space="preserve"> même</w:t>
      </w:r>
      <w:r>
        <w:rPr>
          <w:rFonts w:ascii="Times New Roman" w:hAnsi="Times New Roman" w:cs="Times New Roman"/>
          <w:lang w:val="fr-FR"/>
        </w:rPr>
        <w:t xml:space="preserve"> la première mention du </w:t>
      </w:r>
      <w:r w:rsidRPr="00130781">
        <w:rPr>
          <w:rFonts w:ascii="Times New Roman" w:hAnsi="Times New Roman" w:cs="Times New Roman"/>
          <w:i/>
          <w:iCs/>
          <w:lang w:val="fr-FR"/>
        </w:rPr>
        <w:t>Traité de la Volonté</w:t>
      </w:r>
      <w:r w:rsidR="00115F33">
        <w:rPr>
          <w:rFonts w:ascii="Times New Roman" w:hAnsi="Times New Roman" w:cs="Times New Roman"/>
          <w:lang w:val="fr-FR"/>
        </w:rPr>
        <w:t xml:space="preserve"> dans le texte</w:t>
      </w:r>
      <w:r>
        <w:rPr>
          <w:rFonts w:ascii="Times New Roman" w:hAnsi="Times New Roman" w:cs="Times New Roman"/>
          <w:lang w:val="fr-FR"/>
        </w:rPr>
        <w:t xml:space="preserve">, </w:t>
      </w:r>
      <w:r w:rsidR="00526923">
        <w:rPr>
          <w:rFonts w:ascii="Times New Roman" w:hAnsi="Times New Roman" w:cs="Times New Roman"/>
          <w:lang w:val="fr-FR"/>
        </w:rPr>
        <w:t xml:space="preserve">une </w:t>
      </w:r>
      <w:r w:rsidR="00A430F4">
        <w:rPr>
          <w:rFonts w:ascii="Times New Roman" w:hAnsi="Times New Roman" w:cs="Times New Roman"/>
          <w:lang w:val="fr-FR"/>
        </w:rPr>
        <w:t xml:space="preserve">exposition </w:t>
      </w:r>
      <w:r w:rsidR="005C3767">
        <w:rPr>
          <w:rFonts w:ascii="Times New Roman" w:hAnsi="Times New Roman" w:cs="Times New Roman"/>
          <w:lang w:val="fr-FR"/>
        </w:rPr>
        <w:t>de nombreuses lectures faites par Louis.</w:t>
      </w:r>
      <w:r>
        <w:rPr>
          <w:rFonts w:ascii="Times New Roman" w:hAnsi="Times New Roman" w:cs="Times New Roman"/>
          <w:lang w:val="fr-FR"/>
        </w:rPr>
        <w:t xml:space="preserve"> </w:t>
      </w:r>
      <w:r w:rsidR="00180A3F">
        <w:rPr>
          <w:rFonts w:ascii="Times New Roman" w:hAnsi="Times New Roman" w:cs="Times New Roman"/>
          <w:lang w:val="fr-FR"/>
        </w:rPr>
        <w:t>Cela</w:t>
      </w:r>
      <w:r>
        <w:rPr>
          <w:rFonts w:ascii="Times New Roman" w:hAnsi="Times New Roman" w:cs="Times New Roman"/>
          <w:lang w:val="fr-FR"/>
        </w:rPr>
        <w:t xml:space="preserve"> rajoute à la crédibilité du personnage de Louis en </w:t>
      </w:r>
      <w:r w:rsidR="00EC0FA9">
        <w:rPr>
          <w:rFonts w:ascii="Times New Roman" w:hAnsi="Times New Roman" w:cs="Times New Roman"/>
          <w:lang w:val="fr-FR"/>
        </w:rPr>
        <w:t>convain</w:t>
      </w:r>
      <w:r w:rsidR="004962F5">
        <w:rPr>
          <w:rFonts w:ascii="Times New Roman" w:hAnsi="Times New Roman" w:cs="Times New Roman"/>
          <w:lang w:val="fr-FR"/>
        </w:rPr>
        <w:t>qu</w:t>
      </w:r>
      <w:r w:rsidR="00EC0FA9">
        <w:rPr>
          <w:rFonts w:ascii="Times New Roman" w:hAnsi="Times New Roman" w:cs="Times New Roman"/>
          <w:lang w:val="fr-FR"/>
        </w:rPr>
        <w:t>ant</w:t>
      </w:r>
      <w:r>
        <w:rPr>
          <w:rFonts w:ascii="Times New Roman" w:hAnsi="Times New Roman" w:cs="Times New Roman"/>
          <w:lang w:val="fr-FR"/>
        </w:rPr>
        <w:t xml:space="preserve"> le lecteur qu’un homme qui a fait de si vastes lectures depuis un si jeune âge </w:t>
      </w:r>
      <w:r w:rsidR="004D151E">
        <w:rPr>
          <w:rFonts w:ascii="Times New Roman" w:hAnsi="Times New Roman" w:cs="Times New Roman"/>
          <w:lang w:val="fr-FR"/>
        </w:rPr>
        <w:t xml:space="preserve">est </w:t>
      </w:r>
      <w:r>
        <w:rPr>
          <w:rFonts w:ascii="Times New Roman" w:hAnsi="Times New Roman" w:cs="Times New Roman"/>
          <w:lang w:val="fr-FR"/>
        </w:rPr>
        <w:t xml:space="preserve">sans doute capable de produire une œuvre philosophique idéale. </w:t>
      </w:r>
      <w:r w:rsidR="00EF0CE5">
        <w:rPr>
          <w:rFonts w:ascii="Times New Roman" w:hAnsi="Times New Roman" w:cs="Times New Roman"/>
          <w:lang w:val="fr-FR"/>
        </w:rPr>
        <w:t>Pourtant, l</w:t>
      </w:r>
      <w:r w:rsidR="00C9754D">
        <w:rPr>
          <w:rFonts w:ascii="Times New Roman" w:hAnsi="Times New Roman" w:cs="Times New Roman"/>
          <w:lang w:val="fr-FR"/>
        </w:rPr>
        <w:t>e narrateur lui-même fait référence à un nombre important de</w:t>
      </w:r>
      <w:r w:rsidR="00181FA4">
        <w:rPr>
          <w:rFonts w:ascii="Times New Roman" w:hAnsi="Times New Roman" w:cs="Times New Roman"/>
          <w:lang w:val="fr-FR"/>
        </w:rPr>
        <w:t>s œuvres philosophiques et littéraires</w:t>
      </w:r>
      <w:r w:rsidR="00347325">
        <w:rPr>
          <w:rFonts w:ascii="Times New Roman" w:hAnsi="Times New Roman" w:cs="Times New Roman"/>
          <w:lang w:val="fr-FR"/>
        </w:rPr>
        <w:t xml:space="preserve"> pour</w:t>
      </w:r>
      <w:r w:rsidR="0051355A">
        <w:rPr>
          <w:rFonts w:ascii="Times New Roman" w:hAnsi="Times New Roman" w:cs="Times New Roman"/>
          <w:lang w:val="fr-FR"/>
        </w:rPr>
        <w:t xml:space="preserve"> élucider ses propos</w:t>
      </w:r>
      <w:r w:rsidR="00A52E9E">
        <w:rPr>
          <w:rFonts w:ascii="Times New Roman" w:hAnsi="Times New Roman" w:cs="Times New Roman"/>
          <w:lang w:val="fr-FR"/>
        </w:rPr>
        <w:t>,</w:t>
      </w:r>
      <w:r w:rsidR="00C669D5">
        <w:rPr>
          <w:rFonts w:ascii="Times New Roman" w:hAnsi="Times New Roman" w:cs="Times New Roman"/>
          <w:lang w:val="fr-FR"/>
        </w:rPr>
        <w:t xml:space="preserve"> ainsi faisant preuve</w:t>
      </w:r>
      <w:r w:rsidR="00A52E9E">
        <w:rPr>
          <w:rFonts w:ascii="Times New Roman" w:hAnsi="Times New Roman" w:cs="Times New Roman"/>
          <w:lang w:val="fr-FR"/>
        </w:rPr>
        <w:t xml:space="preserve"> </w:t>
      </w:r>
      <w:r w:rsidR="00BB7B23">
        <w:rPr>
          <w:rFonts w:ascii="Times New Roman" w:hAnsi="Times New Roman" w:cs="Times New Roman"/>
          <w:lang w:val="fr-FR"/>
        </w:rPr>
        <w:t>d’une</w:t>
      </w:r>
      <w:r w:rsidR="00A52E9E">
        <w:rPr>
          <w:rFonts w:ascii="Times New Roman" w:hAnsi="Times New Roman" w:cs="Times New Roman"/>
          <w:lang w:val="fr-FR"/>
        </w:rPr>
        <w:t xml:space="preserve"> connaissance</w:t>
      </w:r>
      <w:r w:rsidR="00BB7B23">
        <w:rPr>
          <w:rFonts w:ascii="Times New Roman" w:hAnsi="Times New Roman" w:cs="Times New Roman"/>
          <w:lang w:val="fr-FR"/>
        </w:rPr>
        <w:t xml:space="preserve"> culturelle impressionnante qui</w:t>
      </w:r>
      <w:r w:rsidR="00A52E9E">
        <w:rPr>
          <w:rFonts w:ascii="Times New Roman" w:hAnsi="Times New Roman" w:cs="Times New Roman"/>
          <w:lang w:val="fr-FR"/>
        </w:rPr>
        <w:t xml:space="preserve"> </w:t>
      </w:r>
      <w:r w:rsidR="00FD3CC4">
        <w:rPr>
          <w:rFonts w:ascii="Times New Roman" w:hAnsi="Times New Roman" w:cs="Times New Roman"/>
          <w:lang w:val="fr-FR"/>
        </w:rPr>
        <w:t xml:space="preserve">lui </w:t>
      </w:r>
      <w:r w:rsidR="001B4A3C">
        <w:rPr>
          <w:rFonts w:ascii="Times New Roman" w:hAnsi="Times New Roman" w:cs="Times New Roman"/>
          <w:lang w:val="fr-FR"/>
        </w:rPr>
        <w:t>dote</w:t>
      </w:r>
      <w:r w:rsidR="00FD3CC4">
        <w:rPr>
          <w:rFonts w:ascii="Times New Roman" w:hAnsi="Times New Roman" w:cs="Times New Roman"/>
          <w:lang w:val="fr-FR"/>
        </w:rPr>
        <w:t xml:space="preserve"> de</w:t>
      </w:r>
      <w:r w:rsidR="00535D66">
        <w:rPr>
          <w:rFonts w:ascii="Times New Roman" w:hAnsi="Times New Roman" w:cs="Times New Roman"/>
          <w:lang w:val="fr-FR"/>
        </w:rPr>
        <w:t xml:space="preserve"> « la mémoire des textes »</w:t>
      </w:r>
      <w:r w:rsidR="0051355A">
        <w:rPr>
          <w:rFonts w:ascii="Times New Roman" w:hAnsi="Times New Roman" w:cs="Times New Roman"/>
          <w:lang w:val="fr-FR"/>
        </w:rPr>
        <w:t xml:space="preserve"> et « la mémoire du texte de culture »</w:t>
      </w:r>
      <w:r w:rsidR="00446D71">
        <w:rPr>
          <w:rFonts w:ascii="Times New Roman" w:hAnsi="Times New Roman" w:cs="Times New Roman"/>
          <w:lang w:val="fr-FR"/>
        </w:rPr>
        <w:t xml:space="preserve"> comme le dirait Dällenbach</w:t>
      </w:r>
      <w:r w:rsidR="009E0796">
        <w:rPr>
          <w:rFonts w:ascii="Times New Roman" w:hAnsi="Times New Roman" w:cs="Times New Roman"/>
          <w:lang w:val="fr-FR"/>
        </w:rPr>
        <w:t xml:space="preserve">. Et cela </w:t>
      </w:r>
      <w:r>
        <w:rPr>
          <w:rFonts w:ascii="Times New Roman" w:hAnsi="Times New Roman" w:cs="Times New Roman"/>
          <w:lang w:val="fr-FR"/>
        </w:rPr>
        <w:t>crée</w:t>
      </w:r>
      <w:r w:rsidR="001B4A3C">
        <w:rPr>
          <w:rFonts w:ascii="Times New Roman" w:hAnsi="Times New Roman" w:cs="Times New Roman"/>
          <w:lang w:val="fr-FR"/>
        </w:rPr>
        <w:t xml:space="preserve"> chez le narrateur</w:t>
      </w:r>
      <w:r>
        <w:rPr>
          <w:rFonts w:ascii="Times New Roman" w:hAnsi="Times New Roman" w:cs="Times New Roman"/>
          <w:lang w:val="fr-FR"/>
        </w:rPr>
        <w:t xml:space="preserve"> la possibilité </w:t>
      </w:r>
      <w:r w:rsidR="004D151E">
        <w:rPr>
          <w:rFonts w:ascii="Times New Roman" w:hAnsi="Times New Roman" w:cs="Times New Roman"/>
          <w:lang w:val="fr-FR"/>
        </w:rPr>
        <w:t>d</w:t>
      </w:r>
      <w:r w:rsidR="001B4A3C">
        <w:rPr>
          <w:rFonts w:ascii="Times New Roman" w:hAnsi="Times New Roman" w:cs="Times New Roman"/>
          <w:lang w:val="fr-FR"/>
        </w:rPr>
        <w:t>e s’</w:t>
      </w:r>
      <w:r w:rsidR="004D151E">
        <w:rPr>
          <w:rFonts w:ascii="Times New Roman" w:hAnsi="Times New Roman" w:cs="Times New Roman"/>
          <w:lang w:val="fr-FR"/>
        </w:rPr>
        <w:t>imaginer</w:t>
      </w:r>
      <w:r w:rsidR="00E40E3A">
        <w:rPr>
          <w:rFonts w:ascii="Times New Roman" w:hAnsi="Times New Roman" w:cs="Times New Roman"/>
          <w:lang w:val="fr-FR"/>
        </w:rPr>
        <w:t xml:space="preserve"> comme</w:t>
      </w:r>
      <w:r w:rsidR="004D151E">
        <w:rPr>
          <w:rFonts w:ascii="Times New Roman" w:hAnsi="Times New Roman" w:cs="Times New Roman"/>
          <w:lang w:val="fr-FR"/>
        </w:rPr>
        <w:t xml:space="preserve"> </w:t>
      </w:r>
      <w:r>
        <w:rPr>
          <w:rFonts w:ascii="Times New Roman" w:hAnsi="Times New Roman" w:cs="Times New Roman"/>
          <w:lang w:val="fr-FR"/>
        </w:rPr>
        <w:t>un lecteur idéal</w:t>
      </w:r>
      <w:r w:rsidR="005A6CEC">
        <w:rPr>
          <w:rStyle w:val="FootnoteReference"/>
          <w:rFonts w:ascii="Times New Roman" w:hAnsi="Times New Roman" w:cs="Times New Roman"/>
          <w:lang w:val="fr-FR"/>
        </w:rPr>
        <w:footnoteReference w:id="124"/>
      </w:r>
      <w:r>
        <w:rPr>
          <w:rFonts w:ascii="Times New Roman" w:hAnsi="Times New Roman" w:cs="Times New Roman"/>
          <w:lang w:val="fr-FR"/>
        </w:rPr>
        <w:t>qui saurait</w:t>
      </w:r>
      <w:r w:rsidR="009B0DBC">
        <w:rPr>
          <w:rFonts w:ascii="Times New Roman" w:hAnsi="Times New Roman" w:cs="Times New Roman"/>
          <w:lang w:val="fr-FR"/>
        </w:rPr>
        <w:t>,</w:t>
      </w:r>
      <w:r>
        <w:rPr>
          <w:rFonts w:ascii="Times New Roman" w:hAnsi="Times New Roman" w:cs="Times New Roman"/>
          <w:lang w:val="fr-FR"/>
        </w:rPr>
        <w:t xml:space="preserve"> grâce à ses connaissances qui rivalisent </w:t>
      </w:r>
      <w:r w:rsidR="004D151E">
        <w:rPr>
          <w:rFonts w:ascii="Times New Roman" w:hAnsi="Times New Roman" w:cs="Times New Roman"/>
          <w:lang w:val="fr-FR"/>
        </w:rPr>
        <w:t xml:space="preserve">avec </w:t>
      </w:r>
      <w:r>
        <w:rPr>
          <w:rFonts w:ascii="Times New Roman" w:hAnsi="Times New Roman" w:cs="Times New Roman"/>
          <w:lang w:val="fr-FR"/>
        </w:rPr>
        <w:t>celles du personnage-créateur</w:t>
      </w:r>
      <w:r w:rsidR="00672B36">
        <w:rPr>
          <w:rFonts w:ascii="Times New Roman" w:hAnsi="Times New Roman" w:cs="Times New Roman"/>
          <w:lang w:val="fr-FR"/>
        </w:rPr>
        <w:t>,</w:t>
      </w:r>
      <w:r>
        <w:rPr>
          <w:rFonts w:ascii="Times New Roman" w:hAnsi="Times New Roman" w:cs="Times New Roman"/>
          <w:lang w:val="fr-FR"/>
        </w:rPr>
        <w:t xml:space="preserve"> lire, comprendre, reconstruire et même réécrire cette œuvre philosophique idéale </w:t>
      </w:r>
      <w:r w:rsidR="00672B36">
        <w:rPr>
          <w:rFonts w:ascii="Times New Roman" w:hAnsi="Times New Roman" w:cs="Times New Roman"/>
          <w:lang w:val="fr-FR"/>
        </w:rPr>
        <w:t xml:space="preserve">qu’est </w:t>
      </w:r>
      <w:r w:rsidRPr="008852B5">
        <w:rPr>
          <w:rFonts w:ascii="Times New Roman" w:hAnsi="Times New Roman" w:cs="Times New Roman"/>
          <w:i/>
          <w:iCs/>
          <w:lang w:val="fr-FR"/>
        </w:rPr>
        <w:t>Le Traité de la Volonté</w:t>
      </w:r>
      <w:r>
        <w:rPr>
          <w:rFonts w:ascii="Times New Roman" w:hAnsi="Times New Roman" w:cs="Times New Roman"/>
          <w:lang w:val="fr-FR"/>
        </w:rPr>
        <w:t xml:space="preserve">.  </w:t>
      </w:r>
    </w:p>
    <w:p w14:paraId="5E22541B" w14:textId="50413957" w:rsidR="00D42F82" w:rsidRDefault="00F67198" w:rsidP="00D42F82">
      <w:pPr>
        <w:spacing w:line="360" w:lineRule="auto"/>
        <w:jc w:val="both"/>
        <w:rPr>
          <w:rFonts w:ascii="Times New Roman" w:hAnsi="Times New Roman" w:cs="Times New Roman"/>
          <w:lang w:val="fr-FR"/>
        </w:rPr>
      </w:pPr>
      <w:r>
        <w:rPr>
          <w:rFonts w:ascii="Times New Roman" w:hAnsi="Times New Roman" w:cs="Times New Roman"/>
          <w:lang w:val="fr-FR"/>
        </w:rPr>
        <w:lastRenderedPageBreak/>
        <w:t>Et donc le couple parfait de génie-créateur/lecteur idéal se met promptement en place jouissant d’une relation idéale de co-dépendance : Louis assume le rôle d</w:t>
      </w:r>
      <w:r w:rsidR="005743CB">
        <w:rPr>
          <w:rFonts w:ascii="Times New Roman" w:hAnsi="Times New Roman" w:cs="Times New Roman"/>
          <w:lang w:val="fr-FR"/>
        </w:rPr>
        <w:t>u</w:t>
      </w:r>
      <w:r>
        <w:rPr>
          <w:rFonts w:ascii="Times New Roman" w:hAnsi="Times New Roman" w:cs="Times New Roman"/>
          <w:lang w:val="fr-FR"/>
        </w:rPr>
        <w:t xml:space="preserve"> génie-créateur et le narrateur assume celui d</w:t>
      </w:r>
      <w:r w:rsidR="005743CB">
        <w:rPr>
          <w:rFonts w:ascii="Times New Roman" w:hAnsi="Times New Roman" w:cs="Times New Roman"/>
          <w:lang w:val="fr-FR"/>
        </w:rPr>
        <w:t>u</w:t>
      </w:r>
      <w:r>
        <w:rPr>
          <w:rFonts w:ascii="Times New Roman" w:hAnsi="Times New Roman" w:cs="Times New Roman"/>
          <w:lang w:val="fr-FR"/>
        </w:rPr>
        <w:t xml:space="preserve"> lecteur idéal.  </w:t>
      </w:r>
      <w:r w:rsidR="00D42F82">
        <w:rPr>
          <w:rFonts w:ascii="Times New Roman" w:hAnsi="Times New Roman" w:cs="Times New Roman"/>
          <w:lang w:val="fr-FR"/>
        </w:rPr>
        <w:t xml:space="preserve">      </w:t>
      </w:r>
    </w:p>
    <w:p w14:paraId="66016CDE" w14:textId="77777777" w:rsidR="00D42F82" w:rsidRDefault="00D42F82" w:rsidP="00D42F82">
      <w:pPr>
        <w:spacing w:line="360" w:lineRule="auto"/>
        <w:jc w:val="both"/>
        <w:rPr>
          <w:rFonts w:ascii="Times New Roman" w:hAnsi="Times New Roman" w:cs="Times New Roman"/>
          <w:lang w:val="fr-FR"/>
        </w:rPr>
      </w:pPr>
    </w:p>
    <w:p w14:paraId="012A04F8" w14:textId="77777777" w:rsidR="00C85BE3" w:rsidRDefault="0070492E" w:rsidP="00D42F82">
      <w:pPr>
        <w:spacing w:line="360" w:lineRule="auto"/>
        <w:jc w:val="both"/>
        <w:rPr>
          <w:rFonts w:ascii="Times New Roman" w:hAnsi="Times New Roman" w:cs="Times New Roman"/>
          <w:lang w:val="fr-FR"/>
        </w:rPr>
      </w:pPr>
      <w:r>
        <w:rPr>
          <w:rFonts w:ascii="Times New Roman" w:hAnsi="Times New Roman" w:cs="Times New Roman"/>
          <w:lang w:val="fr-FR"/>
        </w:rPr>
        <w:t>Ainsi, l</w:t>
      </w:r>
      <w:r w:rsidR="00D42F82">
        <w:rPr>
          <w:rFonts w:ascii="Times New Roman" w:hAnsi="Times New Roman" w:cs="Times New Roman"/>
          <w:lang w:val="fr-FR"/>
        </w:rPr>
        <w:t xml:space="preserve">e narrateur nous informe que les lectures de jeunesse de Louis comprennent l’Ancien et le Nouveau Testament, qu’il avait un penchant pour les livres mystiques comme les ouvrages de Mme Guyon et de Jacob Boehm, qu’il a été surpris par Mme de Staël pendant sa lecture du </w:t>
      </w:r>
      <w:r w:rsidR="00D42F82" w:rsidRPr="00F71254">
        <w:rPr>
          <w:rFonts w:ascii="Times New Roman" w:hAnsi="Times New Roman" w:cs="Times New Roman"/>
          <w:i/>
          <w:iCs/>
          <w:lang w:val="fr-FR"/>
        </w:rPr>
        <w:t>Ciel et de l’Enfer</w:t>
      </w:r>
      <w:r w:rsidR="00D42F82">
        <w:rPr>
          <w:rFonts w:ascii="Times New Roman" w:hAnsi="Times New Roman" w:cs="Times New Roman"/>
          <w:lang w:val="fr-FR"/>
        </w:rPr>
        <w:t xml:space="preserve"> de Swedenborg, et qu’il a dévoré deux à trois milles livres sur l’histoire, la religion et la culture générale trouvés chez le curé de Mer. Le narrateur s’arme donc de la connaissance des lectures de Louis afin de développer une « mémoire des textes » et une « mémoire du texte de culture » avant de se lancer dans la reconstruction de l’œuvre fragmentée de son camarade. Ce phénomène de « déjà lu » est encore amplifié si le lecteur prend en compte non seulement les lectures de jeunesse de Louis mais également les textes qu’évoque le narrateur lui-même dans sa narration. Car la version du </w:t>
      </w:r>
      <w:r w:rsidR="00D42F82" w:rsidRPr="00325D22">
        <w:rPr>
          <w:rFonts w:ascii="Times New Roman" w:hAnsi="Times New Roman" w:cs="Times New Roman"/>
          <w:i/>
          <w:iCs/>
          <w:lang w:val="fr-FR"/>
        </w:rPr>
        <w:t>Traité de la Volonté</w:t>
      </w:r>
      <w:r w:rsidR="00D42F82">
        <w:rPr>
          <w:rFonts w:ascii="Times New Roman" w:hAnsi="Times New Roman" w:cs="Times New Roman"/>
          <w:lang w:val="fr-FR"/>
        </w:rPr>
        <w:t xml:space="preserve"> créée par le lecteur de </w:t>
      </w:r>
      <w:r w:rsidR="00D42F82" w:rsidRPr="00325D22">
        <w:rPr>
          <w:rFonts w:ascii="Times New Roman" w:hAnsi="Times New Roman" w:cs="Times New Roman"/>
          <w:i/>
          <w:iCs/>
          <w:lang w:val="fr-FR"/>
        </w:rPr>
        <w:t>Louis Lambert</w:t>
      </w:r>
      <w:r w:rsidR="00D42F82">
        <w:rPr>
          <w:rFonts w:ascii="Times New Roman" w:hAnsi="Times New Roman" w:cs="Times New Roman"/>
          <w:lang w:val="fr-FR"/>
        </w:rPr>
        <w:t xml:space="preserve"> dépend non seulement d’une interprétation de la vie et de la vision du monde de Louis, mais également d’une interprétation de la version que reconstruit le narrateur. </w:t>
      </w:r>
      <w:r w:rsidR="00B04C7C">
        <w:rPr>
          <w:rFonts w:ascii="Times New Roman" w:hAnsi="Times New Roman" w:cs="Times New Roman"/>
          <w:lang w:val="fr-FR"/>
        </w:rPr>
        <w:t>Ainsi</w:t>
      </w:r>
      <w:r w:rsidR="00D42F82">
        <w:rPr>
          <w:rFonts w:ascii="Times New Roman" w:hAnsi="Times New Roman" w:cs="Times New Roman"/>
          <w:lang w:val="fr-FR"/>
        </w:rPr>
        <w:t xml:space="preserve"> « la mémoire des textes » </w:t>
      </w:r>
      <w:r w:rsidR="00B04C7C">
        <w:rPr>
          <w:rFonts w:ascii="Times New Roman" w:hAnsi="Times New Roman" w:cs="Times New Roman"/>
          <w:lang w:val="fr-FR"/>
        </w:rPr>
        <w:t xml:space="preserve">doit </w:t>
      </w:r>
      <w:r w:rsidR="00D42F82">
        <w:rPr>
          <w:rFonts w:ascii="Times New Roman" w:hAnsi="Times New Roman" w:cs="Times New Roman"/>
          <w:lang w:val="fr-FR"/>
        </w:rPr>
        <w:t xml:space="preserve">également s’étendre </w:t>
      </w:r>
      <w:r w:rsidR="00B04C7C">
        <w:rPr>
          <w:rFonts w:ascii="Times New Roman" w:hAnsi="Times New Roman" w:cs="Times New Roman"/>
          <w:lang w:val="fr-FR"/>
        </w:rPr>
        <w:t>aux</w:t>
      </w:r>
      <w:r w:rsidR="00D42F82">
        <w:rPr>
          <w:rFonts w:ascii="Times New Roman" w:hAnsi="Times New Roman" w:cs="Times New Roman"/>
          <w:lang w:val="fr-FR"/>
        </w:rPr>
        <w:t xml:space="preserve"> références culturelles dont se sert le narrateur pour exprimer ses idées. </w:t>
      </w:r>
      <w:r w:rsidR="00B04C7C">
        <w:rPr>
          <w:rFonts w:ascii="Times New Roman" w:hAnsi="Times New Roman" w:cs="Times New Roman"/>
          <w:lang w:val="fr-FR"/>
        </w:rPr>
        <w:t>L</w:t>
      </w:r>
      <w:r w:rsidR="00D42F82">
        <w:rPr>
          <w:rFonts w:ascii="Times New Roman" w:hAnsi="Times New Roman" w:cs="Times New Roman"/>
          <w:lang w:val="fr-FR"/>
        </w:rPr>
        <w:t xml:space="preserve">e narrateur fait référence à </w:t>
      </w:r>
      <w:r w:rsidR="00D42F82" w:rsidRPr="00325D22">
        <w:rPr>
          <w:rFonts w:ascii="Times New Roman" w:hAnsi="Times New Roman" w:cs="Times New Roman"/>
          <w:i/>
          <w:iCs/>
          <w:lang w:val="fr-FR"/>
        </w:rPr>
        <w:t>Corinne</w:t>
      </w:r>
      <w:r w:rsidR="00D42F82">
        <w:rPr>
          <w:rFonts w:ascii="Times New Roman" w:hAnsi="Times New Roman" w:cs="Times New Roman"/>
          <w:lang w:val="fr-FR"/>
        </w:rPr>
        <w:t xml:space="preserve"> et </w:t>
      </w:r>
      <w:r w:rsidR="00D42F82" w:rsidRPr="00325D22">
        <w:rPr>
          <w:rFonts w:ascii="Times New Roman" w:hAnsi="Times New Roman" w:cs="Times New Roman"/>
          <w:i/>
          <w:iCs/>
          <w:lang w:val="fr-FR"/>
        </w:rPr>
        <w:t>De l’Allemagne</w:t>
      </w:r>
      <w:r w:rsidR="00D42F82">
        <w:rPr>
          <w:rFonts w:ascii="Times New Roman" w:hAnsi="Times New Roman" w:cs="Times New Roman"/>
          <w:lang w:val="fr-FR"/>
        </w:rPr>
        <w:t xml:space="preserve"> de Mme de Staël, </w:t>
      </w:r>
      <w:r w:rsidR="00B04C7C">
        <w:rPr>
          <w:rFonts w:ascii="Times New Roman" w:hAnsi="Times New Roman" w:cs="Times New Roman"/>
          <w:lang w:val="fr-FR"/>
        </w:rPr>
        <w:t>aux</w:t>
      </w:r>
      <w:r w:rsidR="00D42F82">
        <w:rPr>
          <w:rFonts w:ascii="Times New Roman" w:hAnsi="Times New Roman" w:cs="Times New Roman"/>
          <w:lang w:val="fr-FR"/>
        </w:rPr>
        <w:t xml:space="preserve"> </w:t>
      </w:r>
      <w:r w:rsidR="00D42F82" w:rsidRPr="00325D22">
        <w:rPr>
          <w:rFonts w:ascii="Times New Roman" w:hAnsi="Times New Roman" w:cs="Times New Roman"/>
          <w:i/>
          <w:iCs/>
          <w:lang w:val="fr-FR"/>
        </w:rPr>
        <w:t>Mille et Une Nuits</w:t>
      </w:r>
      <w:r w:rsidR="00D42F82">
        <w:rPr>
          <w:rFonts w:ascii="Times New Roman" w:hAnsi="Times New Roman" w:cs="Times New Roman"/>
          <w:lang w:val="fr-FR"/>
        </w:rPr>
        <w:t xml:space="preserve">, </w:t>
      </w:r>
      <w:r w:rsidR="007173E9">
        <w:rPr>
          <w:rFonts w:ascii="Times New Roman" w:hAnsi="Times New Roman" w:cs="Times New Roman"/>
          <w:lang w:val="fr-FR"/>
        </w:rPr>
        <w:t>à</w:t>
      </w:r>
      <w:r w:rsidR="00D42F82">
        <w:rPr>
          <w:rFonts w:ascii="Times New Roman" w:hAnsi="Times New Roman" w:cs="Times New Roman"/>
          <w:lang w:val="fr-FR"/>
        </w:rPr>
        <w:t xml:space="preserve"> </w:t>
      </w:r>
      <w:r w:rsidR="00D42F82" w:rsidRPr="00325D22">
        <w:rPr>
          <w:rFonts w:ascii="Times New Roman" w:hAnsi="Times New Roman" w:cs="Times New Roman"/>
          <w:i/>
          <w:iCs/>
          <w:lang w:val="fr-FR"/>
        </w:rPr>
        <w:t>Robinson Cruso</w:t>
      </w:r>
      <w:r w:rsidR="009D0D8C">
        <w:rPr>
          <w:rFonts w:ascii="Times New Roman" w:hAnsi="Times New Roman" w:cs="Times New Roman"/>
          <w:i/>
          <w:iCs/>
          <w:lang w:val="fr-FR"/>
        </w:rPr>
        <w:t>é</w:t>
      </w:r>
      <w:r w:rsidR="00D42F82">
        <w:rPr>
          <w:rFonts w:ascii="Times New Roman" w:hAnsi="Times New Roman" w:cs="Times New Roman"/>
          <w:lang w:val="fr-FR"/>
        </w:rPr>
        <w:t xml:space="preserve">, aux </w:t>
      </w:r>
      <w:r w:rsidR="00D42F82" w:rsidRPr="00325D22">
        <w:rPr>
          <w:rFonts w:ascii="Times New Roman" w:hAnsi="Times New Roman" w:cs="Times New Roman"/>
          <w:i/>
          <w:iCs/>
          <w:lang w:val="fr-FR"/>
        </w:rPr>
        <w:t>Enfants célèbres</w:t>
      </w:r>
      <w:r w:rsidR="00D42F82">
        <w:rPr>
          <w:rFonts w:ascii="Times New Roman" w:hAnsi="Times New Roman" w:cs="Times New Roman"/>
          <w:lang w:val="fr-FR"/>
        </w:rPr>
        <w:t xml:space="preserve"> </w:t>
      </w:r>
      <w:r w:rsidR="007173E9">
        <w:rPr>
          <w:rFonts w:ascii="Times New Roman" w:hAnsi="Times New Roman" w:cs="Times New Roman"/>
          <w:lang w:val="fr-FR"/>
        </w:rPr>
        <w:t xml:space="preserve">de </w:t>
      </w:r>
      <w:r w:rsidR="00DD5711">
        <w:rPr>
          <w:rFonts w:ascii="Times New Roman" w:hAnsi="Times New Roman" w:cs="Times New Roman"/>
          <w:lang w:val="fr-FR"/>
        </w:rPr>
        <w:t>Pierre Jean-Baptiste</w:t>
      </w:r>
      <w:r w:rsidR="00D42F82">
        <w:rPr>
          <w:rFonts w:ascii="Times New Roman" w:hAnsi="Times New Roman" w:cs="Times New Roman"/>
          <w:lang w:val="fr-FR"/>
        </w:rPr>
        <w:t xml:space="preserve"> Nougaret, au </w:t>
      </w:r>
      <w:r w:rsidR="00D42F82" w:rsidRPr="00325D22">
        <w:rPr>
          <w:rFonts w:ascii="Times New Roman" w:hAnsi="Times New Roman" w:cs="Times New Roman"/>
          <w:i/>
          <w:iCs/>
          <w:lang w:val="fr-FR"/>
        </w:rPr>
        <w:t>Lépreux de la cité d</w:t>
      </w:r>
      <w:r w:rsidR="00BF0DE7">
        <w:rPr>
          <w:rFonts w:ascii="Times New Roman" w:hAnsi="Times New Roman" w:cs="Times New Roman"/>
          <w:i/>
          <w:iCs/>
          <w:lang w:val="fr-FR"/>
        </w:rPr>
        <w:t>'</w:t>
      </w:r>
      <w:r w:rsidR="00D42F82" w:rsidRPr="00325D22">
        <w:rPr>
          <w:rFonts w:ascii="Times New Roman" w:hAnsi="Times New Roman" w:cs="Times New Roman"/>
          <w:i/>
          <w:iCs/>
          <w:lang w:val="fr-FR"/>
        </w:rPr>
        <w:t>Aoste</w:t>
      </w:r>
      <w:r w:rsidR="00D42F82">
        <w:rPr>
          <w:rFonts w:ascii="Times New Roman" w:hAnsi="Times New Roman" w:cs="Times New Roman"/>
          <w:lang w:val="fr-FR"/>
        </w:rPr>
        <w:t xml:space="preserve"> </w:t>
      </w:r>
      <w:r w:rsidR="007173E9">
        <w:rPr>
          <w:rFonts w:ascii="Times New Roman" w:hAnsi="Times New Roman" w:cs="Times New Roman"/>
          <w:lang w:val="fr-FR"/>
        </w:rPr>
        <w:t xml:space="preserve">de </w:t>
      </w:r>
      <w:r w:rsidR="00D42F82">
        <w:rPr>
          <w:rFonts w:ascii="Times New Roman" w:hAnsi="Times New Roman" w:cs="Times New Roman"/>
          <w:lang w:val="fr-FR"/>
        </w:rPr>
        <w:t>Xavier de Maistre</w:t>
      </w:r>
      <w:r w:rsidR="007173E9">
        <w:rPr>
          <w:rFonts w:ascii="Times New Roman" w:hAnsi="Times New Roman" w:cs="Times New Roman"/>
          <w:lang w:val="fr-FR"/>
        </w:rPr>
        <w:t xml:space="preserve">, </w:t>
      </w:r>
      <w:r w:rsidR="00D42F82">
        <w:rPr>
          <w:rFonts w:ascii="Times New Roman" w:hAnsi="Times New Roman" w:cs="Times New Roman"/>
          <w:lang w:val="fr-FR"/>
        </w:rPr>
        <w:t xml:space="preserve">et aux </w:t>
      </w:r>
      <w:r w:rsidR="00D42F82" w:rsidRPr="00325D22">
        <w:rPr>
          <w:rFonts w:ascii="Times New Roman" w:hAnsi="Times New Roman" w:cs="Times New Roman"/>
          <w:i/>
          <w:iCs/>
          <w:lang w:val="fr-FR"/>
        </w:rPr>
        <w:t>Souffrances du jeune Werther</w:t>
      </w:r>
      <w:r w:rsidR="00D42F82">
        <w:rPr>
          <w:rFonts w:ascii="Times New Roman" w:hAnsi="Times New Roman" w:cs="Times New Roman"/>
          <w:lang w:val="fr-FR"/>
        </w:rPr>
        <w:t xml:space="preserve"> de Goethe</w:t>
      </w:r>
      <w:r w:rsidR="00D42F82" w:rsidRPr="00DC6DD1">
        <w:rPr>
          <w:rFonts w:ascii="Times New Roman" w:hAnsi="Times New Roman" w:cs="Times New Roman"/>
          <w:lang w:val="fr-FR"/>
        </w:rPr>
        <w:t>.</w:t>
      </w:r>
      <w:r w:rsidR="00D42F82">
        <w:rPr>
          <w:rFonts w:ascii="Times New Roman" w:hAnsi="Times New Roman" w:cs="Times New Roman"/>
          <w:b/>
          <w:bCs/>
          <w:lang w:val="fr-FR"/>
        </w:rPr>
        <w:t xml:space="preserve"> </w:t>
      </w:r>
      <w:r w:rsidR="00D42F82">
        <w:rPr>
          <w:rFonts w:ascii="Times New Roman" w:hAnsi="Times New Roman" w:cs="Times New Roman"/>
          <w:lang w:val="fr-FR"/>
        </w:rPr>
        <w:t xml:space="preserve">Le geste interprétatif se compose donc d’une prise en compte des textes qui entourent le </w:t>
      </w:r>
      <w:r w:rsidR="00D42F82" w:rsidRPr="00DC6DD1">
        <w:rPr>
          <w:rFonts w:ascii="Times New Roman" w:hAnsi="Times New Roman" w:cs="Times New Roman"/>
          <w:i/>
          <w:iCs/>
          <w:lang w:val="fr-FR"/>
        </w:rPr>
        <w:t>Traité de la Volonté</w:t>
      </w:r>
      <w:r w:rsidR="00D42F82">
        <w:rPr>
          <w:rFonts w:ascii="Times New Roman" w:hAnsi="Times New Roman" w:cs="Times New Roman"/>
          <w:lang w:val="fr-FR"/>
        </w:rPr>
        <w:t>, et qui ont influencé ses créateurs</w:t>
      </w:r>
      <w:r w:rsidR="00D963D5">
        <w:rPr>
          <w:rFonts w:ascii="Times New Roman" w:hAnsi="Times New Roman" w:cs="Times New Roman"/>
          <w:lang w:val="fr-FR"/>
        </w:rPr>
        <w:t>, c’est-</w:t>
      </w:r>
      <w:r w:rsidR="00A10726">
        <w:rPr>
          <w:rFonts w:ascii="Times New Roman" w:hAnsi="Times New Roman" w:cs="Times New Roman"/>
          <w:lang w:val="fr-FR"/>
        </w:rPr>
        <w:t>à</w:t>
      </w:r>
      <w:r w:rsidR="00D963D5">
        <w:rPr>
          <w:rFonts w:ascii="Times New Roman" w:hAnsi="Times New Roman" w:cs="Times New Roman"/>
          <w:lang w:val="fr-FR"/>
        </w:rPr>
        <w:t>-dire</w:t>
      </w:r>
      <w:r w:rsidR="00BF0DE7">
        <w:rPr>
          <w:rFonts w:ascii="Times New Roman" w:hAnsi="Times New Roman" w:cs="Times New Roman"/>
          <w:lang w:val="fr-FR"/>
        </w:rPr>
        <w:t xml:space="preserve"> </w:t>
      </w:r>
      <w:r w:rsidR="00D42F82">
        <w:rPr>
          <w:rFonts w:ascii="Times New Roman" w:hAnsi="Times New Roman" w:cs="Times New Roman"/>
          <w:lang w:val="fr-FR"/>
        </w:rPr>
        <w:t xml:space="preserve">Louis Lambert et </w:t>
      </w:r>
      <w:r w:rsidR="004769B0">
        <w:rPr>
          <w:rFonts w:ascii="Times New Roman" w:hAnsi="Times New Roman" w:cs="Times New Roman"/>
          <w:lang w:val="fr-FR"/>
        </w:rPr>
        <w:t>Balzac</w:t>
      </w:r>
      <w:r w:rsidR="000C5F45">
        <w:rPr>
          <w:rFonts w:ascii="Times New Roman" w:hAnsi="Times New Roman" w:cs="Times New Roman"/>
          <w:lang w:val="fr-FR"/>
        </w:rPr>
        <w:t>,</w:t>
      </w:r>
      <w:r w:rsidR="00D42F82">
        <w:rPr>
          <w:rFonts w:ascii="Times New Roman" w:hAnsi="Times New Roman" w:cs="Times New Roman"/>
          <w:lang w:val="fr-FR"/>
        </w:rPr>
        <w:t xml:space="preserve"> et</w:t>
      </w:r>
      <w:r w:rsidR="00A10726">
        <w:rPr>
          <w:rFonts w:ascii="Times New Roman" w:hAnsi="Times New Roman" w:cs="Times New Roman"/>
          <w:lang w:val="fr-FR"/>
        </w:rPr>
        <w:t xml:space="preserve"> aussi</w:t>
      </w:r>
      <w:r w:rsidR="00D42F82">
        <w:rPr>
          <w:rFonts w:ascii="Times New Roman" w:hAnsi="Times New Roman" w:cs="Times New Roman"/>
          <w:lang w:val="fr-FR"/>
        </w:rPr>
        <w:t xml:space="preserve"> ses recréateurs</w:t>
      </w:r>
      <w:r w:rsidR="00FE59B8">
        <w:rPr>
          <w:rFonts w:ascii="Times New Roman" w:hAnsi="Times New Roman" w:cs="Times New Roman"/>
          <w:lang w:val="fr-FR"/>
        </w:rPr>
        <w:t>, à savoir</w:t>
      </w:r>
      <w:r w:rsidR="00A10726">
        <w:rPr>
          <w:rFonts w:ascii="Times New Roman" w:hAnsi="Times New Roman" w:cs="Times New Roman"/>
          <w:lang w:val="fr-FR"/>
        </w:rPr>
        <w:t xml:space="preserve"> </w:t>
      </w:r>
      <w:r w:rsidR="00D42F82">
        <w:rPr>
          <w:rFonts w:ascii="Times New Roman" w:hAnsi="Times New Roman" w:cs="Times New Roman"/>
          <w:lang w:val="fr-FR"/>
        </w:rPr>
        <w:t>le jeune narrateur.</w:t>
      </w:r>
    </w:p>
    <w:p w14:paraId="4C8F3044" w14:textId="77777777" w:rsidR="00C85BE3" w:rsidRDefault="00C85BE3" w:rsidP="00D42F82">
      <w:pPr>
        <w:spacing w:line="360" w:lineRule="auto"/>
        <w:jc w:val="both"/>
        <w:rPr>
          <w:rFonts w:ascii="Times New Roman" w:hAnsi="Times New Roman" w:cs="Times New Roman"/>
          <w:lang w:val="fr-FR"/>
        </w:rPr>
      </w:pPr>
    </w:p>
    <w:p w14:paraId="7441E8A9" w14:textId="1695A219" w:rsidR="00D42F82" w:rsidRPr="00C85BE3" w:rsidRDefault="00D42F82" w:rsidP="00D42F82">
      <w:pPr>
        <w:spacing w:line="360" w:lineRule="auto"/>
        <w:jc w:val="both"/>
        <w:rPr>
          <w:rFonts w:ascii="Times New Roman" w:hAnsi="Times New Roman" w:cs="Times New Roman"/>
          <w:b/>
          <w:bCs/>
          <w:lang w:val="fr-FR"/>
        </w:rPr>
      </w:pPr>
      <w:r>
        <w:rPr>
          <w:rFonts w:ascii="Times New Roman" w:hAnsi="Times New Roman" w:cs="Times New Roman"/>
          <w:lang w:val="fr-FR"/>
        </w:rPr>
        <w:t xml:space="preserve">Les vastes lectures du narrateur et de Louis Lambert </w:t>
      </w:r>
      <w:r w:rsidR="002D2847">
        <w:rPr>
          <w:rFonts w:ascii="Times New Roman" w:hAnsi="Times New Roman" w:cs="Times New Roman"/>
          <w:lang w:val="fr-FR"/>
        </w:rPr>
        <w:t xml:space="preserve">illustrent </w:t>
      </w:r>
      <w:r>
        <w:rPr>
          <w:rFonts w:ascii="Times New Roman" w:hAnsi="Times New Roman" w:cs="Times New Roman"/>
          <w:lang w:val="fr-FR"/>
        </w:rPr>
        <w:t>également la posture balzacienne d</w:t>
      </w:r>
      <w:r w:rsidR="002D2847">
        <w:rPr>
          <w:rFonts w:ascii="Times New Roman" w:hAnsi="Times New Roman" w:cs="Times New Roman"/>
          <w:lang w:val="fr-FR"/>
        </w:rPr>
        <w:t>u</w:t>
      </w:r>
      <w:r>
        <w:rPr>
          <w:rFonts w:ascii="Times New Roman" w:hAnsi="Times New Roman" w:cs="Times New Roman"/>
          <w:lang w:val="fr-FR"/>
        </w:rPr>
        <w:t xml:space="preserve"> </w:t>
      </w:r>
      <w:r w:rsidRPr="00BA195D">
        <w:rPr>
          <w:rFonts w:ascii="Times New Roman" w:hAnsi="Times New Roman" w:cs="Times New Roman"/>
          <w:i/>
          <w:iCs/>
          <w:lang w:val="fr-FR"/>
        </w:rPr>
        <w:t>tout savoir afin de pouvoir tout représenter</w:t>
      </w:r>
      <w:r>
        <w:rPr>
          <w:rFonts w:ascii="Times New Roman" w:hAnsi="Times New Roman" w:cs="Times New Roman"/>
          <w:lang w:val="fr-FR"/>
        </w:rPr>
        <w:t>. Et pourtant, cette recherche de la connaissance n’est qu’une première étape, car le désir totalitaire balzacien est</w:t>
      </w:r>
      <w:r w:rsidR="00CB27DE">
        <w:rPr>
          <w:rFonts w:ascii="Times New Roman" w:hAnsi="Times New Roman" w:cs="Times New Roman"/>
          <w:lang w:val="fr-FR"/>
        </w:rPr>
        <w:t xml:space="preserve"> aussi</w:t>
      </w:r>
      <w:r>
        <w:rPr>
          <w:rFonts w:ascii="Times New Roman" w:hAnsi="Times New Roman" w:cs="Times New Roman"/>
          <w:lang w:val="fr-FR"/>
        </w:rPr>
        <w:t xml:space="preserve"> de « tout expliquer »</w:t>
      </w:r>
      <w:r>
        <w:rPr>
          <w:rStyle w:val="FootnoteReference"/>
          <w:rFonts w:ascii="Times New Roman" w:hAnsi="Times New Roman" w:cs="Times New Roman"/>
          <w:lang w:val="fr-FR"/>
        </w:rPr>
        <w:footnoteReference w:id="125"/>
      </w:r>
      <w:r>
        <w:rPr>
          <w:rFonts w:ascii="Times New Roman" w:hAnsi="Times New Roman" w:cs="Times New Roman"/>
          <w:lang w:val="fr-FR"/>
        </w:rPr>
        <w:t xml:space="preserve">. </w:t>
      </w:r>
      <w:r>
        <w:rPr>
          <w:rFonts w:ascii="Times New Roman" w:hAnsi="Times New Roman" w:cs="Times New Roman"/>
          <w:lang w:val="fr-FR"/>
        </w:rPr>
        <w:lastRenderedPageBreak/>
        <w:t>Le mot « désir » est clé car il s’agit d’un livre idéal</w:t>
      </w:r>
      <w:r w:rsidR="000F2BBE">
        <w:rPr>
          <w:rFonts w:ascii="Times New Roman" w:hAnsi="Times New Roman" w:cs="Times New Roman"/>
          <w:lang w:val="fr-FR"/>
        </w:rPr>
        <w:t>,</w:t>
      </w:r>
      <w:r>
        <w:rPr>
          <w:rFonts w:ascii="Times New Roman" w:hAnsi="Times New Roman" w:cs="Times New Roman"/>
          <w:lang w:val="fr-FR"/>
        </w:rPr>
        <w:t xml:space="preserve"> que Balzac comptait peut-être réaliser avec la rédaction des </w:t>
      </w:r>
      <w:r w:rsidRPr="00FF4DFB">
        <w:rPr>
          <w:rFonts w:ascii="Times New Roman" w:hAnsi="Times New Roman" w:cs="Times New Roman"/>
          <w:i/>
          <w:iCs/>
          <w:lang w:val="fr-FR"/>
        </w:rPr>
        <w:t>Études philosophiques</w:t>
      </w:r>
      <w:r w:rsidRPr="00C441BD">
        <w:rPr>
          <w:rFonts w:ascii="Times New Roman" w:hAnsi="Times New Roman" w:cs="Times New Roman"/>
          <w:lang w:val="fr-FR"/>
        </w:rPr>
        <w:t>.</w:t>
      </w:r>
      <w:r>
        <w:rPr>
          <w:rFonts w:ascii="Times New Roman" w:hAnsi="Times New Roman" w:cs="Times New Roman"/>
          <w:i/>
          <w:iCs/>
          <w:lang w:val="fr-FR"/>
        </w:rPr>
        <w:t xml:space="preserve"> </w:t>
      </w:r>
      <w:r w:rsidRPr="00C441BD">
        <w:rPr>
          <w:rFonts w:ascii="Times New Roman" w:hAnsi="Times New Roman" w:cs="Times New Roman"/>
          <w:lang w:val="fr-FR"/>
        </w:rPr>
        <w:t>Et le désir</w:t>
      </w:r>
      <w:r>
        <w:rPr>
          <w:rFonts w:ascii="Times New Roman" w:hAnsi="Times New Roman" w:cs="Times New Roman"/>
          <w:lang w:val="fr-FR"/>
        </w:rPr>
        <w:t xml:space="preserve"> balzacien</w:t>
      </w:r>
      <w:r w:rsidRPr="00C441BD">
        <w:rPr>
          <w:rFonts w:ascii="Times New Roman" w:hAnsi="Times New Roman" w:cs="Times New Roman"/>
          <w:lang w:val="fr-FR"/>
        </w:rPr>
        <w:t xml:space="preserve"> </w:t>
      </w:r>
      <w:r>
        <w:rPr>
          <w:rFonts w:ascii="Times New Roman" w:hAnsi="Times New Roman" w:cs="Times New Roman"/>
          <w:lang w:val="fr-FR"/>
        </w:rPr>
        <w:t xml:space="preserve">d’unité et de totalité était peut-être non seulement la motivation derrière la conception des </w:t>
      </w:r>
      <w:r w:rsidRPr="00BE5587">
        <w:rPr>
          <w:rFonts w:ascii="Times New Roman" w:hAnsi="Times New Roman" w:cs="Times New Roman"/>
          <w:i/>
          <w:iCs/>
          <w:lang w:val="fr-FR"/>
        </w:rPr>
        <w:t>Études philosophiques</w:t>
      </w:r>
      <w:r>
        <w:rPr>
          <w:rFonts w:ascii="Times New Roman" w:hAnsi="Times New Roman" w:cs="Times New Roman"/>
          <w:lang w:val="fr-FR"/>
        </w:rPr>
        <w:t xml:space="preserve"> mais également leur sujet, comme nous pouvons le remarquer dans </w:t>
      </w:r>
      <w:r w:rsidRPr="00D267F2">
        <w:rPr>
          <w:rFonts w:ascii="Times New Roman" w:hAnsi="Times New Roman" w:cs="Times New Roman"/>
          <w:i/>
          <w:iCs/>
          <w:lang w:val="fr-FR"/>
        </w:rPr>
        <w:t>l’Avant-propos </w:t>
      </w:r>
      <w:r>
        <w:rPr>
          <w:rFonts w:ascii="Times New Roman" w:hAnsi="Times New Roman" w:cs="Times New Roman"/>
          <w:lang w:val="fr-FR"/>
        </w:rPr>
        <w:t xml:space="preserve">: </w:t>
      </w:r>
    </w:p>
    <w:p w14:paraId="1F87801A" w14:textId="77777777" w:rsidR="00D42F82" w:rsidRPr="00FF4DFB" w:rsidRDefault="00D42F82" w:rsidP="00D42F82">
      <w:pPr>
        <w:spacing w:line="360" w:lineRule="auto"/>
        <w:jc w:val="both"/>
        <w:rPr>
          <w:rFonts w:ascii="Times New Roman" w:hAnsi="Times New Roman" w:cs="Times New Roman"/>
          <w:color w:val="000000" w:themeColor="text1"/>
          <w:lang w:val="fr-FR"/>
        </w:rPr>
      </w:pPr>
    </w:p>
    <w:p w14:paraId="2C4A1DB8" w14:textId="77777777" w:rsidR="00D42F82" w:rsidRPr="009850FE" w:rsidRDefault="00D42F82" w:rsidP="009850FE">
      <w:pPr>
        <w:spacing w:line="480" w:lineRule="auto"/>
        <w:jc w:val="both"/>
        <w:rPr>
          <w:rFonts w:ascii="Times New Roman" w:eastAsia="Times New Roman" w:hAnsi="Times New Roman" w:cs="Times New Roman"/>
          <w:color w:val="000000" w:themeColor="text1"/>
          <w:sz w:val="20"/>
          <w:szCs w:val="20"/>
          <w:lang w:val="fr-FR"/>
        </w:rPr>
      </w:pPr>
      <w:r w:rsidRPr="009850FE">
        <w:rPr>
          <w:rFonts w:ascii="Times New Roman" w:eastAsia="Times New Roman" w:hAnsi="Times New Roman" w:cs="Times New Roman"/>
          <w:color w:val="000000" w:themeColor="text1"/>
          <w:sz w:val="20"/>
          <w:szCs w:val="20"/>
          <w:shd w:val="clear" w:color="auto" w:fill="FFFFFF"/>
          <w:lang w:val="fr-FR"/>
        </w:rPr>
        <w:t>Telle est l’assise pleine de figures, pleine de comédies et de tragédies sur laquelle s’élèvent les </w:t>
      </w:r>
      <w:r w:rsidRPr="009850FE">
        <w:rPr>
          <w:rFonts w:ascii="Times New Roman" w:eastAsia="Times New Roman" w:hAnsi="Times New Roman" w:cs="Times New Roman"/>
          <w:i/>
          <w:iCs/>
          <w:color w:val="000000" w:themeColor="text1"/>
          <w:sz w:val="20"/>
          <w:szCs w:val="20"/>
          <w:lang w:val="fr-FR"/>
        </w:rPr>
        <w:t>Études philosophiques</w:t>
      </w:r>
      <w:r w:rsidRPr="009850FE">
        <w:rPr>
          <w:rFonts w:ascii="Times New Roman" w:eastAsia="Times New Roman" w:hAnsi="Times New Roman" w:cs="Times New Roman"/>
          <w:color w:val="000000" w:themeColor="text1"/>
          <w:sz w:val="20"/>
          <w:szCs w:val="20"/>
          <w:shd w:val="clear" w:color="auto" w:fill="FFFFFF"/>
          <w:lang w:val="fr-FR"/>
        </w:rPr>
        <w:t>, Seconde Partie de l’ouvrage, où le moyen social de tous les effets se trouve démontré, où les ravages de la pensée sont peints, sentiment à sentiment, et dont le premier ouvrage, </w:t>
      </w:r>
      <w:r w:rsidRPr="009850FE">
        <w:rPr>
          <w:rFonts w:ascii="Times New Roman" w:eastAsia="Times New Roman" w:hAnsi="Times New Roman" w:cs="Times New Roman"/>
          <w:i/>
          <w:iCs/>
          <w:color w:val="000000" w:themeColor="text1"/>
          <w:sz w:val="20"/>
          <w:szCs w:val="20"/>
          <w:lang w:val="fr-FR"/>
        </w:rPr>
        <w:t>la Peau de chagrin</w:t>
      </w:r>
      <w:r w:rsidRPr="009850FE">
        <w:rPr>
          <w:rFonts w:ascii="Times New Roman" w:eastAsia="Times New Roman" w:hAnsi="Times New Roman" w:cs="Times New Roman"/>
          <w:color w:val="000000" w:themeColor="text1"/>
          <w:sz w:val="20"/>
          <w:szCs w:val="20"/>
          <w:shd w:val="clear" w:color="auto" w:fill="FFFFFF"/>
          <w:lang w:val="fr-FR"/>
        </w:rPr>
        <w:t>, relie en quelque sorte les </w:t>
      </w:r>
      <w:r w:rsidRPr="009850FE">
        <w:rPr>
          <w:rFonts w:ascii="Times New Roman" w:eastAsia="Times New Roman" w:hAnsi="Times New Roman" w:cs="Times New Roman"/>
          <w:i/>
          <w:iCs/>
          <w:color w:val="000000" w:themeColor="text1"/>
          <w:sz w:val="20"/>
          <w:szCs w:val="20"/>
          <w:lang w:val="fr-FR"/>
        </w:rPr>
        <w:t>Études de mœurs</w:t>
      </w:r>
      <w:r w:rsidRPr="009850FE">
        <w:rPr>
          <w:rFonts w:ascii="Times New Roman" w:eastAsia="Times New Roman" w:hAnsi="Times New Roman" w:cs="Times New Roman"/>
          <w:color w:val="000000" w:themeColor="text1"/>
          <w:sz w:val="20"/>
          <w:szCs w:val="20"/>
          <w:shd w:val="clear" w:color="auto" w:fill="FFFFFF"/>
          <w:lang w:val="fr-FR"/>
        </w:rPr>
        <w:t> aux </w:t>
      </w:r>
      <w:r w:rsidRPr="009850FE">
        <w:rPr>
          <w:rFonts w:ascii="Times New Roman" w:eastAsia="Times New Roman" w:hAnsi="Times New Roman" w:cs="Times New Roman"/>
          <w:i/>
          <w:iCs/>
          <w:color w:val="000000" w:themeColor="text1"/>
          <w:sz w:val="20"/>
          <w:szCs w:val="20"/>
          <w:lang w:val="fr-FR"/>
        </w:rPr>
        <w:t xml:space="preserve">Études philosophiques </w:t>
      </w:r>
      <w:r w:rsidRPr="009850FE">
        <w:rPr>
          <w:rFonts w:ascii="Times New Roman" w:eastAsia="Times New Roman" w:hAnsi="Times New Roman" w:cs="Times New Roman"/>
          <w:color w:val="000000" w:themeColor="text1"/>
          <w:sz w:val="20"/>
          <w:szCs w:val="20"/>
          <w:shd w:val="clear" w:color="auto" w:fill="FFFFFF"/>
          <w:lang w:val="fr-FR"/>
        </w:rPr>
        <w:t>par l’anneau d’une fantaisie presque orientale où la Vie elle-même est peinte aux prises avec le Désir, principe de toute Passion. (I, 19)</w:t>
      </w:r>
    </w:p>
    <w:p w14:paraId="3262DF21" w14:textId="77777777" w:rsidR="00D42F82" w:rsidRPr="00D40AC7" w:rsidRDefault="00D42F82" w:rsidP="00D42F82">
      <w:pPr>
        <w:spacing w:line="276" w:lineRule="auto"/>
        <w:ind w:left="720"/>
        <w:jc w:val="both"/>
        <w:rPr>
          <w:rFonts w:ascii="Times New Roman" w:hAnsi="Times New Roman" w:cs="Times New Roman"/>
          <w:sz w:val="22"/>
          <w:szCs w:val="22"/>
          <w:lang w:val="fr-FR"/>
        </w:rPr>
      </w:pPr>
    </w:p>
    <w:p w14:paraId="1955725C" w14:textId="5CEAB147" w:rsidR="00E77F5C"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Le penchant de Louis pour les textes mystiques ne fait que refléter celui de Balzac : il pourrait également être conçu comme emblématique de la volonté de ce dernier de dépasser l’écriture par le geste presque spirituel, faute d’un mot meilleur, de créer un livre idéal à l’aide de blancs, de fragments, et d</w:t>
      </w:r>
      <w:r w:rsidR="00A53D83">
        <w:rPr>
          <w:rFonts w:ascii="Times New Roman" w:hAnsi="Times New Roman" w:cs="Times New Roman"/>
          <w:lang w:val="fr-FR"/>
        </w:rPr>
        <w:t>'</w:t>
      </w:r>
      <w:r>
        <w:rPr>
          <w:rFonts w:ascii="Times New Roman" w:hAnsi="Times New Roman" w:cs="Times New Roman"/>
          <w:lang w:val="fr-FR"/>
        </w:rPr>
        <w:t xml:space="preserve">incitations à la création adressées au lecteur. Étudions à présent le geste critique qui </w:t>
      </w:r>
      <w:r w:rsidR="00A155D7">
        <w:rPr>
          <w:rFonts w:ascii="Times New Roman" w:hAnsi="Times New Roman" w:cs="Times New Roman"/>
          <w:lang w:val="fr-FR"/>
        </w:rPr>
        <w:t>s’associe</w:t>
      </w:r>
      <w:r>
        <w:rPr>
          <w:rFonts w:ascii="Times New Roman" w:hAnsi="Times New Roman" w:cs="Times New Roman"/>
          <w:lang w:val="fr-FR"/>
        </w:rPr>
        <w:t xml:space="preserve"> </w:t>
      </w:r>
      <w:r w:rsidR="00A53D83">
        <w:rPr>
          <w:rFonts w:ascii="Times New Roman" w:hAnsi="Times New Roman" w:cs="Times New Roman"/>
          <w:lang w:val="fr-FR"/>
        </w:rPr>
        <w:t xml:space="preserve">à </w:t>
      </w:r>
      <w:r>
        <w:rPr>
          <w:rFonts w:ascii="Times New Roman" w:hAnsi="Times New Roman" w:cs="Times New Roman"/>
          <w:lang w:val="fr-FR"/>
        </w:rPr>
        <w:t xml:space="preserve">la création littéraire afin de rendre possible </w:t>
      </w:r>
      <w:r w:rsidR="00413FE4">
        <w:rPr>
          <w:rFonts w:ascii="Times New Roman" w:hAnsi="Times New Roman" w:cs="Times New Roman"/>
          <w:lang w:val="fr-FR"/>
        </w:rPr>
        <w:t>l</w:t>
      </w:r>
      <w:r>
        <w:rPr>
          <w:rFonts w:ascii="Times New Roman" w:hAnsi="Times New Roman" w:cs="Times New Roman"/>
          <w:lang w:val="fr-FR"/>
        </w:rPr>
        <w:t>e geste créatif.</w:t>
      </w:r>
    </w:p>
    <w:p w14:paraId="2B2A0CFB" w14:textId="77777777" w:rsidR="00250BC4" w:rsidRDefault="00250BC4" w:rsidP="00D42F82">
      <w:pPr>
        <w:spacing w:line="360" w:lineRule="auto"/>
        <w:jc w:val="both"/>
        <w:rPr>
          <w:rFonts w:ascii="Times New Roman" w:hAnsi="Times New Roman" w:cs="Times New Roman"/>
          <w:lang w:val="fr-FR"/>
        </w:rPr>
      </w:pPr>
    </w:p>
    <w:p w14:paraId="748F72FC" w14:textId="2FC4269F" w:rsidR="00D42F82" w:rsidRPr="0046740D" w:rsidRDefault="00D42F82" w:rsidP="0046740D">
      <w:pPr>
        <w:pStyle w:val="ListParagraph"/>
        <w:numPr>
          <w:ilvl w:val="1"/>
          <w:numId w:val="8"/>
        </w:numPr>
        <w:spacing w:line="360" w:lineRule="auto"/>
        <w:jc w:val="both"/>
        <w:rPr>
          <w:rFonts w:ascii="Times New Roman" w:hAnsi="Times New Roman" w:cs="Times New Roman"/>
          <w:lang w:val="fr-FR"/>
        </w:rPr>
      </w:pPr>
      <w:r w:rsidRPr="0046740D">
        <w:rPr>
          <w:rFonts w:ascii="Times New Roman" w:hAnsi="Times New Roman" w:cs="Times New Roman"/>
          <w:lang w:val="fr-FR"/>
        </w:rPr>
        <w:t xml:space="preserve"> Le geste critique</w:t>
      </w:r>
    </w:p>
    <w:p w14:paraId="3E3B1180" w14:textId="77777777" w:rsidR="00D42F82" w:rsidRDefault="00D42F82" w:rsidP="00D42F82">
      <w:pPr>
        <w:spacing w:line="360" w:lineRule="auto"/>
        <w:jc w:val="both"/>
        <w:rPr>
          <w:rFonts w:ascii="Times New Roman" w:hAnsi="Times New Roman" w:cs="Times New Roman"/>
          <w:i/>
          <w:iCs/>
          <w:lang w:val="fr-FR"/>
        </w:rPr>
      </w:pPr>
    </w:p>
    <w:p w14:paraId="7B1B4153" w14:textId="4BDA32A9"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À partir du moment où </w:t>
      </w:r>
      <w:r w:rsidRPr="009621A7">
        <w:rPr>
          <w:rFonts w:ascii="Times New Roman" w:hAnsi="Times New Roman" w:cs="Times New Roman"/>
          <w:i/>
          <w:iCs/>
          <w:lang w:val="fr-FR"/>
        </w:rPr>
        <w:t>Le Traité de la Volonté</w:t>
      </w:r>
      <w:r>
        <w:rPr>
          <w:rFonts w:ascii="Times New Roman" w:hAnsi="Times New Roman" w:cs="Times New Roman"/>
          <w:lang w:val="fr-FR"/>
        </w:rPr>
        <w:t xml:space="preserve"> est confisqué par l’un des professeurs de Louis, le roman, qui avait été jusqu’alors fidèle à son titre original </w:t>
      </w:r>
      <w:r w:rsidR="00413FE4">
        <w:rPr>
          <w:rFonts w:ascii="Times New Roman" w:hAnsi="Times New Roman" w:cs="Times New Roman"/>
          <w:lang w:val="fr-FR"/>
        </w:rPr>
        <w:t xml:space="preserve">de </w:t>
      </w:r>
      <w:r w:rsidRPr="009621A7">
        <w:rPr>
          <w:rFonts w:ascii="Times New Roman" w:hAnsi="Times New Roman" w:cs="Times New Roman"/>
          <w:i/>
          <w:iCs/>
          <w:lang w:val="fr-FR"/>
        </w:rPr>
        <w:t>Notice biographique sur Louis Lambert</w:t>
      </w:r>
      <w:r>
        <w:rPr>
          <w:rFonts w:ascii="Times New Roman" w:hAnsi="Times New Roman" w:cs="Times New Roman"/>
          <w:lang w:val="fr-FR"/>
        </w:rPr>
        <w:t xml:space="preserve">, change d’allure et commence à ressembler à un essai philosophique où le narrateur, en nous promettant une reconstruction, commence à commenter et critiquer l’œuvre de son ancien camarade. Nous avons désigné ces brusques changements dans la narration de </w:t>
      </w:r>
      <w:r w:rsidRPr="00DA7409">
        <w:rPr>
          <w:rFonts w:ascii="Times New Roman" w:hAnsi="Times New Roman" w:cs="Times New Roman"/>
          <w:i/>
          <w:iCs/>
          <w:lang w:val="fr-FR"/>
        </w:rPr>
        <w:t>Louis Lambert</w:t>
      </w:r>
      <w:r>
        <w:rPr>
          <w:rFonts w:ascii="Times New Roman" w:hAnsi="Times New Roman" w:cs="Times New Roman"/>
          <w:lang w:val="fr-FR"/>
        </w:rPr>
        <w:t xml:space="preserve"> comme des </w:t>
      </w:r>
      <w:r w:rsidRPr="001D25B6">
        <w:rPr>
          <w:rFonts w:ascii="Times New Roman" w:hAnsi="Times New Roman" w:cs="Times New Roman"/>
          <w:lang w:val="fr-FR"/>
        </w:rPr>
        <w:t xml:space="preserve">« fissures » </w:t>
      </w:r>
      <w:r>
        <w:rPr>
          <w:rFonts w:ascii="Times New Roman" w:hAnsi="Times New Roman" w:cs="Times New Roman"/>
          <w:lang w:val="fr-FR"/>
        </w:rPr>
        <w:t xml:space="preserve">ayant pour fonction d’inciter à la création, car elles font dysfonctionner le texte à plusieurs niveaux. Regardons donc à nouveau </w:t>
      </w:r>
      <w:r w:rsidR="00A240D5">
        <w:rPr>
          <w:rFonts w:ascii="Times New Roman" w:hAnsi="Times New Roman" w:cs="Times New Roman"/>
          <w:lang w:val="fr-FR"/>
        </w:rPr>
        <w:t>c</w:t>
      </w:r>
      <w:r>
        <w:rPr>
          <w:rFonts w:ascii="Times New Roman" w:hAnsi="Times New Roman" w:cs="Times New Roman"/>
          <w:lang w:val="fr-FR"/>
        </w:rPr>
        <w:t>e passage</w:t>
      </w:r>
      <w:r w:rsidR="00AF2A75">
        <w:rPr>
          <w:rFonts w:ascii="Times New Roman" w:hAnsi="Times New Roman" w:cs="Times New Roman"/>
          <w:lang w:val="fr-FR"/>
        </w:rPr>
        <w:t xml:space="preserve"> clé</w:t>
      </w:r>
      <w:r>
        <w:rPr>
          <w:rFonts w:ascii="Times New Roman" w:hAnsi="Times New Roman" w:cs="Times New Roman"/>
          <w:lang w:val="fr-FR"/>
        </w:rPr>
        <w:t xml:space="preserve"> qui précède la présentation du </w:t>
      </w:r>
      <w:r w:rsidRPr="00133DA4">
        <w:rPr>
          <w:rFonts w:ascii="Times New Roman" w:hAnsi="Times New Roman" w:cs="Times New Roman"/>
          <w:i/>
          <w:iCs/>
          <w:lang w:val="fr-FR"/>
        </w:rPr>
        <w:t>Traité de la Volonté</w:t>
      </w:r>
      <w:r>
        <w:rPr>
          <w:rFonts w:ascii="Times New Roman" w:hAnsi="Times New Roman" w:cs="Times New Roman"/>
          <w:lang w:val="fr-FR"/>
        </w:rPr>
        <w:t xml:space="preserve"> </w:t>
      </w:r>
      <w:r w:rsidR="00A240D5">
        <w:rPr>
          <w:rFonts w:ascii="Times New Roman" w:hAnsi="Times New Roman" w:cs="Times New Roman"/>
          <w:lang w:val="fr-FR"/>
        </w:rPr>
        <w:t xml:space="preserve">et </w:t>
      </w:r>
      <w:r>
        <w:rPr>
          <w:rFonts w:ascii="Times New Roman" w:hAnsi="Times New Roman" w:cs="Times New Roman"/>
          <w:lang w:val="fr-FR"/>
        </w:rPr>
        <w:t xml:space="preserve">qui </w:t>
      </w:r>
      <w:r w:rsidR="0062588D">
        <w:rPr>
          <w:rFonts w:ascii="Times New Roman" w:hAnsi="Times New Roman" w:cs="Times New Roman"/>
          <w:lang w:val="fr-FR"/>
        </w:rPr>
        <w:t xml:space="preserve">est un </w:t>
      </w:r>
      <w:r>
        <w:rPr>
          <w:rFonts w:ascii="Times New Roman" w:hAnsi="Times New Roman" w:cs="Times New Roman"/>
          <w:lang w:val="fr-FR"/>
        </w:rPr>
        <w:t>exemple</w:t>
      </w:r>
      <w:r w:rsidR="0062588D">
        <w:rPr>
          <w:rFonts w:ascii="Times New Roman" w:hAnsi="Times New Roman" w:cs="Times New Roman"/>
          <w:lang w:val="fr-FR"/>
        </w:rPr>
        <w:t xml:space="preserve"> parfait</w:t>
      </w:r>
      <w:r w:rsidR="00A240D5">
        <w:rPr>
          <w:rFonts w:ascii="Times New Roman" w:hAnsi="Times New Roman" w:cs="Times New Roman"/>
          <w:lang w:val="fr-FR"/>
        </w:rPr>
        <w:t xml:space="preserve"> </w:t>
      </w:r>
      <w:r>
        <w:rPr>
          <w:rFonts w:ascii="Times New Roman" w:hAnsi="Times New Roman" w:cs="Times New Roman"/>
          <w:lang w:val="fr-FR"/>
        </w:rPr>
        <w:t xml:space="preserve">de </w:t>
      </w:r>
      <w:r w:rsidR="0062588D">
        <w:rPr>
          <w:rFonts w:ascii="Times New Roman" w:hAnsi="Times New Roman" w:cs="Times New Roman"/>
          <w:lang w:val="fr-FR"/>
        </w:rPr>
        <w:t>c</w:t>
      </w:r>
      <w:r>
        <w:rPr>
          <w:rFonts w:ascii="Times New Roman" w:hAnsi="Times New Roman" w:cs="Times New Roman"/>
          <w:lang w:val="fr-FR"/>
        </w:rPr>
        <w:t xml:space="preserve">es moments de dysfonctionnement dans la narration : </w:t>
      </w:r>
    </w:p>
    <w:p w14:paraId="5FA60795" w14:textId="77777777" w:rsidR="00D42F82" w:rsidRDefault="00D42F82" w:rsidP="00D42F82">
      <w:pPr>
        <w:spacing w:line="360" w:lineRule="auto"/>
        <w:jc w:val="both"/>
        <w:rPr>
          <w:rFonts w:ascii="Times New Roman" w:hAnsi="Times New Roman" w:cs="Times New Roman"/>
          <w:lang w:val="fr-FR"/>
        </w:rPr>
      </w:pPr>
    </w:p>
    <w:p w14:paraId="7F7DD7D6" w14:textId="77777777" w:rsidR="00D42F82" w:rsidRPr="00A240D5" w:rsidRDefault="00D42F82" w:rsidP="00A240D5">
      <w:pPr>
        <w:spacing w:line="480" w:lineRule="auto"/>
        <w:jc w:val="both"/>
        <w:rPr>
          <w:rFonts w:ascii="Times New Roman" w:hAnsi="Times New Roman" w:cs="Times New Roman"/>
          <w:sz w:val="20"/>
          <w:szCs w:val="20"/>
          <w:lang w:val="fr-FR"/>
        </w:rPr>
      </w:pPr>
      <w:r w:rsidRPr="00A240D5">
        <w:rPr>
          <w:rFonts w:ascii="Times New Roman" w:hAnsi="Times New Roman" w:cs="Times New Roman"/>
          <w:sz w:val="20"/>
          <w:szCs w:val="20"/>
          <w:lang w:val="fr-FR"/>
        </w:rPr>
        <w:lastRenderedPageBreak/>
        <w:t>Je crois pouvoir offrir une idée du Traité de Lambert par les propositions capitales qui en formaient la base ; mais je les dépouillerai, malgré moi, des idées dans lesquelles il les avait enveloppées, et qui en étaient le cortège indispensable. Marchant dans un sentier autre que le sien, je prenais, de ses recherches, celles qui servaient le mieux mon système. J’ignore donc si, moi son disciple je pourrai fidèlement traduire ses pensées, après me les être assimilées de manière à leur donner la couleur des miennes. (XI,625)</w:t>
      </w:r>
    </w:p>
    <w:p w14:paraId="19CE1E7C" w14:textId="77777777" w:rsidR="00D42F82" w:rsidRDefault="00D42F82" w:rsidP="00D42F82">
      <w:pPr>
        <w:spacing w:line="360" w:lineRule="auto"/>
        <w:jc w:val="both"/>
        <w:rPr>
          <w:rFonts w:ascii="Times New Roman" w:hAnsi="Times New Roman" w:cs="Times New Roman"/>
          <w:lang w:val="fr-FR"/>
        </w:rPr>
      </w:pPr>
    </w:p>
    <w:p w14:paraId="13744AB3" w14:textId="34B3F642"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Le </w:t>
      </w:r>
      <w:r w:rsidRPr="0039205B">
        <w:rPr>
          <w:rFonts w:ascii="Times New Roman" w:hAnsi="Times New Roman" w:cs="Times New Roman"/>
          <w:lang w:val="fr-FR"/>
        </w:rPr>
        <w:t xml:space="preserve">narrateur déclare qu’il va offrir au lecteur les idées </w:t>
      </w:r>
      <w:r>
        <w:rPr>
          <w:rFonts w:ascii="Times New Roman" w:hAnsi="Times New Roman" w:cs="Times New Roman"/>
          <w:lang w:val="fr-FR"/>
        </w:rPr>
        <w:t>à la</w:t>
      </w:r>
      <w:r w:rsidRPr="0039205B">
        <w:rPr>
          <w:rFonts w:ascii="Times New Roman" w:hAnsi="Times New Roman" w:cs="Times New Roman"/>
          <w:lang w:val="fr-FR"/>
        </w:rPr>
        <w:t xml:space="preserve"> base du </w:t>
      </w:r>
      <w:r w:rsidRPr="0039205B">
        <w:rPr>
          <w:rFonts w:ascii="Times New Roman" w:hAnsi="Times New Roman" w:cs="Times New Roman"/>
          <w:i/>
          <w:iCs/>
          <w:lang w:val="fr-FR"/>
        </w:rPr>
        <w:t>Traité de la Volonté</w:t>
      </w:r>
      <w:r w:rsidRPr="0039205B">
        <w:rPr>
          <w:rFonts w:ascii="Times New Roman" w:hAnsi="Times New Roman" w:cs="Times New Roman"/>
          <w:lang w:val="fr-FR"/>
        </w:rPr>
        <w:t xml:space="preserve"> de Louis</w:t>
      </w:r>
      <w:r w:rsidR="008947F6">
        <w:rPr>
          <w:rFonts w:ascii="Times New Roman" w:hAnsi="Times New Roman" w:cs="Times New Roman"/>
          <w:lang w:val="fr-FR"/>
        </w:rPr>
        <w:t>,</w:t>
      </w:r>
      <w:r>
        <w:rPr>
          <w:rFonts w:ascii="Times New Roman" w:hAnsi="Times New Roman" w:cs="Times New Roman"/>
          <w:lang w:val="fr-FR"/>
        </w:rPr>
        <w:t xml:space="preserve"> tout en le prévenant de la possibilité qu’il modifie les idées de Louis « malgré » lui. </w:t>
      </w:r>
      <w:r w:rsidR="002E242A">
        <w:rPr>
          <w:rFonts w:ascii="Times New Roman" w:hAnsi="Times New Roman" w:cs="Times New Roman"/>
          <w:lang w:val="fr-FR"/>
        </w:rPr>
        <w:t>L</w:t>
      </w:r>
      <w:r w:rsidR="00A137FE">
        <w:rPr>
          <w:rFonts w:ascii="Times New Roman" w:hAnsi="Times New Roman" w:cs="Times New Roman"/>
          <w:lang w:val="fr-FR"/>
        </w:rPr>
        <w:t>’</w:t>
      </w:r>
      <w:r>
        <w:rPr>
          <w:rFonts w:ascii="Times New Roman" w:hAnsi="Times New Roman" w:cs="Times New Roman"/>
          <w:lang w:val="fr-FR"/>
        </w:rPr>
        <w:t xml:space="preserve">usage du mot « malgré » semble indiquer que la bifurcation entre le Traité de Louis et sa reconstruction de la part du narrateur </w:t>
      </w:r>
      <w:r w:rsidR="002E242A">
        <w:rPr>
          <w:rFonts w:ascii="Times New Roman" w:hAnsi="Times New Roman" w:cs="Times New Roman"/>
          <w:lang w:val="fr-FR"/>
        </w:rPr>
        <w:t xml:space="preserve">n'est </w:t>
      </w:r>
      <w:r>
        <w:rPr>
          <w:rFonts w:ascii="Times New Roman" w:hAnsi="Times New Roman" w:cs="Times New Roman"/>
          <w:lang w:val="fr-FR"/>
        </w:rPr>
        <w:t>pas voulue</w:t>
      </w:r>
      <w:r w:rsidR="007A6DFF">
        <w:rPr>
          <w:rFonts w:ascii="Times New Roman" w:hAnsi="Times New Roman" w:cs="Times New Roman"/>
          <w:lang w:val="fr-FR"/>
        </w:rPr>
        <w:t xml:space="preserve"> </w:t>
      </w:r>
      <w:r w:rsidR="002E242A">
        <w:rPr>
          <w:rFonts w:ascii="Times New Roman" w:hAnsi="Times New Roman" w:cs="Times New Roman"/>
          <w:lang w:val="fr-FR"/>
        </w:rPr>
        <w:t>mais est</w:t>
      </w:r>
      <w:r>
        <w:rPr>
          <w:rFonts w:ascii="Times New Roman" w:hAnsi="Times New Roman" w:cs="Times New Roman"/>
          <w:lang w:val="fr-FR"/>
        </w:rPr>
        <w:t xml:space="preserve"> </w:t>
      </w:r>
      <w:r w:rsidR="007A6DFF">
        <w:rPr>
          <w:rFonts w:ascii="Times New Roman" w:hAnsi="Times New Roman" w:cs="Times New Roman"/>
          <w:lang w:val="fr-FR"/>
        </w:rPr>
        <w:t>pourtant</w:t>
      </w:r>
      <w:r>
        <w:rPr>
          <w:rFonts w:ascii="Times New Roman" w:hAnsi="Times New Roman" w:cs="Times New Roman"/>
          <w:lang w:val="fr-FR"/>
        </w:rPr>
        <w:t xml:space="preserve"> inévitable. Cependant, dans les phrases suivantes, le narrateur avoue avoir intentionnellement sélectionné </w:t>
      </w:r>
      <w:r w:rsidR="00851816">
        <w:rPr>
          <w:rFonts w:ascii="Times New Roman" w:hAnsi="Times New Roman" w:cs="Times New Roman"/>
          <w:lang w:val="fr-FR"/>
        </w:rPr>
        <w:t xml:space="preserve">parmi les </w:t>
      </w:r>
      <w:r>
        <w:rPr>
          <w:rFonts w:ascii="Times New Roman" w:hAnsi="Times New Roman" w:cs="Times New Roman"/>
          <w:lang w:val="fr-FR"/>
        </w:rPr>
        <w:t>idées de Louis celles qui servaient le mieux « son système ». C’est une manière pour le narrateur de s’attribuer la paternité de l’œuvre autant qu’à Louis et pour déclarer que la « reconstruction » n’est qu’un déguisement de la création. Le lecteur peut donc être certain que la version du Traité reconstrui</w:t>
      </w:r>
      <w:r w:rsidR="00472A95">
        <w:rPr>
          <w:rFonts w:ascii="Times New Roman" w:hAnsi="Times New Roman" w:cs="Times New Roman"/>
          <w:lang w:val="fr-FR"/>
        </w:rPr>
        <w:t>t</w:t>
      </w:r>
      <w:r>
        <w:rPr>
          <w:rFonts w:ascii="Times New Roman" w:hAnsi="Times New Roman" w:cs="Times New Roman"/>
          <w:lang w:val="fr-FR"/>
        </w:rPr>
        <w:t xml:space="preserve">e par le narrateur sera une nouvelle œuvre ayant très peu en commun avec le Traité de Louis, non seulement parce que le narrateur fait le choix de consciemment sélectionner parmi les idées de Louis celles qu’il compte utiliser dans sa reconstruction du </w:t>
      </w:r>
      <w:r w:rsidRPr="0079646A">
        <w:rPr>
          <w:rFonts w:ascii="Times New Roman" w:hAnsi="Times New Roman" w:cs="Times New Roman"/>
          <w:i/>
          <w:iCs/>
          <w:lang w:val="fr-FR"/>
        </w:rPr>
        <w:t>Traité de la Volonté</w:t>
      </w:r>
      <w:r w:rsidRPr="0079646A">
        <w:rPr>
          <w:rFonts w:ascii="Times New Roman" w:hAnsi="Times New Roman" w:cs="Times New Roman"/>
          <w:lang w:val="fr-FR"/>
        </w:rPr>
        <w:t>,</w:t>
      </w:r>
      <w:r>
        <w:rPr>
          <w:rFonts w:ascii="Times New Roman" w:hAnsi="Times New Roman" w:cs="Times New Roman"/>
          <w:lang w:val="fr-FR"/>
        </w:rPr>
        <w:t xml:space="preserve"> mais également parce que même dans l’élaboration de ces idées, le narrateur veut mettre l’accent sur ses propres interprétations, selon les besoins de la cohérence de « son système ». Il s’agit donc de fausse modestie lorsque le narrateur doute de sa capacité </w:t>
      </w:r>
      <w:r w:rsidR="00FA7D9E">
        <w:rPr>
          <w:rFonts w:ascii="Times New Roman" w:hAnsi="Times New Roman" w:cs="Times New Roman"/>
          <w:lang w:val="fr-FR"/>
        </w:rPr>
        <w:t xml:space="preserve">à </w:t>
      </w:r>
      <w:r>
        <w:rPr>
          <w:rFonts w:ascii="Times New Roman" w:hAnsi="Times New Roman" w:cs="Times New Roman"/>
          <w:lang w:val="fr-FR"/>
        </w:rPr>
        <w:t>« fidèlement » traduire les idées de Louis, car il n’a nulle intention d’être fidèle à son Traité. Le narrateur à ce point introduit donc justement dans le texte « une autre logique que celle qu’il impose »</w:t>
      </w:r>
      <w:r w:rsidR="006903DE">
        <w:rPr>
          <w:rFonts w:ascii="Times New Roman" w:hAnsi="Times New Roman" w:cs="Times New Roman"/>
          <w:lang w:val="fr-FR"/>
        </w:rPr>
        <w:t xml:space="preserve"> et</w:t>
      </w:r>
      <w:r>
        <w:rPr>
          <w:rFonts w:ascii="Times New Roman" w:hAnsi="Times New Roman" w:cs="Times New Roman"/>
          <w:lang w:val="fr-FR"/>
        </w:rPr>
        <w:t xml:space="preserve"> fait signe vers un « autre texte », </w:t>
      </w:r>
      <w:r w:rsidR="008A765C">
        <w:rPr>
          <w:rFonts w:ascii="Times New Roman" w:hAnsi="Times New Roman" w:cs="Times New Roman"/>
          <w:lang w:val="fr-FR"/>
        </w:rPr>
        <w:t xml:space="preserve">comme le dirait Maya Lavault, </w:t>
      </w:r>
      <w:r>
        <w:rPr>
          <w:rFonts w:ascii="Times New Roman" w:hAnsi="Times New Roman" w:cs="Times New Roman"/>
          <w:lang w:val="fr-FR"/>
        </w:rPr>
        <w:t xml:space="preserve">tout en se donnant pour tâche de combler les lacunes et les blancs du texte. Ainsi, toutes les conditions sont mises en place pour donner </w:t>
      </w:r>
      <w:r w:rsidR="008A765C">
        <w:rPr>
          <w:rFonts w:ascii="Times New Roman" w:hAnsi="Times New Roman" w:cs="Times New Roman"/>
          <w:lang w:val="fr-FR"/>
        </w:rPr>
        <w:t xml:space="preserve">place </w:t>
      </w:r>
      <w:r>
        <w:rPr>
          <w:rFonts w:ascii="Times New Roman" w:hAnsi="Times New Roman" w:cs="Times New Roman"/>
          <w:lang w:val="fr-FR"/>
        </w:rPr>
        <w:t>à la « fiction critique » qu’est la reconstruction du Traité par le narrateur. Et cette « fiction critique », assez curieusement, n’est pas l’énumération par le narrateur des concepts, des définitions, des fragments de pensée</w:t>
      </w:r>
      <w:r w:rsidR="008A765C">
        <w:rPr>
          <w:rFonts w:ascii="Times New Roman" w:hAnsi="Times New Roman" w:cs="Times New Roman"/>
          <w:lang w:val="fr-FR"/>
        </w:rPr>
        <w:t xml:space="preserve"> </w:t>
      </w:r>
      <w:r>
        <w:rPr>
          <w:rFonts w:ascii="Times New Roman" w:hAnsi="Times New Roman" w:cs="Times New Roman"/>
          <w:lang w:val="fr-FR"/>
        </w:rPr>
        <w:t xml:space="preserve">et des lettres de </w:t>
      </w:r>
      <w:r w:rsidR="00237FB1">
        <w:rPr>
          <w:rFonts w:ascii="Times New Roman" w:hAnsi="Times New Roman" w:cs="Times New Roman"/>
          <w:lang w:val="fr-FR"/>
        </w:rPr>
        <w:t>Louis :</w:t>
      </w:r>
      <w:r w:rsidR="008A765C">
        <w:rPr>
          <w:rFonts w:ascii="Times New Roman" w:hAnsi="Times New Roman" w:cs="Times New Roman"/>
          <w:lang w:val="fr-FR"/>
        </w:rPr>
        <w:t xml:space="preserve"> elle</w:t>
      </w:r>
      <w:r>
        <w:rPr>
          <w:rFonts w:ascii="Times New Roman" w:hAnsi="Times New Roman" w:cs="Times New Roman"/>
          <w:lang w:val="fr-FR"/>
        </w:rPr>
        <w:t xml:space="preserve"> se trouve plutôt dans la structure qui les lie ensemble pour </w:t>
      </w:r>
      <w:r w:rsidR="00237FB1">
        <w:rPr>
          <w:rFonts w:ascii="Times New Roman" w:hAnsi="Times New Roman" w:cs="Times New Roman"/>
          <w:lang w:val="fr-FR"/>
        </w:rPr>
        <w:t>faire tenir</w:t>
      </w:r>
      <w:r>
        <w:rPr>
          <w:rFonts w:ascii="Times New Roman" w:hAnsi="Times New Roman" w:cs="Times New Roman"/>
          <w:lang w:val="fr-FR"/>
        </w:rPr>
        <w:t xml:space="preserve"> une narration fragmentée et qui ne se conforme à aucun genre littéraire précis. Re</w:t>
      </w:r>
      <w:r w:rsidR="0026348B">
        <w:rPr>
          <w:rFonts w:ascii="Times New Roman" w:hAnsi="Times New Roman" w:cs="Times New Roman"/>
          <w:lang w:val="fr-FR"/>
        </w:rPr>
        <w:t>prenons</w:t>
      </w:r>
      <w:r w:rsidR="000A2BE9">
        <w:rPr>
          <w:rFonts w:ascii="Times New Roman" w:hAnsi="Times New Roman" w:cs="Times New Roman"/>
          <w:lang w:val="fr-FR"/>
        </w:rPr>
        <w:t xml:space="preserve"> </w:t>
      </w:r>
      <w:r w:rsidR="00473539">
        <w:rPr>
          <w:rFonts w:ascii="Times New Roman" w:hAnsi="Times New Roman" w:cs="Times New Roman"/>
          <w:lang w:val="fr-FR"/>
        </w:rPr>
        <w:t>donc</w:t>
      </w:r>
      <w:r w:rsidR="002518D9">
        <w:rPr>
          <w:rFonts w:ascii="Times New Roman" w:hAnsi="Times New Roman" w:cs="Times New Roman"/>
          <w:lang w:val="fr-FR"/>
        </w:rPr>
        <w:t xml:space="preserve"> </w:t>
      </w:r>
      <w:r>
        <w:rPr>
          <w:rFonts w:ascii="Times New Roman" w:hAnsi="Times New Roman" w:cs="Times New Roman"/>
          <w:lang w:val="fr-FR"/>
        </w:rPr>
        <w:t>ce passage</w:t>
      </w:r>
      <w:r w:rsidR="000A2BE9">
        <w:rPr>
          <w:rFonts w:ascii="Times New Roman" w:hAnsi="Times New Roman" w:cs="Times New Roman"/>
          <w:lang w:val="fr-FR"/>
        </w:rPr>
        <w:t xml:space="preserve"> </w:t>
      </w:r>
      <w:r w:rsidR="00473539">
        <w:rPr>
          <w:rFonts w:ascii="Times New Roman" w:hAnsi="Times New Roman" w:cs="Times New Roman"/>
          <w:lang w:val="fr-FR"/>
        </w:rPr>
        <w:t>crucial</w:t>
      </w:r>
      <w:r>
        <w:rPr>
          <w:rFonts w:ascii="Times New Roman" w:hAnsi="Times New Roman" w:cs="Times New Roman"/>
          <w:lang w:val="fr-FR"/>
        </w:rPr>
        <w:t xml:space="preserve"> où le narrateur évoque les raisons pour lesquelles il souhaite reconstruire </w:t>
      </w:r>
      <w:r w:rsidR="00D72BD5">
        <w:rPr>
          <w:rFonts w:ascii="Times New Roman" w:hAnsi="Times New Roman" w:cs="Times New Roman"/>
          <w:i/>
          <w:iCs/>
          <w:lang w:val="fr-FR"/>
        </w:rPr>
        <w:t>L</w:t>
      </w:r>
      <w:r w:rsidRPr="00726C82">
        <w:rPr>
          <w:rFonts w:ascii="Times New Roman" w:hAnsi="Times New Roman" w:cs="Times New Roman"/>
          <w:i/>
          <w:iCs/>
          <w:lang w:val="fr-FR"/>
        </w:rPr>
        <w:t xml:space="preserve">e Traité de la Volonté </w:t>
      </w:r>
      <w:r w:rsidRPr="00726C82">
        <w:rPr>
          <w:rFonts w:ascii="Times New Roman" w:hAnsi="Times New Roman" w:cs="Times New Roman"/>
          <w:lang w:val="fr-FR"/>
        </w:rPr>
        <w:t>et</w:t>
      </w:r>
      <w:r>
        <w:rPr>
          <w:rFonts w:ascii="Times New Roman" w:hAnsi="Times New Roman" w:cs="Times New Roman"/>
          <w:lang w:val="fr-FR"/>
        </w:rPr>
        <w:t xml:space="preserve"> où la figure du narrateur se confond avec celle de l’auteur :</w:t>
      </w:r>
    </w:p>
    <w:p w14:paraId="6F626BB9" w14:textId="77777777" w:rsidR="00D42F82" w:rsidRDefault="00D42F82" w:rsidP="00D42F82">
      <w:pPr>
        <w:spacing w:line="360" w:lineRule="auto"/>
        <w:jc w:val="both"/>
        <w:rPr>
          <w:rFonts w:ascii="Times New Roman" w:hAnsi="Times New Roman" w:cs="Times New Roman"/>
          <w:lang w:val="fr-FR"/>
        </w:rPr>
      </w:pPr>
    </w:p>
    <w:p w14:paraId="2DCB88FA" w14:textId="38EF59AC" w:rsidR="00D42F82" w:rsidRPr="00D72BD5" w:rsidRDefault="00D42F82" w:rsidP="00D72BD5">
      <w:pPr>
        <w:spacing w:line="480" w:lineRule="auto"/>
        <w:jc w:val="both"/>
        <w:rPr>
          <w:rFonts w:ascii="Times New Roman" w:hAnsi="Times New Roman" w:cs="Times New Roman"/>
          <w:sz w:val="20"/>
          <w:szCs w:val="20"/>
          <w:lang w:val="fr-FR"/>
        </w:rPr>
      </w:pPr>
      <w:r w:rsidRPr="00D72BD5">
        <w:rPr>
          <w:rFonts w:ascii="Times New Roman" w:hAnsi="Times New Roman" w:cs="Times New Roman"/>
          <w:sz w:val="20"/>
          <w:szCs w:val="20"/>
          <w:lang w:val="fr-FR"/>
        </w:rPr>
        <w:lastRenderedPageBreak/>
        <w:t>Six mois après, je quittai le collège. J’ignore donc si Lambert, que notre séparation plongea dans une noire mélancolie, a recommencé son ouvrage. Ce fut en mémoire de la catastrophe arrivée au livre de Louis que, dans l’ouvrage par lequel commencent ces Études, je me suis servi pour une œuvre fictive du titre réellement inventé par Lambert, et que j’ai donné le nom d’une femme qui fut chère à une jeune fille pleine de dévouement ; mais cet emprunt n’est pas le seul que je lui ai fait : son caractère, ses occupations m’ont été très utiles dans cette composition dont le sujet est dû à quelque souvenir de nos jeunes médi</w:t>
      </w:r>
      <w:r w:rsidR="00A073A4">
        <w:rPr>
          <w:rFonts w:ascii="Times New Roman" w:hAnsi="Times New Roman" w:cs="Times New Roman"/>
          <w:sz w:val="20"/>
          <w:szCs w:val="20"/>
          <w:lang w:val="fr-FR"/>
        </w:rPr>
        <w:t>t</w:t>
      </w:r>
      <w:r w:rsidRPr="00D72BD5">
        <w:rPr>
          <w:rFonts w:ascii="Times New Roman" w:hAnsi="Times New Roman" w:cs="Times New Roman"/>
          <w:sz w:val="20"/>
          <w:szCs w:val="20"/>
          <w:lang w:val="fr-FR"/>
        </w:rPr>
        <w:t>ations. (XI,624)</w:t>
      </w:r>
    </w:p>
    <w:p w14:paraId="7452A088" w14:textId="77777777" w:rsidR="00D42F82" w:rsidRDefault="00D42F82" w:rsidP="00D42F82">
      <w:pPr>
        <w:spacing w:line="360" w:lineRule="auto"/>
        <w:jc w:val="both"/>
        <w:rPr>
          <w:rFonts w:ascii="Times New Roman" w:hAnsi="Times New Roman" w:cs="Times New Roman"/>
          <w:lang w:val="fr-FR"/>
        </w:rPr>
      </w:pPr>
    </w:p>
    <w:p w14:paraId="20E566B6" w14:textId="5E9718E3"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Les implications de ce passage par rapport au brouillage des genres ont déjà été discutées dans la partie précédente. Ce qui nous intéresse ici est le fait qu’une multiplicité de textes possibles émerge à partir de ces commentaires sur l’œuvre fictive. Ainsi, premièrement il s’agit du </w:t>
      </w:r>
      <w:r w:rsidRPr="00FB2FB9">
        <w:rPr>
          <w:rFonts w:ascii="Times New Roman" w:hAnsi="Times New Roman" w:cs="Times New Roman"/>
          <w:i/>
          <w:iCs/>
          <w:lang w:val="fr-FR"/>
        </w:rPr>
        <w:t xml:space="preserve">Traité de la Volonté </w:t>
      </w:r>
      <w:r>
        <w:rPr>
          <w:rFonts w:ascii="Times New Roman" w:hAnsi="Times New Roman" w:cs="Times New Roman"/>
          <w:lang w:val="fr-FR"/>
        </w:rPr>
        <w:t>qui a été « réellement » écrit par Louis Lambert</w:t>
      </w:r>
      <w:r w:rsidR="00DA4F44">
        <w:rPr>
          <w:rFonts w:ascii="Times New Roman" w:hAnsi="Times New Roman" w:cs="Times New Roman"/>
          <w:lang w:val="fr-FR"/>
        </w:rPr>
        <w:t>,</w:t>
      </w:r>
      <w:r>
        <w:rPr>
          <w:rFonts w:ascii="Times New Roman" w:hAnsi="Times New Roman" w:cs="Times New Roman"/>
          <w:lang w:val="fr-FR"/>
        </w:rPr>
        <w:t xml:space="preserve"> confisqué et perdu à jamais</w:t>
      </w:r>
      <w:r w:rsidR="00DA4F44">
        <w:rPr>
          <w:rFonts w:ascii="Times New Roman" w:hAnsi="Times New Roman" w:cs="Times New Roman"/>
          <w:lang w:val="fr-FR"/>
        </w:rPr>
        <w:t>;</w:t>
      </w:r>
      <w:r>
        <w:rPr>
          <w:rFonts w:ascii="Times New Roman" w:hAnsi="Times New Roman" w:cs="Times New Roman"/>
          <w:lang w:val="fr-FR"/>
        </w:rPr>
        <w:t xml:space="preserve"> </w:t>
      </w:r>
      <w:r w:rsidR="00931FA4">
        <w:rPr>
          <w:rFonts w:ascii="Times New Roman" w:hAnsi="Times New Roman" w:cs="Times New Roman"/>
          <w:lang w:val="fr-FR"/>
        </w:rPr>
        <w:t>ensuite,</w:t>
      </w:r>
      <w:r>
        <w:rPr>
          <w:rFonts w:ascii="Times New Roman" w:hAnsi="Times New Roman" w:cs="Times New Roman"/>
          <w:lang w:val="fr-FR"/>
        </w:rPr>
        <w:t xml:space="preserve"> il s’agit d’une deuxième version</w:t>
      </w:r>
      <w:r w:rsidR="00C47F49">
        <w:rPr>
          <w:rFonts w:ascii="Times New Roman" w:hAnsi="Times New Roman" w:cs="Times New Roman"/>
          <w:lang w:val="fr-FR"/>
        </w:rPr>
        <w:t xml:space="preserve"> potentielle, </w:t>
      </w:r>
      <w:r w:rsidR="00C72F0E">
        <w:rPr>
          <w:rFonts w:ascii="Times New Roman" w:hAnsi="Times New Roman" w:cs="Times New Roman"/>
          <w:lang w:val="fr-FR"/>
        </w:rPr>
        <w:t>celle de l'ouvrage qu'il a peut-être recommencé</w:t>
      </w:r>
      <w:r w:rsidR="004016A7">
        <w:rPr>
          <w:rFonts w:ascii="Times New Roman" w:hAnsi="Times New Roman" w:cs="Times New Roman"/>
          <w:lang w:val="fr-FR"/>
        </w:rPr>
        <w:t xml:space="preserve">; </w:t>
      </w:r>
      <w:r>
        <w:rPr>
          <w:rFonts w:ascii="Times New Roman" w:hAnsi="Times New Roman" w:cs="Times New Roman"/>
          <w:lang w:val="fr-FR"/>
        </w:rPr>
        <w:t xml:space="preserve"> troisièmement il s’agit de la version reconstruite qu’entreprend le narrateur et qu’il promet au lecteur</w:t>
      </w:r>
      <w:r w:rsidR="00C72F0E">
        <w:rPr>
          <w:rFonts w:ascii="Times New Roman" w:hAnsi="Times New Roman" w:cs="Times New Roman"/>
          <w:lang w:val="fr-FR"/>
        </w:rPr>
        <w:t xml:space="preserve">; </w:t>
      </w:r>
      <w:r>
        <w:rPr>
          <w:rFonts w:ascii="Times New Roman" w:hAnsi="Times New Roman" w:cs="Times New Roman"/>
          <w:lang w:val="fr-FR"/>
        </w:rPr>
        <w:t>et quatrièmement il s’ag</w:t>
      </w:r>
      <w:r w:rsidR="004016A7">
        <w:rPr>
          <w:rFonts w:ascii="Times New Roman" w:hAnsi="Times New Roman" w:cs="Times New Roman"/>
          <w:lang w:val="fr-FR"/>
        </w:rPr>
        <w:t>i</w:t>
      </w:r>
      <w:r>
        <w:rPr>
          <w:rFonts w:ascii="Times New Roman" w:hAnsi="Times New Roman" w:cs="Times New Roman"/>
          <w:lang w:val="fr-FR"/>
        </w:rPr>
        <w:t>t d’une autre version fragmentée</w:t>
      </w:r>
      <w:r w:rsidR="004016A7">
        <w:rPr>
          <w:rFonts w:ascii="Times New Roman" w:hAnsi="Times New Roman" w:cs="Times New Roman"/>
          <w:lang w:val="fr-FR"/>
        </w:rPr>
        <w:t>,</w:t>
      </w:r>
      <w:r>
        <w:rPr>
          <w:rFonts w:ascii="Times New Roman" w:hAnsi="Times New Roman" w:cs="Times New Roman"/>
          <w:lang w:val="fr-FR"/>
        </w:rPr>
        <w:t xml:space="preserve"> sous le titre de </w:t>
      </w:r>
      <w:r w:rsidRPr="00B11E99">
        <w:rPr>
          <w:rFonts w:ascii="Times New Roman" w:hAnsi="Times New Roman" w:cs="Times New Roman"/>
          <w:i/>
          <w:iCs/>
          <w:lang w:val="fr-FR"/>
        </w:rPr>
        <w:t>Théorie de la volonté</w:t>
      </w:r>
      <w:r w:rsidR="004016A7">
        <w:rPr>
          <w:rFonts w:ascii="Times New Roman" w:hAnsi="Times New Roman" w:cs="Times New Roman"/>
          <w:lang w:val="fr-FR"/>
        </w:rPr>
        <w:t>,</w:t>
      </w:r>
      <w:r>
        <w:rPr>
          <w:rFonts w:ascii="Times New Roman" w:hAnsi="Times New Roman" w:cs="Times New Roman"/>
          <w:lang w:val="fr-FR"/>
        </w:rPr>
        <w:t xml:space="preserve"> insérée dans </w:t>
      </w:r>
      <w:r w:rsidRPr="00FB2FB9">
        <w:rPr>
          <w:rFonts w:ascii="Times New Roman" w:hAnsi="Times New Roman" w:cs="Times New Roman"/>
          <w:i/>
          <w:iCs/>
          <w:lang w:val="fr-FR"/>
        </w:rPr>
        <w:t>La Peau de Chagrin</w:t>
      </w:r>
      <w:r>
        <w:rPr>
          <w:rFonts w:ascii="Times New Roman" w:hAnsi="Times New Roman" w:cs="Times New Roman"/>
          <w:lang w:val="fr-FR"/>
        </w:rPr>
        <w:t xml:space="preserve"> comme « une œuvre fictive » par l’auteur. Ainsi, les versions possibles du Traité se multiplient précisément parce que l’œuvre fictive n’existe que comme leurre, toujours </w:t>
      </w:r>
      <w:r w:rsidR="00284178">
        <w:rPr>
          <w:rFonts w:ascii="Times New Roman" w:hAnsi="Times New Roman" w:cs="Times New Roman"/>
          <w:lang w:val="fr-FR"/>
        </w:rPr>
        <w:t xml:space="preserve">à </w:t>
      </w:r>
      <w:r>
        <w:rPr>
          <w:rFonts w:ascii="Times New Roman" w:hAnsi="Times New Roman" w:cs="Times New Roman"/>
          <w:lang w:val="fr-FR"/>
        </w:rPr>
        <w:t xml:space="preserve">l’horizon du texte, et jamais de manière concrète et complète.   </w:t>
      </w:r>
    </w:p>
    <w:p w14:paraId="1F8D59C8" w14:textId="77777777" w:rsidR="000653EB" w:rsidRDefault="000653EB" w:rsidP="00D42F82">
      <w:pPr>
        <w:spacing w:line="360" w:lineRule="auto"/>
        <w:jc w:val="both"/>
        <w:rPr>
          <w:rFonts w:ascii="Times New Roman" w:hAnsi="Times New Roman" w:cs="Times New Roman"/>
          <w:lang w:val="fr-FR"/>
        </w:rPr>
      </w:pPr>
    </w:p>
    <w:p w14:paraId="355CFD9C" w14:textId="2809EB1C" w:rsidR="00D42F82" w:rsidRDefault="0040664B" w:rsidP="00D42F82">
      <w:pPr>
        <w:spacing w:line="360" w:lineRule="auto"/>
        <w:jc w:val="both"/>
        <w:rPr>
          <w:rFonts w:ascii="Times New Roman" w:hAnsi="Times New Roman" w:cs="Times New Roman"/>
          <w:lang w:val="fr-FR"/>
        </w:rPr>
      </w:pPr>
      <w:r>
        <w:rPr>
          <w:rFonts w:ascii="Times New Roman" w:hAnsi="Times New Roman" w:cs="Times New Roman"/>
          <w:lang w:val="fr-FR"/>
        </w:rPr>
        <w:t>Ainsi</w:t>
      </w:r>
      <w:r w:rsidR="00F013ED">
        <w:rPr>
          <w:rFonts w:ascii="Times New Roman" w:hAnsi="Times New Roman" w:cs="Times New Roman"/>
          <w:lang w:val="fr-FR"/>
        </w:rPr>
        <w:t>,</w:t>
      </w:r>
      <w:r w:rsidR="00723895">
        <w:rPr>
          <w:rFonts w:ascii="Times New Roman" w:hAnsi="Times New Roman" w:cs="Times New Roman"/>
          <w:lang w:val="fr-FR"/>
        </w:rPr>
        <w:t xml:space="preserve"> </w:t>
      </w:r>
      <w:r w:rsidR="00D42F82">
        <w:rPr>
          <w:rFonts w:ascii="Times New Roman" w:hAnsi="Times New Roman" w:cs="Times New Roman"/>
          <w:lang w:val="fr-FR"/>
        </w:rPr>
        <w:t>les commentaires</w:t>
      </w:r>
      <w:r w:rsidR="003535F5">
        <w:rPr>
          <w:rFonts w:ascii="Times New Roman" w:hAnsi="Times New Roman" w:cs="Times New Roman"/>
          <w:lang w:val="fr-FR"/>
        </w:rPr>
        <w:t xml:space="preserve"> du narrateur </w:t>
      </w:r>
      <w:r w:rsidR="00BF2FFF">
        <w:rPr>
          <w:rFonts w:ascii="Times New Roman" w:hAnsi="Times New Roman" w:cs="Times New Roman"/>
          <w:lang w:val="fr-FR"/>
        </w:rPr>
        <w:t xml:space="preserve">sur </w:t>
      </w:r>
      <w:r w:rsidR="001A0779">
        <w:rPr>
          <w:rFonts w:ascii="Times New Roman" w:hAnsi="Times New Roman" w:cs="Times New Roman"/>
          <w:lang w:val="fr-FR"/>
        </w:rPr>
        <w:t>sa propre reconstruction de l’œuvre fictive</w:t>
      </w:r>
      <w:r w:rsidR="00D42F82">
        <w:rPr>
          <w:rFonts w:ascii="Times New Roman" w:hAnsi="Times New Roman" w:cs="Times New Roman"/>
          <w:lang w:val="fr-FR"/>
        </w:rPr>
        <w:t xml:space="preserve"> comme ceux que nous avons cités plus haut</w:t>
      </w:r>
      <w:r w:rsidR="00E13313">
        <w:rPr>
          <w:rFonts w:ascii="Times New Roman" w:hAnsi="Times New Roman" w:cs="Times New Roman"/>
          <w:lang w:val="fr-FR"/>
        </w:rPr>
        <w:t>,</w:t>
      </w:r>
      <w:r w:rsidR="00305774">
        <w:rPr>
          <w:rFonts w:ascii="Times New Roman" w:hAnsi="Times New Roman" w:cs="Times New Roman"/>
          <w:lang w:val="fr-FR"/>
        </w:rPr>
        <w:t xml:space="preserve"> </w:t>
      </w:r>
      <w:r w:rsidR="00E43B7C">
        <w:rPr>
          <w:rFonts w:ascii="Times New Roman" w:hAnsi="Times New Roman" w:cs="Times New Roman"/>
          <w:lang w:val="fr-FR"/>
        </w:rPr>
        <w:t>engendrent la</w:t>
      </w:r>
      <w:r w:rsidR="00305774">
        <w:rPr>
          <w:rFonts w:ascii="Times New Roman" w:hAnsi="Times New Roman" w:cs="Times New Roman"/>
          <w:lang w:val="fr-FR"/>
        </w:rPr>
        <w:t xml:space="preserve"> « fiction critique »</w:t>
      </w:r>
      <w:r w:rsidR="00B94FF7">
        <w:rPr>
          <w:rFonts w:ascii="Times New Roman" w:hAnsi="Times New Roman" w:cs="Times New Roman"/>
          <w:lang w:val="fr-FR"/>
        </w:rPr>
        <w:t>, ou bien,</w:t>
      </w:r>
      <w:r w:rsidR="00D42F82">
        <w:rPr>
          <w:rFonts w:ascii="Times New Roman" w:hAnsi="Times New Roman" w:cs="Times New Roman"/>
          <w:lang w:val="fr-FR"/>
        </w:rPr>
        <w:t xml:space="preserve"> une œuvre presque invisible et qui joue un rôle capital par rapport à l’unité de l’ensemble de </w:t>
      </w:r>
      <w:r w:rsidR="00B92B42">
        <w:rPr>
          <w:rFonts w:ascii="Times New Roman" w:hAnsi="Times New Roman" w:cs="Times New Roman"/>
          <w:i/>
          <w:iCs/>
          <w:lang w:val="fr-FR"/>
        </w:rPr>
        <w:t>L</w:t>
      </w:r>
      <w:r w:rsidR="00D42F82" w:rsidRPr="00FE7132">
        <w:rPr>
          <w:rFonts w:ascii="Times New Roman" w:hAnsi="Times New Roman" w:cs="Times New Roman"/>
          <w:i/>
          <w:iCs/>
          <w:lang w:val="fr-FR"/>
        </w:rPr>
        <w:t>a Comédie humaine</w:t>
      </w:r>
      <w:r w:rsidR="00D42F82">
        <w:rPr>
          <w:rFonts w:ascii="Times New Roman" w:hAnsi="Times New Roman" w:cs="Times New Roman"/>
          <w:lang w:val="fr-FR"/>
        </w:rPr>
        <w:t>. Elle fait certes dysfonctionner le texte, rendant son inscription générique instable, mais il émerge de ce chaos un nombre important de possibilités</w:t>
      </w:r>
      <w:r w:rsidR="00D7583E">
        <w:rPr>
          <w:rFonts w:ascii="Times New Roman" w:hAnsi="Times New Roman" w:cs="Times New Roman"/>
          <w:lang w:val="fr-FR"/>
        </w:rPr>
        <w:t xml:space="preserve"> que nous avons pu remarquer dans notre analyse :</w:t>
      </w:r>
      <w:r w:rsidR="00662721">
        <w:rPr>
          <w:rFonts w:ascii="Times New Roman" w:hAnsi="Times New Roman" w:cs="Times New Roman"/>
          <w:lang w:val="fr-FR"/>
        </w:rPr>
        <w:t xml:space="preserve"> l’émergence d’</w:t>
      </w:r>
      <w:r w:rsidR="00D42F82">
        <w:rPr>
          <w:rFonts w:ascii="Times New Roman" w:hAnsi="Times New Roman" w:cs="Times New Roman"/>
          <w:lang w:val="fr-FR"/>
        </w:rPr>
        <w:t>un</w:t>
      </w:r>
      <w:r w:rsidR="00A80DB2">
        <w:rPr>
          <w:rFonts w:ascii="Times New Roman" w:hAnsi="Times New Roman" w:cs="Times New Roman"/>
          <w:lang w:val="fr-FR"/>
        </w:rPr>
        <w:t xml:space="preserve"> certain nombre </w:t>
      </w:r>
      <w:r w:rsidR="00D42F82">
        <w:rPr>
          <w:rFonts w:ascii="Times New Roman" w:hAnsi="Times New Roman" w:cs="Times New Roman"/>
          <w:lang w:val="fr-FR"/>
        </w:rPr>
        <w:t xml:space="preserve">de textes possibles sous forme des versions possibles du </w:t>
      </w:r>
      <w:r w:rsidR="00D42F82" w:rsidRPr="000219F4">
        <w:rPr>
          <w:rFonts w:ascii="Times New Roman" w:hAnsi="Times New Roman" w:cs="Times New Roman"/>
          <w:i/>
          <w:iCs/>
          <w:lang w:val="fr-FR"/>
        </w:rPr>
        <w:t>Traité de la Volonté</w:t>
      </w:r>
      <w:r w:rsidR="006E287D" w:rsidRPr="006E287D">
        <w:rPr>
          <w:rFonts w:ascii="Times New Roman" w:hAnsi="Times New Roman" w:cs="Times New Roman"/>
          <w:lang w:val="fr-FR"/>
        </w:rPr>
        <w:t>,</w:t>
      </w:r>
      <w:r w:rsidR="006F2B8B">
        <w:rPr>
          <w:rFonts w:ascii="Times New Roman" w:hAnsi="Times New Roman" w:cs="Times New Roman"/>
          <w:lang w:val="fr-FR"/>
        </w:rPr>
        <w:t xml:space="preserve"> et</w:t>
      </w:r>
      <w:r w:rsidR="00D42F82">
        <w:rPr>
          <w:rFonts w:ascii="Times New Roman" w:hAnsi="Times New Roman" w:cs="Times New Roman"/>
          <w:lang w:val="fr-FR"/>
        </w:rPr>
        <w:t xml:space="preserve"> l’émergence de nouveaux liens de causalité entre les péripéties qui se manifestent sous forme des liens qui émergent entre </w:t>
      </w:r>
      <w:r w:rsidR="00D42F82" w:rsidRPr="00096CF4">
        <w:rPr>
          <w:rFonts w:ascii="Times New Roman" w:hAnsi="Times New Roman" w:cs="Times New Roman"/>
          <w:i/>
          <w:iCs/>
          <w:lang w:val="fr-FR"/>
        </w:rPr>
        <w:t xml:space="preserve">Louis Lambert </w:t>
      </w:r>
      <w:r w:rsidR="00D42F82">
        <w:rPr>
          <w:rFonts w:ascii="Times New Roman" w:hAnsi="Times New Roman" w:cs="Times New Roman"/>
          <w:lang w:val="fr-FR"/>
        </w:rPr>
        <w:t xml:space="preserve">et </w:t>
      </w:r>
      <w:r w:rsidR="00D42F82" w:rsidRPr="00096CF4">
        <w:rPr>
          <w:rFonts w:ascii="Times New Roman" w:hAnsi="Times New Roman" w:cs="Times New Roman"/>
          <w:i/>
          <w:iCs/>
          <w:lang w:val="fr-FR"/>
        </w:rPr>
        <w:t>La Peau de Chagrin</w:t>
      </w:r>
      <w:r w:rsidR="00D42F82">
        <w:rPr>
          <w:rFonts w:ascii="Times New Roman" w:hAnsi="Times New Roman" w:cs="Times New Roman"/>
          <w:lang w:val="fr-FR"/>
        </w:rPr>
        <w:t xml:space="preserve">, et les liens de ces deux textes avec l’ensemble des </w:t>
      </w:r>
      <w:r w:rsidR="00D42F82" w:rsidRPr="00096CF4">
        <w:rPr>
          <w:rFonts w:ascii="Times New Roman" w:hAnsi="Times New Roman" w:cs="Times New Roman"/>
          <w:i/>
          <w:iCs/>
          <w:lang w:val="fr-FR"/>
        </w:rPr>
        <w:t>Études philosophiques</w:t>
      </w:r>
      <w:r w:rsidR="00D42F82">
        <w:rPr>
          <w:rFonts w:ascii="Times New Roman" w:hAnsi="Times New Roman" w:cs="Times New Roman"/>
          <w:lang w:val="fr-FR"/>
        </w:rPr>
        <w:t xml:space="preserve">. </w:t>
      </w:r>
    </w:p>
    <w:p w14:paraId="4B7A2ADA" w14:textId="77777777" w:rsidR="00D42F82" w:rsidRDefault="00D42F82" w:rsidP="00D42F82">
      <w:pPr>
        <w:spacing w:line="360" w:lineRule="auto"/>
        <w:jc w:val="both"/>
        <w:rPr>
          <w:rFonts w:ascii="Times New Roman" w:hAnsi="Times New Roman" w:cs="Times New Roman"/>
          <w:lang w:val="fr-FR"/>
        </w:rPr>
      </w:pPr>
    </w:p>
    <w:p w14:paraId="28CADD97" w14:textId="5BE93A9C" w:rsidR="00D42F82" w:rsidRDefault="00164817" w:rsidP="00D42F82">
      <w:pPr>
        <w:spacing w:line="360" w:lineRule="auto"/>
        <w:jc w:val="both"/>
        <w:rPr>
          <w:rFonts w:ascii="Times New Roman" w:hAnsi="Times New Roman" w:cs="Times New Roman"/>
          <w:color w:val="000000" w:themeColor="text1"/>
          <w:lang w:val="fr-FR"/>
        </w:rPr>
      </w:pPr>
      <w:r>
        <w:rPr>
          <w:rFonts w:ascii="Times New Roman" w:hAnsi="Times New Roman" w:cs="Times New Roman"/>
          <w:color w:val="000000" w:themeColor="text1"/>
          <w:lang w:val="fr-FR"/>
        </w:rPr>
        <w:t>Pour conclure</w:t>
      </w:r>
      <w:r w:rsidR="00D42F82" w:rsidRPr="00562228">
        <w:rPr>
          <w:rFonts w:ascii="Times New Roman" w:hAnsi="Times New Roman" w:cs="Times New Roman"/>
          <w:color w:val="000000" w:themeColor="text1"/>
          <w:lang w:val="fr-FR"/>
        </w:rPr>
        <w:t xml:space="preserve">, nous </w:t>
      </w:r>
      <w:r w:rsidR="00D42F82">
        <w:rPr>
          <w:rFonts w:ascii="Times New Roman" w:hAnsi="Times New Roman" w:cs="Times New Roman"/>
          <w:color w:val="000000" w:themeColor="text1"/>
          <w:lang w:val="fr-FR"/>
        </w:rPr>
        <w:t xml:space="preserve">pouvons </w:t>
      </w:r>
      <w:r w:rsidR="00D42F82" w:rsidRPr="00562228">
        <w:rPr>
          <w:rFonts w:ascii="Times New Roman" w:hAnsi="Times New Roman" w:cs="Times New Roman"/>
          <w:color w:val="000000" w:themeColor="text1"/>
          <w:lang w:val="fr-FR"/>
        </w:rPr>
        <w:t xml:space="preserve">dire que cette </w:t>
      </w:r>
      <w:r w:rsidR="00D42F82">
        <w:rPr>
          <w:rFonts w:ascii="Times New Roman" w:hAnsi="Times New Roman" w:cs="Times New Roman"/>
          <w:color w:val="000000" w:themeColor="text1"/>
          <w:lang w:val="fr-FR"/>
        </w:rPr>
        <w:t>« </w:t>
      </w:r>
      <w:r w:rsidR="00D42F82" w:rsidRPr="00562228">
        <w:rPr>
          <w:rFonts w:ascii="Times New Roman" w:hAnsi="Times New Roman" w:cs="Times New Roman"/>
          <w:color w:val="000000" w:themeColor="text1"/>
          <w:lang w:val="fr-FR"/>
        </w:rPr>
        <w:t>fiction critique » qui est la véritable œuvre du narrateur de</w:t>
      </w:r>
      <w:r w:rsidR="00D42F82" w:rsidRPr="00562228">
        <w:rPr>
          <w:rFonts w:ascii="Times New Roman" w:hAnsi="Times New Roman" w:cs="Times New Roman"/>
          <w:i/>
          <w:iCs/>
          <w:color w:val="000000" w:themeColor="text1"/>
          <w:lang w:val="fr-FR"/>
        </w:rPr>
        <w:t xml:space="preserve"> Louis Lambert</w:t>
      </w:r>
      <w:r w:rsidR="00D42F82" w:rsidRPr="00562228">
        <w:rPr>
          <w:rFonts w:ascii="Times New Roman" w:hAnsi="Times New Roman" w:cs="Times New Roman"/>
          <w:color w:val="000000" w:themeColor="text1"/>
          <w:lang w:val="fr-FR"/>
        </w:rPr>
        <w:t xml:space="preserve"> est un livre idéal et invisible, qui fait dysfonctionner le texte, tout en y apportant des potentialités</w:t>
      </w:r>
      <w:r w:rsidR="00D42F82">
        <w:rPr>
          <w:rFonts w:ascii="Times New Roman" w:hAnsi="Times New Roman" w:cs="Times New Roman"/>
          <w:color w:val="000000" w:themeColor="text1"/>
          <w:lang w:val="fr-FR"/>
        </w:rPr>
        <w:t>, et</w:t>
      </w:r>
      <w:r w:rsidR="00D42F82" w:rsidRPr="00562228">
        <w:rPr>
          <w:rFonts w:ascii="Times New Roman" w:hAnsi="Times New Roman" w:cs="Times New Roman"/>
          <w:color w:val="000000" w:themeColor="text1"/>
          <w:lang w:val="fr-FR"/>
        </w:rPr>
        <w:t xml:space="preserve"> qui</w:t>
      </w:r>
      <w:r w:rsidR="00D42F82">
        <w:rPr>
          <w:rFonts w:ascii="Times New Roman" w:hAnsi="Times New Roman" w:cs="Times New Roman"/>
          <w:color w:val="000000" w:themeColor="text1"/>
          <w:lang w:val="fr-FR"/>
        </w:rPr>
        <w:t xml:space="preserve"> </w:t>
      </w:r>
      <w:r w:rsidR="00D42F82" w:rsidRPr="00562228">
        <w:rPr>
          <w:rFonts w:ascii="Times New Roman" w:hAnsi="Times New Roman" w:cs="Times New Roman"/>
          <w:color w:val="000000" w:themeColor="text1"/>
          <w:lang w:val="fr-FR"/>
        </w:rPr>
        <w:t xml:space="preserve">ouvrent la voie </w:t>
      </w:r>
      <w:r w:rsidR="00D42F82">
        <w:rPr>
          <w:rFonts w:ascii="Times New Roman" w:hAnsi="Times New Roman" w:cs="Times New Roman"/>
          <w:color w:val="000000" w:themeColor="text1"/>
          <w:lang w:val="fr-FR"/>
        </w:rPr>
        <w:t>à</w:t>
      </w:r>
      <w:r w:rsidR="00D42F82" w:rsidRPr="00562228">
        <w:rPr>
          <w:rFonts w:ascii="Times New Roman" w:hAnsi="Times New Roman" w:cs="Times New Roman"/>
          <w:color w:val="000000" w:themeColor="text1"/>
          <w:lang w:val="fr-FR"/>
        </w:rPr>
        <w:t xml:space="preserve"> un geste créatif que nous aborderons </w:t>
      </w:r>
      <w:r w:rsidR="00D42F82" w:rsidRPr="00562228">
        <w:rPr>
          <w:rFonts w:ascii="Times New Roman" w:hAnsi="Times New Roman" w:cs="Times New Roman"/>
          <w:color w:val="000000" w:themeColor="text1"/>
          <w:lang w:val="fr-FR"/>
        </w:rPr>
        <w:lastRenderedPageBreak/>
        <w:t>par la suite. Ce livre idéal</w:t>
      </w:r>
      <w:r w:rsidR="009E08AE">
        <w:rPr>
          <w:rFonts w:ascii="Times New Roman" w:hAnsi="Times New Roman" w:cs="Times New Roman"/>
          <w:color w:val="000000" w:themeColor="text1"/>
          <w:lang w:val="fr-FR"/>
        </w:rPr>
        <w:t xml:space="preserve"> trouve sa meilleure </w:t>
      </w:r>
      <w:r w:rsidR="00503F8B">
        <w:rPr>
          <w:rFonts w:ascii="Times New Roman" w:hAnsi="Times New Roman" w:cs="Times New Roman"/>
          <w:color w:val="000000" w:themeColor="text1"/>
          <w:lang w:val="fr-FR"/>
        </w:rPr>
        <w:t>définition sous la plume de</w:t>
      </w:r>
      <w:r w:rsidR="00D42F82" w:rsidRPr="00562228">
        <w:rPr>
          <w:rFonts w:ascii="Times New Roman" w:hAnsi="Times New Roman" w:cs="Times New Roman"/>
          <w:color w:val="000000" w:themeColor="text1"/>
          <w:lang w:val="fr-FR"/>
        </w:rPr>
        <w:t xml:space="preserve"> Pierre Bayard</w:t>
      </w:r>
      <w:r w:rsidR="00503F8B">
        <w:rPr>
          <w:rFonts w:ascii="Times New Roman" w:hAnsi="Times New Roman" w:cs="Times New Roman"/>
          <w:color w:val="000000" w:themeColor="text1"/>
          <w:lang w:val="fr-FR"/>
        </w:rPr>
        <w:t>,</w:t>
      </w:r>
      <w:r w:rsidR="00D42F82" w:rsidRPr="00562228">
        <w:rPr>
          <w:rFonts w:ascii="Times New Roman" w:hAnsi="Times New Roman" w:cs="Times New Roman"/>
          <w:color w:val="000000" w:themeColor="text1"/>
          <w:lang w:val="fr-FR"/>
        </w:rPr>
        <w:t xml:space="preserve"> qui </w:t>
      </w:r>
      <w:r w:rsidR="00503F8B">
        <w:rPr>
          <w:rFonts w:ascii="Times New Roman" w:hAnsi="Times New Roman" w:cs="Times New Roman"/>
          <w:color w:val="000000" w:themeColor="text1"/>
          <w:lang w:val="fr-FR"/>
        </w:rPr>
        <w:t xml:space="preserve">l'appelle </w:t>
      </w:r>
      <w:r w:rsidR="00D42F82" w:rsidRPr="00562228">
        <w:rPr>
          <w:rFonts w:ascii="Times New Roman" w:hAnsi="Times New Roman" w:cs="Times New Roman"/>
          <w:color w:val="000000" w:themeColor="text1"/>
          <w:lang w:val="fr-FR"/>
        </w:rPr>
        <w:t xml:space="preserve">« livre intérieur » : </w:t>
      </w:r>
    </w:p>
    <w:p w14:paraId="09A3AF05" w14:textId="77777777" w:rsidR="00D42F82" w:rsidRDefault="00D42F82" w:rsidP="00D42F82">
      <w:pPr>
        <w:spacing w:line="360" w:lineRule="auto"/>
        <w:jc w:val="both"/>
        <w:rPr>
          <w:rFonts w:ascii="Times New Roman" w:hAnsi="Times New Roman" w:cs="Times New Roman"/>
          <w:color w:val="000000" w:themeColor="text1"/>
          <w:lang w:val="fr-FR"/>
        </w:rPr>
      </w:pPr>
    </w:p>
    <w:p w14:paraId="295EC886" w14:textId="61081E4D" w:rsidR="00250BC4" w:rsidRPr="00250BC4" w:rsidRDefault="00D42F82" w:rsidP="00250BC4">
      <w:pPr>
        <w:spacing w:line="480" w:lineRule="auto"/>
        <w:jc w:val="both"/>
        <w:rPr>
          <w:rFonts w:ascii="Times New Roman" w:hAnsi="Times New Roman" w:cs="Times New Roman"/>
          <w:color w:val="000000" w:themeColor="text1"/>
          <w:sz w:val="20"/>
          <w:szCs w:val="20"/>
          <w:lang w:val="fr-FR"/>
        </w:rPr>
      </w:pPr>
      <w:r w:rsidRPr="009E08AE">
        <w:rPr>
          <w:rFonts w:ascii="Times New Roman" w:hAnsi="Times New Roman" w:cs="Times New Roman"/>
          <w:color w:val="000000" w:themeColor="text1"/>
          <w:sz w:val="20"/>
          <w:szCs w:val="20"/>
          <w:lang w:val="fr-FR"/>
        </w:rPr>
        <w:t>Tissé des fantasmes propres à chaque individu et de nos légendes privées, le livre intérieur est à l’œuvre dans notre désir de lecture, c’est-à-dire dans la manière dont nous recherchons puis lisons des livres. Il est cet objet fantasmatique en quête duquel vit tout lecteur et dont les meilleures livres qu’il rencontrera dans sa vie ne seron</w:t>
      </w:r>
      <w:r w:rsidR="006E0845">
        <w:rPr>
          <w:rFonts w:ascii="Times New Roman" w:hAnsi="Times New Roman" w:cs="Times New Roman"/>
          <w:color w:val="000000" w:themeColor="text1"/>
          <w:sz w:val="20"/>
          <w:szCs w:val="20"/>
          <w:lang w:val="fr-FR"/>
        </w:rPr>
        <w:t>t</w:t>
      </w:r>
      <w:r w:rsidRPr="009E08AE">
        <w:rPr>
          <w:rFonts w:ascii="Times New Roman" w:hAnsi="Times New Roman" w:cs="Times New Roman"/>
          <w:color w:val="000000" w:themeColor="text1"/>
          <w:sz w:val="20"/>
          <w:szCs w:val="20"/>
          <w:lang w:val="fr-FR"/>
        </w:rPr>
        <w:t xml:space="preserve"> que des fragments imparfaits, l’incitant à continuer à lire. On peut imaginer aussi que c’est à rechercher et mettre en forme son livre intérieur que travaille tout écrivain, perpétuellement insatisfait des livres qu’il rencontre, y compris des siens, aussi aboutis soient-ils. Comment en effet se mettre et continuer à écrire sans cette image idéale d’un livre parfait</w:t>
      </w:r>
      <w:r w:rsidR="00020C3D">
        <w:rPr>
          <w:rFonts w:ascii="Times New Roman" w:hAnsi="Times New Roman" w:cs="Times New Roman"/>
          <w:color w:val="000000" w:themeColor="text1"/>
          <w:sz w:val="20"/>
          <w:szCs w:val="20"/>
          <w:lang w:val="fr-FR"/>
        </w:rPr>
        <w:t xml:space="preserve"> </w:t>
      </w:r>
      <w:r w:rsidRPr="009E08AE">
        <w:rPr>
          <w:rFonts w:ascii="Symbol" w:eastAsia="Symbol" w:hAnsi="Symbol" w:cs="Symbol"/>
          <w:color w:val="000000" w:themeColor="text1"/>
          <w:sz w:val="20"/>
          <w:szCs w:val="20"/>
          <w:lang w:val="fr-FR"/>
        </w:rPr>
        <w:t></w:t>
      </w:r>
      <w:r w:rsidR="00020C3D">
        <w:rPr>
          <w:rFonts w:ascii="Times New Roman" w:hAnsi="Times New Roman" w:cs="Times New Roman"/>
          <w:color w:val="000000" w:themeColor="text1"/>
          <w:sz w:val="20"/>
          <w:szCs w:val="20"/>
          <w:lang w:val="fr-FR"/>
        </w:rPr>
        <w:t xml:space="preserve"> </w:t>
      </w:r>
      <w:r w:rsidRPr="009E08AE">
        <w:rPr>
          <w:rFonts w:ascii="Times New Roman" w:hAnsi="Times New Roman" w:cs="Times New Roman"/>
          <w:color w:val="000000" w:themeColor="text1"/>
          <w:sz w:val="20"/>
          <w:szCs w:val="20"/>
          <w:lang w:val="fr-FR"/>
        </w:rPr>
        <w:t>c’est-à-dire</w:t>
      </w:r>
      <w:r w:rsidR="00020C3D">
        <w:rPr>
          <w:rFonts w:ascii="Times New Roman" w:hAnsi="Times New Roman" w:cs="Times New Roman"/>
          <w:color w:val="000000" w:themeColor="text1"/>
          <w:sz w:val="20"/>
          <w:szCs w:val="20"/>
          <w:lang w:val="fr-FR"/>
        </w:rPr>
        <w:t xml:space="preserve"> </w:t>
      </w:r>
      <w:r w:rsidRPr="009E08AE">
        <w:rPr>
          <w:rFonts w:ascii="Times New Roman" w:hAnsi="Times New Roman" w:cs="Times New Roman"/>
          <w:color w:val="000000" w:themeColor="text1"/>
          <w:sz w:val="20"/>
          <w:szCs w:val="20"/>
          <w:lang w:val="fr-FR"/>
        </w:rPr>
        <w:t>conforme à soi</w:t>
      </w:r>
      <w:r w:rsidR="00020C3D">
        <w:rPr>
          <w:rFonts w:ascii="Times New Roman" w:hAnsi="Times New Roman" w:cs="Times New Roman"/>
          <w:color w:val="000000" w:themeColor="text1"/>
          <w:sz w:val="20"/>
          <w:szCs w:val="20"/>
          <w:lang w:val="fr-FR"/>
        </w:rPr>
        <w:t xml:space="preserve"> </w:t>
      </w:r>
      <w:r w:rsidRPr="009E08AE">
        <w:rPr>
          <w:rFonts w:ascii="Symbol" w:eastAsia="Symbol" w:hAnsi="Symbol" w:cs="Symbol"/>
          <w:color w:val="000000" w:themeColor="text1"/>
          <w:sz w:val="20"/>
          <w:szCs w:val="20"/>
          <w:lang w:val="fr-FR"/>
        </w:rPr>
        <w:t></w:t>
      </w:r>
      <w:r w:rsidR="00020C3D">
        <w:rPr>
          <w:rFonts w:ascii="Times New Roman" w:hAnsi="Times New Roman" w:cs="Times New Roman"/>
          <w:color w:val="000000" w:themeColor="text1"/>
          <w:sz w:val="20"/>
          <w:szCs w:val="20"/>
          <w:lang w:val="fr-FR"/>
        </w:rPr>
        <w:t xml:space="preserve"> </w:t>
      </w:r>
      <w:r w:rsidRPr="009E08AE">
        <w:rPr>
          <w:rFonts w:ascii="Times New Roman" w:hAnsi="Times New Roman" w:cs="Times New Roman"/>
          <w:color w:val="000000" w:themeColor="text1"/>
          <w:sz w:val="20"/>
          <w:szCs w:val="20"/>
          <w:lang w:val="fr-FR"/>
        </w:rPr>
        <w:t>, sans cesse recherché et approché, mais impossible à atteindre ?</w:t>
      </w:r>
      <w:r w:rsidRPr="009E08AE">
        <w:rPr>
          <w:rStyle w:val="FootnoteReference"/>
          <w:rFonts w:ascii="Times New Roman" w:hAnsi="Times New Roman" w:cs="Times New Roman"/>
          <w:color w:val="000000" w:themeColor="text1"/>
          <w:sz w:val="20"/>
          <w:szCs w:val="20"/>
          <w:lang w:val="fr-FR"/>
        </w:rPr>
        <w:footnoteReference w:id="126"/>
      </w:r>
      <w:r w:rsidRPr="009E08AE">
        <w:rPr>
          <w:rFonts w:ascii="Times New Roman" w:hAnsi="Times New Roman" w:cs="Times New Roman"/>
          <w:color w:val="000000" w:themeColor="text1"/>
          <w:sz w:val="20"/>
          <w:szCs w:val="20"/>
          <w:lang w:val="fr-FR"/>
        </w:rPr>
        <w:t xml:space="preserve"> </w:t>
      </w:r>
    </w:p>
    <w:p w14:paraId="0CB2A61E" w14:textId="77392355" w:rsidR="00D42F82" w:rsidRPr="0046740D" w:rsidRDefault="00D42F82" w:rsidP="0046740D">
      <w:pPr>
        <w:pStyle w:val="ListParagraph"/>
        <w:numPr>
          <w:ilvl w:val="1"/>
          <w:numId w:val="8"/>
        </w:numPr>
        <w:spacing w:line="360" w:lineRule="auto"/>
        <w:jc w:val="both"/>
        <w:rPr>
          <w:rFonts w:ascii="Times New Roman" w:hAnsi="Times New Roman" w:cs="Times New Roman"/>
          <w:color w:val="000000" w:themeColor="text1"/>
          <w:sz w:val="22"/>
          <w:szCs w:val="22"/>
          <w:lang w:val="fr-FR"/>
        </w:rPr>
      </w:pPr>
      <w:r w:rsidRPr="0046740D">
        <w:rPr>
          <w:rFonts w:ascii="Times New Roman" w:hAnsi="Times New Roman" w:cs="Times New Roman"/>
          <w:color w:val="000000" w:themeColor="text1"/>
          <w:lang w:val="fr-FR"/>
        </w:rPr>
        <w:t xml:space="preserve"> Le geste créatif : l’aventure de lecture de </w:t>
      </w:r>
      <w:r w:rsidR="00A030AD" w:rsidRPr="0046740D">
        <w:rPr>
          <w:rFonts w:ascii="Times New Roman" w:hAnsi="Times New Roman" w:cs="Times New Roman"/>
          <w:i/>
          <w:iCs/>
          <w:color w:val="000000" w:themeColor="text1"/>
          <w:lang w:val="fr-FR"/>
        </w:rPr>
        <w:t>L</w:t>
      </w:r>
      <w:r w:rsidRPr="0046740D">
        <w:rPr>
          <w:rFonts w:ascii="Times New Roman" w:hAnsi="Times New Roman" w:cs="Times New Roman"/>
          <w:i/>
          <w:iCs/>
          <w:color w:val="000000" w:themeColor="text1"/>
          <w:lang w:val="fr-FR"/>
        </w:rPr>
        <w:t>a Comédie humaine</w:t>
      </w:r>
      <w:r w:rsidRPr="0046740D">
        <w:rPr>
          <w:rFonts w:ascii="Times New Roman" w:hAnsi="Times New Roman" w:cs="Times New Roman"/>
          <w:color w:val="000000" w:themeColor="text1"/>
          <w:lang w:val="fr-FR"/>
        </w:rPr>
        <w:t xml:space="preserve"> </w:t>
      </w:r>
    </w:p>
    <w:p w14:paraId="479A5452" w14:textId="77777777" w:rsidR="004E0492" w:rsidRDefault="004E0492" w:rsidP="00D42F82">
      <w:pPr>
        <w:spacing w:line="360" w:lineRule="auto"/>
        <w:jc w:val="both"/>
        <w:rPr>
          <w:rFonts w:ascii="Times New Roman" w:hAnsi="Times New Roman" w:cs="Times New Roman"/>
          <w:lang w:val="fr-FR"/>
        </w:rPr>
      </w:pPr>
    </w:p>
    <w:p w14:paraId="346AB69E" w14:textId="78707736"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Regardons brièvement </w:t>
      </w:r>
      <w:r w:rsidRPr="00AE38FE">
        <w:rPr>
          <w:rFonts w:ascii="Times New Roman" w:hAnsi="Times New Roman" w:cs="Times New Roman"/>
          <w:i/>
          <w:iCs/>
          <w:lang w:val="fr-FR"/>
        </w:rPr>
        <w:t>Louis Lambert</w:t>
      </w:r>
      <w:r>
        <w:rPr>
          <w:rFonts w:ascii="Times New Roman" w:hAnsi="Times New Roman" w:cs="Times New Roman"/>
          <w:lang w:val="fr-FR"/>
        </w:rPr>
        <w:t xml:space="preserve"> comme un texte isolé et sans ses connexions explicites avec le reste de </w:t>
      </w:r>
      <w:r w:rsidR="00FF0756">
        <w:rPr>
          <w:rFonts w:ascii="Times New Roman" w:hAnsi="Times New Roman" w:cs="Times New Roman"/>
          <w:i/>
          <w:iCs/>
          <w:lang w:val="fr-FR"/>
        </w:rPr>
        <w:t>L</w:t>
      </w:r>
      <w:r w:rsidRPr="00AE38FE">
        <w:rPr>
          <w:rFonts w:ascii="Times New Roman" w:hAnsi="Times New Roman" w:cs="Times New Roman"/>
          <w:i/>
          <w:iCs/>
          <w:lang w:val="fr-FR"/>
        </w:rPr>
        <w:t>a Comédie humaine</w:t>
      </w:r>
      <w:r>
        <w:rPr>
          <w:rFonts w:ascii="Times New Roman" w:hAnsi="Times New Roman" w:cs="Times New Roman"/>
          <w:lang w:val="fr-FR"/>
        </w:rPr>
        <w:t>, c’est-à-dire</w:t>
      </w:r>
      <w:r w:rsidR="0082063B">
        <w:rPr>
          <w:rFonts w:ascii="Times New Roman" w:hAnsi="Times New Roman" w:cs="Times New Roman"/>
          <w:lang w:val="fr-FR"/>
        </w:rPr>
        <w:t xml:space="preserve"> </w:t>
      </w:r>
      <w:r>
        <w:rPr>
          <w:rFonts w:ascii="Times New Roman" w:hAnsi="Times New Roman" w:cs="Times New Roman"/>
          <w:lang w:val="fr-FR"/>
        </w:rPr>
        <w:t xml:space="preserve">sans ses relations thématiques avec les </w:t>
      </w:r>
      <w:r w:rsidRPr="000B1CF0">
        <w:rPr>
          <w:rFonts w:ascii="Times New Roman" w:hAnsi="Times New Roman" w:cs="Times New Roman"/>
          <w:i/>
          <w:iCs/>
          <w:lang w:val="fr-FR"/>
        </w:rPr>
        <w:t>Études philosophiques</w:t>
      </w:r>
      <w:r>
        <w:rPr>
          <w:rFonts w:ascii="Times New Roman" w:hAnsi="Times New Roman" w:cs="Times New Roman"/>
          <w:lang w:val="fr-FR"/>
        </w:rPr>
        <w:t xml:space="preserve"> et avec </w:t>
      </w:r>
      <w:r w:rsidRPr="000B1CF0">
        <w:rPr>
          <w:rFonts w:ascii="Times New Roman" w:hAnsi="Times New Roman" w:cs="Times New Roman"/>
          <w:i/>
          <w:iCs/>
          <w:lang w:val="fr-FR"/>
        </w:rPr>
        <w:t>l’Avant-Propos</w:t>
      </w:r>
      <w:r>
        <w:rPr>
          <w:rFonts w:ascii="Times New Roman" w:hAnsi="Times New Roman" w:cs="Times New Roman"/>
          <w:lang w:val="fr-FR"/>
        </w:rPr>
        <w:t>, sans ses interconnexions avec</w:t>
      </w:r>
      <w:r w:rsidR="000031B1">
        <w:rPr>
          <w:rFonts w:ascii="Times New Roman" w:hAnsi="Times New Roman" w:cs="Times New Roman"/>
          <w:lang w:val="fr-FR"/>
        </w:rPr>
        <w:t xml:space="preserve"> </w:t>
      </w:r>
      <w:r w:rsidR="000031B1" w:rsidRPr="000031B1">
        <w:rPr>
          <w:rFonts w:ascii="Times New Roman" w:hAnsi="Times New Roman" w:cs="Times New Roman"/>
          <w:i/>
          <w:iCs/>
          <w:lang w:val="fr-FR"/>
        </w:rPr>
        <w:t>La</w:t>
      </w:r>
      <w:r>
        <w:rPr>
          <w:rFonts w:ascii="Times New Roman" w:hAnsi="Times New Roman" w:cs="Times New Roman"/>
          <w:lang w:val="fr-FR"/>
        </w:rPr>
        <w:t xml:space="preserve"> </w:t>
      </w:r>
      <w:r w:rsidRPr="000B1CF0">
        <w:rPr>
          <w:rFonts w:ascii="Times New Roman" w:hAnsi="Times New Roman" w:cs="Times New Roman"/>
          <w:i/>
          <w:iCs/>
          <w:lang w:val="fr-FR"/>
        </w:rPr>
        <w:t>Peau de Chagrin</w:t>
      </w:r>
      <w:r>
        <w:rPr>
          <w:rFonts w:ascii="Times New Roman" w:hAnsi="Times New Roman" w:cs="Times New Roman"/>
          <w:lang w:val="fr-FR"/>
        </w:rPr>
        <w:t xml:space="preserve">, sans ses rapports avec </w:t>
      </w:r>
      <w:r w:rsidRPr="000B1CF0">
        <w:rPr>
          <w:rFonts w:ascii="Times New Roman" w:hAnsi="Times New Roman" w:cs="Times New Roman"/>
          <w:i/>
          <w:iCs/>
          <w:lang w:val="fr-FR"/>
        </w:rPr>
        <w:t>Illusions perdues</w:t>
      </w:r>
      <w:r>
        <w:rPr>
          <w:rFonts w:ascii="Times New Roman" w:hAnsi="Times New Roman" w:cs="Times New Roman"/>
          <w:lang w:val="fr-FR"/>
        </w:rPr>
        <w:t xml:space="preserve"> où Louis est </w:t>
      </w:r>
      <w:r w:rsidR="0082063B">
        <w:rPr>
          <w:rFonts w:ascii="Times New Roman" w:hAnsi="Times New Roman" w:cs="Times New Roman"/>
          <w:lang w:val="fr-FR"/>
        </w:rPr>
        <w:t xml:space="preserve">présenté </w:t>
      </w:r>
      <w:r>
        <w:rPr>
          <w:rFonts w:ascii="Times New Roman" w:hAnsi="Times New Roman" w:cs="Times New Roman"/>
          <w:lang w:val="fr-FR"/>
        </w:rPr>
        <w:t>comme chef spirituel du Cénacle, sans s</w:t>
      </w:r>
      <w:r w:rsidR="0082063B">
        <w:rPr>
          <w:rFonts w:ascii="Times New Roman" w:hAnsi="Times New Roman" w:cs="Times New Roman"/>
          <w:lang w:val="fr-FR"/>
        </w:rPr>
        <w:t xml:space="preserve">es liens </w:t>
      </w:r>
      <w:r>
        <w:rPr>
          <w:rFonts w:ascii="Times New Roman" w:hAnsi="Times New Roman" w:cs="Times New Roman"/>
          <w:lang w:val="fr-FR"/>
        </w:rPr>
        <w:t xml:space="preserve">avec </w:t>
      </w:r>
      <w:r w:rsidRPr="000B1CF0">
        <w:rPr>
          <w:rFonts w:ascii="Times New Roman" w:hAnsi="Times New Roman" w:cs="Times New Roman"/>
          <w:i/>
          <w:iCs/>
          <w:lang w:val="fr-FR"/>
        </w:rPr>
        <w:t>Un drame au bord de la mer</w:t>
      </w:r>
      <w:r>
        <w:rPr>
          <w:rFonts w:ascii="Times New Roman" w:hAnsi="Times New Roman" w:cs="Times New Roman"/>
          <w:lang w:val="fr-FR"/>
        </w:rPr>
        <w:t xml:space="preserve"> dont Louis Lambert</w:t>
      </w:r>
      <w:r w:rsidR="0082063B">
        <w:rPr>
          <w:rFonts w:ascii="Times New Roman" w:hAnsi="Times New Roman" w:cs="Times New Roman"/>
          <w:lang w:val="fr-FR"/>
        </w:rPr>
        <w:t xml:space="preserve"> est le narrateur</w:t>
      </w:r>
      <w:r>
        <w:rPr>
          <w:rFonts w:ascii="Times New Roman" w:hAnsi="Times New Roman" w:cs="Times New Roman"/>
          <w:lang w:val="fr-FR"/>
        </w:rPr>
        <w:t xml:space="preserve">, et sans ses analogies avec des romans et des nouvelles comme </w:t>
      </w:r>
      <w:r w:rsidRPr="00B238FA">
        <w:rPr>
          <w:rFonts w:ascii="Times New Roman" w:hAnsi="Times New Roman" w:cs="Times New Roman"/>
          <w:i/>
          <w:iCs/>
          <w:lang w:val="fr-FR"/>
        </w:rPr>
        <w:t>Le Chef d’œuvre inconnu</w:t>
      </w:r>
      <w:r>
        <w:rPr>
          <w:rFonts w:ascii="Times New Roman" w:hAnsi="Times New Roman" w:cs="Times New Roman"/>
          <w:lang w:val="fr-FR"/>
        </w:rPr>
        <w:t xml:space="preserve">, </w:t>
      </w:r>
      <w:r w:rsidRPr="00B238FA">
        <w:rPr>
          <w:rFonts w:ascii="Times New Roman" w:hAnsi="Times New Roman" w:cs="Times New Roman"/>
          <w:i/>
          <w:iCs/>
          <w:lang w:val="fr-FR"/>
        </w:rPr>
        <w:t>Gambara</w:t>
      </w:r>
      <w:r w:rsidR="0082063B">
        <w:rPr>
          <w:rFonts w:ascii="Times New Roman" w:hAnsi="Times New Roman" w:cs="Times New Roman"/>
          <w:lang w:val="fr-FR"/>
        </w:rPr>
        <w:t xml:space="preserve"> </w:t>
      </w:r>
      <w:r>
        <w:rPr>
          <w:rFonts w:ascii="Times New Roman" w:hAnsi="Times New Roman" w:cs="Times New Roman"/>
          <w:lang w:val="fr-FR"/>
        </w:rPr>
        <w:t xml:space="preserve">et </w:t>
      </w:r>
      <w:r w:rsidRPr="00B238FA">
        <w:rPr>
          <w:rFonts w:ascii="Times New Roman" w:hAnsi="Times New Roman" w:cs="Times New Roman"/>
          <w:i/>
          <w:iCs/>
          <w:lang w:val="fr-FR"/>
        </w:rPr>
        <w:t>La Recherche de l’Absolu</w:t>
      </w:r>
      <w:r>
        <w:rPr>
          <w:rFonts w:ascii="Times New Roman" w:hAnsi="Times New Roman" w:cs="Times New Roman"/>
          <w:i/>
          <w:iCs/>
          <w:lang w:val="fr-FR"/>
        </w:rPr>
        <w:t xml:space="preserve"> </w:t>
      </w:r>
      <w:r>
        <w:rPr>
          <w:rFonts w:ascii="Times New Roman" w:hAnsi="Times New Roman" w:cs="Times New Roman"/>
          <w:lang w:val="fr-FR"/>
        </w:rPr>
        <w:t xml:space="preserve">dont les protagonistes sont </w:t>
      </w:r>
      <w:r w:rsidR="0082063B">
        <w:rPr>
          <w:rFonts w:ascii="Times New Roman" w:hAnsi="Times New Roman" w:cs="Times New Roman"/>
          <w:lang w:val="fr-FR"/>
        </w:rPr>
        <w:t xml:space="preserve">d'autres </w:t>
      </w:r>
      <w:r>
        <w:rPr>
          <w:rFonts w:ascii="Times New Roman" w:hAnsi="Times New Roman" w:cs="Times New Roman"/>
          <w:lang w:val="fr-FR"/>
        </w:rPr>
        <w:t xml:space="preserve">héros de la connaissance . Que reste-t-il du texte de </w:t>
      </w:r>
      <w:r w:rsidRPr="00B238FA">
        <w:rPr>
          <w:rFonts w:ascii="Times New Roman" w:hAnsi="Times New Roman" w:cs="Times New Roman"/>
          <w:i/>
          <w:iCs/>
          <w:lang w:val="fr-FR"/>
        </w:rPr>
        <w:t>Louis Lambert</w:t>
      </w:r>
      <w:r>
        <w:rPr>
          <w:rFonts w:ascii="Times New Roman" w:hAnsi="Times New Roman" w:cs="Times New Roman"/>
          <w:lang w:val="fr-FR"/>
        </w:rPr>
        <w:t xml:space="preserve"> sans ces interconnexions ? Il ne nous reste qu’un texte qui échoue misérablement. Un texte qui n’arrive à satisfaire les besoins ni d’une notice biographique ni d’un roman philosophique. Car le récit biographique est plein de lacunes</w:t>
      </w:r>
      <w:r w:rsidR="000B2B9B">
        <w:rPr>
          <w:rFonts w:ascii="Times New Roman" w:hAnsi="Times New Roman" w:cs="Times New Roman"/>
          <w:lang w:val="fr-FR"/>
        </w:rPr>
        <w:t xml:space="preserve"> et</w:t>
      </w:r>
      <w:r>
        <w:rPr>
          <w:rFonts w:ascii="Times New Roman" w:hAnsi="Times New Roman" w:cs="Times New Roman"/>
          <w:lang w:val="fr-FR"/>
        </w:rPr>
        <w:t xml:space="preserve"> l’œuvre philosophique est essentiellement absente du texte. Et pour les développements philosophiques portant sur d’autres penseurs, les œuvres comme </w:t>
      </w:r>
      <w:r w:rsidRPr="005E0B83">
        <w:rPr>
          <w:rFonts w:ascii="Times New Roman" w:hAnsi="Times New Roman" w:cs="Times New Roman"/>
          <w:i/>
          <w:iCs/>
          <w:lang w:val="fr-FR"/>
        </w:rPr>
        <w:t>Séraphîta</w:t>
      </w:r>
      <w:r>
        <w:rPr>
          <w:rFonts w:ascii="Times New Roman" w:hAnsi="Times New Roman" w:cs="Times New Roman"/>
          <w:lang w:val="fr-FR"/>
        </w:rPr>
        <w:t xml:space="preserve"> sont nettement plus efficaces. </w:t>
      </w:r>
    </w:p>
    <w:p w14:paraId="7CEC99FF" w14:textId="77777777" w:rsidR="00D42F82" w:rsidRDefault="00D42F82" w:rsidP="00D42F82">
      <w:pPr>
        <w:spacing w:line="360" w:lineRule="auto"/>
        <w:jc w:val="both"/>
        <w:rPr>
          <w:rFonts w:ascii="Times New Roman" w:hAnsi="Times New Roman" w:cs="Times New Roman"/>
          <w:lang w:val="fr-FR"/>
        </w:rPr>
      </w:pPr>
    </w:p>
    <w:p w14:paraId="1BDCBA3C" w14:textId="610CCD57"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Ainsi, ce qui est l’essence même de </w:t>
      </w:r>
      <w:r w:rsidRPr="00DA5721">
        <w:rPr>
          <w:rFonts w:ascii="Times New Roman" w:hAnsi="Times New Roman" w:cs="Times New Roman"/>
          <w:i/>
          <w:iCs/>
          <w:lang w:val="fr-FR"/>
        </w:rPr>
        <w:t>Louis</w:t>
      </w:r>
      <w:r w:rsidRPr="00B337B2">
        <w:rPr>
          <w:rFonts w:ascii="Times New Roman" w:hAnsi="Times New Roman" w:cs="Times New Roman"/>
          <w:i/>
          <w:iCs/>
          <w:lang w:val="fr-FR"/>
        </w:rPr>
        <w:t xml:space="preserve"> Lambert</w:t>
      </w:r>
      <w:r>
        <w:rPr>
          <w:rFonts w:ascii="Times New Roman" w:hAnsi="Times New Roman" w:cs="Times New Roman"/>
          <w:lang w:val="fr-FR"/>
        </w:rPr>
        <w:t xml:space="preserve"> c’est justement la capacité du texte à inciter le lecteur à faire ces connexions, à faire émerger des textes possibles selon ses propres connaissances générales et selon ses connaissances d’autres textes de </w:t>
      </w:r>
      <w:r w:rsidR="00BF7C2B">
        <w:rPr>
          <w:rFonts w:ascii="Times New Roman" w:hAnsi="Times New Roman" w:cs="Times New Roman"/>
          <w:i/>
          <w:iCs/>
          <w:lang w:val="fr-FR"/>
        </w:rPr>
        <w:t>L</w:t>
      </w:r>
      <w:r w:rsidRPr="00DA5721">
        <w:rPr>
          <w:rFonts w:ascii="Times New Roman" w:hAnsi="Times New Roman" w:cs="Times New Roman"/>
          <w:i/>
          <w:iCs/>
          <w:lang w:val="fr-FR"/>
        </w:rPr>
        <w:t>a Comédie humaine</w:t>
      </w:r>
      <w:r>
        <w:rPr>
          <w:rFonts w:ascii="Times New Roman" w:hAnsi="Times New Roman" w:cs="Times New Roman"/>
          <w:lang w:val="fr-FR"/>
        </w:rPr>
        <w:t xml:space="preserve">. En invitant le lecteur à créer son propre </w:t>
      </w:r>
      <w:r w:rsidRPr="00BC7B62">
        <w:rPr>
          <w:rFonts w:ascii="Times New Roman" w:hAnsi="Times New Roman" w:cs="Times New Roman"/>
          <w:i/>
          <w:iCs/>
          <w:lang w:val="fr-FR"/>
        </w:rPr>
        <w:t>Traité de la Volonté</w:t>
      </w:r>
      <w:r>
        <w:rPr>
          <w:rFonts w:ascii="Times New Roman" w:hAnsi="Times New Roman" w:cs="Times New Roman"/>
          <w:lang w:val="fr-FR"/>
        </w:rPr>
        <w:t xml:space="preserve">, Balzac réussit à l’encourager à </w:t>
      </w:r>
      <w:r>
        <w:rPr>
          <w:rFonts w:ascii="Times New Roman" w:hAnsi="Times New Roman" w:cs="Times New Roman"/>
          <w:lang w:val="fr-FR"/>
        </w:rPr>
        <w:lastRenderedPageBreak/>
        <w:t xml:space="preserve">lier les diverses œuvres composant </w:t>
      </w:r>
      <w:r w:rsidRPr="00BC7B62">
        <w:rPr>
          <w:rFonts w:ascii="Times New Roman" w:hAnsi="Times New Roman" w:cs="Times New Roman"/>
          <w:i/>
          <w:iCs/>
          <w:lang w:val="fr-FR"/>
        </w:rPr>
        <w:t>La Comédie humaine</w:t>
      </w:r>
      <w:r>
        <w:rPr>
          <w:rFonts w:ascii="Times New Roman" w:hAnsi="Times New Roman" w:cs="Times New Roman"/>
          <w:lang w:val="fr-FR"/>
        </w:rPr>
        <w:t xml:space="preserve"> d’une manière qui </w:t>
      </w:r>
      <w:r w:rsidR="00996839">
        <w:rPr>
          <w:rFonts w:ascii="Times New Roman" w:hAnsi="Times New Roman" w:cs="Times New Roman"/>
          <w:lang w:val="fr-FR"/>
        </w:rPr>
        <w:t xml:space="preserve">lui </w:t>
      </w:r>
      <w:r>
        <w:rPr>
          <w:rFonts w:ascii="Times New Roman" w:hAnsi="Times New Roman" w:cs="Times New Roman"/>
          <w:lang w:val="fr-FR"/>
        </w:rPr>
        <w:t>est propre. Un lecteur amateur</w:t>
      </w:r>
      <w:r w:rsidR="00EE6B83">
        <w:rPr>
          <w:rFonts w:ascii="Times New Roman" w:hAnsi="Times New Roman" w:cs="Times New Roman"/>
          <w:lang w:val="fr-FR"/>
        </w:rPr>
        <w:t>,</w:t>
      </w:r>
      <w:r>
        <w:rPr>
          <w:rFonts w:ascii="Times New Roman" w:hAnsi="Times New Roman" w:cs="Times New Roman"/>
          <w:lang w:val="fr-FR"/>
        </w:rPr>
        <w:t xml:space="preserve"> qui n’a lu que quelques romans de Balzac</w:t>
      </w:r>
      <w:r w:rsidR="00EE6B83">
        <w:rPr>
          <w:rFonts w:ascii="Times New Roman" w:hAnsi="Times New Roman" w:cs="Times New Roman"/>
          <w:lang w:val="fr-FR"/>
        </w:rPr>
        <w:t>,</w:t>
      </w:r>
      <w:r>
        <w:rPr>
          <w:rFonts w:ascii="Times New Roman" w:hAnsi="Times New Roman" w:cs="Times New Roman"/>
          <w:lang w:val="fr-FR"/>
        </w:rPr>
        <w:t xml:space="preserve"> n’établira pas ces liens de la même façon qu’un critique balzacien auquel tous les liens se révéleront de manière apparente et qui y cherchera l’unité de l’œuvre. De même, le premier type de lecteur balzacien que nous avons identifié au début d</w:t>
      </w:r>
      <w:r w:rsidR="00996839">
        <w:rPr>
          <w:rFonts w:ascii="Times New Roman" w:hAnsi="Times New Roman" w:cs="Times New Roman"/>
          <w:lang w:val="fr-FR"/>
        </w:rPr>
        <w:t>u</w:t>
      </w:r>
      <w:r>
        <w:rPr>
          <w:rFonts w:ascii="Times New Roman" w:hAnsi="Times New Roman" w:cs="Times New Roman"/>
          <w:lang w:val="fr-FR"/>
        </w:rPr>
        <w:t xml:space="preserve"> chapitre</w:t>
      </w:r>
      <w:r w:rsidR="003E1426">
        <w:rPr>
          <w:rFonts w:ascii="Times New Roman" w:hAnsi="Times New Roman" w:cs="Times New Roman"/>
          <w:lang w:val="fr-FR"/>
        </w:rPr>
        <w:t xml:space="preserve">, c’est-à-dire </w:t>
      </w:r>
      <w:r w:rsidRPr="008D6062">
        <w:rPr>
          <w:rFonts w:ascii="Times New Roman" w:hAnsi="Times New Roman" w:cs="Times New Roman"/>
          <w:color w:val="000000" w:themeColor="text1"/>
          <w:lang w:val="fr-FR"/>
        </w:rPr>
        <w:t>le lecteur admirat</w:t>
      </w:r>
      <w:r w:rsidR="00996839">
        <w:rPr>
          <w:rFonts w:ascii="Times New Roman" w:hAnsi="Times New Roman" w:cs="Times New Roman"/>
          <w:color w:val="000000" w:themeColor="text1"/>
          <w:lang w:val="fr-FR"/>
        </w:rPr>
        <w:t>if</w:t>
      </w:r>
      <w:r w:rsidRPr="008D6062">
        <w:rPr>
          <w:rFonts w:ascii="Times New Roman" w:hAnsi="Times New Roman" w:cs="Times New Roman"/>
          <w:color w:val="000000" w:themeColor="text1"/>
          <w:lang w:val="fr-FR"/>
        </w:rPr>
        <w:t xml:space="preserve"> qui veut croire dans le génie de Balzac</w:t>
      </w:r>
      <w:r w:rsidR="003E1426">
        <w:rPr>
          <w:rFonts w:ascii="Times New Roman" w:hAnsi="Times New Roman" w:cs="Times New Roman"/>
          <w:color w:val="000000" w:themeColor="text1"/>
          <w:lang w:val="fr-FR"/>
        </w:rPr>
        <w:t>,</w:t>
      </w:r>
      <w:r w:rsidRPr="00192A47">
        <w:rPr>
          <w:rFonts w:ascii="Times New Roman" w:hAnsi="Times New Roman" w:cs="Times New Roman"/>
          <w:color w:val="FF0000"/>
          <w:lang w:val="fr-FR"/>
        </w:rPr>
        <w:t xml:space="preserve"> </w:t>
      </w:r>
      <w:r>
        <w:rPr>
          <w:rFonts w:ascii="Times New Roman" w:hAnsi="Times New Roman" w:cs="Times New Roman"/>
          <w:lang w:val="fr-FR"/>
        </w:rPr>
        <w:t>ne pourra pas s’empêcher de voir dans ces interconnexions le triomphe du génie de Balzac en y apercevant l’émergence d’un livre idéal (</w:t>
      </w:r>
      <w:r w:rsidRPr="00BF7B61">
        <w:rPr>
          <w:rFonts w:ascii="Times New Roman" w:hAnsi="Times New Roman" w:cs="Times New Roman"/>
          <w:i/>
          <w:iCs/>
          <w:lang w:val="fr-FR"/>
        </w:rPr>
        <w:t>le Traité de la Volonté</w:t>
      </w:r>
      <w:r>
        <w:rPr>
          <w:rFonts w:ascii="Times New Roman" w:hAnsi="Times New Roman" w:cs="Times New Roman"/>
          <w:lang w:val="fr-FR"/>
        </w:rPr>
        <w:t xml:space="preserve">) qui sera porteur d’une vérité à la fois poétique, spirituelle et inaccessible. L’essentiel ici n’est pas d’opposer une lecture à une autre, mais de comprendre que </w:t>
      </w:r>
      <w:r w:rsidR="006E56BF">
        <w:rPr>
          <w:rFonts w:ascii="Times New Roman" w:hAnsi="Times New Roman" w:cs="Times New Roman"/>
          <w:lang w:val="fr-FR"/>
        </w:rPr>
        <w:t>l</w:t>
      </w:r>
      <w:r>
        <w:rPr>
          <w:rFonts w:ascii="Times New Roman" w:hAnsi="Times New Roman" w:cs="Times New Roman"/>
          <w:lang w:val="fr-FR"/>
        </w:rPr>
        <w:t xml:space="preserve">es permutations et combinaisons de possibilités qui émergent du geste créatif du lecteur font que </w:t>
      </w:r>
      <w:r w:rsidRPr="004876D5">
        <w:rPr>
          <w:rFonts w:ascii="Times New Roman" w:hAnsi="Times New Roman" w:cs="Times New Roman"/>
          <w:i/>
          <w:iCs/>
          <w:lang w:val="fr-FR"/>
        </w:rPr>
        <w:t>La Comédie humaine</w:t>
      </w:r>
      <w:r>
        <w:rPr>
          <w:rFonts w:ascii="Times New Roman" w:hAnsi="Times New Roman" w:cs="Times New Roman"/>
          <w:lang w:val="fr-FR"/>
        </w:rPr>
        <w:t xml:space="preserve"> jouit d’une unité paradoxale. Une unité qui </w:t>
      </w:r>
      <w:r w:rsidR="006E56BF">
        <w:rPr>
          <w:rFonts w:ascii="Times New Roman" w:hAnsi="Times New Roman" w:cs="Times New Roman"/>
          <w:lang w:val="fr-FR"/>
        </w:rPr>
        <w:t>dépend des</w:t>
      </w:r>
      <w:r>
        <w:rPr>
          <w:rFonts w:ascii="Times New Roman" w:hAnsi="Times New Roman" w:cs="Times New Roman"/>
          <w:lang w:val="fr-FR"/>
        </w:rPr>
        <w:t xml:space="preserve"> fragments, des lacunes, des blancs, et du geste créatif du lecteur. Et de ce fait, l’unité de l’œuvre résiste à une structure organisatrice fixe, </w:t>
      </w:r>
      <w:r w:rsidR="006E56BF">
        <w:rPr>
          <w:rFonts w:ascii="Times New Roman" w:hAnsi="Times New Roman" w:cs="Times New Roman"/>
          <w:lang w:val="fr-FR"/>
        </w:rPr>
        <w:t xml:space="preserve">prend </w:t>
      </w:r>
      <w:r>
        <w:rPr>
          <w:rFonts w:ascii="Times New Roman" w:hAnsi="Times New Roman" w:cs="Times New Roman"/>
          <w:lang w:val="fr-FR"/>
        </w:rPr>
        <w:t xml:space="preserve">un aspect mouvementé, avec plusieurs branchements possibles. C’est peut-être pour cela que Balzac attachait une grande importance à </w:t>
      </w:r>
      <w:r w:rsidRPr="00D267F2">
        <w:rPr>
          <w:rFonts w:ascii="Times New Roman" w:hAnsi="Times New Roman" w:cs="Times New Roman"/>
          <w:i/>
          <w:iCs/>
          <w:lang w:val="fr-FR"/>
        </w:rPr>
        <w:t>Louis Lambert</w:t>
      </w:r>
      <w:r>
        <w:rPr>
          <w:rFonts w:ascii="Times New Roman" w:hAnsi="Times New Roman" w:cs="Times New Roman"/>
          <w:lang w:val="fr-FR"/>
        </w:rPr>
        <w:t xml:space="preserve">, car le roman rend possible cette unité hétérogène. Comme le dit </w:t>
      </w:r>
      <w:r w:rsidR="00865CA4">
        <w:rPr>
          <w:rFonts w:ascii="Times New Roman" w:hAnsi="Times New Roman" w:cs="Times New Roman"/>
          <w:lang w:val="fr-FR"/>
        </w:rPr>
        <w:t>H. Evans</w:t>
      </w:r>
      <w:r>
        <w:rPr>
          <w:rFonts w:ascii="Times New Roman" w:hAnsi="Times New Roman" w:cs="Times New Roman"/>
          <w:lang w:val="fr-FR"/>
        </w:rPr>
        <w:t xml:space="preserve"> : « Louis Lambert, martyr de la pensée, symbolisait et justifiait les efforts que faisait Balzac pour unifier son œuvre et lui donner une résonance dantesque ; il était l’âme de </w:t>
      </w:r>
      <w:r w:rsidRPr="00CD6846">
        <w:rPr>
          <w:rFonts w:ascii="Times New Roman" w:hAnsi="Times New Roman" w:cs="Times New Roman"/>
          <w:i/>
          <w:iCs/>
          <w:lang w:val="fr-FR"/>
        </w:rPr>
        <w:t>La Comédie humaine</w:t>
      </w:r>
      <w:r>
        <w:rPr>
          <w:rFonts w:ascii="Times New Roman" w:hAnsi="Times New Roman" w:cs="Times New Roman"/>
          <w:lang w:val="fr-FR"/>
        </w:rPr>
        <w:t xml:space="preserve"> […] Balzac ne pouvait renier son génie tutélaire sans </w:t>
      </w:r>
      <w:r w:rsidR="006E56BF">
        <w:rPr>
          <w:rFonts w:ascii="Times New Roman" w:hAnsi="Times New Roman" w:cs="Times New Roman"/>
          <w:lang w:val="fr-FR"/>
        </w:rPr>
        <w:t xml:space="preserve">se </w:t>
      </w:r>
      <w:r>
        <w:rPr>
          <w:rFonts w:ascii="Times New Roman" w:hAnsi="Times New Roman" w:cs="Times New Roman"/>
          <w:lang w:val="fr-FR"/>
        </w:rPr>
        <w:t>renier lui-même et cesser d’écrire »</w:t>
      </w:r>
      <w:r>
        <w:rPr>
          <w:rStyle w:val="FootnoteReference"/>
          <w:rFonts w:ascii="Times New Roman" w:hAnsi="Times New Roman" w:cs="Times New Roman"/>
          <w:lang w:val="fr-FR"/>
        </w:rPr>
        <w:footnoteReference w:id="127"/>
      </w:r>
      <w:r>
        <w:rPr>
          <w:rFonts w:ascii="Times New Roman" w:hAnsi="Times New Roman" w:cs="Times New Roman"/>
          <w:lang w:val="fr-FR"/>
        </w:rPr>
        <w:t xml:space="preserve">. </w:t>
      </w:r>
    </w:p>
    <w:p w14:paraId="7DE1472A" w14:textId="77777777" w:rsidR="00D42F82" w:rsidRDefault="00D42F82" w:rsidP="00D42F82">
      <w:pPr>
        <w:spacing w:line="360" w:lineRule="auto"/>
        <w:jc w:val="both"/>
        <w:rPr>
          <w:rFonts w:ascii="Times New Roman" w:hAnsi="Times New Roman" w:cs="Times New Roman"/>
          <w:lang w:val="fr-FR"/>
        </w:rPr>
      </w:pPr>
    </w:p>
    <w:p w14:paraId="46741F60" w14:textId="7638F27A"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Il est important de préciser ici que la distinction que nous avons fait</w:t>
      </w:r>
      <w:r w:rsidR="00FC2E75">
        <w:rPr>
          <w:rFonts w:ascii="Times New Roman" w:hAnsi="Times New Roman" w:cs="Times New Roman"/>
          <w:lang w:val="fr-FR"/>
        </w:rPr>
        <w:t>e</w:t>
      </w:r>
      <w:r>
        <w:rPr>
          <w:rFonts w:ascii="Times New Roman" w:hAnsi="Times New Roman" w:cs="Times New Roman"/>
          <w:lang w:val="fr-FR"/>
        </w:rPr>
        <w:t xml:space="preserve"> entre la lecture </w:t>
      </w:r>
      <w:r w:rsidR="00C26A22">
        <w:rPr>
          <w:rFonts w:ascii="Times New Roman" w:hAnsi="Times New Roman" w:cs="Times New Roman"/>
          <w:lang w:val="fr-FR"/>
        </w:rPr>
        <w:t>menée</w:t>
      </w:r>
      <w:r>
        <w:rPr>
          <w:rFonts w:ascii="Times New Roman" w:hAnsi="Times New Roman" w:cs="Times New Roman"/>
          <w:lang w:val="fr-FR"/>
        </w:rPr>
        <w:t xml:space="preserve"> par le lecteur idéal et le lecteur amateur qui ne conna</w:t>
      </w:r>
      <w:r w:rsidR="00347624">
        <w:rPr>
          <w:rFonts w:ascii="Times New Roman" w:hAnsi="Times New Roman" w:cs="Times New Roman"/>
          <w:lang w:val="fr-FR"/>
        </w:rPr>
        <w:t>î</w:t>
      </w:r>
      <w:r>
        <w:rPr>
          <w:rFonts w:ascii="Times New Roman" w:hAnsi="Times New Roman" w:cs="Times New Roman"/>
          <w:lang w:val="fr-FR"/>
        </w:rPr>
        <w:t xml:space="preserve">t pas tous les textes de </w:t>
      </w:r>
      <w:r w:rsidRPr="00526B28">
        <w:rPr>
          <w:rFonts w:ascii="Times New Roman" w:hAnsi="Times New Roman" w:cs="Times New Roman"/>
          <w:i/>
          <w:iCs/>
          <w:lang w:val="fr-FR"/>
        </w:rPr>
        <w:t>La Comédie humaine</w:t>
      </w:r>
      <w:r w:rsidRPr="00526B28">
        <w:rPr>
          <w:rFonts w:ascii="Times New Roman" w:hAnsi="Times New Roman" w:cs="Times New Roman"/>
          <w:lang w:val="fr-FR"/>
        </w:rPr>
        <w:t>,</w:t>
      </w:r>
      <w:r w:rsidRPr="00526B28">
        <w:rPr>
          <w:rFonts w:ascii="Times New Roman" w:hAnsi="Times New Roman" w:cs="Times New Roman"/>
          <w:i/>
          <w:iCs/>
          <w:lang w:val="fr-FR"/>
        </w:rPr>
        <w:t xml:space="preserve"> </w:t>
      </w:r>
      <w:r>
        <w:rPr>
          <w:rFonts w:ascii="Times New Roman" w:hAnsi="Times New Roman" w:cs="Times New Roman"/>
          <w:lang w:val="fr-FR"/>
        </w:rPr>
        <w:t xml:space="preserve">n’est pas une comparaison qualitative. </w:t>
      </w:r>
      <w:r w:rsidR="00354449">
        <w:rPr>
          <w:rFonts w:ascii="Times New Roman" w:hAnsi="Times New Roman" w:cs="Times New Roman"/>
          <w:lang w:val="fr-FR"/>
        </w:rPr>
        <w:t>Nous</w:t>
      </w:r>
      <w:r>
        <w:rPr>
          <w:rFonts w:ascii="Times New Roman" w:hAnsi="Times New Roman" w:cs="Times New Roman"/>
          <w:lang w:val="fr-FR"/>
        </w:rPr>
        <w:t xml:space="preserve"> ne voulons nullement dire que la lecture accomplie par un lecteur qui n’est pas le </w:t>
      </w:r>
      <w:r w:rsidR="006F19D5">
        <w:rPr>
          <w:rFonts w:ascii="Times New Roman" w:hAnsi="Times New Roman" w:cs="Times New Roman"/>
          <w:lang w:val="fr-FR"/>
        </w:rPr>
        <w:t>« </w:t>
      </w:r>
      <w:r>
        <w:rPr>
          <w:rFonts w:ascii="Times New Roman" w:hAnsi="Times New Roman" w:cs="Times New Roman"/>
          <w:lang w:val="fr-FR"/>
        </w:rPr>
        <w:t>lecteur idéal</w:t>
      </w:r>
      <w:r w:rsidR="006F19D5">
        <w:rPr>
          <w:rFonts w:ascii="Times New Roman" w:hAnsi="Times New Roman" w:cs="Times New Roman"/>
          <w:lang w:val="fr-FR"/>
        </w:rPr>
        <w:t> »</w:t>
      </w:r>
      <w:r>
        <w:rPr>
          <w:rFonts w:ascii="Times New Roman" w:hAnsi="Times New Roman" w:cs="Times New Roman"/>
          <w:lang w:val="fr-FR"/>
        </w:rPr>
        <w:t xml:space="preserve"> </w:t>
      </w:r>
      <w:r w:rsidR="00354449">
        <w:rPr>
          <w:rFonts w:ascii="Times New Roman" w:hAnsi="Times New Roman" w:cs="Times New Roman"/>
          <w:lang w:val="fr-FR"/>
        </w:rPr>
        <w:t xml:space="preserve">est </w:t>
      </w:r>
      <w:r>
        <w:rPr>
          <w:rFonts w:ascii="Times New Roman" w:hAnsi="Times New Roman" w:cs="Times New Roman"/>
          <w:lang w:val="fr-FR"/>
        </w:rPr>
        <w:t xml:space="preserve">moins riche en potentialités. En fait, puisque le lecteur amateur est une catégorie de lecteur moins précise et </w:t>
      </w:r>
      <w:r w:rsidR="000D3AFE">
        <w:rPr>
          <w:rFonts w:ascii="Times New Roman" w:hAnsi="Times New Roman" w:cs="Times New Roman"/>
          <w:lang w:val="fr-FR"/>
        </w:rPr>
        <w:t xml:space="preserve">moins </w:t>
      </w:r>
      <w:r>
        <w:rPr>
          <w:rFonts w:ascii="Times New Roman" w:hAnsi="Times New Roman" w:cs="Times New Roman"/>
          <w:lang w:val="fr-FR"/>
        </w:rPr>
        <w:t xml:space="preserve">fixe que celle du lecteur idéal, étant donné qu’elle apporte une grande variation dans la manière de faire des interconnexions entre les divers textes de </w:t>
      </w:r>
      <w:r w:rsidRPr="00D2178F">
        <w:rPr>
          <w:rFonts w:ascii="Times New Roman" w:hAnsi="Times New Roman" w:cs="Times New Roman"/>
          <w:i/>
          <w:iCs/>
          <w:lang w:val="fr-FR"/>
        </w:rPr>
        <w:t>La Comédie humaine</w:t>
      </w:r>
      <w:r>
        <w:rPr>
          <w:rFonts w:ascii="Times New Roman" w:hAnsi="Times New Roman" w:cs="Times New Roman"/>
          <w:lang w:val="fr-FR"/>
        </w:rPr>
        <w:t xml:space="preserve"> en y apportant encore plus de lacunes</w:t>
      </w:r>
      <w:r w:rsidR="00354449">
        <w:rPr>
          <w:rFonts w:ascii="Times New Roman" w:hAnsi="Times New Roman" w:cs="Times New Roman"/>
          <w:lang w:val="fr-FR"/>
        </w:rPr>
        <w:t xml:space="preserve">, </w:t>
      </w:r>
      <w:r>
        <w:rPr>
          <w:rFonts w:ascii="Times New Roman" w:hAnsi="Times New Roman" w:cs="Times New Roman"/>
          <w:lang w:val="fr-FR"/>
        </w:rPr>
        <w:t xml:space="preserve">qui sont </w:t>
      </w:r>
      <w:r w:rsidR="00354449">
        <w:rPr>
          <w:rFonts w:ascii="Times New Roman" w:hAnsi="Times New Roman" w:cs="Times New Roman"/>
          <w:lang w:val="fr-FR"/>
        </w:rPr>
        <w:t xml:space="preserve">autant de </w:t>
      </w:r>
      <w:r>
        <w:rPr>
          <w:rFonts w:ascii="Times New Roman" w:hAnsi="Times New Roman" w:cs="Times New Roman"/>
          <w:lang w:val="fr-FR"/>
        </w:rPr>
        <w:t xml:space="preserve">sources de textes possibles, </w:t>
      </w:r>
      <w:r w:rsidR="00354449">
        <w:rPr>
          <w:rFonts w:ascii="Times New Roman" w:hAnsi="Times New Roman" w:cs="Times New Roman"/>
          <w:lang w:val="fr-FR"/>
        </w:rPr>
        <w:t xml:space="preserve">il </w:t>
      </w:r>
      <w:r>
        <w:rPr>
          <w:rFonts w:ascii="Times New Roman" w:hAnsi="Times New Roman" w:cs="Times New Roman"/>
          <w:lang w:val="fr-FR"/>
        </w:rPr>
        <w:t xml:space="preserve">ne serait pas faux </w:t>
      </w:r>
      <w:r w:rsidR="00354449">
        <w:rPr>
          <w:rFonts w:ascii="Times New Roman" w:hAnsi="Times New Roman" w:cs="Times New Roman"/>
          <w:lang w:val="fr-FR"/>
        </w:rPr>
        <w:t xml:space="preserve">de dire </w:t>
      </w:r>
      <w:r>
        <w:rPr>
          <w:rFonts w:ascii="Times New Roman" w:hAnsi="Times New Roman" w:cs="Times New Roman"/>
          <w:lang w:val="fr-FR"/>
        </w:rPr>
        <w:t>qu’une lecture « ratée » engend</w:t>
      </w:r>
      <w:r w:rsidR="00354449">
        <w:rPr>
          <w:rFonts w:ascii="Times New Roman" w:hAnsi="Times New Roman" w:cs="Times New Roman"/>
          <w:lang w:val="fr-FR"/>
        </w:rPr>
        <w:t>rer</w:t>
      </w:r>
      <w:r>
        <w:rPr>
          <w:rFonts w:ascii="Times New Roman" w:hAnsi="Times New Roman" w:cs="Times New Roman"/>
          <w:lang w:val="fr-FR"/>
        </w:rPr>
        <w:t>a encore plus de possibilités</w:t>
      </w:r>
      <w:r w:rsidR="00DD776A">
        <w:rPr>
          <w:rFonts w:ascii="Times New Roman" w:hAnsi="Times New Roman" w:cs="Times New Roman"/>
          <w:lang w:val="fr-FR"/>
        </w:rPr>
        <w:t xml:space="preserve">, puisque </w:t>
      </w:r>
      <w:r>
        <w:rPr>
          <w:rFonts w:ascii="Times New Roman" w:hAnsi="Times New Roman" w:cs="Times New Roman"/>
          <w:lang w:val="fr-FR"/>
        </w:rPr>
        <w:t xml:space="preserve">nous avons découvert que </w:t>
      </w:r>
      <w:r w:rsidR="00DD776A">
        <w:rPr>
          <w:rFonts w:ascii="Times New Roman" w:hAnsi="Times New Roman" w:cs="Times New Roman"/>
          <w:lang w:val="fr-FR"/>
        </w:rPr>
        <w:t xml:space="preserve">c'est </w:t>
      </w:r>
      <w:r w:rsidR="00221AFD">
        <w:rPr>
          <w:rFonts w:ascii="Times New Roman" w:hAnsi="Times New Roman" w:cs="Times New Roman"/>
          <w:lang w:val="fr-FR"/>
        </w:rPr>
        <w:t xml:space="preserve">justement </w:t>
      </w:r>
      <w:r>
        <w:rPr>
          <w:rFonts w:ascii="Times New Roman" w:hAnsi="Times New Roman" w:cs="Times New Roman"/>
          <w:lang w:val="fr-FR"/>
        </w:rPr>
        <w:t xml:space="preserve">le dysfonctionnement dans le texte </w:t>
      </w:r>
      <w:r w:rsidR="00DD776A">
        <w:rPr>
          <w:rFonts w:ascii="Times New Roman" w:hAnsi="Times New Roman" w:cs="Times New Roman"/>
          <w:lang w:val="fr-FR"/>
        </w:rPr>
        <w:t xml:space="preserve">qui </w:t>
      </w:r>
      <w:r>
        <w:rPr>
          <w:rFonts w:ascii="Times New Roman" w:hAnsi="Times New Roman" w:cs="Times New Roman"/>
          <w:lang w:val="fr-FR"/>
        </w:rPr>
        <w:t>est la source de textes possibl</w:t>
      </w:r>
      <w:r w:rsidR="00DD776A">
        <w:rPr>
          <w:rFonts w:ascii="Times New Roman" w:hAnsi="Times New Roman" w:cs="Times New Roman"/>
          <w:lang w:val="fr-FR"/>
        </w:rPr>
        <w:t>es</w:t>
      </w:r>
      <w:r w:rsidR="00221AFD">
        <w:rPr>
          <w:rFonts w:ascii="Times New Roman" w:hAnsi="Times New Roman" w:cs="Times New Roman"/>
          <w:lang w:val="fr-FR"/>
        </w:rPr>
        <w:t>.</w:t>
      </w:r>
      <w:r w:rsidR="00221AFD" w:rsidDel="00DD776A">
        <w:rPr>
          <w:rFonts w:ascii="Times New Roman" w:hAnsi="Times New Roman" w:cs="Times New Roman"/>
          <w:lang w:val="fr-FR"/>
        </w:rPr>
        <w:t xml:space="preserve"> </w:t>
      </w:r>
    </w:p>
    <w:p w14:paraId="6FE48F4C" w14:textId="77777777"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  </w:t>
      </w:r>
    </w:p>
    <w:p w14:paraId="7D18FFFA" w14:textId="0FDE21D5" w:rsidR="00D42F82" w:rsidRPr="00074A80" w:rsidRDefault="00D42F82" w:rsidP="0032177D">
      <w:pPr>
        <w:spacing w:line="360" w:lineRule="auto"/>
        <w:jc w:val="both"/>
        <w:rPr>
          <w:rFonts w:ascii="Times New Roman" w:hAnsi="Times New Roman" w:cs="Times New Roman"/>
          <w:lang w:val="fr-FR"/>
        </w:rPr>
      </w:pPr>
      <w:r>
        <w:rPr>
          <w:rFonts w:ascii="Times New Roman" w:hAnsi="Times New Roman" w:cs="Times New Roman"/>
          <w:lang w:val="fr-FR"/>
        </w:rPr>
        <w:t xml:space="preserve">Ainsi, l’acte de réécriture est justement l’émergence de versions possibles de l’œuvre fictive qui se manifestent grâce </w:t>
      </w:r>
      <w:r w:rsidR="00221AFD">
        <w:rPr>
          <w:rFonts w:ascii="Times New Roman" w:hAnsi="Times New Roman" w:cs="Times New Roman"/>
          <w:lang w:val="fr-FR"/>
        </w:rPr>
        <w:t xml:space="preserve">à la fusion </w:t>
      </w:r>
      <w:r>
        <w:rPr>
          <w:rFonts w:ascii="Times New Roman" w:hAnsi="Times New Roman" w:cs="Times New Roman"/>
          <w:lang w:val="fr-FR"/>
        </w:rPr>
        <w:t xml:space="preserve">du geste interprétatif </w:t>
      </w:r>
      <w:r w:rsidR="00221AFD">
        <w:rPr>
          <w:rFonts w:ascii="Times New Roman" w:hAnsi="Times New Roman" w:cs="Times New Roman"/>
          <w:lang w:val="fr-FR"/>
        </w:rPr>
        <w:t>et du</w:t>
      </w:r>
      <w:r>
        <w:rPr>
          <w:rFonts w:ascii="Times New Roman" w:hAnsi="Times New Roman" w:cs="Times New Roman"/>
          <w:lang w:val="fr-FR"/>
        </w:rPr>
        <w:t xml:space="preserve"> geste critique que chaque lecteur </w:t>
      </w:r>
      <w:r>
        <w:rPr>
          <w:rFonts w:ascii="Times New Roman" w:hAnsi="Times New Roman" w:cs="Times New Roman"/>
          <w:lang w:val="fr-FR"/>
        </w:rPr>
        <w:lastRenderedPageBreak/>
        <w:t>accomplit différemment et selon ses propres capacités. Vu sous ce prisme, le phénomène du lecteur implicite ou du lecteur « </w:t>
      </w:r>
      <w:r w:rsidR="00C81B58">
        <w:rPr>
          <w:rFonts w:ascii="Times New Roman" w:hAnsi="Times New Roman" w:cs="Times New Roman"/>
          <w:lang w:val="fr-FR"/>
        </w:rPr>
        <w:t>h</w:t>
      </w:r>
      <w:r>
        <w:rPr>
          <w:rFonts w:ascii="Times New Roman" w:hAnsi="Times New Roman" w:cs="Times New Roman"/>
          <w:lang w:val="fr-FR"/>
        </w:rPr>
        <w:t>appy few » dont nous avons discuté dans la première partie de ce</w:t>
      </w:r>
      <w:r w:rsidR="00C81B58">
        <w:rPr>
          <w:rFonts w:ascii="Times New Roman" w:hAnsi="Times New Roman" w:cs="Times New Roman"/>
          <w:lang w:val="fr-FR"/>
        </w:rPr>
        <w:t xml:space="preserve"> </w:t>
      </w:r>
      <w:r w:rsidR="00892D87">
        <w:rPr>
          <w:rFonts w:ascii="Times New Roman" w:hAnsi="Times New Roman" w:cs="Times New Roman"/>
          <w:lang w:val="fr-FR"/>
        </w:rPr>
        <w:t>chapitre</w:t>
      </w:r>
      <w:r w:rsidR="00C81B58">
        <w:rPr>
          <w:rFonts w:ascii="Times New Roman" w:hAnsi="Times New Roman" w:cs="Times New Roman"/>
          <w:lang w:val="fr-FR"/>
        </w:rPr>
        <w:t xml:space="preserve"> </w:t>
      </w:r>
      <w:r>
        <w:rPr>
          <w:rFonts w:ascii="Times New Roman" w:hAnsi="Times New Roman" w:cs="Times New Roman"/>
          <w:lang w:val="fr-FR"/>
        </w:rPr>
        <w:t>prend une dimension</w:t>
      </w:r>
      <w:r w:rsidR="00FE63A4">
        <w:rPr>
          <w:rFonts w:ascii="Times New Roman" w:hAnsi="Times New Roman" w:cs="Times New Roman"/>
          <w:lang w:val="fr-FR"/>
        </w:rPr>
        <w:t xml:space="preserve"> beaucoup</w:t>
      </w:r>
      <w:r>
        <w:rPr>
          <w:rFonts w:ascii="Times New Roman" w:hAnsi="Times New Roman" w:cs="Times New Roman"/>
          <w:lang w:val="fr-FR"/>
        </w:rPr>
        <w:t xml:space="preserve"> plus démocratique</w:t>
      </w:r>
      <w:r w:rsidR="00DB5545">
        <w:rPr>
          <w:rFonts w:ascii="Times New Roman" w:hAnsi="Times New Roman" w:cs="Times New Roman"/>
          <w:lang w:val="fr-FR"/>
        </w:rPr>
        <w:t xml:space="preserve">. </w:t>
      </w:r>
      <w:r w:rsidR="00E24972">
        <w:rPr>
          <w:rFonts w:ascii="Times New Roman" w:hAnsi="Times New Roman" w:cs="Times New Roman"/>
          <w:lang w:val="fr-FR"/>
        </w:rPr>
        <w:t>C’est-à-dire</w:t>
      </w:r>
      <w:r w:rsidR="00BD0A7A">
        <w:rPr>
          <w:rFonts w:ascii="Times New Roman" w:hAnsi="Times New Roman" w:cs="Times New Roman"/>
          <w:lang w:val="fr-FR"/>
        </w:rPr>
        <w:t xml:space="preserve">, tous les lecteurs de </w:t>
      </w:r>
      <w:r w:rsidR="0051105D" w:rsidRPr="00CD159B">
        <w:rPr>
          <w:rFonts w:ascii="Times New Roman" w:hAnsi="Times New Roman" w:cs="Times New Roman"/>
          <w:i/>
          <w:iCs/>
          <w:lang w:val="fr-FR"/>
        </w:rPr>
        <w:t>La Comédie humaine</w:t>
      </w:r>
      <w:r w:rsidR="0051105D">
        <w:rPr>
          <w:rFonts w:ascii="Times New Roman" w:hAnsi="Times New Roman" w:cs="Times New Roman"/>
          <w:lang w:val="fr-FR"/>
        </w:rPr>
        <w:t xml:space="preserve"> sont des lecteurs « happy few ».</w:t>
      </w:r>
      <w:r w:rsidR="0032177D">
        <w:rPr>
          <w:rFonts w:ascii="Times New Roman" w:hAnsi="Times New Roman" w:cs="Times New Roman"/>
          <w:lang w:val="fr-FR"/>
        </w:rPr>
        <w:t xml:space="preserve"> </w:t>
      </w:r>
      <w:r w:rsidR="00B95DF8">
        <w:rPr>
          <w:rFonts w:ascii="Times New Roman" w:hAnsi="Times New Roman" w:cs="Times New Roman"/>
          <w:lang w:val="fr-FR"/>
        </w:rPr>
        <w:t>Rep</w:t>
      </w:r>
      <w:r w:rsidR="009A7D36">
        <w:rPr>
          <w:rFonts w:ascii="Times New Roman" w:hAnsi="Times New Roman" w:cs="Times New Roman"/>
          <w:lang w:val="fr-FR"/>
        </w:rPr>
        <w:t>renons donc</w:t>
      </w:r>
      <w:r w:rsidR="00074A80">
        <w:rPr>
          <w:rFonts w:ascii="Times New Roman" w:hAnsi="Times New Roman" w:cs="Times New Roman"/>
          <w:lang w:val="fr-FR"/>
        </w:rPr>
        <w:t xml:space="preserve"> cette remarque du narrateur à la fin du roman </w:t>
      </w:r>
      <w:r w:rsidR="00B95DF8">
        <w:rPr>
          <w:rFonts w:ascii="Times New Roman" w:hAnsi="Times New Roman" w:cs="Times New Roman"/>
          <w:lang w:val="fr-FR"/>
        </w:rPr>
        <w:t>: «</w:t>
      </w:r>
      <w:r w:rsidR="00E44880" w:rsidRPr="003C726E">
        <w:rPr>
          <w:rFonts w:ascii="Times New Roman" w:hAnsi="Times New Roman" w:cs="Times New Roman"/>
          <w:lang w:val="fr-FR"/>
        </w:rPr>
        <w:t> </w:t>
      </w:r>
      <w:r w:rsidRPr="003C726E">
        <w:rPr>
          <w:rFonts w:ascii="Times New Roman" w:hAnsi="Times New Roman" w:cs="Times New Roman"/>
          <w:lang w:val="fr-FR"/>
        </w:rPr>
        <w:t>Mais entre ces deux fragments, il est une corrélation évidente aux yeux des personnes, assez rares d’ailleurs, qui se plaisent à plonger dans ces sortes de gouffres intellectuels</w:t>
      </w:r>
      <w:r w:rsidR="00E44880" w:rsidRPr="003C726E">
        <w:rPr>
          <w:rFonts w:ascii="Times New Roman" w:hAnsi="Times New Roman" w:cs="Times New Roman"/>
          <w:lang w:val="fr-FR"/>
        </w:rPr>
        <w:t> »</w:t>
      </w:r>
      <w:r w:rsidRPr="003C726E">
        <w:rPr>
          <w:rFonts w:ascii="Times New Roman" w:hAnsi="Times New Roman" w:cs="Times New Roman"/>
          <w:lang w:val="fr-FR"/>
        </w:rPr>
        <w:t xml:space="preserve"> (</w:t>
      </w:r>
      <w:r w:rsidR="003C726E" w:rsidRPr="003C726E">
        <w:rPr>
          <w:rFonts w:ascii="Times New Roman" w:hAnsi="Times New Roman" w:cs="Times New Roman"/>
          <w:lang w:val="fr-FR"/>
        </w:rPr>
        <w:t>XI</w:t>
      </w:r>
      <w:r w:rsidR="00E44880" w:rsidRPr="003C726E">
        <w:rPr>
          <w:rFonts w:ascii="Times New Roman" w:hAnsi="Times New Roman" w:cs="Times New Roman"/>
          <w:lang w:val="fr-FR"/>
        </w:rPr>
        <w:t>,</w:t>
      </w:r>
      <w:r w:rsidRPr="003C726E">
        <w:rPr>
          <w:rFonts w:ascii="Times New Roman" w:hAnsi="Times New Roman" w:cs="Times New Roman"/>
          <w:lang w:val="fr-FR"/>
        </w:rPr>
        <w:t>689)</w:t>
      </w:r>
      <w:r w:rsidR="00E44880" w:rsidRPr="003C726E">
        <w:rPr>
          <w:rFonts w:ascii="Times New Roman" w:hAnsi="Times New Roman" w:cs="Times New Roman"/>
          <w:lang w:val="fr-FR"/>
        </w:rPr>
        <w:t>.</w:t>
      </w:r>
      <w:r w:rsidRPr="003C726E">
        <w:rPr>
          <w:rFonts w:ascii="Times New Roman" w:hAnsi="Times New Roman" w:cs="Times New Roman"/>
          <w:lang w:val="fr-FR"/>
        </w:rPr>
        <w:t xml:space="preserve"> </w:t>
      </w:r>
      <w:r>
        <w:rPr>
          <w:rFonts w:ascii="Times New Roman" w:hAnsi="Times New Roman" w:cs="Times New Roman"/>
          <w:lang w:val="fr-FR"/>
        </w:rPr>
        <w:t xml:space="preserve">Après avoir lu un texte qui dépend largement de </w:t>
      </w:r>
      <w:r w:rsidR="000269AE">
        <w:rPr>
          <w:rFonts w:ascii="Times New Roman" w:hAnsi="Times New Roman" w:cs="Times New Roman"/>
          <w:lang w:val="fr-FR"/>
        </w:rPr>
        <w:t>s</w:t>
      </w:r>
      <w:r>
        <w:rPr>
          <w:rFonts w:ascii="Times New Roman" w:hAnsi="Times New Roman" w:cs="Times New Roman"/>
          <w:lang w:val="fr-FR"/>
        </w:rPr>
        <w:t xml:space="preserve">a participation </w:t>
      </w:r>
      <w:r w:rsidR="000269AE">
        <w:rPr>
          <w:rFonts w:ascii="Times New Roman" w:hAnsi="Times New Roman" w:cs="Times New Roman"/>
          <w:lang w:val="fr-FR"/>
        </w:rPr>
        <w:t xml:space="preserve">et </w:t>
      </w:r>
      <w:r>
        <w:rPr>
          <w:rFonts w:ascii="Times New Roman" w:hAnsi="Times New Roman" w:cs="Times New Roman"/>
          <w:lang w:val="fr-FR"/>
        </w:rPr>
        <w:t xml:space="preserve">de </w:t>
      </w:r>
      <w:r w:rsidR="000269AE">
        <w:rPr>
          <w:rFonts w:ascii="Times New Roman" w:hAnsi="Times New Roman" w:cs="Times New Roman"/>
          <w:lang w:val="fr-FR"/>
        </w:rPr>
        <w:t xml:space="preserve">ses </w:t>
      </w:r>
      <w:r>
        <w:rPr>
          <w:rFonts w:ascii="Times New Roman" w:hAnsi="Times New Roman" w:cs="Times New Roman"/>
          <w:lang w:val="fr-FR"/>
        </w:rPr>
        <w:t xml:space="preserve">efforts </w:t>
      </w:r>
      <w:r w:rsidR="000269AE">
        <w:rPr>
          <w:rFonts w:ascii="Times New Roman" w:hAnsi="Times New Roman" w:cs="Times New Roman"/>
          <w:lang w:val="fr-FR"/>
        </w:rPr>
        <w:t>pour</w:t>
      </w:r>
      <w:r>
        <w:rPr>
          <w:rFonts w:ascii="Times New Roman" w:hAnsi="Times New Roman" w:cs="Times New Roman"/>
          <w:lang w:val="fr-FR"/>
        </w:rPr>
        <w:t xml:space="preserve"> combler les lacunes du texte, tout lecteur croira en lisant ce passage de la fin du roman que c’est à lui que s’adresse l’auteur et</w:t>
      </w:r>
      <w:r w:rsidR="00B21DB7">
        <w:rPr>
          <w:rFonts w:ascii="Times New Roman" w:hAnsi="Times New Roman" w:cs="Times New Roman"/>
          <w:lang w:val="fr-FR"/>
        </w:rPr>
        <w:t xml:space="preserve"> que</w:t>
      </w:r>
      <w:r>
        <w:rPr>
          <w:rFonts w:ascii="Times New Roman" w:hAnsi="Times New Roman" w:cs="Times New Roman"/>
          <w:lang w:val="fr-FR"/>
        </w:rPr>
        <w:t xml:space="preserve"> c’est sans doute lui qui est ce lecteur « rare » </w:t>
      </w:r>
      <w:r w:rsidR="0084536C">
        <w:rPr>
          <w:rFonts w:ascii="Times New Roman" w:hAnsi="Times New Roman" w:cs="Times New Roman"/>
          <w:lang w:val="fr-FR"/>
        </w:rPr>
        <w:t xml:space="preserve">susceptible de se lancer dans </w:t>
      </w:r>
      <w:r>
        <w:rPr>
          <w:rFonts w:ascii="Times New Roman" w:hAnsi="Times New Roman" w:cs="Times New Roman"/>
          <w:lang w:val="fr-FR"/>
        </w:rPr>
        <w:t xml:space="preserve">la création de son propre </w:t>
      </w:r>
      <w:r w:rsidRPr="009E7CBF">
        <w:rPr>
          <w:rFonts w:ascii="Times New Roman" w:hAnsi="Times New Roman" w:cs="Times New Roman"/>
          <w:i/>
          <w:iCs/>
          <w:lang w:val="fr-FR"/>
        </w:rPr>
        <w:t>Traité de La Volonté</w:t>
      </w:r>
      <w:r>
        <w:rPr>
          <w:rFonts w:ascii="Times New Roman" w:hAnsi="Times New Roman" w:cs="Times New Roman"/>
          <w:lang w:val="fr-FR"/>
        </w:rPr>
        <w:t>. Et en même temps, cette phrase programme toute une série de lectures qui ne seront pas celle qu’accomplit ce lecteur « rare ». Balzac, en indiquant qu’il existe une interprétation rare et presque secrète réservée à un lectorat</w:t>
      </w:r>
      <w:r w:rsidR="001B4A84">
        <w:rPr>
          <w:rFonts w:ascii="Times New Roman" w:hAnsi="Times New Roman" w:cs="Times New Roman"/>
          <w:lang w:val="fr-FR"/>
        </w:rPr>
        <w:t xml:space="preserve"> choisi</w:t>
      </w:r>
      <w:r>
        <w:rPr>
          <w:rFonts w:ascii="Times New Roman" w:hAnsi="Times New Roman" w:cs="Times New Roman"/>
          <w:lang w:val="fr-FR"/>
        </w:rPr>
        <w:t>, n’ouvre-t-il pas la voie à une variété de lectures possibles et divergentes par des lecteurs qui échoueront</w:t>
      </w:r>
      <w:r w:rsidR="00965A39">
        <w:rPr>
          <w:rFonts w:ascii="Times New Roman" w:hAnsi="Times New Roman" w:cs="Times New Roman"/>
          <w:lang w:val="fr-FR"/>
        </w:rPr>
        <w:t>,</w:t>
      </w:r>
      <w:r>
        <w:rPr>
          <w:rFonts w:ascii="Times New Roman" w:hAnsi="Times New Roman" w:cs="Times New Roman"/>
          <w:lang w:val="fr-FR"/>
        </w:rPr>
        <w:t xml:space="preserve"> de façons différentes</w:t>
      </w:r>
      <w:r w:rsidR="00965A39">
        <w:rPr>
          <w:rFonts w:ascii="Times New Roman" w:hAnsi="Times New Roman" w:cs="Times New Roman"/>
          <w:lang w:val="fr-FR"/>
        </w:rPr>
        <w:t>,</w:t>
      </w:r>
      <w:r>
        <w:rPr>
          <w:rFonts w:ascii="Times New Roman" w:hAnsi="Times New Roman" w:cs="Times New Roman"/>
          <w:lang w:val="fr-FR"/>
        </w:rPr>
        <w:t xml:space="preserve"> à saisir justement cette « corrélation évidente » dont il est question dans la citation </w:t>
      </w:r>
      <w:r w:rsidR="00A662FA">
        <w:rPr>
          <w:rFonts w:ascii="Times New Roman" w:hAnsi="Times New Roman" w:cs="Times New Roman"/>
          <w:lang w:val="fr-FR"/>
        </w:rPr>
        <w:t>ci-dessus</w:t>
      </w:r>
      <w:r>
        <w:rPr>
          <w:rFonts w:ascii="Times New Roman" w:hAnsi="Times New Roman" w:cs="Times New Roman"/>
          <w:lang w:val="fr-FR"/>
        </w:rPr>
        <w:t xml:space="preserve"> ?    </w:t>
      </w:r>
    </w:p>
    <w:p w14:paraId="4321263C" w14:textId="77777777" w:rsidR="00D42F82" w:rsidRDefault="00D42F82" w:rsidP="00D42F82">
      <w:pPr>
        <w:spacing w:line="360" w:lineRule="auto"/>
        <w:jc w:val="both"/>
        <w:rPr>
          <w:rFonts w:ascii="Times New Roman" w:hAnsi="Times New Roman" w:cs="Times New Roman"/>
          <w:lang w:val="fr-FR"/>
        </w:rPr>
      </w:pPr>
    </w:p>
    <w:p w14:paraId="69C4B4EB" w14:textId="0351C89A" w:rsidR="00D42F82" w:rsidRDefault="00D42F82" w:rsidP="00D42F82">
      <w:pPr>
        <w:spacing w:line="360" w:lineRule="auto"/>
        <w:jc w:val="both"/>
        <w:rPr>
          <w:rFonts w:ascii="Times New Roman" w:hAnsi="Times New Roman" w:cs="Times New Roman"/>
          <w:lang w:val="fr-FR"/>
        </w:rPr>
      </w:pPr>
      <w:r>
        <w:rPr>
          <w:rFonts w:ascii="Times New Roman" w:hAnsi="Times New Roman" w:cs="Times New Roman"/>
          <w:lang w:val="fr-FR"/>
        </w:rPr>
        <w:t xml:space="preserve">Ainsi dans </w:t>
      </w:r>
      <w:r w:rsidRPr="001F0342">
        <w:rPr>
          <w:rFonts w:ascii="Times New Roman" w:hAnsi="Times New Roman" w:cs="Times New Roman"/>
          <w:i/>
          <w:iCs/>
          <w:lang w:val="fr-FR"/>
        </w:rPr>
        <w:t>Louis Lambert</w:t>
      </w:r>
      <w:r>
        <w:rPr>
          <w:rFonts w:ascii="Times New Roman" w:hAnsi="Times New Roman" w:cs="Times New Roman"/>
          <w:lang w:val="fr-FR"/>
        </w:rPr>
        <w:t>, tout ce qui fait dysfonctionner le texte, tout ce qui le fait échouer en tant qu’œuvre littéraire, tout ce qui bouscule la narration, le</w:t>
      </w:r>
      <w:r w:rsidR="001B4A84">
        <w:rPr>
          <w:rFonts w:ascii="Times New Roman" w:hAnsi="Times New Roman" w:cs="Times New Roman"/>
          <w:lang w:val="fr-FR"/>
        </w:rPr>
        <w:t>s</w:t>
      </w:r>
      <w:r>
        <w:rPr>
          <w:rFonts w:ascii="Times New Roman" w:hAnsi="Times New Roman" w:cs="Times New Roman"/>
          <w:lang w:val="fr-FR"/>
        </w:rPr>
        <w:t xml:space="preserve"> genre</w:t>
      </w:r>
      <w:r w:rsidR="001B4A84">
        <w:rPr>
          <w:rFonts w:ascii="Times New Roman" w:hAnsi="Times New Roman" w:cs="Times New Roman"/>
          <w:lang w:val="fr-FR"/>
        </w:rPr>
        <w:t>s</w:t>
      </w:r>
      <w:r>
        <w:rPr>
          <w:rFonts w:ascii="Times New Roman" w:hAnsi="Times New Roman" w:cs="Times New Roman"/>
          <w:lang w:val="fr-FR"/>
        </w:rPr>
        <w:t xml:space="preserve"> et les rapports auteur/narrateur/lecteur dans le texte, finit par ouvrir la voie à une incitation à la création, et par conséquent, fait paradoxalement réussir le texte en y apportant les richesses de la multiplicité de textes possibles. L’échec du roman et de son protagoniste devient donc le lieu de la création et la source des textes possibles. Comme </w:t>
      </w:r>
      <w:r w:rsidR="000229A8">
        <w:rPr>
          <w:rFonts w:ascii="Times New Roman" w:hAnsi="Times New Roman" w:cs="Times New Roman"/>
          <w:lang w:val="fr-FR"/>
        </w:rPr>
        <w:t>l</w:t>
      </w:r>
      <w:r w:rsidR="00EF5152">
        <w:rPr>
          <w:rFonts w:ascii="Times New Roman" w:hAnsi="Times New Roman" w:cs="Times New Roman"/>
          <w:lang w:val="fr-FR"/>
        </w:rPr>
        <w:t>e</w:t>
      </w:r>
      <w:r w:rsidR="000229A8">
        <w:rPr>
          <w:rFonts w:ascii="Times New Roman" w:hAnsi="Times New Roman" w:cs="Times New Roman"/>
          <w:lang w:val="fr-FR"/>
        </w:rPr>
        <w:t xml:space="preserve"> remarque</w:t>
      </w:r>
      <w:r>
        <w:rPr>
          <w:rFonts w:ascii="Times New Roman" w:hAnsi="Times New Roman" w:cs="Times New Roman"/>
          <w:lang w:val="fr-FR"/>
        </w:rPr>
        <w:t xml:space="preserve"> Jean Starobinski en parlant de l’échec du protagoniste du roman en tant qu’auteur du </w:t>
      </w:r>
      <w:r w:rsidRPr="00736A5D">
        <w:rPr>
          <w:rFonts w:ascii="Times New Roman" w:hAnsi="Times New Roman" w:cs="Times New Roman"/>
          <w:i/>
          <w:iCs/>
          <w:lang w:val="fr-FR"/>
        </w:rPr>
        <w:t>Traité de la Volonté</w:t>
      </w:r>
      <w:r>
        <w:rPr>
          <w:rFonts w:ascii="Times New Roman" w:hAnsi="Times New Roman" w:cs="Times New Roman"/>
          <w:lang w:val="fr-FR"/>
        </w:rPr>
        <w:t> : « La défaite de Louis Lambert est due à la disproportion entre sa capacité spirituelle et la résistance matérielle qu’elle est incapable d’affronter »</w:t>
      </w:r>
      <w:r>
        <w:rPr>
          <w:rStyle w:val="FootnoteReference"/>
          <w:rFonts w:ascii="Times New Roman" w:hAnsi="Times New Roman" w:cs="Times New Roman"/>
          <w:lang w:val="fr-FR"/>
        </w:rPr>
        <w:footnoteReference w:id="128"/>
      </w:r>
      <w:r>
        <w:rPr>
          <w:rFonts w:ascii="Times New Roman" w:hAnsi="Times New Roman" w:cs="Times New Roman"/>
          <w:lang w:val="fr-FR"/>
        </w:rPr>
        <w:t xml:space="preserve">. C’est justement cette disproportion qui crée l’espace propice aux gestes interprétatif, critique et créatif, et par conséquent, aux reconstructions et aux réécritures et qui ouvrent la voie vers l’aventure de lecture de </w:t>
      </w:r>
      <w:r>
        <w:rPr>
          <w:rFonts w:ascii="Times New Roman" w:hAnsi="Times New Roman" w:cs="Times New Roman"/>
          <w:i/>
          <w:iCs/>
          <w:lang w:val="fr-FR"/>
        </w:rPr>
        <w:t>L</w:t>
      </w:r>
      <w:r w:rsidRPr="00337F4B">
        <w:rPr>
          <w:rFonts w:ascii="Times New Roman" w:hAnsi="Times New Roman" w:cs="Times New Roman"/>
          <w:i/>
          <w:iCs/>
          <w:lang w:val="fr-FR"/>
        </w:rPr>
        <w:t>a Comédie humaine</w:t>
      </w:r>
      <w:r>
        <w:rPr>
          <w:rFonts w:ascii="Times New Roman" w:hAnsi="Times New Roman" w:cs="Times New Roman"/>
          <w:lang w:val="fr-FR"/>
        </w:rPr>
        <w:t xml:space="preserve">. </w:t>
      </w:r>
    </w:p>
    <w:p w14:paraId="3A5D9581" w14:textId="77777777" w:rsidR="00D42F82" w:rsidRDefault="00D42F82" w:rsidP="00D42F82">
      <w:pPr>
        <w:spacing w:line="360" w:lineRule="auto"/>
        <w:jc w:val="both"/>
        <w:rPr>
          <w:rFonts w:ascii="Times New Roman" w:hAnsi="Times New Roman" w:cs="Times New Roman"/>
          <w:lang w:val="fr-FR"/>
        </w:rPr>
      </w:pPr>
    </w:p>
    <w:p w14:paraId="2CDE3EE6" w14:textId="3AE21B31" w:rsidR="00A344C8" w:rsidRDefault="00D42F82" w:rsidP="00A344C8">
      <w:pPr>
        <w:spacing w:line="360" w:lineRule="auto"/>
        <w:jc w:val="both"/>
        <w:rPr>
          <w:rFonts w:ascii="Times New Roman" w:hAnsi="Times New Roman" w:cs="Times New Roman"/>
          <w:lang w:val="fr-FR"/>
        </w:rPr>
      </w:pPr>
      <w:r>
        <w:rPr>
          <w:rFonts w:ascii="Times New Roman" w:hAnsi="Times New Roman" w:cs="Times New Roman"/>
          <w:lang w:val="fr-FR"/>
        </w:rPr>
        <w:t xml:space="preserve">Il est difficile de déterminer s’il s’agit d’une stratégie voulue par Balzac, s’il a consciemment doté ses œuvres d’incitations créatrices qui émergent à partir du dysfonctionnement et de l’échec du texte, ou si c’est notre lecture du texte basée sur la théorie des textes possibles qui </w:t>
      </w:r>
      <w:r w:rsidR="00ED7148">
        <w:rPr>
          <w:rFonts w:ascii="Times New Roman" w:hAnsi="Times New Roman" w:cs="Times New Roman"/>
          <w:lang w:val="fr-FR"/>
        </w:rPr>
        <w:t>permet</w:t>
      </w:r>
      <w:r>
        <w:rPr>
          <w:rFonts w:ascii="Times New Roman" w:hAnsi="Times New Roman" w:cs="Times New Roman"/>
          <w:lang w:val="fr-FR"/>
        </w:rPr>
        <w:t xml:space="preserve"> l’émergence de la « critique fiction » et des textes possibles. Pour certains lecteurs et </w:t>
      </w:r>
      <w:r>
        <w:rPr>
          <w:rFonts w:ascii="Times New Roman" w:hAnsi="Times New Roman" w:cs="Times New Roman"/>
          <w:lang w:val="fr-FR"/>
        </w:rPr>
        <w:lastRenderedPageBreak/>
        <w:t>critiques, influencés par la théorie des textes possibles, qui ont tendance à accorder à l’activité critique l</w:t>
      </w:r>
      <w:r w:rsidR="009C6B7A">
        <w:rPr>
          <w:rFonts w:ascii="Times New Roman" w:hAnsi="Times New Roman" w:cs="Times New Roman"/>
          <w:lang w:val="fr-FR"/>
        </w:rPr>
        <w:t xml:space="preserve">a même importance </w:t>
      </w:r>
      <w:r>
        <w:rPr>
          <w:rFonts w:ascii="Times New Roman" w:hAnsi="Times New Roman" w:cs="Times New Roman"/>
          <w:lang w:val="fr-FR"/>
        </w:rPr>
        <w:t xml:space="preserve">qu’à la création littéraire, c’est </w:t>
      </w:r>
      <w:r w:rsidR="008309D5">
        <w:rPr>
          <w:rFonts w:ascii="Times New Roman" w:hAnsi="Times New Roman" w:cs="Times New Roman"/>
          <w:lang w:val="fr-FR"/>
        </w:rPr>
        <w:t xml:space="preserve">le </w:t>
      </w:r>
      <w:r>
        <w:rPr>
          <w:rFonts w:ascii="Times New Roman" w:hAnsi="Times New Roman" w:cs="Times New Roman"/>
          <w:lang w:val="fr-FR"/>
        </w:rPr>
        <w:t>lecteur</w:t>
      </w:r>
      <w:r w:rsidR="008309D5">
        <w:rPr>
          <w:rFonts w:ascii="Times New Roman" w:hAnsi="Times New Roman" w:cs="Times New Roman"/>
          <w:lang w:val="fr-FR"/>
        </w:rPr>
        <w:t xml:space="preserve"> plutôt que le texte</w:t>
      </w:r>
      <w:r>
        <w:rPr>
          <w:rFonts w:ascii="Times New Roman" w:hAnsi="Times New Roman" w:cs="Times New Roman"/>
          <w:lang w:val="fr-FR"/>
        </w:rPr>
        <w:t xml:space="preserve"> </w:t>
      </w:r>
      <w:r w:rsidR="008309D5">
        <w:rPr>
          <w:rFonts w:ascii="Times New Roman" w:hAnsi="Times New Roman" w:cs="Times New Roman"/>
          <w:lang w:val="fr-FR"/>
        </w:rPr>
        <w:t>qui fait émerger les textes possibles.</w:t>
      </w:r>
      <w:r>
        <w:rPr>
          <w:rFonts w:ascii="Times New Roman" w:hAnsi="Times New Roman" w:cs="Times New Roman"/>
          <w:lang w:val="fr-FR"/>
        </w:rPr>
        <w:t xml:space="preserve"> Pour d’autres lecteurs et critiques, qui « croient » dans le génie de Balzac avec la même ferveur que Pauline croit en celui de Louis, et qui n’hésitent pas à faire de la lecture de </w:t>
      </w:r>
      <w:r>
        <w:rPr>
          <w:rFonts w:ascii="Times New Roman" w:hAnsi="Times New Roman" w:cs="Times New Roman"/>
          <w:i/>
          <w:iCs/>
          <w:lang w:val="fr-FR"/>
        </w:rPr>
        <w:t>L</w:t>
      </w:r>
      <w:r w:rsidRPr="00736A5D">
        <w:rPr>
          <w:rFonts w:ascii="Times New Roman" w:hAnsi="Times New Roman" w:cs="Times New Roman"/>
          <w:i/>
          <w:iCs/>
          <w:lang w:val="fr-FR"/>
        </w:rPr>
        <w:t>a Comédie humaine</w:t>
      </w:r>
      <w:r>
        <w:rPr>
          <w:rFonts w:ascii="Times New Roman" w:hAnsi="Times New Roman" w:cs="Times New Roman"/>
          <w:i/>
          <w:iCs/>
          <w:lang w:val="fr-FR"/>
        </w:rPr>
        <w:t xml:space="preserve"> </w:t>
      </w:r>
      <w:r w:rsidRPr="00A6317F">
        <w:rPr>
          <w:rFonts w:ascii="Times New Roman" w:hAnsi="Times New Roman" w:cs="Times New Roman"/>
          <w:lang w:val="fr-FR"/>
        </w:rPr>
        <w:t>un acte de foi</w:t>
      </w:r>
      <w:r w:rsidRPr="00736A5D">
        <w:rPr>
          <w:rFonts w:ascii="Times New Roman" w:hAnsi="Times New Roman" w:cs="Times New Roman"/>
          <w:lang w:val="fr-FR"/>
        </w:rPr>
        <w:t>,</w:t>
      </w:r>
      <w:r>
        <w:rPr>
          <w:rFonts w:ascii="Times New Roman" w:hAnsi="Times New Roman" w:cs="Times New Roman"/>
          <w:lang w:val="fr-FR"/>
        </w:rPr>
        <w:t xml:space="preserve"> derrière l’échec du texte se cache toujours une victoire secrète. Comme le dit Jean Starobinski : « Balzac ne peut formuler l’échec sans être tenté de le doubler d’une victoire secrète »</w:t>
      </w:r>
      <w:r>
        <w:rPr>
          <w:rStyle w:val="FootnoteReference"/>
          <w:rFonts w:ascii="Times New Roman" w:hAnsi="Times New Roman" w:cs="Times New Roman"/>
          <w:lang w:val="fr-FR"/>
        </w:rPr>
        <w:footnoteReference w:id="129"/>
      </w:r>
      <w:r>
        <w:rPr>
          <w:rFonts w:ascii="Times New Roman" w:hAnsi="Times New Roman" w:cs="Times New Roman"/>
          <w:lang w:val="fr-FR"/>
        </w:rPr>
        <w:t xml:space="preserve">.      </w:t>
      </w:r>
      <w:r w:rsidRPr="00736A5D">
        <w:rPr>
          <w:rFonts w:ascii="Times New Roman" w:hAnsi="Times New Roman" w:cs="Times New Roman"/>
          <w:lang w:val="fr-FR"/>
        </w:rPr>
        <w:t xml:space="preserve"> </w:t>
      </w:r>
      <w:r>
        <w:rPr>
          <w:rFonts w:ascii="Times New Roman" w:hAnsi="Times New Roman" w:cs="Times New Roman"/>
          <w:lang w:val="fr-FR"/>
        </w:rPr>
        <w:t xml:space="preserve">    </w:t>
      </w:r>
    </w:p>
    <w:p w14:paraId="683249FE" w14:textId="77777777" w:rsidR="00F8723E" w:rsidRDefault="00F8723E" w:rsidP="00A344C8">
      <w:pPr>
        <w:spacing w:line="360" w:lineRule="auto"/>
        <w:jc w:val="center"/>
        <w:rPr>
          <w:rFonts w:ascii="Times New Roman" w:hAnsi="Times New Roman" w:cs="Times New Roman"/>
          <w:lang w:val="fr-FR"/>
        </w:rPr>
      </w:pPr>
    </w:p>
    <w:p w14:paraId="74A35B10" w14:textId="343F8DC1" w:rsidR="00F8723E" w:rsidRDefault="00F8723E" w:rsidP="00A344C8">
      <w:pPr>
        <w:spacing w:line="360" w:lineRule="auto"/>
        <w:jc w:val="center"/>
        <w:rPr>
          <w:rFonts w:ascii="Times New Roman" w:hAnsi="Times New Roman" w:cs="Times New Roman"/>
          <w:lang w:val="fr-FR"/>
        </w:rPr>
      </w:pPr>
    </w:p>
    <w:p w14:paraId="052DED20" w14:textId="4DEE8717" w:rsidR="00250BC4" w:rsidRDefault="00250BC4" w:rsidP="00A344C8">
      <w:pPr>
        <w:spacing w:line="360" w:lineRule="auto"/>
        <w:jc w:val="center"/>
        <w:rPr>
          <w:rFonts w:ascii="Times New Roman" w:hAnsi="Times New Roman" w:cs="Times New Roman"/>
          <w:lang w:val="fr-FR"/>
        </w:rPr>
      </w:pPr>
    </w:p>
    <w:p w14:paraId="52C16C79" w14:textId="616B461B" w:rsidR="00250BC4" w:rsidRDefault="00250BC4" w:rsidP="00A344C8">
      <w:pPr>
        <w:spacing w:line="360" w:lineRule="auto"/>
        <w:jc w:val="center"/>
        <w:rPr>
          <w:rFonts w:ascii="Times New Roman" w:hAnsi="Times New Roman" w:cs="Times New Roman"/>
          <w:lang w:val="fr-FR"/>
        </w:rPr>
      </w:pPr>
    </w:p>
    <w:p w14:paraId="5B9246F6" w14:textId="77777777" w:rsidR="00642ED6" w:rsidRDefault="00642ED6" w:rsidP="00C936C5">
      <w:pPr>
        <w:spacing w:line="360" w:lineRule="auto"/>
        <w:rPr>
          <w:rFonts w:ascii="Times New Roman" w:hAnsi="Times New Roman" w:cs="Times New Roman"/>
          <w:lang w:val="fr-FR"/>
        </w:rPr>
      </w:pPr>
    </w:p>
    <w:p w14:paraId="2165F5E6" w14:textId="6C4D82E4" w:rsidR="00796FE1" w:rsidRPr="00596D95" w:rsidRDefault="008357DC" w:rsidP="00A344C8">
      <w:pPr>
        <w:spacing w:line="360" w:lineRule="auto"/>
        <w:jc w:val="center"/>
        <w:rPr>
          <w:rFonts w:ascii="Times New Roman" w:hAnsi="Times New Roman" w:cs="Times New Roman"/>
          <w:b/>
          <w:bCs/>
          <w:lang w:val="fr-FR"/>
        </w:rPr>
      </w:pPr>
      <w:r w:rsidRPr="00596D95">
        <w:rPr>
          <w:rFonts w:ascii="Times New Roman" w:hAnsi="Times New Roman" w:cs="Times New Roman"/>
          <w:b/>
          <w:bCs/>
          <w:lang w:val="fr-FR"/>
        </w:rPr>
        <w:t xml:space="preserve">Chapitre </w:t>
      </w:r>
      <w:r w:rsidR="00796FE1" w:rsidRPr="00596D95">
        <w:rPr>
          <w:rFonts w:ascii="Times New Roman" w:hAnsi="Times New Roman" w:cs="Times New Roman"/>
          <w:b/>
          <w:bCs/>
          <w:lang w:val="fr-FR"/>
        </w:rPr>
        <w:t>IV</w:t>
      </w:r>
    </w:p>
    <w:p w14:paraId="15FBEF14" w14:textId="31FC3C0E" w:rsidR="008357DC" w:rsidRPr="00596D95" w:rsidRDefault="00776A6C" w:rsidP="005B4F42">
      <w:pPr>
        <w:spacing w:line="360" w:lineRule="auto"/>
        <w:jc w:val="center"/>
        <w:rPr>
          <w:rFonts w:ascii="Times New Roman" w:hAnsi="Times New Roman" w:cs="Times New Roman"/>
          <w:b/>
          <w:bCs/>
          <w:lang w:val="fr-FR"/>
        </w:rPr>
      </w:pPr>
      <w:r w:rsidRPr="00596D95">
        <w:rPr>
          <w:rFonts w:ascii="Times New Roman" w:hAnsi="Times New Roman" w:cs="Times New Roman"/>
          <w:b/>
          <w:bCs/>
          <w:lang w:val="fr-FR"/>
        </w:rPr>
        <w:t>Les œuvres tardives</w:t>
      </w:r>
    </w:p>
    <w:p w14:paraId="7D0FA0B6" w14:textId="77777777" w:rsidR="008357DC" w:rsidRPr="0064525A" w:rsidRDefault="008357DC" w:rsidP="008357DC">
      <w:pPr>
        <w:spacing w:line="360" w:lineRule="auto"/>
        <w:jc w:val="center"/>
        <w:rPr>
          <w:rFonts w:ascii="Times New Roman" w:hAnsi="Times New Roman" w:cs="Times New Roman"/>
          <w:lang w:val="fr-FR"/>
        </w:rPr>
      </w:pPr>
    </w:p>
    <w:p w14:paraId="5B956D23" w14:textId="77777777" w:rsidR="008357DC" w:rsidRPr="0064525A" w:rsidRDefault="008357DC" w:rsidP="008357DC">
      <w:pPr>
        <w:spacing w:line="360" w:lineRule="auto"/>
        <w:jc w:val="both"/>
        <w:rPr>
          <w:rFonts w:ascii="Times New Roman" w:hAnsi="Times New Roman" w:cs="Times New Roman"/>
          <w:lang w:val="fr-FR"/>
        </w:rPr>
      </w:pPr>
      <w:r w:rsidRPr="0064525A">
        <w:rPr>
          <w:rFonts w:ascii="Times New Roman" w:hAnsi="Times New Roman" w:cs="Times New Roman"/>
          <w:lang w:val="fr-FR"/>
        </w:rPr>
        <w:t>Introduction</w:t>
      </w:r>
    </w:p>
    <w:p w14:paraId="0E88BDD8" w14:textId="77777777" w:rsidR="008357DC" w:rsidRPr="0064525A" w:rsidRDefault="008357DC" w:rsidP="008357DC">
      <w:pPr>
        <w:spacing w:line="360" w:lineRule="auto"/>
        <w:jc w:val="both"/>
        <w:rPr>
          <w:rFonts w:ascii="Times New Roman" w:hAnsi="Times New Roman" w:cs="Times New Roman"/>
          <w:strike/>
          <w:lang w:val="fr-FR"/>
        </w:rPr>
      </w:pPr>
    </w:p>
    <w:p w14:paraId="2EE7D10D" w14:textId="559BD560"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Les œuvres fictives ne semblent pas tenir la même place privilégiée dans les œuvres tardives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surtout par rapport à l’exposition du processus de la création littéraire, à la construction de la vraisemblance, et à la consolidation de l’unité de l’œuvre. Le moment définitif de la formation de </w:t>
      </w:r>
      <w:r w:rsidRPr="00257DDA">
        <w:rPr>
          <w:rFonts w:ascii="Times New Roman" w:hAnsi="Times New Roman" w:cs="Times New Roman"/>
          <w:i/>
          <w:iCs/>
          <w:lang w:val="fr-FR"/>
        </w:rPr>
        <w:t>La Comédie humaine</w:t>
      </w:r>
      <w:r w:rsidR="00A21D3C">
        <w:rPr>
          <w:rFonts w:ascii="Times New Roman" w:hAnsi="Times New Roman" w:cs="Times New Roman"/>
          <w:i/>
          <w:iCs/>
          <w:lang w:val="fr-FR"/>
        </w:rPr>
        <w:t xml:space="preserve"> </w:t>
      </w:r>
      <w:r w:rsidR="00A21D3C">
        <w:rPr>
          <w:rFonts w:ascii="Times New Roman" w:hAnsi="Times New Roman" w:cs="Times New Roman"/>
          <w:lang w:val="fr-FR"/>
        </w:rPr>
        <w:t>en tant qu</w:t>
      </w:r>
      <w:r w:rsidR="006B5793">
        <w:rPr>
          <w:rFonts w:ascii="Times New Roman" w:hAnsi="Times New Roman" w:cs="Times New Roman"/>
          <w:lang w:val="fr-FR"/>
        </w:rPr>
        <w:t>e</w:t>
      </w:r>
      <w:r w:rsidR="00285804">
        <w:rPr>
          <w:rFonts w:ascii="Times New Roman" w:hAnsi="Times New Roman" w:cs="Times New Roman"/>
          <w:lang w:val="fr-FR"/>
        </w:rPr>
        <w:t xml:space="preserve"> </w:t>
      </w:r>
      <w:r w:rsidR="00A21D3C">
        <w:rPr>
          <w:rFonts w:ascii="Times New Roman" w:hAnsi="Times New Roman" w:cs="Times New Roman"/>
          <w:lang w:val="fr-FR"/>
        </w:rPr>
        <w:t>projet</w:t>
      </w:r>
      <w:r w:rsidRPr="00257DDA">
        <w:rPr>
          <w:rFonts w:ascii="Times New Roman" w:hAnsi="Times New Roman" w:cs="Times New Roman"/>
          <w:lang w:val="fr-FR"/>
        </w:rPr>
        <w:t xml:space="preserve"> est assez controversé et a toujours suscité des débats parmi les critiques balzaciens car ils n’arrivent pas à se mettre d’accord sur un moment précis où les </w:t>
      </w:r>
      <w:r w:rsidR="00C04B52">
        <w:rPr>
          <w:rFonts w:ascii="Times New Roman" w:hAnsi="Times New Roman" w:cs="Times New Roman"/>
          <w:lang w:val="fr-FR"/>
        </w:rPr>
        <w:t xml:space="preserve">romans et nouvelles de </w:t>
      </w:r>
      <w:r w:rsidR="00F543D6">
        <w:rPr>
          <w:rFonts w:ascii="Times New Roman" w:hAnsi="Times New Roman" w:cs="Times New Roman"/>
          <w:lang w:val="fr-FR"/>
        </w:rPr>
        <w:t xml:space="preserve">Balzac </w:t>
      </w:r>
      <w:r w:rsidRPr="00257DDA">
        <w:rPr>
          <w:rFonts w:ascii="Times New Roman" w:hAnsi="Times New Roman" w:cs="Times New Roman"/>
          <w:lang w:val="fr-FR"/>
        </w:rPr>
        <w:t xml:space="preserve">commencent à exister en tant </w:t>
      </w:r>
      <w:r w:rsidR="00552C29" w:rsidRPr="00257DDA">
        <w:rPr>
          <w:rFonts w:ascii="Times New Roman" w:hAnsi="Times New Roman" w:cs="Times New Roman"/>
          <w:lang w:val="fr-FR"/>
        </w:rPr>
        <w:t>qu’ensemble</w:t>
      </w:r>
      <w:r w:rsidRPr="00257DDA">
        <w:rPr>
          <w:rFonts w:ascii="Times New Roman" w:hAnsi="Times New Roman" w:cs="Times New Roman"/>
          <w:lang w:val="fr-FR"/>
        </w:rPr>
        <w:t xml:space="preserve"> et à faire système. Comme nous le dit Stéphane Vachon :</w:t>
      </w:r>
    </w:p>
    <w:p w14:paraId="0E4BA170" w14:textId="77777777" w:rsidR="008357DC" w:rsidRPr="00257DDA" w:rsidRDefault="008357DC" w:rsidP="008357DC">
      <w:pPr>
        <w:spacing w:line="360" w:lineRule="auto"/>
        <w:jc w:val="both"/>
        <w:rPr>
          <w:rFonts w:ascii="Times New Roman" w:hAnsi="Times New Roman" w:cs="Times New Roman"/>
          <w:lang w:val="fr-FR"/>
        </w:rPr>
      </w:pPr>
    </w:p>
    <w:p w14:paraId="067D04A2" w14:textId="15340839" w:rsidR="008357DC" w:rsidRPr="00F543D6" w:rsidRDefault="008357DC" w:rsidP="00F543D6">
      <w:pPr>
        <w:spacing w:line="480" w:lineRule="auto"/>
        <w:jc w:val="both"/>
        <w:rPr>
          <w:rFonts w:ascii="Times New Roman" w:hAnsi="Times New Roman" w:cs="Times New Roman"/>
          <w:sz w:val="20"/>
          <w:szCs w:val="20"/>
          <w:lang w:val="fr-FR"/>
        </w:rPr>
      </w:pPr>
      <w:r w:rsidRPr="00F543D6">
        <w:rPr>
          <w:rFonts w:ascii="Times New Roman" w:hAnsi="Times New Roman" w:cs="Times New Roman"/>
          <w:sz w:val="20"/>
          <w:szCs w:val="20"/>
          <w:lang w:val="fr-FR"/>
        </w:rPr>
        <w:t xml:space="preserve">Cherchant nous-même, un peu illusoirement peut-être, à fixer l’heure où la décision de </w:t>
      </w:r>
      <w:r w:rsidRPr="00F543D6">
        <w:rPr>
          <w:rFonts w:ascii="Times New Roman" w:hAnsi="Times New Roman" w:cs="Times New Roman"/>
          <w:i/>
          <w:iCs/>
          <w:sz w:val="20"/>
          <w:szCs w:val="20"/>
          <w:lang w:val="fr-FR"/>
        </w:rPr>
        <w:t>La Comédie humaine</w:t>
      </w:r>
      <w:r w:rsidRPr="00F543D6">
        <w:rPr>
          <w:rFonts w:ascii="Times New Roman" w:hAnsi="Times New Roman" w:cs="Times New Roman"/>
          <w:sz w:val="20"/>
          <w:szCs w:val="20"/>
          <w:lang w:val="fr-FR"/>
        </w:rPr>
        <w:t xml:space="preserve"> fut prise, nous avons ailleurs tenté de montrer que la construction de cette « cathédrale de papier », simple événement de librairie étions-nous presque </w:t>
      </w:r>
      <w:r w:rsidR="00F543D6" w:rsidRPr="00F543D6">
        <w:rPr>
          <w:rFonts w:ascii="Times New Roman" w:hAnsi="Times New Roman" w:cs="Times New Roman"/>
          <w:sz w:val="20"/>
          <w:szCs w:val="20"/>
          <w:lang w:val="fr-FR"/>
        </w:rPr>
        <w:t>tentés</w:t>
      </w:r>
      <w:r w:rsidRPr="00F543D6">
        <w:rPr>
          <w:rFonts w:ascii="Times New Roman" w:hAnsi="Times New Roman" w:cs="Times New Roman"/>
          <w:sz w:val="20"/>
          <w:szCs w:val="20"/>
          <w:lang w:val="fr-FR"/>
        </w:rPr>
        <w:t xml:space="preserve"> d’écrire, se trouva longuement mûrie, diversement préparée, plusieurs fois esquissée, annulée, reportée, renvoyée à d’autres temps, meilleurs. Nous appuyant sur cette idée simple – mais il ne faut pas la manquer – que Balzac raconte, décrit et pense simultanément, qu’en écrivant et en classant il médite et découvre, nous avons isolé un certain nombre de moments qui nous ont semblé constitutifs de cette œuvre. </w:t>
      </w:r>
      <w:r w:rsidRPr="00F543D6">
        <w:rPr>
          <w:rFonts w:ascii="Times New Roman" w:hAnsi="Times New Roman" w:cs="Times New Roman"/>
          <w:sz w:val="20"/>
          <w:szCs w:val="20"/>
          <w:lang w:val="fr-FR"/>
        </w:rPr>
        <w:lastRenderedPageBreak/>
        <w:t>Dans la perspective d’une macrogenèse soucieuse de mesurer le rapport de vitesse entre les dates de rédaction et de publication, ces moments ne se succèdent pas comme les étapes ordonnées d’un processus rédactionnel conduisant à une œuvre pleine et achevée, ils offrent des prises sur le bougé d’une écriture et l’évolution d’un discours métacritique. </w:t>
      </w:r>
      <w:r w:rsidRPr="00F543D6">
        <w:rPr>
          <w:rStyle w:val="FootnoteReference"/>
          <w:rFonts w:ascii="Times New Roman" w:hAnsi="Times New Roman" w:cs="Times New Roman"/>
          <w:sz w:val="20"/>
          <w:szCs w:val="20"/>
        </w:rPr>
        <w:footnoteReference w:id="130"/>
      </w:r>
      <w:r w:rsidRPr="00F543D6">
        <w:rPr>
          <w:rFonts w:ascii="Times New Roman" w:hAnsi="Times New Roman" w:cs="Times New Roman"/>
          <w:sz w:val="20"/>
          <w:szCs w:val="20"/>
          <w:lang w:val="fr-FR"/>
        </w:rPr>
        <w:t xml:space="preserve"> </w:t>
      </w:r>
    </w:p>
    <w:p w14:paraId="05275E26" w14:textId="77777777" w:rsidR="008357DC" w:rsidRPr="00766CB7" w:rsidRDefault="008357DC" w:rsidP="008357DC">
      <w:pPr>
        <w:spacing w:line="360" w:lineRule="auto"/>
        <w:jc w:val="both"/>
        <w:rPr>
          <w:rFonts w:ascii="Times New Roman" w:hAnsi="Times New Roman" w:cs="Times New Roman"/>
          <w:lang w:val="fr-FR"/>
        </w:rPr>
      </w:pPr>
    </w:p>
    <w:p w14:paraId="28E7F7E8" w14:textId="420F7F86" w:rsidR="00482DA9"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C’est pour cela qu’il n’y a pas de définition fixe de « l’œuvre tardive » dans le contexte de l’œuvre balzacienne. Faut-il entendre par œuvre tardive un texte écrit pendant les toutes dernières années de la vie de l’auteur ? Ou s’agit-t-il plutôt des romans et nouvelles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qui appartiennent aux </w:t>
      </w:r>
      <w:r w:rsidRPr="00257DDA">
        <w:rPr>
          <w:rFonts w:ascii="Times New Roman" w:hAnsi="Times New Roman" w:cs="Times New Roman"/>
          <w:i/>
          <w:iCs/>
          <w:lang w:val="fr-FR"/>
        </w:rPr>
        <w:t>Études philosophiques</w:t>
      </w:r>
      <w:r w:rsidRPr="00257DDA">
        <w:rPr>
          <w:rFonts w:ascii="Times New Roman" w:hAnsi="Times New Roman" w:cs="Times New Roman"/>
          <w:lang w:val="fr-FR"/>
        </w:rPr>
        <w:t xml:space="preserve"> et </w:t>
      </w:r>
      <w:r w:rsidRPr="00257DDA">
        <w:rPr>
          <w:rFonts w:ascii="Times New Roman" w:hAnsi="Times New Roman" w:cs="Times New Roman"/>
          <w:i/>
          <w:iCs/>
          <w:lang w:val="fr-FR"/>
        </w:rPr>
        <w:t>Études Analytiques</w:t>
      </w:r>
      <w:r w:rsidRPr="00257DDA">
        <w:rPr>
          <w:rFonts w:ascii="Times New Roman" w:hAnsi="Times New Roman" w:cs="Times New Roman"/>
          <w:lang w:val="fr-FR"/>
        </w:rPr>
        <w:t xml:space="preserve">, puisque ces deux parties ont été prévues par l’auteur comme la suite logique des </w:t>
      </w:r>
      <w:r w:rsidRPr="00257DDA">
        <w:rPr>
          <w:rFonts w:ascii="Times New Roman" w:hAnsi="Times New Roman" w:cs="Times New Roman"/>
          <w:i/>
          <w:iCs/>
          <w:lang w:val="fr-FR"/>
        </w:rPr>
        <w:t xml:space="preserve">Études de mœurs </w:t>
      </w:r>
      <w:r w:rsidRPr="00257DDA">
        <w:rPr>
          <w:rFonts w:ascii="Times New Roman" w:hAnsi="Times New Roman" w:cs="Times New Roman"/>
          <w:lang w:val="fr-FR"/>
        </w:rPr>
        <w:t xml:space="preserve">?    </w:t>
      </w:r>
      <w:r w:rsidRPr="00766CB7">
        <w:rPr>
          <w:rFonts w:ascii="Times New Roman" w:hAnsi="Times New Roman" w:cs="Times New Roman"/>
          <w:lang w:val="fr-FR"/>
        </w:rPr>
        <w:t>1842</w:t>
      </w:r>
      <w:r w:rsidR="00185110">
        <w:rPr>
          <w:rFonts w:ascii="Times New Roman" w:hAnsi="Times New Roman" w:cs="Times New Roman"/>
          <w:lang w:val="fr-FR"/>
        </w:rPr>
        <w:t xml:space="preserve"> est</w:t>
      </w:r>
      <w:r w:rsidRPr="00766CB7">
        <w:rPr>
          <w:rFonts w:ascii="Times New Roman" w:hAnsi="Times New Roman" w:cs="Times New Roman"/>
          <w:lang w:val="fr-FR"/>
        </w:rPr>
        <w:t xml:space="preserve"> l’année de la publication de l’</w:t>
      </w:r>
      <w:r w:rsidRPr="00766CB7">
        <w:rPr>
          <w:rFonts w:ascii="Times New Roman" w:hAnsi="Times New Roman" w:cs="Times New Roman"/>
          <w:i/>
          <w:iCs/>
          <w:lang w:val="fr-FR"/>
        </w:rPr>
        <w:t>Avant-Propos</w:t>
      </w:r>
      <w:r w:rsidRPr="00766CB7">
        <w:rPr>
          <w:rFonts w:ascii="Times New Roman" w:hAnsi="Times New Roman" w:cs="Times New Roman"/>
          <w:lang w:val="fr-FR"/>
        </w:rPr>
        <w:t xml:space="preserve"> de </w:t>
      </w:r>
      <w:r w:rsidR="006D0FE4">
        <w:rPr>
          <w:rFonts w:ascii="Times New Roman" w:hAnsi="Times New Roman" w:cs="Times New Roman"/>
          <w:lang w:val="fr-FR"/>
        </w:rPr>
        <w:t xml:space="preserve">la </w:t>
      </w:r>
      <w:r w:rsidRPr="00766CB7">
        <w:rPr>
          <w:rFonts w:ascii="Times New Roman" w:hAnsi="Times New Roman" w:cs="Times New Roman"/>
          <w:lang w:val="fr-FR"/>
        </w:rPr>
        <w:t>première publication</w:t>
      </w:r>
      <w:r w:rsidR="006D0FE4">
        <w:rPr>
          <w:rFonts w:ascii="Times New Roman" w:hAnsi="Times New Roman" w:cs="Times New Roman"/>
          <w:lang w:val="fr-FR"/>
        </w:rPr>
        <w:t xml:space="preserve"> de l’œuvre</w:t>
      </w:r>
      <w:r w:rsidRPr="00766CB7">
        <w:rPr>
          <w:rFonts w:ascii="Times New Roman" w:hAnsi="Times New Roman" w:cs="Times New Roman"/>
          <w:lang w:val="fr-FR"/>
        </w:rPr>
        <w:t xml:space="preserve"> sous le titre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chez Hetzel</w:t>
      </w:r>
      <w:r w:rsidR="00BA3633">
        <w:rPr>
          <w:rFonts w:ascii="Times New Roman" w:hAnsi="Times New Roman" w:cs="Times New Roman"/>
          <w:lang w:val="fr-FR"/>
        </w:rPr>
        <w:t>,</w:t>
      </w:r>
      <w:r w:rsidR="00B47CC5">
        <w:rPr>
          <w:rFonts w:ascii="Times New Roman" w:hAnsi="Times New Roman" w:cs="Times New Roman"/>
          <w:lang w:val="fr-FR"/>
        </w:rPr>
        <w:t xml:space="preserve"> </w:t>
      </w:r>
      <w:r w:rsidRPr="00766CB7">
        <w:rPr>
          <w:rFonts w:ascii="Times New Roman" w:hAnsi="Times New Roman" w:cs="Times New Roman"/>
          <w:lang w:val="fr-FR"/>
        </w:rPr>
        <w:t>qui persuade Balzac d'écrire une préface à l’ensemble de l’œuvre en lui expliquant que les préfaces de Félix Davin seules ne feront plus l’affaire</w:t>
      </w:r>
      <w:r>
        <w:rPr>
          <w:rStyle w:val="FootnoteReference"/>
          <w:rFonts w:ascii="Times New Roman" w:hAnsi="Times New Roman" w:cs="Times New Roman"/>
        </w:rPr>
        <w:footnoteReference w:id="131"/>
      </w:r>
      <w:r w:rsidR="005E6726" w:rsidRPr="005E6726">
        <w:rPr>
          <w:rFonts w:ascii="Times New Roman" w:hAnsi="Times New Roman" w:cs="Times New Roman"/>
          <w:lang w:val="fr-FR"/>
        </w:rPr>
        <w:t>.</w:t>
      </w:r>
      <w:r w:rsidR="005E6726">
        <w:rPr>
          <w:rFonts w:ascii="Times New Roman" w:hAnsi="Times New Roman" w:cs="Times New Roman"/>
          <w:lang w:val="fr-FR"/>
        </w:rPr>
        <w:t xml:space="preserve"> </w:t>
      </w:r>
      <w:r w:rsidR="00971615">
        <w:rPr>
          <w:rFonts w:ascii="Times New Roman" w:hAnsi="Times New Roman" w:cs="Times New Roman"/>
          <w:lang w:val="fr-FR"/>
        </w:rPr>
        <w:t>En raison de ces deux évènements</w:t>
      </w:r>
      <w:r w:rsidR="00B720AB">
        <w:rPr>
          <w:rFonts w:ascii="Times New Roman" w:hAnsi="Times New Roman" w:cs="Times New Roman"/>
          <w:lang w:val="fr-FR"/>
        </w:rPr>
        <w:t xml:space="preserve"> relativement</w:t>
      </w:r>
      <w:r w:rsidR="00971615">
        <w:rPr>
          <w:rFonts w:ascii="Times New Roman" w:hAnsi="Times New Roman" w:cs="Times New Roman"/>
          <w:lang w:val="fr-FR"/>
        </w:rPr>
        <w:t xml:space="preserve"> </w:t>
      </w:r>
      <w:r w:rsidR="00C93D82">
        <w:rPr>
          <w:rFonts w:ascii="Times New Roman" w:hAnsi="Times New Roman" w:cs="Times New Roman"/>
          <w:lang w:val="fr-FR"/>
        </w:rPr>
        <w:t>importants, c</w:t>
      </w:r>
      <w:r w:rsidR="005E6726">
        <w:rPr>
          <w:rFonts w:ascii="Times New Roman" w:hAnsi="Times New Roman" w:cs="Times New Roman"/>
          <w:lang w:val="fr-FR"/>
        </w:rPr>
        <w:t>ette année</w:t>
      </w:r>
      <w:r w:rsidRPr="00766CB7">
        <w:rPr>
          <w:rFonts w:ascii="Times New Roman" w:hAnsi="Times New Roman" w:cs="Times New Roman"/>
          <w:lang w:val="fr-FR"/>
        </w:rPr>
        <w:t xml:space="preserve"> peut être considéré</w:t>
      </w:r>
      <w:r w:rsidR="001169B5">
        <w:rPr>
          <w:rFonts w:ascii="Times New Roman" w:hAnsi="Times New Roman" w:cs="Times New Roman"/>
          <w:lang w:val="fr-FR"/>
        </w:rPr>
        <w:t>e</w:t>
      </w:r>
      <w:r w:rsidRPr="00766CB7">
        <w:rPr>
          <w:rFonts w:ascii="Times New Roman" w:hAnsi="Times New Roman" w:cs="Times New Roman"/>
          <w:lang w:val="fr-FR"/>
        </w:rPr>
        <w:t xml:space="preserve"> comme un moment de référence concret où Balzac entre dans la dernière phase de son œuvre gigantesque et se préoccupe de l’unité de l’ensemble. </w:t>
      </w:r>
      <w:r w:rsidR="0039018C" w:rsidRPr="00766CB7">
        <w:rPr>
          <w:rFonts w:ascii="Times New Roman" w:hAnsi="Times New Roman" w:cs="Times New Roman"/>
          <w:lang w:val="fr-FR"/>
        </w:rPr>
        <w:t>Ainsi, pour les fins de cette étude nous désignerons par « œuvre</w:t>
      </w:r>
      <w:r w:rsidR="0039018C">
        <w:rPr>
          <w:rFonts w:ascii="Times New Roman" w:hAnsi="Times New Roman" w:cs="Times New Roman"/>
          <w:lang w:val="fr-FR"/>
        </w:rPr>
        <w:t>s</w:t>
      </w:r>
      <w:r w:rsidR="0039018C" w:rsidRPr="00766CB7">
        <w:rPr>
          <w:rFonts w:ascii="Times New Roman" w:hAnsi="Times New Roman" w:cs="Times New Roman"/>
          <w:lang w:val="fr-FR"/>
        </w:rPr>
        <w:t xml:space="preserve"> tardive</w:t>
      </w:r>
      <w:r w:rsidR="0039018C">
        <w:rPr>
          <w:rFonts w:ascii="Times New Roman" w:hAnsi="Times New Roman" w:cs="Times New Roman"/>
          <w:lang w:val="fr-FR"/>
        </w:rPr>
        <w:t>s</w:t>
      </w:r>
      <w:r w:rsidR="0039018C" w:rsidRPr="00766CB7">
        <w:rPr>
          <w:rFonts w:ascii="Times New Roman" w:hAnsi="Times New Roman" w:cs="Times New Roman"/>
          <w:lang w:val="fr-FR"/>
        </w:rPr>
        <w:t> » les romans et nouvelles de Balzac publiés après 1842.</w:t>
      </w:r>
      <w:r w:rsidR="00482DA9">
        <w:rPr>
          <w:rStyle w:val="FootnoteReference"/>
          <w:rFonts w:ascii="Times New Roman" w:hAnsi="Times New Roman" w:cs="Times New Roman"/>
          <w:lang w:val="fr-FR"/>
        </w:rPr>
        <w:footnoteReference w:id="132"/>
      </w:r>
      <w:r w:rsidR="0039018C">
        <w:rPr>
          <w:rFonts w:ascii="Times New Roman" w:hAnsi="Times New Roman" w:cs="Times New Roman"/>
          <w:lang w:val="fr-FR"/>
        </w:rPr>
        <w:t xml:space="preserve"> </w:t>
      </w:r>
    </w:p>
    <w:p w14:paraId="6ACC827A" w14:textId="77777777" w:rsidR="00482DA9" w:rsidRDefault="00482DA9" w:rsidP="008357DC">
      <w:pPr>
        <w:spacing w:line="360" w:lineRule="auto"/>
        <w:jc w:val="both"/>
        <w:rPr>
          <w:rFonts w:ascii="Times New Roman" w:hAnsi="Times New Roman" w:cs="Times New Roman"/>
          <w:lang w:val="fr-FR"/>
        </w:rPr>
      </w:pPr>
    </w:p>
    <w:p w14:paraId="54FC5771" w14:textId="4904391A" w:rsidR="008357DC" w:rsidRPr="00766CB7" w:rsidRDefault="00482DA9" w:rsidP="008357DC">
      <w:pPr>
        <w:spacing w:line="360" w:lineRule="auto"/>
        <w:jc w:val="both"/>
        <w:rPr>
          <w:rFonts w:ascii="Times New Roman" w:hAnsi="Times New Roman" w:cs="Times New Roman"/>
          <w:lang w:val="fr-FR"/>
        </w:rPr>
      </w:pPr>
      <w:r>
        <w:rPr>
          <w:rFonts w:ascii="Times New Roman" w:hAnsi="Times New Roman" w:cs="Times New Roman"/>
          <w:lang w:val="fr-FR"/>
        </w:rPr>
        <w:lastRenderedPageBreak/>
        <w:t>A</w:t>
      </w:r>
      <w:r w:rsidR="008357DC" w:rsidRPr="00766CB7">
        <w:rPr>
          <w:rFonts w:ascii="Times New Roman" w:hAnsi="Times New Roman" w:cs="Times New Roman"/>
          <w:lang w:val="fr-FR"/>
        </w:rPr>
        <w:t xml:space="preserve">fin d’étudier ce changement dans le statut et les motifs des œuvres fictives, nous allons aborder dans ce chapitre trois romans </w:t>
      </w:r>
      <w:r w:rsidR="009D6AE9">
        <w:rPr>
          <w:rFonts w:ascii="Times New Roman" w:hAnsi="Times New Roman" w:cs="Times New Roman"/>
          <w:lang w:val="fr-FR"/>
        </w:rPr>
        <w:t>de Balzac</w:t>
      </w:r>
      <w:r w:rsidR="00337D01" w:rsidRPr="00766CB7">
        <w:rPr>
          <w:rFonts w:ascii="Times New Roman" w:hAnsi="Times New Roman" w:cs="Times New Roman"/>
          <w:lang w:val="fr-FR"/>
        </w:rPr>
        <w:t xml:space="preserve"> :</w:t>
      </w:r>
      <w:r w:rsidR="008357DC" w:rsidRPr="00766CB7">
        <w:rPr>
          <w:rFonts w:ascii="Times New Roman" w:hAnsi="Times New Roman" w:cs="Times New Roman"/>
          <w:lang w:val="fr-FR"/>
        </w:rPr>
        <w:t xml:space="preserve"> </w:t>
      </w:r>
      <w:r w:rsidR="008357DC" w:rsidRPr="00766CB7">
        <w:rPr>
          <w:rFonts w:ascii="Times New Roman" w:hAnsi="Times New Roman" w:cs="Times New Roman"/>
          <w:i/>
          <w:iCs/>
          <w:lang w:val="fr-FR"/>
        </w:rPr>
        <w:t xml:space="preserve">Modeste Mignon </w:t>
      </w:r>
      <w:r w:rsidR="008357DC" w:rsidRPr="00766CB7">
        <w:rPr>
          <w:rFonts w:ascii="Times New Roman" w:hAnsi="Times New Roman" w:cs="Times New Roman"/>
          <w:lang w:val="fr-FR"/>
        </w:rPr>
        <w:t xml:space="preserve">(1844), </w:t>
      </w:r>
      <w:r w:rsidR="008357DC" w:rsidRPr="00766CB7">
        <w:rPr>
          <w:rFonts w:ascii="Times New Roman" w:hAnsi="Times New Roman" w:cs="Times New Roman"/>
          <w:i/>
          <w:iCs/>
          <w:lang w:val="fr-FR"/>
        </w:rPr>
        <w:t xml:space="preserve">Les Comédiens sans le savoir </w:t>
      </w:r>
      <w:r w:rsidR="008357DC" w:rsidRPr="00766CB7">
        <w:rPr>
          <w:rFonts w:ascii="Times New Roman" w:hAnsi="Times New Roman" w:cs="Times New Roman"/>
          <w:lang w:val="fr-FR"/>
        </w:rPr>
        <w:t xml:space="preserve">(1846) et </w:t>
      </w:r>
      <w:r w:rsidR="008357DC" w:rsidRPr="00766CB7">
        <w:rPr>
          <w:rFonts w:ascii="Times New Roman" w:hAnsi="Times New Roman" w:cs="Times New Roman"/>
          <w:i/>
          <w:iCs/>
          <w:lang w:val="fr-FR"/>
        </w:rPr>
        <w:t xml:space="preserve">L’Envers de l’histoire contemporaine </w:t>
      </w:r>
      <w:r w:rsidR="008357DC" w:rsidRPr="00766CB7">
        <w:rPr>
          <w:rFonts w:ascii="Times New Roman" w:hAnsi="Times New Roman" w:cs="Times New Roman"/>
          <w:lang w:val="fr-FR"/>
        </w:rPr>
        <w:t xml:space="preserve">(1848). Au-delà de leurs dates de publication assez proches l’une de l’autre, une série de phénomènes récurrents réunit ces </w:t>
      </w:r>
      <w:r w:rsidR="00C36898">
        <w:rPr>
          <w:rFonts w:ascii="Times New Roman" w:hAnsi="Times New Roman" w:cs="Times New Roman"/>
          <w:lang w:val="fr-FR"/>
        </w:rPr>
        <w:t>trois</w:t>
      </w:r>
      <w:r w:rsidR="008357DC" w:rsidRPr="00766CB7">
        <w:rPr>
          <w:rFonts w:ascii="Times New Roman" w:hAnsi="Times New Roman" w:cs="Times New Roman"/>
          <w:lang w:val="fr-FR"/>
        </w:rPr>
        <w:t xml:space="preserve"> œuvres de </w:t>
      </w:r>
      <w:r w:rsidR="008357DC" w:rsidRPr="00766CB7">
        <w:rPr>
          <w:rFonts w:ascii="Times New Roman" w:hAnsi="Times New Roman" w:cs="Times New Roman"/>
          <w:i/>
          <w:iCs/>
          <w:lang w:val="fr-FR"/>
        </w:rPr>
        <w:t>La Comédie humaine</w:t>
      </w:r>
      <w:r w:rsidR="004C5BFD" w:rsidRPr="004C5BFD">
        <w:rPr>
          <w:rFonts w:ascii="Times New Roman" w:hAnsi="Times New Roman" w:cs="Times New Roman"/>
          <w:lang w:val="fr-FR"/>
        </w:rPr>
        <w:t>.</w:t>
      </w:r>
    </w:p>
    <w:p w14:paraId="6FB37592" w14:textId="77777777" w:rsidR="008357DC" w:rsidRPr="00766CB7" w:rsidRDefault="008357DC" w:rsidP="008357DC">
      <w:pPr>
        <w:spacing w:line="360" w:lineRule="auto"/>
        <w:jc w:val="both"/>
        <w:rPr>
          <w:rFonts w:ascii="Times New Roman" w:hAnsi="Times New Roman" w:cs="Times New Roman"/>
          <w:strike/>
          <w:lang w:val="fr-FR"/>
        </w:rPr>
      </w:pPr>
    </w:p>
    <w:p w14:paraId="52B254FA" w14:textId="0F7E8721" w:rsidR="008357DC" w:rsidRPr="00766CB7" w:rsidRDefault="008357DC" w:rsidP="008357DC">
      <w:pPr>
        <w:spacing w:line="360" w:lineRule="auto"/>
        <w:jc w:val="both"/>
        <w:rPr>
          <w:rFonts w:ascii="Times New Roman" w:hAnsi="Times New Roman" w:cs="Times New Roman"/>
          <w:strike/>
          <w:lang w:val="fr-FR"/>
        </w:rPr>
      </w:pPr>
      <w:r w:rsidRPr="00257DDA">
        <w:rPr>
          <w:rFonts w:ascii="Times New Roman" w:hAnsi="Times New Roman" w:cs="Times New Roman"/>
          <w:lang w:val="fr-FR"/>
        </w:rPr>
        <w:t xml:space="preserve">En premier lieu, il se manifeste une impression d’épuisement qui est souvent attribuée par la critique balzacienne à </w:t>
      </w:r>
      <w:r w:rsidR="00114B6C">
        <w:rPr>
          <w:rFonts w:ascii="Times New Roman" w:hAnsi="Times New Roman" w:cs="Times New Roman"/>
          <w:lang w:val="fr-FR"/>
        </w:rPr>
        <w:t>l’</w:t>
      </w:r>
      <w:r w:rsidR="0010702D">
        <w:rPr>
          <w:rFonts w:ascii="Times New Roman" w:hAnsi="Times New Roman" w:cs="Times New Roman"/>
          <w:lang w:val="fr-FR"/>
        </w:rPr>
        <w:t>état de santé fragile</w:t>
      </w:r>
      <w:r w:rsidRPr="00257DDA">
        <w:rPr>
          <w:rFonts w:ascii="Times New Roman" w:hAnsi="Times New Roman" w:cs="Times New Roman"/>
          <w:lang w:val="fr-FR"/>
        </w:rPr>
        <w:t xml:space="preserve"> et</w:t>
      </w:r>
      <w:r w:rsidR="001D6BE2">
        <w:rPr>
          <w:rFonts w:ascii="Times New Roman" w:hAnsi="Times New Roman" w:cs="Times New Roman"/>
          <w:lang w:val="fr-FR"/>
        </w:rPr>
        <w:t xml:space="preserve"> </w:t>
      </w:r>
      <w:r w:rsidR="00114B6C">
        <w:rPr>
          <w:rFonts w:ascii="Times New Roman" w:hAnsi="Times New Roman" w:cs="Times New Roman"/>
          <w:lang w:val="fr-FR"/>
        </w:rPr>
        <w:t>l</w:t>
      </w:r>
      <w:r w:rsidR="001D6BE2">
        <w:rPr>
          <w:rFonts w:ascii="Times New Roman" w:hAnsi="Times New Roman" w:cs="Times New Roman"/>
          <w:lang w:val="fr-FR"/>
        </w:rPr>
        <w:t>es dettes</w:t>
      </w:r>
      <w:r w:rsidRPr="00257DDA">
        <w:rPr>
          <w:rFonts w:ascii="Times New Roman" w:hAnsi="Times New Roman" w:cs="Times New Roman"/>
          <w:lang w:val="fr-FR"/>
        </w:rPr>
        <w:t xml:space="preserve"> financi</w:t>
      </w:r>
      <w:r w:rsidR="006426F2">
        <w:rPr>
          <w:rFonts w:ascii="Times New Roman" w:hAnsi="Times New Roman" w:cs="Times New Roman"/>
          <w:lang w:val="fr-FR"/>
        </w:rPr>
        <w:t>ères</w:t>
      </w:r>
      <w:r w:rsidRPr="00257DDA">
        <w:rPr>
          <w:rFonts w:ascii="Times New Roman" w:hAnsi="Times New Roman" w:cs="Times New Roman"/>
          <w:lang w:val="fr-FR"/>
        </w:rPr>
        <w:t xml:space="preserve"> de Balzac vers la fin de sa carrière</w:t>
      </w:r>
      <w:r>
        <w:rPr>
          <w:rStyle w:val="FootnoteReference"/>
          <w:rFonts w:ascii="Times New Roman" w:hAnsi="Times New Roman" w:cs="Times New Roman"/>
        </w:rPr>
        <w:footnoteReference w:id="133"/>
      </w:r>
      <w:r w:rsidRPr="00257DDA">
        <w:rPr>
          <w:rFonts w:ascii="Times New Roman" w:hAnsi="Times New Roman" w:cs="Times New Roman"/>
          <w:lang w:val="fr-FR"/>
        </w:rPr>
        <w:t>. Nous tâcherons de démontrer dans ce chapitre qu’il ne s’agit pas de lassitude, mais d’un choix stylistique presque inévitable fait par l’auteur. En deuxième lieu, il apparaît que dans les œuvres tardives, Balzac a tendance à recycler des morceaux d’ébauches antérieurement écrits</w:t>
      </w:r>
      <w:r w:rsidR="0097478E">
        <w:rPr>
          <w:rFonts w:ascii="Times New Roman" w:hAnsi="Times New Roman" w:cs="Times New Roman"/>
          <w:lang w:val="fr-FR"/>
        </w:rPr>
        <w:t xml:space="preserve"> pour</w:t>
      </w:r>
      <w:r w:rsidRPr="00257DDA">
        <w:rPr>
          <w:rFonts w:ascii="Times New Roman" w:hAnsi="Times New Roman" w:cs="Times New Roman"/>
          <w:lang w:val="fr-FR"/>
        </w:rPr>
        <w:t xml:space="preserve"> nourrir la narration. Cela est particulièrement vrai en ce qui concerne la présence des « physiologies » ou des éléments de littérature panoramique</w:t>
      </w:r>
      <w:r w:rsidR="00715B0D">
        <w:rPr>
          <w:rFonts w:ascii="Times New Roman" w:hAnsi="Times New Roman" w:cs="Times New Roman"/>
          <w:lang w:val="fr-FR"/>
        </w:rPr>
        <w:t>.</w:t>
      </w:r>
      <w:r w:rsidRPr="00257DDA">
        <w:rPr>
          <w:rFonts w:ascii="Times New Roman" w:hAnsi="Times New Roman" w:cs="Times New Roman"/>
          <w:lang w:val="fr-FR"/>
        </w:rPr>
        <w:t xml:space="preserve"> Comme nous le savons, la littérature panoramique était très en vogue au XIXe siècle, et Balzac en était parmi les contributeurs les plus féconds. Non seulement il a contribué à des entreprises comme </w:t>
      </w:r>
      <w:r w:rsidRPr="00257DDA">
        <w:rPr>
          <w:rFonts w:ascii="Times New Roman" w:hAnsi="Times New Roman" w:cs="Times New Roman"/>
          <w:i/>
          <w:iCs/>
          <w:lang w:val="fr-FR"/>
        </w:rPr>
        <w:t xml:space="preserve">Les Français peints par eux-mêmes </w:t>
      </w:r>
      <w:r w:rsidRPr="00257DDA">
        <w:rPr>
          <w:rFonts w:ascii="Times New Roman" w:hAnsi="Times New Roman" w:cs="Times New Roman"/>
          <w:lang w:val="fr-FR"/>
        </w:rPr>
        <w:t>et</w:t>
      </w:r>
      <w:r w:rsidRPr="00257DDA">
        <w:rPr>
          <w:rFonts w:ascii="Times New Roman" w:hAnsi="Times New Roman" w:cs="Times New Roman"/>
          <w:i/>
          <w:iCs/>
          <w:lang w:val="fr-FR"/>
        </w:rPr>
        <w:t xml:space="preserve"> Le Diable à Paris</w:t>
      </w:r>
      <w:r w:rsidRPr="00257DDA">
        <w:rPr>
          <w:rFonts w:ascii="Times New Roman" w:hAnsi="Times New Roman" w:cs="Times New Roman"/>
          <w:lang w:val="fr-FR"/>
        </w:rPr>
        <w:t xml:space="preserve">, mais il existe également des œuvres entièrement dédiées à ce genre dans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comme </w:t>
      </w:r>
      <w:r w:rsidRPr="00257DDA">
        <w:rPr>
          <w:rFonts w:ascii="Times New Roman" w:hAnsi="Times New Roman" w:cs="Times New Roman"/>
          <w:i/>
          <w:iCs/>
          <w:lang w:val="fr-FR"/>
        </w:rPr>
        <w:t xml:space="preserve">La Physiologie du mariage </w:t>
      </w:r>
      <w:r w:rsidRPr="00257DDA">
        <w:rPr>
          <w:rFonts w:ascii="Times New Roman" w:hAnsi="Times New Roman" w:cs="Times New Roman"/>
          <w:lang w:val="fr-FR"/>
        </w:rPr>
        <w:t>et</w:t>
      </w:r>
      <w:r w:rsidRPr="00257DDA">
        <w:rPr>
          <w:rFonts w:ascii="Times New Roman" w:hAnsi="Times New Roman" w:cs="Times New Roman"/>
          <w:i/>
          <w:iCs/>
          <w:lang w:val="fr-FR"/>
        </w:rPr>
        <w:t xml:space="preserve"> Traité de la vie élégante</w:t>
      </w:r>
      <w:r w:rsidRPr="00257DDA">
        <w:rPr>
          <w:rFonts w:ascii="Times New Roman" w:hAnsi="Times New Roman" w:cs="Times New Roman"/>
          <w:lang w:val="fr-FR"/>
        </w:rPr>
        <w:t xml:space="preserve">. Et cela nous amène au troisième phénomène qui réunit notre corpus : l’utilisation importante des clichés par l’auteur. </w:t>
      </w:r>
      <w:r w:rsidRPr="00766CB7">
        <w:rPr>
          <w:rFonts w:ascii="Times New Roman" w:hAnsi="Times New Roman" w:cs="Times New Roman"/>
          <w:lang w:val="fr-FR"/>
        </w:rPr>
        <w:t>Balzac est l’un des plus grands fabricants de clichés de la littérature française du XIXe siècle, et dans ses œuvres tardives nous en trouvons un nombre important. Nous allons tâcher de comprendre ce phénomène à l’aide des travaux de Ruth Amossy sur les notions de cliché, de stéréotype</w:t>
      </w:r>
      <w:r w:rsidR="00197F87">
        <w:rPr>
          <w:rFonts w:ascii="Times New Roman" w:hAnsi="Times New Roman" w:cs="Times New Roman"/>
          <w:lang w:val="fr-FR"/>
        </w:rPr>
        <w:t>,</w:t>
      </w:r>
      <w:r w:rsidRPr="00766CB7">
        <w:rPr>
          <w:rFonts w:ascii="Times New Roman" w:hAnsi="Times New Roman" w:cs="Times New Roman"/>
          <w:lang w:val="fr-FR"/>
        </w:rPr>
        <w:t xml:space="preserve"> et de lieux communs, et ses études spécifiques à l’œuvre balzacienne. Nous allons également étudier le cas des « clichés balzaciens », c’est-à-dire les clichés portant sur des personnages et des situations propres à la narration balzacienne et qui sont surabondants dans les </w:t>
      </w:r>
      <w:r w:rsidR="002D378D">
        <w:rPr>
          <w:rFonts w:ascii="Times New Roman" w:hAnsi="Times New Roman" w:cs="Times New Roman"/>
          <w:lang w:val="fr-FR"/>
        </w:rPr>
        <w:t>trois romans</w:t>
      </w:r>
      <w:r w:rsidRPr="00766CB7">
        <w:rPr>
          <w:rFonts w:ascii="Times New Roman" w:hAnsi="Times New Roman" w:cs="Times New Roman"/>
          <w:lang w:val="fr-FR"/>
        </w:rPr>
        <w:t xml:space="preserve"> en question. Et finalement, le dernier phénomène qui unifie notre corpus</w:t>
      </w:r>
      <w:r w:rsidR="003C0979">
        <w:rPr>
          <w:rFonts w:ascii="Times New Roman" w:hAnsi="Times New Roman" w:cs="Times New Roman"/>
          <w:lang w:val="fr-FR"/>
        </w:rPr>
        <w:t xml:space="preserve">, </w:t>
      </w:r>
      <w:r w:rsidRPr="00766CB7">
        <w:rPr>
          <w:rFonts w:ascii="Times New Roman" w:hAnsi="Times New Roman" w:cs="Times New Roman"/>
          <w:lang w:val="fr-FR"/>
        </w:rPr>
        <w:t>et qui est intimement lié à la question des figures usées</w:t>
      </w:r>
      <w:r w:rsidR="003C0979">
        <w:rPr>
          <w:rFonts w:ascii="Times New Roman" w:hAnsi="Times New Roman" w:cs="Times New Roman"/>
          <w:lang w:val="fr-FR"/>
        </w:rPr>
        <w:t>,</w:t>
      </w:r>
      <w:r w:rsidRPr="00766CB7">
        <w:rPr>
          <w:rFonts w:ascii="Times New Roman" w:hAnsi="Times New Roman" w:cs="Times New Roman"/>
          <w:lang w:val="fr-FR"/>
        </w:rPr>
        <w:t xml:space="preserve"> est la haute sollicitation du lecteur, qui est appelé à la co-construction de la signification de l’œuvre. Comme nous allons l’étudier dans ce chapitre, il existe </w:t>
      </w:r>
      <w:r w:rsidR="00F53842">
        <w:rPr>
          <w:rFonts w:ascii="Times New Roman" w:hAnsi="Times New Roman" w:cs="Times New Roman"/>
          <w:lang w:val="fr-FR"/>
        </w:rPr>
        <w:t>de nombreuses</w:t>
      </w:r>
      <w:r w:rsidR="00F53842" w:rsidRPr="00766CB7">
        <w:rPr>
          <w:rFonts w:ascii="Times New Roman" w:hAnsi="Times New Roman" w:cs="Times New Roman"/>
          <w:lang w:val="fr-FR"/>
        </w:rPr>
        <w:t xml:space="preserve"> </w:t>
      </w:r>
      <w:r w:rsidRPr="00766CB7">
        <w:rPr>
          <w:rFonts w:ascii="Times New Roman" w:hAnsi="Times New Roman" w:cs="Times New Roman"/>
          <w:lang w:val="fr-FR"/>
        </w:rPr>
        <w:t xml:space="preserve">occasions dans ces romans où le narrateur, au lieu de décrire un évènement ou de peindre un personnage, demande au lecteur de </w:t>
      </w:r>
      <w:r w:rsidR="006C4C65" w:rsidRPr="00766CB7">
        <w:rPr>
          <w:rFonts w:ascii="Times New Roman" w:hAnsi="Times New Roman" w:cs="Times New Roman"/>
          <w:lang w:val="fr-FR"/>
        </w:rPr>
        <w:t>l’«</w:t>
      </w:r>
      <w:r w:rsidRPr="00766CB7">
        <w:rPr>
          <w:rFonts w:ascii="Times New Roman" w:hAnsi="Times New Roman" w:cs="Times New Roman"/>
          <w:lang w:val="fr-FR"/>
        </w:rPr>
        <w:t xml:space="preserve"> imaginer » en lui donnant comme piste des figures préétablies, </w:t>
      </w:r>
      <w:r w:rsidRPr="00766CB7">
        <w:rPr>
          <w:rFonts w:ascii="Times New Roman" w:hAnsi="Times New Roman" w:cs="Times New Roman"/>
          <w:lang w:val="fr-FR"/>
        </w:rPr>
        <w:lastRenderedPageBreak/>
        <w:t xml:space="preserve">renvoyant ainsi le lecteur aux œuvres antérieures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pour qu’il puisse enrichir sa compétence intertextuelle.</w:t>
      </w:r>
    </w:p>
    <w:p w14:paraId="1E72ED3D" w14:textId="77777777" w:rsidR="008357DC" w:rsidRPr="00766CB7" w:rsidRDefault="008357DC" w:rsidP="008357DC">
      <w:pPr>
        <w:spacing w:line="360" w:lineRule="auto"/>
        <w:jc w:val="both"/>
        <w:rPr>
          <w:rFonts w:ascii="Times New Roman" w:hAnsi="Times New Roman" w:cs="Times New Roman"/>
          <w:lang w:val="fr-FR"/>
        </w:rPr>
      </w:pPr>
    </w:p>
    <w:p w14:paraId="3A03FEA6" w14:textId="1C0BCBE8" w:rsidR="008357DC" w:rsidRPr="00766CB7" w:rsidRDefault="008357DC" w:rsidP="008357DC">
      <w:pPr>
        <w:spacing w:line="360" w:lineRule="auto"/>
        <w:jc w:val="both"/>
        <w:rPr>
          <w:rFonts w:ascii="Times New Roman" w:hAnsi="Times New Roman" w:cs="Times New Roman"/>
          <w:strike/>
          <w:lang w:val="fr-FR"/>
        </w:rPr>
      </w:pPr>
      <w:r w:rsidRPr="00766CB7">
        <w:rPr>
          <w:rFonts w:ascii="Times New Roman" w:hAnsi="Times New Roman" w:cs="Times New Roman"/>
          <w:lang w:val="fr-FR"/>
        </w:rPr>
        <w:t>Nous allons étudier dans quelle mesure ces quatre phénomènes récurrents sont intimement liés l’un à l’autre et sont symptomatiques d’un changement général dans le statut des œuvres fictives. Nous analyserons également les implications de ce changement de statut en essayant de comprendre le brouillage qui s’opère entre le statut des œuvres « fictives » et celui des œuvres « réelles » auxquelles le narrateur fait référence dans ces romans tardifs. Pour étudier cet aspect nous allons aborder deux approches différentes en faisant recours aux notions théoriques de « lecteur idéal » et de « </w:t>
      </w:r>
      <w:r w:rsidR="00360F10">
        <w:rPr>
          <w:rFonts w:ascii="Times New Roman" w:hAnsi="Times New Roman" w:cs="Times New Roman"/>
          <w:lang w:val="fr-FR"/>
        </w:rPr>
        <w:t>dyslexic reader</w:t>
      </w:r>
      <w:r w:rsidRPr="00766CB7">
        <w:rPr>
          <w:rFonts w:ascii="Times New Roman" w:hAnsi="Times New Roman" w:cs="Times New Roman"/>
          <w:lang w:val="fr-FR"/>
        </w:rPr>
        <w:t xml:space="preserve"> » de Wolfgang Iser et de L.R Schehr respectivement. </w:t>
      </w:r>
    </w:p>
    <w:p w14:paraId="464CF6B4" w14:textId="77777777" w:rsidR="008357DC" w:rsidRPr="00766CB7" w:rsidRDefault="008357DC" w:rsidP="008357DC">
      <w:pPr>
        <w:spacing w:line="360" w:lineRule="auto"/>
        <w:jc w:val="both"/>
        <w:rPr>
          <w:rFonts w:ascii="Times New Roman" w:hAnsi="Times New Roman" w:cs="Times New Roman"/>
          <w:lang w:val="fr-FR"/>
        </w:rPr>
      </w:pPr>
    </w:p>
    <w:p w14:paraId="11A12D69" w14:textId="1B05A0EB"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Enfin, à l’aide de ces deux lectures différentes nous essayerons de répondre à cette question : dans les œuvres tardives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la narration balzacienne se trouve-t-elle à ce point enfermée dans ses propres clichés du « réel » qu’elle n’a plus aucune possibilité d’être en contact avec le réel lui-même ? Et dans ce cas, est-ce que le terme de « roman balzacien » devient lui-même un cliché ? </w:t>
      </w:r>
    </w:p>
    <w:p w14:paraId="6F57DCB3" w14:textId="77777777" w:rsidR="008357DC" w:rsidRPr="00257DDA" w:rsidRDefault="008357DC" w:rsidP="008357DC">
      <w:pPr>
        <w:spacing w:line="360" w:lineRule="auto"/>
        <w:jc w:val="both"/>
        <w:rPr>
          <w:rFonts w:ascii="Times New Roman" w:hAnsi="Times New Roman" w:cs="Times New Roman"/>
          <w:lang w:val="fr-FR"/>
        </w:rPr>
      </w:pPr>
    </w:p>
    <w:p w14:paraId="18BAAAC7" w14:textId="34E06F2C" w:rsidR="008357DC" w:rsidRPr="00E35113" w:rsidRDefault="008357DC" w:rsidP="005F4C2C">
      <w:pPr>
        <w:pStyle w:val="ListParagraph"/>
        <w:numPr>
          <w:ilvl w:val="0"/>
          <w:numId w:val="14"/>
        </w:numPr>
        <w:spacing w:line="360" w:lineRule="auto"/>
        <w:jc w:val="both"/>
        <w:rPr>
          <w:rFonts w:ascii="Times New Roman" w:hAnsi="Times New Roman" w:cs="Times New Roman"/>
          <w:lang w:val="fr-FR"/>
        </w:rPr>
      </w:pPr>
      <w:r w:rsidRPr="00E35113">
        <w:rPr>
          <w:rFonts w:ascii="Times New Roman" w:hAnsi="Times New Roman" w:cs="Times New Roman"/>
          <w:lang w:val="fr-FR"/>
        </w:rPr>
        <w:t>Clichés, stéréotypes, et lieux communs </w:t>
      </w:r>
    </w:p>
    <w:p w14:paraId="4C364F90" w14:textId="77777777" w:rsidR="008357DC" w:rsidRPr="00766CB7" w:rsidRDefault="008357DC" w:rsidP="008357DC">
      <w:pPr>
        <w:spacing w:line="360" w:lineRule="auto"/>
        <w:jc w:val="both"/>
        <w:rPr>
          <w:rFonts w:ascii="Times New Roman" w:hAnsi="Times New Roman" w:cs="Times New Roman"/>
          <w:lang w:val="fr-FR"/>
        </w:rPr>
      </w:pPr>
    </w:p>
    <w:p w14:paraId="5A9714C9" w14:textId="52428B77"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Avant d’étudier l’usage des clichés, des stéréotypes et des lieux communs </w:t>
      </w:r>
      <w:r w:rsidR="004178F8">
        <w:rPr>
          <w:rFonts w:ascii="Times New Roman" w:hAnsi="Times New Roman" w:cs="Times New Roman"/>
          <w:lang w:val="fr-FR"/>
        </w:rPr>
        <w:t>chez</w:t>
      </w:r>
      <w:r w:rsidRPr="00257DDA">
        <w:rPr>
          <w:rFonts w:ascii="Times New Roman" w:hAnsi="Times New Roman" w:cs="Times New Roman"/>
          <w:lang w:val="fr-FR"/>
        </w:rPr>
        <w:t xml:space="preserve"> Balzac, il est impératif de définir précisément ce que nous entendons par ces termes, surtout dans le contexte de notre travail. D'autres notions désignant des expressions convenues et devenues banales existaient dans la littérature avant même l’apparition de l’idée de cliché. Par exemple, le mot </w:t>
      </w:r>
      <w:r w:rsidRPr="00257DDA">
        <w:rPr>
          <w:rFonts w:ascii="Times New Roman" w:hAnsi="Times New Roman" w:cs="Times New Roman"/>
          <w:i/>
          <w:iCs/>
          <w:lang w:val="fr-FR"/>
        </w:rPr>
        <w:t>poncif</w:t>
      </w:r>
      <w:r w:rsidRPr="00257DDA">
        <w:rPr>
          <w:rFonts w:ascii="Times New Roman" w:hAnsi="Times New Roman" w:cs="Times New Roman"/>
          <w:lang w:val="fr-FR"/>
        </w:rPr>
        <w:t>, qui désignait déjà depuis le XIXe siècle un « travail banal, sans originalité, reproduisant des formes convenues » (</w:t>
      </w:r>
      <w:r w:rsidRPr="00257DDA">
        <w:rPr>
          <w:rFonts w:ascii="Times New Roman" w:hAnsi="Times New Roman" w:cs="Times New Roman"/>
          <w:i/>
          <w:iCs/>
          <w:lang w:val="fr-FR"/>
        </w:rPr>
        <w:t>Larousse du XIXe siècle</w:t>
      </w:r>
      <w:r w:rsidRPr="00257DDA">
        <w:rPr>
          <w:rFonts w:ascii="Times New Roman" w:hAnsi="Times New Roman" w:cs="Times New Roman"/>
          <w:lang w:val="fr-FR"/>
        </w:rPr>
        <w:t>) vient d’une technique des arts graphiques employée pour reproduire des images sur des toiles et du papier. La notion de « lieu commun » est encore plus ancienne que celle de cliché ou de stéréotype car elle provient de la rhétorique aristotélicienne sous la forme d’une catégorie formelle d’arguments nommée </w:t>
      </w:r>
      <w:r w:rsidRPr="00257DDA">
        <w:rPr>
          <w:rFonts w:ascii="Times New Roman" w:hAnsi="Times New Roman" w:cs="Times New Roman"/>
          <w:i/>
          <w:iCs/>
          <w:lang w:val="fr-FR"/>
        </w:rPr>
        <w:t xml:space="preserve">topoi koinoi. </w:t>
      </w:r>
      <w:r w:rsidRPr="00257DDA">
        <w:rPr>
          <w:rFonts w:ascii="Times New Roman" w:hAnsi="Times New Roman" w:cs="Times New Roman"/>
          <w:lang w:val="fr-FR"/>
        </w:rPr>
        <w:t xml:space="preserve">Le sens de cette notion évolue à travers les siècles et au XVIIIe siècle déjà le terme a acquis une valeur péjorative. </w:t>
      </w:r>
      <w:r w:rsidRPr="00766CB7">
        <w:rPr>
          <w:rFonts w:ascii="Times New Roman" w:hAnsi="Times New Roman" w:cs="Times New Roman"/>
          <w:lang w:val="fr-FR"/>
        </w:rPr>
        <w:t xml:space="preserve">Au XIXe siècle il désigne des modèles communs de la parole, ou en termes plus simples, des phrases « toutes faites ». Balzac emploie souvent ce terme pour décrire la façon de parler des personnages sans esprit, superficiels et peu originaux (VIII, 754).  Quant aux termes qui nous intéressent particulièrement dans notre étude, ceux de clichés et de </w:t>
      </w:r>
      <w:r w:rsidRPr="00766CB7">
        <w:rPr>
          <w:rFonts w:ascii="Times New Roman" w:hAnsi="Times New Roman" w:cs="Times New Roman"/>
          <w:lang w:val="fr-FR"/>
        </w:rPr>
        <w:lastRenderedPageBreak/>
        <w:t>stéréotypes, ils doivent leur origine aux procédés de l’imprimerie du XIXe siècle, comme le remarquent Ruth Amossy et Anne-Herschberg Pierrot : « À l’aube du XIXe siècle, l’imprimerie invente en effet un nouveau procédé de reproduction en masse d’un modèle fixe : c’est le procédé du clichage ou de la stéréotypie, qui remplace la composition par caractères mobiles ».</w:t>
      </w:r>
      <w:r>
        <w:rPr>
          <w:rStyle w:val="FootnoteReference"/>
          <w:rFonts w:ascii="Times New Roman" w:hAnsi="Times New Roman" w:cs="Times New Roman"/>
        </w:rPr>
        <w:footnoteReference w:id="134"/>
      </w:r>
      <w:r w:rsidRPr="00766CB7">
        <w:rPr>
          <w:rFonts w:ascii="Times New Roman" w:hAnsi="Times New Roman" w:cs="Times New Roman"/>
          <w:lang w:val="fr-FR"/>
        </w:rPr>
        <w:t xml:space="preserve"> Et bien évidemment, plus tard</w:t>
      </w:r>
      <w:r w:rsidR="00B53220">
        <w:rPr>
          <w:rFonts w:ascii="Times New Roman" w:hAnsi="Times New Roman" w:cs="Times New Roman"/>
          <w:lang w:val="fr-FR"/>
        </w:rPr>
        <w:t>,</w:t>
      </w:r>
      <w:r w:rsidRPr="00766CB7">
        <w:rPr>
          <w:rFonts w:ascii="Times New Roman" w:hAnsi="Times New Roman" w:cs="Times New Roman"/>
          <w:lang w:val="fr-FR"/>
        </w:rPr>
        <w:t xml:space="preserve"> le mot cliché sera utilisé dans le domaine de la photographie pour désigner le négatif employé pour tirer plusieurs exemplaires d’une image. Ainsi, ces mots, au moins dans le domaine littéraire, possédaient au XIXe</w:t>
      </w:r>
      <w:r w:rsidR="001E5CAC">
        <w:rPr>
          <w:rFonts w:ascii="Times New Roman" w:hAnsi="Times New Roman" w:cs="Times New Roman"/>
          <w:lang w:val="fr-FR"/>
        </w:rPr>
        <w:t xml:space="preserve"> siècle</w:t>
      </w:r>
      <w:r w:rsidRPr="00766CB7">
        <w:rPr>
          <w:rFonts w:ascii="Times New Roman" w:hAnsi="Times New Roman" w:cs="Times New Roman"/>
          <w:lang w:val="fr-FR"/>
        </w:rPr>
        <w:t xml:space="preserve"> des connotations péjoratives liées à l’idée d</w:t>
      </w:r>
      <w:r w:rsidR="001B7872">
        <w:rPr>
          <w:rFonts w:ascii="Times New Roman" w:hAnsi="Times New Roman" w:cs="Times New Roman"/>
          <w:lang w:val="fr-FR"/>
        </w:rPr>
        <w:t>'</w:t>
      </w:r>
      <w:r w:rsidRPr="00766CB7">
        <w:rPr>
          <w:rFonts w:ascii="Times New Roman" w:hAnsi="Times New Roman" w:cs="Times New Roman"/>
          <w:lang w:val="fr-FR"/>
        </w:rPr>
        <w:t xml:space="preserve">expressions banales, recyclées et sans originalité. </w:t>
      </w:r>
    </w:p>
    <w:p w14:paraId="71055C2D" w14:textId="77777777" w:rsidR="008357DC" w:rsidRPr="00766CB7" w:rsidRDefault="008357DC" w:rsidP="008357DC">
      <w:pPr>
        <w:spacing w:line="360" w:lineRule="auto"/>
        <w:jc w:val="both"/>
        <w:rPr>
          <w:rFonts w:ascii="Times New Roman" w:hAnsi="Times New Roman" w:cs="Times New Roman"/>
          <w:lang w:val="fr-FR"/>
        </w:rPr>
      </w:pPr>
    </w:p>
    <w:p w14:paraId="75AE1F88" w14:textId="77777777"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Pourtant, vers la fin du XXe siècle, les travaux de théoriciens comme Michael Riffaterre, Ruth Amossy, Elisheva Rosen et Anne-Herschberg Pierrot ont transformé l’évaluation de ces termes en démontrant leur rôle dans la création littéraire et surtout dans la réception des œuvres. C’est en nous appuyant sur ces perspectives que nous explorerons les clichés et les stéréotypes dans les œuvres tardives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Une définition du cliché est proposée par Ruth Amossy et Anne-Herschberg Pierrot :  </w:t>
      </w:r>
    </w:p>
    <w:p w14:paraId="33FCA7E8" w14:textId="77777777" w:rsidR="008357DC" w:rsidRPr="00257DDA" w:rsidRDefault="008357DC" w:rsidP="008357DC">
      <w:pPr>
        <w:spacing w:line="360" w:lineRule="auto"/>
        <w:jc w:val="both"/>
        <w:rPr>
          <w:rFonts w:ascii="Times New Roman" w:hAnsi="Times New Roman" w:cs="Times New Roman"/>
          <w:lang w:val="fr-FR"/>
        </w:rPr>
      </w:pPr>
    </w:p>
    <w:p w14:paraId="7EC240BA" w14:textId="77777777" w:rsidR="008357DC" w:rsidRPr="008D70E6" w:rsidRDefault="008357DC" w:rsidP="008D70E6">
      <w:pPr>
        <w:spacing w:line="480" w:lineRule="auto"/>
        <w:jc w:val="both"/>
        <w:rPr>
          <w:rFonts w:ascii="Times New Roman" w:hAnsi="Times New Roman" w:cs="Times New Roman"/>
          <w:sz w:val="20"/>
          <w:szCs w:val="20"/>
          <w:lang w:val="fr-FR"/>
        </w:rPr>
      </w:pPr>
      <w:r w:rsidRPr="008D70E6">
        <w:rPr>
          <w:rFonts w:ascii="Times New Roman" w:hAnsi="Times New Roman" w:cs="Times New Roman"/>
          <w:sz w:val="20"/>
          <w:szCs w:val="20"/>
          <w:lang w:val="fr-FR"/>
        </w:rPr>
        <w:t>Le cliché est ce qui marque la spécificité générique d’une œuvre littéraire, et sa relation à d’autres textes, qu’il procède de la littérature populaire ou de textes plus élaborés, qu’il appelle un lecteur de premier degré ou une lecture parodique. Mais les clichés inscrivent aussi, de façon souvent inséparable des enjeux formels, le rapport du texte aux représentations figées, et à leur portée sociohistorique.</w:t>
      </w:r>
      <w:r w:rsidRPr="008D70E6">
        <w:rPr>
          <w:rStyle w:val="FootnoteReference"/>
          <w:rFonts w:ascii="Times New Roman" w:hAnsi="Times New Roman" w:cs="Times New Roman"/>
          <w:sz w:val="20"/>
          <w:szCs w:val="20"/>
        </w:rPr>
        <w:footnoteReference w:id="135"/>
      </w:r>
      <w:r w:rsidRPr="008D70E6">
        <w:rPr>
          <w:rFonts w:ascii="Times New Roman" w:hAnsi="Times New Roman" w:cs="Times New Roman"/>
          <w:sz w:val="20"/>
          <w:szCs w:val="20"/>
          <w:lang w:val="fr-FR"/>
        </w:rPr>
        <w:t xml:space="preserve"> </w:t>
      </w:r>
    </w:p>
    <w:p w14:paraId="7415E419" w14:textId="77777777" w:rsidR="00D14B1D" w:rsidRDefault="00D14B1D" w:rsidP="008357DC">
      <w:pPr>
        <w:spacing w:line="360" w:lineRule="auto"/>
        <w:jc w:val="both"/>
        <w:rPr>
          <w:rFonts w:ascii="Times New Roman" w:hAnsi="Times New Roman" w:cs="Times New Roman"/>
          <w:lang w:val="fr-FR"/>
        </w:rPr>
      </w:pPr>
    </w:p>
    <w:p w14:paraId="36AE859C" w14:textId="149004D4"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Ainsi, par cette forme de réhabilitation, le terme est doté d’un nombre important de fonctions. Le cliché façonne l’attitude du lecteur envers le texte et le discours social que le texte représente. Puisque la condition incontournable du bon fonctionnement d’un cliché est qu’il doit être nécessairement identifié par le lecteur comme tel, le cliché provoque une lecture « active »</w:t>
      </w:r>
      <w:r>
        <w:rPr>
          <w:rStyle w:val="FootnoteReference"/>
          <w:rFonts w:ascii="Times New Roman" w:hAnsi="Times New Roman" w:cs="Times New Roman"/>
        </w:rPr>
        <w:footnoteReference w:id="136"/>
      </w:r>
      <w:r w:rsidRPr="00257DDA">
        <w:rPr>
          <w:rFonts w:ascii="Times New Roman" w:hAnsi="Times New Roman" w:cs="Times New Roman"/>
          <w:lang w:val="fr-FR"/>
        </w:rPr>
        <w:t>. Le cliché jouit du pouvoir de conditionner le lecteur, ou encore de façonner ou de renforcer certaines attitudes de lecture. Ruth Amossy et Terese Lyon</w:t>
      </w:r>
      <w:r w:rsidR="00A91495">
        <w:rPr>
          <w:rFonts w:ascii="Times New Roman" w:hAnsi="Times New Roman" w:cs="Times New Roman"/>
          <w:lang w:val="fr-FR"/>
        </w:rPr>
        <w:t>s</w:t>
      </w:r>
      <w:r w:rsidRPr="00257DDA">
        <w:rPr>
          <w:rFonts w:ascii="Times New Roman" w:hAnsi="Times New Roman" w:cs="Times New Roman"/>
          <w:lang w:val="fr-FR"/>
        </w:rPr>
        <w:t xml:space="preserve"> proposent deux catégories de clichés en fonction de la façon dont le lecteur les identifie et se les approprie : le </w:t>
      </w:r>
      <w:r w:rsidR="00655167" w:rsidRPr="00655167">
        <w:rPr>
          <w:rFonts w:ascii="Times New Roman" w:hAnsi="Times New Roman" w:cs="Times New Roman"/>
          <w:lang w:val="fr-FR"/>
        </w:rPr>
        <w:lastRenderedPageBreak/>
        <w:t>« </w:t>
      </w:r>
      <w:r w:rsidRPr="00655167">
        <w:rPr>
          <w:rFonts w:ascii="Times New Roman" w:hAnsi="Times New Roman" w:cs="Times New Roman"/>
          <w:lang w:val="fr-FR"/>
        </w:rPr>
        <w:t>passively registered cliché</w:t>
      </w:r>
      <w:r w:rsidR="00655167" w:rsidRPr="00655167">
        <w:rPr>
          <w:rFonts w:ascii="Times New Roman" w:hAnsi="Times New Roman" w:cs="Times New Roman"/>
          <w:lang w:val="fr-FR"/>
        </w:rPr>
        <w:t> »</w:t>
      </w:r>
      <w:r w:rsidRPr="00655167">
        <w:rPr>
          <w:rFonts w:ascii="Times New Roman" w:hAnsi="Times New Roman" w:cs="Times New Roman"/>
          <w:lang w:val="fr-FR"/>
        </w:rPr>
        <w:t xml:space="preserve"> et le </w:t>
      </w:r>
      <w:r w:rsidR="00655167" w:rsidRPr="00655167">
        <w:rPr>
          <w:rFonts w:ascii="Times New Roman" w:hAnsi="Times New Roman" w:cs="Times New Roman"/>
          <w:lang w:val="fr-FR"/>
        </w:rPr>
        <w:t>« </w:t>
      </w:r>
      <w:r w:rsidRPr="00655167">
        <w:rPr>
          <w:rFonts w:ascii="Times New Roman" w:hAnsi="Times New Roman" w:cs="Times New Roman"/>
          <w:lang w:val="fr-FR"/>
        </w:rPr>
        <w:t>critically perceived cliché</w:t>
      </w:r>
      <w:r w:rsidR="00655167" w:rsidRPr="00655167">
        <w:rPr>
          <w:rFonts w:ascii="Times New Roman" w:hAnsi="Times New Roman" w:cs="Times New Roman"/>
          <w:lang w:val="fr-FR"/>
        </w:rPr>
        <w:t> »</w:t>
      </w:r>
      <w:r w:rsidRPr="00655167">
        <w:rPr>
          <w:rStyle w:val="FootnoteReference"/>
          <w:rFonts w:ascii="Times New Roman" w:hAnsi="Times New Roman" w:cs="Times New Roman"/>
        </w:rPr>
        <w:footnoteReference w:id="137"/>
      </w:r>
      <w:r w:rsidRPr="00655167">
        <w:rPr>
          <w:rFonts w:ascii="Times New Roman" w:hAnsi="Times New Roman" w:cs="Times New Roman"/>
          <w:lang w:val="fr-FR"/>
        </w:rPr>
        <w:t>.</w:t>
      </w:r>
      <w:r w:rsidRPr="00257DDA">
        <w:rPr>
          <w:rFonts w:ascii="Times New Roman" w:hAnsi="Times New Roman" w:cs="Times New Roman"/>
          <w:lang w:val="fr-FR"/>
        </w:rPr>
        <w:t xml:space="preserve"> </w:t>
      </w:r>
      <w:r w:rsidRPr="00766CB7">
        <w:rPr>
          <w:rFonts w:ascii="Times New Roman" w:hAnsi="Times New Roman" w:cs="Times New Roman"/>
          <w:lang w:val="fr-FR"/>
        </w:rPr>
        <w:t xml:space="preserve">Nous allons utiliser ces catégories plus tard dans ce chapitre lorsque nous étudierons les clichés dans le texte balzacien. </w:t>
      </w:r>
    </w:p>
    <w:p w14:paraId="60488A4F" w14:textId="77777777" w:rsidR="008357DC" w:rsidRPr="00766CB7" w:rsidRDefault="008357DC" w:rsidP="008357DC">
      <w:pPr>
        <w:spacing w:line="360" w:lineRule="auto"/>
        <w:jc w:val="both"/>
        <w:rPr>
          <w:rFonts w:ascii="Times New Roman" w:hAnsi="Times New Roman" w:cs="Times New Roman"/>
          <w:lang w:val="fr-FR"/>
        </w:rPr>
      </w:pPr>
    </w:p>
    <w:p w14:paraId="59EEF454" w14:textId="0536F7F0"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De même que le cliché, le stéréotype est intimement lié à la lecture et </w:t>
      </w:r>
      <w:r w:rsidR="00F3492C">
        <w:rPr>
          <w:rFonts w:ascii="Times New Roman" w:hAnsi="Times New Roman" w:cs="Times New Roman"/>
          <w:lang w:val="fr-FR"/>
        </w:rPr>
        <w:t xml:space="preserve">à </w:t>
      </w:r>
      <w:r w:rsidRPr="00257DDA">
        <w:rPr>
          <w:rFonts w:ascii="Times New Roman" w:hAnsi="Times New Roman" w:cs="Times New Roman"/>
          <w:lang w:val="fr-FR"/>
        </w:rPr>
        <w:t xml:space="preserve">la réception du texte. Selon Ruth Amossy et Anne-Herschberg Pierrot, le stéréotype provoque et véhicule un processus de lecture « active » chez le lecteur, qui contient plusieurs étapes : </w:t>
      </w:r>
    </w:p>
    <w:p w14:paraId="3F202F7B" w14:textId="77777777" w:rsidR="008357DC" w:rsidRPr="00257DDA" w:rsidRDefault="008357DC" w:rsidP="00F03E44">
      <w:pPr>
        <w:spacing w:line="360" w:lineRule="auto"/>
        <w:jc w:val="both"/>
        <w:rPr>
          <w:rFonts w:ascii="Times New Roman" w:hAnsi="Times New Roman" w:cs="Times New Roman"/>
          <w:lang w:val="fr-FR"/>
        </w:rPr>
      </w:pPr>
    </w:p>
    <w:p w14:paraId="50CA49EA" w14:textId="4F7DDC9A" w:rsidR="008357DC" w:rsidRPr="003A3B02" w:rsidRDefault="008357DC" w:rsidP="00906371">
      <w:pPr>
        <w:spacing w:line="480" w:lineRule="auto"/>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 xml:space="preserve">En bref, le lecteur active le stéréotype en rassemblant autour d’un thème un ensemble de prédicats qui lui sont traditionnellement attribués. Il le fait par un </w:t>
      </w:r>
      <w:r w:rsidR="002C7A80" w:rsidRPr="003A3B02">
        <w:rPr>
          <w:rFonts w:ascii="Times New Roman" w:hAnsi="Times New Roman" w:cs="Times New Roman"/>
          <w:sz w:val="20"/>
          <w:szCs w:val="20"/>
          <w:lang w:val="fr-FR"/>
        </w:rPr>
        <w:t>processus :</w:t>
      </w:r>
    </w:p>
    <w:p w14:paraId="569F22C7" w14:textId="77777777" w:rsidR="008357DC" w:rsidRPr="003A3B02" w:rsidRDefault="008357DC" w:rsidP="00906371">
      <w:pPr>
        <w:spacing w:line="480" w:lineRule="auto"/>
        <w:ind w:left="12"/>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-de sélection : il choisit les termes qui lui paraissent pertinents ;</w:t>
      </w:r>
    </w:p>
    <w:p w14:paraId="320615B8" w14:textId="77777777" w:rsidR="008357DC" w:rsidRPr="003A3B02" w:rsidRDefault="008357DC" w:rsidP="00906371">
      <w:pPr>
        <w:spacing w:line="480" w:lineRule="auto"/>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-d’élagage : il renvoie au rang de restes ou de détails ce qui n’entre pas dans le schéma ;</w:t>
      </w:r>
    </w:p>
    <w:p w14:paraId="2E7BFD20" w14:textId="77777777" w:rsidR="008357DC" w:rsidRPr="003A3B02" w:rsidRDefault="008357DC" w:rsidP="00906371">
      <w:pPr>
        <w:spacing w:line="480" w:lineRule="auto"/>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-d’assemblage : il réunit des portions de discours dispersés dans l’espace de l’œuvre ;</w:t>
      </w:r>
    </w:p>
    <w:p w14:paraId="2F69CC86" w14:textId="77777777" w:rsidR="003A3B02" w:rsidRPr="003A3B02" w:rsidRDefault="008357DC" w:rsidP="00906371">
      <w:pPr>
        <w:spacing w:line="480" w:lineRule="auto"/>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-de déchiffrement : il interprète dans son sens des notations indirectes comme le teint de lys ou le nez en obélisque.</w:t>
      </w:r>
    </w:p>
    <w:p w14:paraId="4BA5FB35" w14:textId="780C729C" w:rsidR="008357DC" w:rsidRPr="003A3B02" w:rsidRDefault="008357DC" w:rsidP="00906371">
      <w:pPr>
        <w:spacing w:line="480" w:lineRule="auto"/>
        <w:jc w:val="both"/>
        <w:rPr>
          <w:rFonts w:ascii="Times New Roman" w:hAnsi="Times New Roman" w:cs="Times New Roman"/>
          <w:sz w:val="20"/>
          <w:szCs w:val="20"/>
          <w:lang w:val="fr-FR"/>
        </w:rPr>
      </w:pPr>
      <w:r w:rsidRPr="003A3B02">
        <w:rPr>
          <w:rFonts w:ascii="Times New Roman" w:hAnsi="Times New Roman" w:cs="Times New Roman"/>
          <w:sz w:val="20"/>
          <w:szCs w:val="20"/>
          <w:lang w:val="fr-FR"/>
        </w:rPr>
        <w:t xml:space="preserve">Le stéréotype est donc mis en place à partir d’une véritable activité de déchiffrement qui consiste à retrouver les attributs d’un groupe, d’un objet… à partir de formulations variées. En d’autres termes, le stéréotype n’existe pas en soi ; il ne constitue ni un objet palpable ni une entité concrète : il est une </w:t>
      </w:r>
      <w:r w:rsidRPr="00906371">
        <w:rPr>
          <w:rFonts w:ascii="Times New Roman" w:hAnsi="Times New Roman" w:cs="Times New Roman"/>
          <w:b/>
          <w:bCs/>
          <w:sz w:val="20"/>
          <w:szCs w:val="20"/>
          <w:lang w:val="fr-FR"/>
        </w:rPr>
        <w:t>construction de lecture</w:t>
      </w:r>
      <w:r w:rsidRPr="003A3B02">
        <w:rPr>
          <w:rFonts w:ascii="Times New Roman" w:hAnsi="Times New Roman" w:cs="Times New Roman"/>
          <w:sz w:val="20"/>
          <w:szCs w:val="20"/>
          <w:lang w:val="fr-FR"/>
        </w:rPr>
        <w:t xml:space="preserve"> (Amossy, 1991</w:t>
      </w:r>
      <w:r w:rsidR="002C7A80">
        <w:rPr>
          <w:rFonts w:ascii="Times New Roman" w:hAnsi="Times New Roman" w:cs="Times New Roman"/>
          <w:sz w:val="20"/>
          <w:szCs w:val="20"/>
          <w:lang w:val="fr-FR"/>
        </w:rPr>
        <w:t xml:space="preserve"> : </w:t>
      </w:r>
      <w:r w:rsidRPr="003A3B02">
        <w:rPr>
          <w:rFonts w:ascii="Times New Roman" w:hAnsi="Times New Roman" w:cs="Times New Roman"/>
          <w:sz w:val="20"/>
          <w:szCs w:val="20"/>
          <w:lang w:val="fr-FR"/>
        </w:rPr>
        <w:t>21-22).</w:t>
      </w:r>
      <w:r w:rsidR="002C7A80" w:rsidRPr="002C7A80">
        <w:rPr>
          <w:rStyle w:val="FootnoteReference"/>
          <w:rFonts w:ascii="Times New Roman" w:hAnsi="Times New Roman" w:cs="Times New Roman"/>
          <w:sz w:val="20"/>
          <w:szCs w:val="20"/>
          <w:lang w:val="fr-FR"/>
        </w:rPr>
        <w:t xml:space="preserve"> </w:t>
      </w:r>
      <w:r w:rsidR="002C7A80" w:rsidRPr="003A3B02">
        <w:rPr>
          <w:rStyle w:val="FootnoteReference"/>
          <w:rFonts w:ascii="Times New Roman" w:hAnsi="Times New Roman" w:cs="Times New Roman"/>
          <w:sz w:val="20"/>
          <w:szCs w:val="20"/>
        </w:rPr>
        <w:footnoteReference w:id="138"/>
      </w:r>
      <w:r w:rsidR="002C7A80" w:rsidRPr="003A3B02">
        <w:rPr>
          <w:rFonts w:ascii="Times New Roman" w:hAnsi="Times New Roman" w:cs="Times New Roman"/>
          <w:sz w:val="20"/>
          <w:szCs w:val="20"/>
          <w:lang w:val="fr-FR"/>
        </w:rPr>
        <w:t xml:space="preserve"> </w:t>
      </w:r>
      <w:r w:rsidRPr="003A3B02">
        <w:rPr>
          <w:rFonts w:ascii="Times New Roman" w:hAnsi="Times New Roman" w:cs="Times New Roman"/>
          <w:sz w:val="20"/>
          <w:szCs w:val="20"/>
          <w:lang w:val="fr-FR"/>
        </w:rPr>
        <w:t xml:space="preserve"> </w:t>
      </w:r>
    </w:p>
    <w:p w14:paraId="39A2F706" w14:textId="77777777" w:rsidR="008357DC" w:rsidRPr="00257DDA" w:rsidRDefault="008357DC" w:rsidP="008357DC">
      <w:pPr>
        <w:spacing w:line="360" w:lineRule="auto"/>
        <w:ind w:left="708"/>
        <w:jc w:val="both"/>
        <w:rPr>
          <w:rFonts w:ascii="Times New Roman" w:hAnsi="Times New Roman" w:cs="Times New Roman"/>
          <w:lang w:val="fr-FR"/>
        </w:rPr>
      </w:pPr>
    </w:p>
    <w:p w14:paraId="3BEB61B2" w14:textId="0A813109"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Selon Ruth Amossy et Elisheva Rosen, le cliché joue deux rôles principaux dans le discours « réaliste ». En premier lieu, les figures érodées comme le cliché sont souvent employées dans ces textes pour atteindre une représentation « fidèle » du réel, pour créer  l’illusion de la réalité, autrement dit</w:t>
      </w:r>
      <w:r w:rsidR="00E36C66">
        <w:rPr>
          <w:rFonts w:ascii="Times New Roman" w:hAnsi="Times New Roman" w:cs="Times New Roman"/>
          <w:lang w:val="fr-FR"/>
        </w:rPr>
        <w:t xml:space="preserve"> </w:t>
      </w:r>
      <w:r w:rsidRPr="00766CB7">
        <w:rPr>
          <w:rFonts w:ascii="Times New Roman" w:hAnsi="Times New Roman" w:cs="Times New Roman"/>
          <w:lang w:val="fr-FR"/>
        </w:rPr>
        <w:t>pour collaborer « à l’édification d’une vraisemblance toujours relative, et dont le trait le plus consistant est sa persistance à voiler sa conventionalité en se réclamant du "naturel" ».</w:t>
      </w:r>
      <w:r>
        <w:rPr>
          <w:rStyle w:val="FootnoteReference"/>
          <w:rFonts w:ascii="Times New Roman" w:hAnsi="Times New Roman" w:cs="Times New Roman"/>
        </w:rPr>
        <w:footnoteReference w:id="139"/>
      </w:r>
      <w:r w:rsidRPr="00766CB7">
        <w:rPr>
          <w:rFonts w:ascii="Times New Roman" w:hAnsi="Times New Roman" w:cs="Times New Roman"/>
          <w:lang w:val="fr-FR"/>
        </w:rPr>
        <w:t xml:space="preserve"> Cette impression de « déjà vu » que provoque le cliché en se référant au réel et en permettant des analogies avec des connaissances conventionnelles, crée </w:t>
      </w:r>
      <w:r w:rsidR="006F11F4">
        <w:rPr>
          <w:rFonts w:ascii="Times New Roman" w:hAnsi="Times New Roman" w:cs="Times New Roman"/>
          <w:lang w:val="fr-FR"/>
        </w:rPr>
        <w:t>pour</w:t>
      </w:r>
      <w:r w:rsidR="006F11F4" w:rsidRPr="00766CB7">
        <w:rPr>
          <w:rFonts w:ascii="Times New Roman" w:hAnsi="Times New Roman" w:cs="Times New Roman"/>
          <w:lang w:val="fr-FR"/>
        </w:rPr>
        <w:t> </w:t>
      </w:r>
      <w:r w:rsidRPr="00766CB7">
        <w:rPr>
          <w:rFonts w:ascii="Times New Roman" w:hAnsi="Times New Roman" w:cs="Times New Roman"/>
          <w:lang w:val="fr-FR"/>
        </w:rPr>
        <w:t>le lecteur une illusion de réel</w:t>
      </w:r>
      <w:r w:rsidR="009F575A">
        <w:rPr>
          <w:rFonts w:ascii="Times New Roman" w:hAnsi="Times New Roman" w:cs="Times New Roman"/>
          <w:lang w:val="fr-FR"/>
        </w:rPr>
        <w:t xml:space="preserve"> et</w:t>
      </w:r>
      <w:r w:rsidRPr="00766CB7" w:rsidDel="001F1CE9">
        <w:rPr>
          <w:rFonts w:ascii="Times New Roman" w:hAnsi="Times New Roman" w:cs="Times New Roman"/>
          <w:lang w:val="fr-FR"/>
        </w:rPr>
        <w:t xml:space="preserve"> </w:t>
      </w:r>
      <w:r w:rsidRPr="00766CB7">
        <w:rPr>
          <w:rFonts w:ascii="Times New Roman" w:hAnsi="Times New Roman" w:cs="Times New Roman"/>
          <w:lang w:val="fr-FR"/>
        </w:rPr>
        <w:t xml:space="preserve">une vraisemblance qui </w:t>
      </w:r>
      <w:r w:rsidR="009F575A" w:rsidRPr="009F575A">
        <w:rPr>
          <w:rFonts w:ascii="Times New Roman" w:hAnsi="Times New Roman" w:cs="Times New Roman"/>
          <w:lang w:val="fr-FR"/>
        </w:rPr>
        <w:t>oriente</w:t>
      </w:r>
      <w:r w:rsidR="009252BB">
        <w:rPr>
          <w:rFonts w:ascii="Times New Roman" w:hAnsi="Times New Roman" w:cs="Times New Roman"/>
          <w:lang w:val="fr-FR"/>
        </w:rPr>
        <w:t>nt</w:t>
      </w:r>
      <w:r w:rsidR="009F575A" w:rsidRPr="009F575A">
        <w:rPr>
          <w:rFonts w:ascii="Times New Roman" w:hAnsi="Times New Roman" w:cs="Times New Roman"/>
          <w:lang w:val="fr-FR"/>
        </w:rPr>
        <w:t xml:space="preserve"> l</w:t>
      </w:r>
      <w:r w:rsidR="009252BB">
        <w:rPr>
          <w:rFonts w:ascii="Times New Roman" w:hAnsi="Times New Roman" w:cs="Times New Roman"/>
          <w:lang w:val="fr-FR"/>
        </w:rPr>
        <w:t>’</w:t>
      </w:r>
      <w:r w:rsidR="009F575A" w:rsidRPr="009F575A">
        <w:rPr>
          <w:rFonts w:ascii="Times New Roman" w:hAnsi="Times New Roman" w:cs="Times New Roman"/>
          <w:lang w:val="fr-FR"/>
        </w:rPr>
        <w:t>imagination du lecteur vers des images préétablies</w:t>
      </w:r>
      <w:r w:rsidR="009F575A">
        <w:rPr>
          <w:rFonts w:ascii="Times New Roman" w:hAnsi="Times New Roman" w:cs="Times New Roman"/>
          <w:lang w:val="fr-FR"/>
        </w:rPr>
        <w:t>.</w:t>
      </w:r>
      <w:r w:rsidR="009F575A" w:rsidRPr="009F575A">
        <w:rPr>
          <w:rFonts w:ascii="Times New Roman" w:hAnsi="Times New Roman" w:cs="Times New Roman"/>
          <w:lang w:val="fr-FR"/>
        </w:rPr>
        <w:t xml:space="preserve"> </w:t>
      </w:r>
      <w:r w:rsidRPr="00766CB7">
        <w:rPr>
          <w:rFonts w:ascii="Times New Roman" w:hAnsi="Times New Roman" w:cs="Times New Roman"/>
          <w:lang w:val="fr-FR"/>
        </w:rPr>
        <w:t xml:space="preserve">Il est impératif ici de noter que ce phénomène est similaire à la stratégie narrative qu’emploie Balzac pour insérer des œuvres fictives idéales et non-textuelles dans ses romans et nouvelles. Par exemple, quoiqu’il soit difficile de représenter des œuvres musicales dans une </w:t>
      </w:r>
      <w:r w:rsidRPr="00766CB7">
        <w:rPr>
          <w:rFonts w:ascii="Times New Roman" w:hAnsi="Times New Roman" w:cs="Times New Roman"/>
          <w:lang w:val="fr-FR"/>
        </w:rPr>
        <w:lastRenderedPageBreak/>
        <w:t xml:space="preserve">œuvre textuelle, Balzac essaye dans </w:t>
      </w:r>
      <w:r w:rsidRPr="00766CB7">
        <w:rPr>
          <w:rFonts w:ascii="Times New Roman" w:hAnsi="Times New Roman" w:cs="Times New Roman"/>
          <w:i/>
          <w:iCs/>
          <w:lang w:val="fr-FR"/>
        </w:rPr>
        <w:t>Gambara</w:t>
      </w:r>
      <w:r w:rsidRPr="00766CB7">
        <w:rPr>
          <w:rFonts w:ascii="Times New Roman" w:hAnsi="Times New Roman" w:cs="Times New Roman"/>
          <w:lang w:val="fr-FR"/>
        </w:rPr>
        <w:t xml:space="preserve"> de représenter un opéra fictif (</w:t>
      </w:r>
      <w:r w:rsidRPr="00766CB7">
        <w:rPr>
          <w:rFonts w:ascii="Times New Roman" w:hAnsi="Times New Roman" w:cs="Times New Roman"/>
          <w:i/>
          <w:iCs/>
          <w:lang w:val="fr-FR"/>
        </w:rPr>
        <w:t>Mahomet</w:t>
      </w:r>
      <w:r w:rsidRPr="00766CB7">
        <w:rPr>
          <w:rFonts w:ascii="Times New Roman" w:hAnsi="Times New Roman" w:cs="Times New Roman"/>
          <w:lang w:val="fr-FR"/>
        </w:rPr>
        <w:t>) joué à l’aide d’un instrument de musique fictif capable de défier les lois de la physique</w:t>
      </w:r>
      <w:r w:rsidR="006910E8">
        <w:rPr>
          <w:rFonts w:ascii="Times New Roman" w:hAnsi="Times New Roman" w:cs="Times New Roman"/>
          <w:lang w:val="fr-FR"/>
        </w:rPr>
        <w:t> :</w:t>
      </w:r>
      <w:r w:rsidRPr="00766CB7">
        <w:rPr>
          <w:rFonts w:ascii="Times New Roman" w:hAnsi="Times New Roman" w:cs="Times New Roman"/>
          <w:lang w:val="fr-FR"/>
        </w:rPr>
        <w:t xml:space="preserve"> le </w:t>
      </w:r>
      <w:r w:rsidR="00BF5303">
        <w:rPr>
          <w:rFonts w:ascii="Times New Roman" w:hAnsi="Times New Roman" w:cs="Times New Roman"/>
          <w:lang w:val="fr-FR"/>
        </w:rPr>
        <w:t>« </w:t>
      </w:r>
      <w:r w:rsidRPr="00766CB7">
        <w:rPr>
          <w:rFonts w:ascii="Times New Roman" w:hAnsi="Times New Roman" w:cs="Times New Roman"/>
          <w:lang w:val="fr-FR"/>
        </w:rPr>
        <w:t>panharmonicon</w:t>
      </w:r>
      <w:r w:rsidR="00BF5303">
        <w:rPr>
          <w:rFonts w:ascii="Times New Roman" w:hAnsi="Times New Roman" w:cs="Times New Roman"/>
          <w:lang w:val="fr-FR"/>
        </w:rPr>
        <w:t> »</w:t>
      </w:r>
      <w:r w:rsidRPr="00766CB7">
        <w:rPr>
          <w:rFonts w:ascii="Times New Roman" w:hAnsi="Times New Roman" w:cs="Times New Roman"/>
          <w:lang w:val="fr-FR"/>
        </w:rPr>
        <w:t>.</w:t>
      </w:r>
      <w:r w:rsidR="00BF5303">
        <w:rPr>
          <w:rFonts w:ascii="Times New Roman" w:hAnsi="Times New Roman" w:cs="Times New Roman"/>
          <w:lang w:val="fr-FR"/>
        </w:rPr>
        <w:t xml:space="preserve"> </w:t>
      </w:r>
      <w:r w:rsidRPr="00766CB7">
        <w:rPr>
          <w:rFonts w:ascii="Times New Roman" w:hAnsi="Times New Roman" w:cs="Times New Roman"/>
          <w:lang w:val="fr-FR"/>
        </w:rPr>
        <w:t xml:space="preserve">Balzac réussit ce coup non en inventant un nouveau mode de représentation textuelle, mais tout simplement en faisant référence à des œuvres musicales réelles comme </w:t>
      </w:r>
      <w:r w:rsidRPr="00766CB7">
        <w:rPr>
          <w:rFonts w:ascii="Times New Roman" w:hAnsi="Times New Roman" w:cs="Times New Roman"/>
          <w:i/>
          <w:iCs/>
          <w:lang w:val="fr-FR"/>
        </w:rPr>
        <w:t>Robert-le-diable</w:t>
      </w:r>
      <w:r w:rsidRPr="00766CB7">
        <w:rPr>
          <w:rFonts w:ascii="Times New Roman" w:hAnsi="Times New Roman" w:cs="Times New Roman"/>
          <w:lang w:val="fr-FR"/>
        </w:rPr>
        <w:t xml:space="preserve"> de Giacomo Meyerbeer et </w:t>
      </w:r>
      <w:r w:rsidRPr="00766CB7">
        <w:rPr>
          <w:rFonts w:ascii="Times New Roman" w:hAnsi="Times New Roman" w:cs="Times New Roman"/>
          <w:i/>
          <w:iCs/>
          <w:lang w:val="fr-FR"/>
        </w:rPr>
        <w:t>Don Juan</w:t>
      </w:r>
      <w:r w:rsidRPr="00766CB7">
        <w:rPr>
          <w:rFonts w:ascii="Times New Roman" w:hAnsi="Times New Roman" w:cs="Times New Roman"/>
          <w:lang w:val="fr-FR"/>
        </w:rPr>
        <w:t xml:space="preserve"> de Mozart et en renvoyant ainsi le lecteur à ses propres connaissances culturelles. </w:t>
      </w:r>
    </w:p>
    <w:p w14:paraId="500FAC33" w14:textId="77777777" w:rsidR="008357DC" w:rsidRPr="00766CB7" w:rsidRDefault="008357DC" w:rsidP="008357DC">
      <w:pPr>
        <w:spacing w:line="360" w:lineRule="auto"/>
        <w:jc w:val="both"/>
        <w:rPr>
          <w:rFonts w:ascii="Times New Roman" w:hAnsi="Times New Roman" w:cs="Times New Roman"/>
          <w:lang w:val="fr-FR"/>
        </w:rPr>
      </w:pPr>
    </w:p>
    <w:p w14:paraId="044E05C2" w14:textId="77777777"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Le deuxième rôle joué par le cliché dans le discours réaliste est justement la dénonciation de l’artificialité de la vraisemblance créée dans le texte à l’aide des clichés. Comme le remarquent Ruth Amossy et Elisheva Rosen :</w:t>
      </w:r>
    </w:p>
    <w:p w14:paraId="403FA62A" w14:textId="77777777" w:rsidR="008357DC" w:rsidRPr="00257DDA" w:rsidRDefault="008357DC" w:rsidP="008357DC">
      <w:pPr>
        <w:spacing w:line="360" w:lineRule="auto"/>
        <w:jc w:val="both"/>
        <w:rPr>
          <w:rFonts w:ascii="Times New Roman" w:hAnsi="Times New Roman" w:cs="Times New Roman"/>
          <w:lang w:val="fr-FR"/>
        </w:rPr>
      </w:pPr>
    </w:p>
    <w:p w14:paraId="64D6660F" w14:textId="77777777" w:rsidR="008357DC" w:rsidRPr="002E73A1" w:rsidRDefault="008357DC" w:rsidP="002E73A1">
      <w:pPr>
        <w:spacing w:line="480" w:lineRule="auto"/>
        <w:jc w:val="both"/>
        <w:rPr>
          <w:rFonts w:ascii="Times New Roman" w:hAnsi="Times New Roman" w:cs="Times New Roman"/>
          <w:sz w:val="20"/>
          <w:szCs w:val="20"/>
          <w:lang w:val="fr-FR"/>
        </w:rPr>
      </w:pPr>
      <w:r w:rsidRPr="002E73A1">
        <w:rPr>
          <w:rFonts w:ascii="Times New Roman" w:hAnsi="Times New Roman" w:cs="Times New Roman"/>
          <w:sz w:val="20"/>
          <w:szCs w:val="20"/>
          <w:lang w:val="fr-FR"/>
        </w:rPr>
        <w:t>Le cliché ne contribue néanmoins à consolider l’édifice du vraisemblable qu’en le marquant du sceau de la conventionalité. Le procédé en effet se laisse aisément reconnaître et la figure originellement destinée à « masquer les lois du texte » tend précisément à les exhiber. Ainsi, un simple repérage des clichés dans un roman déterminé permet de mettre à jour l’artifice de sa construction. Le même fait de langage se voit dès lors attribuer, à des niveaux différents, deux fonctions inverses : d’une part le cliché renforce une vérité commune, renvoie à un savoir préétabli, « naturel » ; de l’autre, il en dénonce la conventionalité et la facticité.</w:t>
      </w:r>
      <w:r w:rsidRPr="002E73A1">
        <w:rPr>
          <w:rStyle w:val="FootnoteReference"/>
          <w:rFonts w:ascii="Times New Roman" w:hAnsi="Times New Roman" w:cs="Times New Roman"/>
          <w:sz w:val="20"/>
          <w:szCs w:val="20"/>
        </w:rPr>
        <w:footnoteReference w:id="140"/>
      </w:r>
      <w:r w:rsidRPr="002E73A1">
        <w:rPr>
          <w:rFonts w:ascii="Times New Roman" w:hAnsi="Times New Roman" w:cs="Times New Roman"/>
          <w:sz w:val="20"/>
          <w:szCs w:val="20"/>
          <w:lang w:val="fr-FR"/>
        </w:rPr>
        <w:t xml:space="preserve"> </w:t>
      </w:r>
    </w:p>
    <w:p w14:paraId="10162E43" w14:textId="77777777" w:rsidR="008357DC" w:rsidRPr="00257DDA" w:rsidRDefault="008357DC" w:rsidP="008357DC">
      <w:pPr>
        <w:spacing w:line="360" w:lineRule="auto"/>
        <w:ind w:left="708"/>
        <w:jc w:val="both"/>
        <w:rPr>
          <w:rFonts w:ascii="Times New Roman" w:hAnsi="Times New Roman" w:cs="Times New Roman"/>
          <w:sz w:val="22"/>
          <w:szCs w:val="22"/>
          <w:lang w:val="fr-FR"/>
        </w:rPr>
      </w:pPr>
    </w:p>
    <w:p w14:paraId="3DF96787" w14:textId="526BEA7C"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Donc paradoxalement, le vraisemblable créé à partir des clichés contient en lui-même des « négatifs » qui exposent sa technique de production : « Fondement de l’illusion réaliste, il constitue corollairement l’instrument de sa dénonciation »</w:t>
      </w:r>
      <w:r>
        <w:rPr>
          <w:rStyle w:val="FootnoteReference"/>
          <w:rFonts w:ascii="Times New Roman" w:hAnsi="Times New Roman" w:cs="Times New Roman"/>
        </w:rPr>
        <w:footnoteReference w:id="141"/>
      </w:r>
      <w:r w:rsidRPr="00257DDA">
        <w:rPr>
          <w:rFonts w:ascii="Times New Roman" w:hAnsi="Times New Roman" w:cs="Times New Roman"/>
          <w:lang w:val="fr-FR"/>
        </w:rPr>
        <w:t xml:space="preserve">. </w:t>
      </w:r>
      <w:r w:rsidR="0086482D">
        <w:rPr>
          <w:rFonts w:ascii="Times New Roman" w:hAnsi="Times New Roman" w:cs="Times New Roman"/>
          <w:lang w:val="fr-FR"/>
        </w:rPr>
        <w:t xml:space="preserve"> </w:t>
      </w:r>
      <w:r w:rsidRPr="00257DDA">
        <w:rPr>
          <w:rFonts w:ascii="Times New Roman" w:hAnsi="Times New Roman" w:cs="Times New Roman"/>
          <w:lang w:val="fr-FR"/>
        </w:rPr>
        <w:t>Selon Amossy et Rosen, ces deux fonctions du cliché sont incompatibles et s’excluent mutuellement, surtout dans le cas du roman populaire dans lequel elles entraînent deux lectures opposées : la première, celle d</w:t>
      </w:r>
      <w:r w:rsidR="00D23C53">
        <w:rPr>
          <w:rFonts w:ascii="Times New Roman" w:hAnsi="Times New Roman" w:cs="Times New Roman"/>
          <w:lang w:val="fr-FR"/>
        </w:rPr>
        <w:t>u</w:t>
      </w:r>
      <w:r w:rsidRPr="00257DDA">
        <w:rPr>
          <w:rFonts w:ascii="Times New Roman" w:hAnsi="Times New Roman" w:cs="Times New Roman"/>
          <w:lang w:val="fr-FR"/>
        </w:rPr>
        <w:t xml:space="preserve"> lecteur qui ne lit que pour se lancer dans un monde de fiction et qui confond le vraisemblable et le réel, et la deuxième, celle d</w:t>
      </w:r>
      <w:r w:rsidR="00D23C53">
        <w:rPr>
          <w:rFonts w:ascii="Times New Roman" w:hAnsi="Times New Roman" w:cs="Times New Roman"/>
          <w:lang w:val="fr-FR"/>
        </w:rPr>
        <w:t>u</w:t>
      </w:r>
      <w:r w:rsidRPr="00257DDA">
        <w:rPr>
          <w:rFonts w:ascii="Times New Roman" w:hAnsi="Times New Roman" w:cs="Times New Roman"/>
          <w:lang w:val="fr-FR"/>
        </w:rPr>
        <w:t xml:space="preserve"> lecteur critique, qui expose les mécanismes de la construction du vraisemblable dans le texte et qui le déconstruit. Il existe pourtant des textes où ces deux fonctions coexistent et le texte balzacien en est un cas assez particulier. Dans le discours réaliste balzacien, cette double qualité du cliché</w:t>
      </w:r>
      <w:r w:rsidR="00894D13">
        <w:rPr>
          <w:rFonts w:ascii="Times New Roman" w:hAnsi="Times New Roman" w:cs="Times New Roman"/>
          <w:lang w:val="fr-FR"/>
        </w:rPr>
        <w:t xml:space="preserve">, c’est-à-dire la </w:t>
      </w:r>
      <w:r w:rsidRPr="00257DDA">
        <w:rPr>
          <w:rFonts w:ascii="Times New Roman" w:hAnsi="Times New Roman" w:cs="Times New Roman"/>
          <w:lang w:val="fr-FR"/>
        </w:rPr>
        <w:t>création du vraisemblable et la dénonciation de l’illusion du réel</w:t>
      </w:r>
      <w:r w:rsidR="00894D13">
        <w:rPr>
          <w:rFonts w:ascii="Times New Roman" w:hAnsi="Times New Roman" w:cs="Times New Roman"/>
          <w:lang w:val="fr-FR"/>
        </w:rPr>
        <w:t>,</w:t>
      </w:r>
      <w:r w:rsidRPr="00257DDA">
        <w:rPr>
          <w:rFonts w:ascii="Times New Roman" w:hAnsi="Times New Roman" w:cs="Times New Roman"/>
          <w:lang w:val="fr-FR"/>
        </w:rPr>
        <w:t xml:space="preserve"> est simultanément exploitée par l’auteur, comme le remarquent Amossy et Rosen : </w:t>
      </w:r>
    </w:p>
    <w:p w14:paraId="24057FCF" w14:textId="77777777" w:rsidR="008357DC" w:rsidRPr="00257DDA" w:rsidRDefault="008357DC" w:rsidP="008357DC">
      <w:pPr>
        <w:spacing w:line="360" w:lineRule="auto"/>
        <w:jc w:val="both"/>
        <w:rPr>
          <w:rFonts w:ascii="Times New Roman" w:hAnsi="Times New Roman" w:cs="Times New Roman"/>
          <w:lang w:val="fr-FR"/>
        </w:rPr>
      </w:pPr>
    </w:p>
    <w:p w14:paraId="0204F2E8" w14:textId="0CDA5BBB" w:rsidR="008357DC" w:rsidRPr="00F73559" w:rsidRDefault="008357DC" w:rsidP="00F73559">
      <w:pPr>
        <w:spacing w:line="480" w:lineRule="auto"/>
        <w:jc w:val="both"/>
        <w:rPr>
          <w:rFonts w:ascii="Times New Roman" w:hAnsi="Times New Roman" w:cs="Times New Roman"/>
          <w:color w:val="000000" w:themeColor="text1"/>
          <w:sz w:val="20"/>
          <w:szCs w:val="20"/>
          <w:lang w:val="fr-FR"/>
        </w:rPr>
      </w:pPr>
      <w:r w:rsidRPr="00F73559">
        <w:rPr>
          <w:rFonts w:ascii="Times New Roman" w:hAnsi="Times New Roman" w:cs="Times New Roman"/>
          <w:color w:val="000000" w:themeColor="text1"/>
          <w:sz w:val="20"/>
          <w:szCs w:val="20"/>
          <w:lang w:val="fr-FR"/>
        </w:rPr>
        <w:t>Le discours réaliste balzacien, par contre, exploite conjointement et systématiquement les propriétés divergentes du cliché. Il requiert délibérément deux lectures qui, loin de s’annuler mutuellement, entretiennent des rapports de complémentarité. Contribuant, en un premier temps, à l’élaboration d’un vraisemblable requis par la visée « réaliste » de l’œuvre, le cliché ne se donne pas moins comme une convention renvoyant à l’ensemble des procédés du roman. Dès lors se trouvent mises en valeur des corrélations textuelles qui produisent des effets de sens débordant largement le vraisemblable.</w:t>
      </w:r>
      <w:r w:rsidR="00B05A75">
        <w:rPr>
          <w:rStyle w:val="FootnoteReference"/>
          <w:rFonts w:ascii="Times New Roman" w:hAnsi="Times New Roman" w:cs="Times New Roman"/>
          <w:color w:val="000000" w:themeColor="text1"/>
          <w:sz w:val="20"/>
          <w:szCs w:val="20"/>
          <w:lang w:val="fr-FR"/>
        </w:rPr>
        <w:footnoteReference w:id="142"/>
      </w:r>
      <w:r w:rsidRPr="00F73559">
        <w:rPr>
          <w:rFonts w:ascii="Times New Roman" w:hAnsi="Times New Roman" w:cs="Times New Roman"/>
          <w:color w:val="000000" w:themeColor="text1"/>
          <w:sz w:val="20"/>
          <w:szCs w:val="20"/>
          <w:lang w:val="fr-FR"/>
        </w:rPr>
        <w:t xml:space="preserve">  </w:t>
      </w:r>
    </w:p>
    <w:p w14:paraId="12E7656E" w14:textId="77777777" w:rsidR="008357DC" w:rsidRPr="00766CB7" w:rsidRDefault="008357DC" w:rsidP="008357DC">
      <w:pPr>
        <w:spacing w:line="360" w:lineRule="auto"/>
        <w:ind w:left="708"/>
        <w:jc w:val="both"/>
        <w:rPr>
          <w:rFonts w:ascii="Times New Roman" w:hAnsi="Times New Roman" w:cs="Times New Roman"/>
          <w:lang w:val="fr-FR"/>
        </w:rPr>
      </w:pPr>
    </w:p>
    <w:p w14:paraId="522AFAD0" w14:textId="5BD4CBB0"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Afin de démontrer dans quelle mesure l’emploi du cliché chez Balzac consiste en une vraisemblabilisation qui contient en elle-même les éléments de sa propre déconstruction, Amossy et Rosen abordent plusieurs exemples tirés </w:t>
      </w:r>
      <w:r w:rsidRPr="007847D1">
        <w:rPr>
          <w:rFonts w:ascii="Times New Roman" w:hAnsi="Times New Roman" w:cs="Times New Roman"/>
          <w:lang w:val="fr-FR"/>
        </w:rPr>
        <w:t>d’</w:t>
      </w:r>
      <w:r w:rsidRPr="00257DDA">
        <w:rPr>
          <w:rFonts w:ascii="Times New Roman" w:hAnsi="Times New Roman" w:cs="Times New Roman"/>
          <w:i/>
          <w:iCs/>
          <w:lang w:val="fr-FR"/>
        </w:rPr>
        <w:t>Eugénie Grandet</w:t>
      </w:r>
      <w:r w:rsidRPr="00257DDA">
        <w:rPr>
          <w:rFonts w:ascii="Times New Roman" w:hAnsi="Times New Roman" w:cs="Times New Roman"/>
          <w:lang w:val="fr-FR"/>
        </w:rPr>
        <w:t xml:space="preserve">. Citons un de ces exemples pour mieux éclairer ce phénomène : dans </w:t>
      </w:r>
      <w:r w:rsidRPr="00257DDA">
        <w:rPr>
          <w:rFonts w:ascii="Times New Roman" w:hAnsi="Times New Roman" w:cs="Times New Roman"/>
          <w:i/>
          <w:iCs/>
          <w:lang w:val="fr-FR"/>
        </w:rPr>
        <w:t>Eugénie Grandet</w:t>
      </w:r>
      <w:r w:rsidRPr="00257DDA">
        <w:rPr>
          <w:rFonts w:ascii="Times New Roman" w:hAnsi="Times New Roman" w:cs="Times New Roman"/>
          <w:lang w:val="fr-FR"/>
        </w:rPr>
        <w:t xml:space="preserve">, Balzac note que Mme Grandet était « jaune comme un coing » (III, 498). </w:t>
      </w:r>
      <w:r w:rsidRPr="00766CB7">
        <w:rPr>
          <w:rFonts w:ascii="Times New Roman" w:hAnsi="Times New Roman" w:cs="Times New Roman"/>
          <w:lang w:val="fr-FR"/>
        </w:rPr>
        <w:t xml:space="preserve">De prime abord, cette expression sert à rendre vraisemblable la description d’un personnage qui a vieilli et qui mène une vie recluse. « Il renvoie à une expérience commune, à la corrélation qu’établit le bon sens entre le teint d’une personne et son mode de vie » (III, 498). Ce cliché en forme de comparaison fonctionne d’autant mieux qu’il figure parmi un ensemble de clichés qui travaillent conjointement pour produire un effet de vraisemblabilisation chez le lecteur. Ainsi, après quelques lignes, Mme Grandet est comparée à « ces fruits cotonneux et secs qui n’ont plus ni saveur ni suc » (III, 498), et cette comparaison est perçue par le lecteur comme une expansion du premier cliché et qui complète l’analogie « femme-fruit ». Pourtant, ce cliché offre une deuxième lecture non-linéaire qui bouleverse l’ordre de lecture. D’un côté « le fruit sec sans suc » représente l’étape finale du premier cliché portant sur le vieillissement et l’apparence physique du personnage et contribue </w:t>
      </w:r>
      <w:r w:rsidR="00C65BEF" w:rsidRPr="00766CB7">
        <w:rPr>
          <w:rFonts w:ascii="Times New Roman" w:hAnsi="Times New Roman" w:cs="Times New Roman"/>
          <w:lang w:val="fr-FR"/>
        </w:rPr>
        <w:t xml:space="preserve">ainsi </w:t>
      </w:r>
      <w:r w:rsidRPr="00766CB7">
        <w:rPr>
          <w:rFonts w:ascii="Times New Roman" w:hAnsi="Times New Roman" w:cs="Times New Roman"/>
          <w:lang w:val="fr-FR"/>
        </w:rPr>
        <w:t>à la vraisemblance, mais de l’autre côté le cliché cré</w:t>
      </w:r>
      <w:r w:rsidR="00C65BEF">
        <w:rPr>
          <w:rFonts w:ascii="Times New Roman" w:hAnsi="Times New Roman" w:cs="Times New Roman"/>
          <w:lang w:val="fr-FR"/>
        </w:rPr>
        <w:t>e</w:t>
      </w:r>
      <w:r w:rsidRPr="00766CB7">
        <w:rPr>
          <w:rFonts w:ascii="Times New Roman" w:hAnsi="Times New Roman" w:cs="Times New Roman"/>
          <w:lang w:val="fr-FR"/>
        </w:rPr>
        <w:t xml:space="preserve"> la possibilité de remonter à l’origine ou de renverser l’ordre de lecture, car les fruits qui n’ont </w:t>
      </w:r>
      <w:r w:rsidRPr="00766CB7">
        <w:rPr>
          <w:rFonts w:ascii="Times New Roman" w:hAnsi="Times New Roman" w:cs="Times New Roman"/>
          <w:i/>
          <w:iCs/>
          <w:lang w:val="fr-FR"/>
        </w:rPr>
        <w:t xml:space="preserve">plus </w:t>
      </w:r>
      <w:r w:rsidRPr="00766CB7">
        <w:rPr>
          <w:rFonts w:ascii="Times New Roman" w:hAnsi="Times New Roman" w:cs="Times New Roman"/>
          <w:lang w:val="fr-FR"/>
        </w:rPr>
        <w:t xml:space="preserve">ni saveur ni suc font en même temps référence à une époque où ils en </w:t>
      </w:r>
      <w:r w:rsidRPr="00766CB7">
        <w:rPr>
          <w:rFonts w:ascii="Times New Roman" w:hAnsi="Times New Roman" w:cs="Times New Roman"/>
          <w:i/>
          <w:iCs/>
          <w:lang w:val="fr-FR"/>
        </w:rPr>
        <w:t>avaient</w:t>
      </w:r>
      <w:r w:rsidRPr="00766CB7">
        <w:rPr>
          <w:rFonts w:ascii="Times New Roman" w:hAnsi="Times New Roman" w:cs="Times New Roman"/>
          <w:lang w:val="fr-FR"/>
        </w:rPr>
        <w:t>. « La déperdition du suc renvoie expressément à la dépossession du personnage, corroborant son changement d’état civil. Dès son mariage, Mme Grandet s’est en effet vue contrainte d’abandonner à son conjoint l’usage de sa fortune ».</w:t>
      </w:r>
      <w:r>
        <w:rPr>
          <w:rStyle w:val="FootnoteReference"/>
          <w:rFonts w:ascii="Times New Roman" w:hAnsi="Times New Roman" w:cs="Times New Roman"/>
        </w:rPr>
        <w:footnoteReference w:id="143"/>
      </w:r>
      <w:r w:rsidRPr="00766CB7">
        <w:rPr>
          <w:rFonts w:ascii="Times New Roman" w:hAnsi="Times New Roman" w:cs="Times New Roman"/>
          <w:lang w:val="fr-FR"/>
        </w:rPr>
        <w:t xml:space="preserve"> Donc le cliché n’est plus simplement un élément de la construction de l’illusion réaliste</w:t>
      </w:r>
      <w:r w:rsidR="001558CA">
        <w:rPr>
          <w:rFonts w:ascii="Times New Roman" w:hAnsi="Times New Roman" w:cs="Times New Roman"/>
          <w:lang w:val="fr-FR"/>
        </w:rPr>
        <w:t>,</w:t>
      </w:r>
      <w:r w:rsidRPr="00766CB7">
        <w:rPr>
          <w:rFonts w:ascii="Times New Roman" w:hAnsi="Times New Roman" w:cs="Times New Roman"/>
          <w:lang w:val="fr-FR"/>
        </w:rPr>
        <w:t xml:space="preserve"> </w:t>
      </w:r>
      <w:r w:rsidR="001558CA">
        <w:rPr>
          <w:rFonts w:ascii="Times New Roman" w:hAnsi="Times New Roman" w:cs="Times New Roman"/>
          <w:lang w:val="fr-FR"/>
        </w:rPr>
        <w:t xml:space="preserve">qui </w:t>
      </w:r>
      <w:r w:rsidRPr="00766CB7">
        <w:rPr>
          <w:rFonts w:ascii="Times New Roman" w:hAnsi="Times New Roman" w:cs="Times New Roman"/>
          <w:lang w:val="fr-FR"/>
        </w:rPr>
        <w:t>dans ce cas</w:t>
      </w:r>
      <w:r w:rsidR="001558CA">
        <w:rPr>
          <w:rFonts w:ascii="Times New Roman" w:hAnsi="Times New Roman" w:cs="Times New Roman"/>
          <w:lang w:val="fr-FR"/>
        </w:rPr>
        <w:t xml:space="preserve"> serait</w:t>
      </w:r>
      <w:r w:rsidRPr="00766CB7">
        <w:rPr>
          <w:rFonts w:ascii="Times New Roman" w:hAnsi="Times New Roman" w:cs="Times New Roman"/>
          <w:lang w:val="fr-FR"/>
        </w:rPr>
        <w:t xml:space="preserve"> la représentation physique d’une vieille femme mariée</w:t>
      </w:r>
      <w:r w:rsidR="001558CA">
        <w:rPr>
          <w:rFonts w:ascii="Times New Roman" w:hAnsi="Times New Roman" w:cs="Times New Roman"/>
          <w:lang w:val="fr-FR"/>
        </w:rPr>
        <w:t>,</w:t>
      </w:r>
      <w:r w:rsidRPr="00766CB7">
        <w:rPr>
          <w:rFonts w:ascii="Times New Roman" w:hAnsi="Times New Roman" w:cs="Times New Roman"/>
          <w:lang w:val="fr-FR"/>
        </w:rPr>
        <w:t xml:space="preserve"> mais il émerge dans un nouveau contexte possible où le lecteur peut percevoir une critique </w:t>
      </w:r>
      <w:r w:rsidRPr="00766CB7">
        <w:rPr>
          <w:rFonts w:ascii="Times New Roman" w:hAnsi="Times New Roman" w:cs="Times New Roman"/>
          <w:lang w:val="fr-FR"/>
        </w:rPr>
        <w:lastRenderedPageBreak/>
        <w:t>sociale</w:t>
      </w:r>
      <w:r w:rsidR="001558CA">
        <w:rPr>
          <w:rFonts w:ascii="Times New Roman" w:hAnsi="Times New Roman" w:cs="Times New Roman"/>
          <w:lang w:val="fr-FR"/>
        </w:rPr>
        <w:t>,</w:t>
      </w:r>
      <w:r w:rsidRPr="00766CB7">
        <w:rPr>
          <w:rFonts w:ascii="Times New Roman" w:hAnsi="Times New Roman" w:cs="Times New Roman"/>
          <w:lang w:val="fr-FR"/>
        </w:rPr>
        <w:t xml:space="preserve"> </w:t>
      </w:r>
      <w:r w:rsidR="00672572">
        <w:rPr>
          <w:rFonts w:ascii="Times New Roman" w:hAnsi="Times New Roman" w:cs="Times New Roman"/>
          <w:lang w:val="fr-FR"/>
        </w:rPr>
        <w:t>non</w:t>
      </w:r>
      <w:r w:rsidRPr="00766CB7">
        <w:rPr>
          <w:rFonts w:ascii="Times New Roman" w:hAnsi="Times New Roman" w:cs="Times New Roman"/>
          <w:lang w:val="fr-FR"/>
        </w:rPr>
        <w:t xml:space="preserve"> dépourvue d’humour</w:t>
      </w:r>
      <w:r w:rsidR="001558CA">
        <w:rPr>
          <w:rFonts w:ascii="Times New Roman" w:hAnsi="Times New Roman" w:cs="Times New Roman"/>
          <w:lang w:val="fr-FR"/>
        </w:rPr>
        <w:t xml:space="preserve">, </w:t>
      </w:r>
      <w:r w:rsidRPr="00766CB7">
        <w:rPr>
          <w:rFonts w:ascii="Times New Roman" w:hAnsi="Times New Roman" w:cs="Times New Roman"/>
          <w:lang w:val="fr-FR"/>
        </w:rPr>
        <w:t xml:space="preserve">de la position de la femme mariée dans la société française postrévolutionnaire. En d’autres termes, le cliché se déconstruit en exposant le processus de la vraisemblabilisation. Il a une deuxième fonction qui n’est pas celle de </w:t>
      </w:r>
      <w:r w:rsidR="00464F9D">
        <w:rPr>
          <w:rFonts w:ascii="Times New Roman" w:hAnsi="Times New Roman" w:cs="Times New Roman"/>
          <w:lang w:val="fr-FR"/>
        </w:rPr>
        <w:t>construire</w:t>
      </w:r>
      <w:r w:rsidRPr="00766CB7">
        <w:rPr>
          <w:rFonts w:ascii="Times New Roman" w:hAnsi="Times New Roman" w:cs="Times New Roman"/>
          <w:lang w:val="fr-FR"/>
        </w:rPr>
        <w:t xml:space="preserve"> l’illusion de la représentation, mais </w:t>
      </w:r>
      <w:r w:rsidR="00391DED">
        <w:rPr>
          <w:rFonts w:ascii="Times New Roman" w:hAnsi="Times New Roman" w:cs="Times New Roman"/>
          <w:lang w:val="fr-FR"/>
        </w:rPr>
        <w:t xml:space="preserve">d'inviter </w:t>
      </w:r>
      <w:r w:rsidRPr="00766CB7">
        <w:rPr>
          <w:rFonts w:ascii="Times New Roman" w:hAnsi="Times New Roman" w:cs="Times New Roman"/>
          <w:lang w:val="fr-FR"/>
        </w:rPr>
        <w:t xml:space="preserve">à le comprendre dans un nouveau contexte, exposant ainsi le fait qu’il n’y a rien de « naturel » et d’évident dans le « réel » construit à l’aide des clichés. Ainsi, l’étude d’Amossy et Rosen démontre que l’emploi des clichés, au lieu de figer le sens par des expressions convenues, crée une multitude de sens possibles en invitant le lecteur à interpréter selon ses propres connaissances et sa propre sensibilité. Comme nous avons pu l'observer à travers l’analyse du cas balzacien que proposent Amossy et Rosen, les expressions toutes faites (clichés, stéréotypes, lieu commun, etc.) semblent avoir les mêmes fonctions. Ainsi par souci de clarté nous allons utiliser uniquement le terme « cliché » lorsque nous aborderons l'œuvre de Balzac.  </w:t>
      </w:r>
    </w:p>
    <w:p w14:paraId="55E4E3D7" w14:textId="77777777" w:rsidR="008357DC" w:rsidRPr="00766CB7" w:rsidRDefault="008357DC" w:rsidP="008357DC">
      <w:pPr>
        <w:spacing w:line="360" w:lineRule="auto"/>
        <w:jc w:val="both"/>
        <w:rPr>
          <w:rFonts w:ascii="Times New Roman" w:hAnsi="Times New Roman" w:cs="Times New Roman"/>
          <w:lang w:val="fr-FR"/>
        </w:rPr>
      </w:pPr>
    </w:p>
    <w:p w14:paraId="4905869F" w14:textId="2A2142CD"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Passons maintenant à la notion plus spécifique de « cliché balzacien ». Comme nous le savons, un nombre important de </w:t>
      </w:r>
      <w:r w:rsidR="005006A0">
        <w:rPr>
          <w:rFonts w:ascii="Times New Roman" w:hAnsi="Times New Roman" w:cs="Times New Roman"/>
          <w:lang w:val="fr-FR"/>
        </w:rPr>
        <w:t>« </w:t>
      </w:r>
      <w:r w:rsidRPr="00257DDA">
        <w:rPr>
          <w:rFonts w:ascii="Times New Roman" w:hAnsi="Times New Roman" w:cs="Times New Roman"/>
          <w:lang w:val="fr-FR"/>
        </w:rPr>
        <w:t>types</w:t>
      </w:r>
      <w:r w:rsidR="005006A0">
        <w:rPr>
          <w:rFonts w:ascii="Times New Roman" w:hAnsi="Times New Roman" w:cs="Times New Roman"/>
          <w:lang w:val="fr-FR"/>
        </w:rPr>
        <w:t> »</w:t>
      </w:r>
      <w:r w:rsidRPr="00257DDA">
        <w:rPr>
          <w:rFonts w:ascii="Times New Roman" w:hAnsi="Times New Roman" w:cs="Times New Roman"/>
          <w:lang w:val="fr-FR"/>
        </w:rPr>
        <w:t xml:space="preserve"> de personnages balzaciens sont entrés dans le langage courant du XIXe siècle et parfois d’aujourd’hui ; on parle souvent des ambitieux en faisant référence à Rastignac et à son ascension sociale, on évoque Vautrin pour parler des criminels de génie. Quel que soit le domaine, de l’aristocratie à la bourgeoisie, de l’homme politique à l’homme de lettres, de la femme de trente ans à la figure de la courtisane, les personnages-types de Balzac ont souvent pénétré le langage populaire en remplaçant le réel par un</w:t>
      </w:r>
      <w:r w:rsidRPr="00257DDA">
        <w:rPr>
          <w:lang w:val="fr-FR"/>
        </w:rPr>
        <w:t xml:space="preserve"> </w:t>
      </w:r>
      <w:r w:rsidRPr="00257DDA">
        <w:rPr>
          <w:rFonts w:ascii="Times New Roman" w:hAnsi="Times New Roman" w:cs="Times New Roman"/>
          <w:lang w:val="fr-FR"/>
        </w:rPr>
        <w:t xml:space="preserve">personnage issu de la création balzacienne, établissant ainsi une interface entre la fiction et le réel. Souvent inspirés par des figures et des situations réelles, ces clichés balzaciens </w:t>
      </w:r>
      <w:r w:rsidR="00F03116">
        <w:rPr>
          <w:rFonts w:ascii="Times New Roman" w:hAnsi="Times New Roman" w:cs="Times New Roman"/>
          <w:lang w:val="fr-FR"/>
        </w:rPr>
        <w:t xml:space="preserve">qui </w:t>
      </w:r>
      <w:r w:rsidRPr="00257DDA">
        <w:rPr>
          <w:rFonts w:ascii="Times New Roman" w:hAnsi="Times New Roman" w:cs="Times New Roman"/>
          <w:lang w:val="fr-FR"/>
        </w:rPr>
        <w:t xml:space="preserve">existent dans l’univers de la fiction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ont envahi le langage populaire pour représenter le réel, créant ainsi un </w:t>
      </w:r>
      <w:r w:rsidR="00304483">
        <w:rPr>
          <w:rFonts w:ascii="Times New Roman" w:hAnsi="Times New Roman" w:cs="Times New Roman"/>
          <w:lang w:val="fr-FR"/>
        </w:rPr>
        <w:t>processus cyclique</w:t>
      </w:r>
      <w:r w:rsidRPr="00257DDA">
        <w:rPr>
          <w:rFonts w:ascii="Times New Roman" w:hAnsi="Times New Roman" w:cs="Times New Roman"/>
          <w:lang w:val="fr-FR"/>
        </w:rPr>
        <w:t xml:space="preserve"> où les frontières entre la réalité et la f</w:t>
      </w:r>
      <w:r w:rsidR="009767CE">
        <w:rPr>
          <w:rFonts w:ascii="Times New Roman" w:hAnsi="Times New Roman" w:cs="Times New Roman"/>
          <w:lang w:val="fr-FR"/>
        </w:rPr>
        <w:t>i</w:t>
      </w:r>
      <w:r w:rsidRPr="00257DDA">
        <w:rPr>
          <w:rFonts w:ascii="Times New Roman" w:hAnsi="Times New Roman" w:cs="Times New Roman"/>
          <w:lang w:val="fr-FR"/>
        </w:rPr>
        <w:t>ction commencent à se confondre. Prenons l’exemple peut-être le plus connu pour illustrer ce phénomène ; Adolphe Thiers</w:t>
      </w:r>
      <w:r>
        <w:rPr>
          <w:rStyle w:val="FootnoteReference"/>
          <w:rFonts w:ascii="Times New Roman" w:hAnsi="Times New Roman" w:cs="Times New Roman"/>
        </w:rPr>
        <w:footnoteReference w:id="144"/>
      </w:r>
      <w:r w:rsidRPr="00257DDA">
        <w:rPr>
          <w:rFonts w:ascii="Times New Roman" w:hAnsi="Times New Roman" w:cs="Times New Roman"/>
          <w:lang w:val="fr-FR"/>
        </w:rPr>
        <w:t xml:space="preserve"> a été un des modèles possibles du personnage d’Eugène de Rastignac, la figure de l’arriviste par excellence dans l’univers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w:t>
      </w:r>
      <w:r w:rsidRPr="00766CB7">
        <w:rPr>
          <w:rFonts w:ascii="Times New Roman" w:hAnsi="Times New Roman" w:cs="Times New Roman"/>
          <w:lang w:val="fr-FR"/>
        </w:rPr>
        <w:t>Après la publication de l’œuvre balzacienne, cette figure envahit à tel point le discours social qu’avant même la fin du siècle, des écrivains comme Maurice Barrès réprouvaient ces « faux Rastignacs, ridicules et odieux »</w:t>
      </w:r>
      <w:r>
        <w:rPr>
          <w:rStyle w:val="FootnoteReference"/>
          <w:rFonts w:ascii="Times New Roman" w:hAnsi="Times New Roman" w:cs="Times New Roman"/>
        </w:rPr>
        <w:footnoteReference w:id="145"/>
      </w:r>
      <w:r w:rsidRPr="00766CB7">
        <w:rPr>
          <w:rFonts w:ascii="Times New Roman" w:hAnsi="Times New Roman" w:cs="Times New Roman"/>
          <w:lang w:val="fr-FR"/>
        </w:rPr>
        <w:t xml:space="preserve"> qui se multipliaient dans la société française et dans la littérature. </w:t>
      </w:r>
    </w:p>
    <w:p w14:paraId="740A6198" w14:textId="77777777" w:rsidR="008357DC" w:rsidRPr="00766CB7" w:rsidRDefault="008357DC" w:rsidP="008357DC">
      <w:pPr>
        <w:spacing w:line="360" w:lineRule="auto"/>
        <w:jc w:val="both"/>
        <w:rPr>
          <w:rFonts w:ascii="Times New Roman" w:hAnsi="Times New Roman" w:cs="Times New Roman"/>
          <w:lang w:val="fr-FR"/>
        </w:rPr>
      </w:pPr>
    </w:p>
    <w:p w14:paraId="4D4EEA45" w14:textId="5714B697"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lastRenderedPageBreak/>
        <w:t>Ainsi, la question du « cliché balzacien » mérite réflexion</w:t>
      </w:r>
      <w:r w:rsidRPr="00766CB7">
        <w:rPr>
          <w:rFonts w:ascii="Times New Roman" w:hAnsi="Times New Roman" w:cs="Times New Roman"/>
          <w:i/>
          <w:iCs/>
          <w:lang w:val="fr-FR"/>
        </w:rPr>
        <w:t>. La Comédie humaine</w:t>
      </w:r>
      <w:r w:rsidRPr="00766CB7">
        <w:rPr>
          <w:rFonts w:ascii="Times New Roman" w:hAnsi="Times New Roman" w:cs="Times New Roman"/>
          <w:lang w:val="fr-FR"/>
        </w:rPr>
        <w:t>,</w:t>
      </w:r>
      <w:r w:rsidRPr="00766CB7">
        <w:rPr>
          <w:rFonts w:ascii="Times New Roman" w:hAnsi="Times New Roman" w:cs="Times New Roman"/>
          <w:i/>
          <w:iCs/>
          <w:lang w:val="fr-FR"/>
        </w:rPr>
        <w:t xml:space="preserve"> </w:t>
      </w:r>
      <w:r w:rsidRPr="00766CB7">
        <w:rPr>
          <w:rFonts w:ascii="Times New Roman" w:hAnsi="Times New Roman" w:cs="Times New Roman"/>
          <w:lang w:val="fr-FR"/>
        </w:rPr>
        <w:t>en tant qu’œuvre cyclique, repose sur la typologie des personnages comme un de ses fondements principaux depuis sa conception</w:t>
      </w:r>
      <w:r w:rsidR="00E03028">
        <w:rPr>
          <w:rFonts w:ascii="Times New Roman" w:hAnsi="Times New Roman" w:cs="Times New Roman"/>
          <w:lang w:val="fr-FR"/>
        </w:rPr>
        <w:t>,</w:t>
      </w:r>
      <w:r w:rsidRPr="00766CB7">
        <w:rPr>
          <w:rFonts w:ascii="Times New Roman" w:hAnsi="Times New Roman" w:cs="Times New Roman"/>
          <w:lang w:val="fr-FR"/>
        </w:rPr>
        <w:t xml:space="preserve"> comme l’explique Balzac dans </w:t>
      </w:r>
      <w:r w:rsidRPr="00766CB7">
        <w:rPr>
          <w:rFonts w:ascii="Times New Roman" w:hAnsi="Times New Roman" w:cs="Times New Roman"/>
          <w:i/>
          <w:iCs/>
          <w:lang w:val="fr-FR"/>
        </w:rPr>
        <w:t>son Avant-propos</w:t>
      </w:r>
      <w:r w:rsidRPr="00766CB7">
        <w:rPr>
          <w:rFonts w:ascii="Times New Roman" w:hAnsi="Times New Roman" w:cs="Times New Roman"/>
          <w:lang w:val="fr-FR"/>
        </w:rPr>
        <w:t xml:space="preserve">. Comme nous le savons, l’œuvre de Balzac sera peuplée par un nombre important de ces « types ». Cette question pourtant ne se fonde pas seulement sur le fait qu’il existe dans </w:t>
      </w:r>
      <w:r w:rsidRPr="00766CB7">
        <w:rPr>
          <w:rFonts w:ascii="Times New Roman" w:hAnsi="Times New Roman" w:cs="Times New Roman"/>
          <w:i/>
          <w:iCs/>
          <w:lang w:val="fr-FR"/>
        </w:rPr>
        <w:t xml:space="preserve">La Comédie humaine </w:t>
      </w:r>
      <w:r w:rsidRPr="00766CB7">
        <w:rPr>
          <w:rFonts w:ascii="Times New Roman" w:hAnsi="Times New Roman" w:cs="Times New Roman"/>
          <w:lang w:val="fr-FR"/>
        </w:rPr>
        <w:t>des personnage</w:t>
      </w:r>
      <w:r w:rsidR="00A02CB2">
        <w:rPr>
          <w:rFonts w:ascii="Times New Roman" w:hAnsi="Times New Roman" w:cs="Times New Roman"/>
          <w:lang w:val="fr-FR"/>
        </w:rPr>
        <w:t>s</w:t>
      </w:r>
      <w:r w:rsidRPr="00766CB7">
        <w:rPr>
          <w:rFonts w:ascii="Times New Roman" w:hAnsi="Times New Roman" w:cs="Times New Roman"/>
          <w:lang w:val="fr-FR"/>
        </w:rPr>
        <w:t xml:space="preserve">-type, mais également sur le fait que la conception même de l’œuvre balzacienne doit énormément à la participation de l’auteur à la littérature panoramique très en vogue à son époque.  </w:t>
      </w:r>
      <w:r w:rsidR="00AA66C9">
        <w:rPr>
          <w:rFonts w:ascii="Times New Roman" w:hAnsi="Times New Roman" w:cs="Times New Roman"/>
          <w:lang w:val="fr-FR"/>
        </w:rPr>
        <w:t>Il</w:t>
      </w:r>
      <w:r w:rsidRPr="00766CB7">
        <w:rPr>
          <w:rFonts w:ascii="Times New Roman" w:hAnsi="Times New Roman" w:cs="Times New Roman"/>
          <w:lang w:val="fr-FR"/>
        </w:rPr>
        <w:t xml:space="preserve"> ne suffit </w:t>
      </w:r>
      <w:r w:rsidR="00AA66C9">
        <w:rPr>
          <w:rFonts w:ascii="Times New Roman" w:hAnsi="Times New Roman" w:cs="Times New Roman"/>
          <w:lang w:val="fr-FR"/>
        </w:rPr>
        <w:t xml:space="preserve">donc </w:t>
      </w:r>
      <w:r w:rsidRPr="00766CB7">
        <w:rPr>
          <w:rFonts w:ascii="Times New Roman" w:hAnsi="Times New Roman" w:cs="Times New Roman"/>
          <w:lang w:val="fr-FR"/>
        </w:rPr>
        <w:t xml:space="preserve">pas de remarquer que des romans de Balzac comme </w:t>
      </w:r>
      <w:r w:rsidRPr="00766CB7">
        <w:rPr>
          <w:rFonts w:ascii="Times New Roman" w:hAnsi="Times New Roman" w:cs="Times New Roman"/>
          <w:i/>
          <w:iCs/>
          <w:lang w:val="fr-FR"/>
        </w:rPr>
        <w:t>Les Comédiens sans le savoir</w:t>
      </w:r>
      <w:r w:rsidRPr="00766CB7">
        <w:rPr>
          <w:rFonts w:ascii="Times New Roman" w:hAnsi="Times New Roman" w:cs="Times New Roman"/>
          <w:lang w:val="fr-FR"/>
        </w:rPr>
        <w:t xml:space="preserve"> empruntent plusieurs de leurs personnages-types à l’énorme contribution de Balzac aux œuvres de la littérature panoramique comme </w:t>
      </w:r>
      <w:r w:rsidRPr="00766CB7">
        <w:rPr>
          <w:rFonts w:ascii="Times New Roman" w:hAnsi="Times New Roman" w:cs="Times New Roman"/>
          <w:i/>
          <w:iCs/>
          <w:lang w:val="fr-FR"/>
        </w:rPr>
        <w:t>Les Français peints par eux-mêmes</w:t>
      </w:r>
      <w:r w:rsidRPr="00766CB7">
        <w:rPr>
          <w:rFonts w:ascii="Times New Roman" w:hAnsi="Times New Roman" w:cs="Times New Roman"/>
          <w:lang w:val="fr-FR"/>
        </w:rPr>
        <w:t xml:space="preserve">, </w:t>
      </w:r>
      <w:r w:rsidRPr="00766CB7">
        <w:rPr>
          <w:rFonts w:ascii="Times New Roman" w:hAnsi="Times New Roman" w:cs="Times New Roman"/>
          <w:i/>
          <w:iCs/>
          <w:lang w:val="fr-FR"/>
        </w:rPr>
        <w:t>Le Diable à Paris</w:t>
      </w:r>
      <w:r w:rsidRPr="00766CB7">
        <w:rPr>
          <w:rFonts w:ascii="Times New Roman" w:hAnsi="Times New Roman" w:cs="Times New Roman"/>
          <w:lang w:val="fr-FR"/>
        </w:rPr>
        <w:t xml:space="preserve">, </w:t>
      </w:r>
      <w:r w:rsidRPr="00766CB7">
        <w:rPr>
          <w:rFonts w:ascii="Times New Roman" w:hAnsi="Times New Roman" w:cs="Times New Roman"/>
          <w:i/>
          <w:iCs/>
          <w:lang w:val="fr-FR"/>
        </w:rPr>
        <w:t>La Grande Ville</w:t>
      </w:r>
      <w:r w:rsidRPr="00766CB7">
        <w:rPr>
          <w:rFonts w:ascii="Times New Roman" w:hAnsi="Times New Roman" w:cs="Times New Roman"/>
          <w:lang w:val="fr-FR"/>
        </w:rPr>
        <w:t xml:space="preserve">, </w:t>
      </w:r>
      <w:r w:rsidRPr="00766CB7">
        <w:rPr>
          <w:rFonts w:ascii="Times New Roman" w:hAnsi="Times New Roman" w:cs="Times New Roman"/>
          <w:i/>
          <w:iCs/>
          <w:lang w:val="fr-FR"/>
        </w:rPr>
        <w:t>Rues de Paris</w:t>
      </w:r>
      <w:r w:rsidRPr="00766CB7">
        <w:rPr>
          <w:rFonts w:ascii="Times New Roman" w:hAnsi="Times New Roman" w:cs="Times New Roman"/>
          <w:lang w:val="fr-FR"/>
        </w:rPr>
        <w:t xml:space="preserve">, </w:t>
      </w:r>
      <w:r w:rsidRPr="00766CB7">
        <w:rPr>
          <w:rFonts w:ascii="Times New Roman" w:hAnsi="Times New Roman" w:cs="Times New Roman"/>
          <w:i/>
          <w:iCs/>
          <w:lang w:val="fr-FR"/>
        </w:rPr>
        <w:t>Scènes de la vie privée et publique des animaux</w:t>
      </w:r>
      <w:r w:rsidRPr="00766CB7">
        <w:rPr>
          <w:rFonts w:ascii="Times New Roman" w:hAnsi="Times New Roman" w:cs="Times New Roman"/>
          <w:lang w:val="fr-FR"/>
        </w:rPr>
        <w:t xml:space="preserve">, etc., mais il faut également prendre conscience de l’influence de ces œuvres sur la genèse de l’idée même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telle que Balzac la conçoit en 1842 lorsqu’il décide de réunir ses romans et nouvelles dans un ensemble. </w:t>
      </w:r>
      <w:r w:rsidR="00237121">
        <w:rPr>
          <w:rFonts w:ascii="Times New Roman" w:hAnsi="Times New Roman" w:cs="Times New Roman"/>
          <w:lang w:val="fr-FR"/>
        </w:rPr>
        <w:t>N</w:t>
      </w:r>
      <w:r w:rsidRPr="00766CB7">
        <w:rPr>
          <w:rFonts w:ascii="Times New Roman" w:hAnsi="Times New Roman" w:cs="Times New Roman"/>
          <w:lang w:val="fr-FR"/>
        </w:rPr>
        <w:t xml:space="preserve">ous pouvons </w:t>
      </w:r>
      <w:r w:rsidR="00237121">
        <w:rPr>
          <w:rFonts w:ascii="Times New Roman" w:hAnsi="Times New Roman" w:cs="Times New Roman"/>
          <w:lang w:val="fr-FR"/>
        </w:rPr>
        <w:t>d</w:t>
      </w:r>
      <w:r w:rsidR="00237121" w:rsidRPr="00766CB7">
        <w:rPr>
          <w:rFonts w:ascii="Times New Roman" w:hAnsi="Times New Roman" w:cs="Times New Roman"/>
          <w:lang w:val="fr-FR"/>
        </w:rPr>
        <w:t xml:space="preserve">onc </w:t>
      </w:r>
      <w:r w:rsidRPr="00766CB7">
        <w:rPr>
          <w:rFonts w:ascii="Times New Roman" w:hAnsi="Times New Roman" w:cs="Times New Roman"/>
          <w:lang w:val="fr-FR"/>
        </w:rPr>
        <w:t>dire que la présence ininterrompue de la notion de « type »</w:t>
      </w:r>
      <w:r w:rsidR="00230BFF">
        <w:rPr>
          <w:rFonts w:ascii="Times New Roman" w:hAnsi="Times New Roman" w:cs="Times New Roman"/>
          <w:lang w:val="fr-FR"/>
        </w:rPr>
        <w:t xml:space="preserve">, </w:t>
      </w:r>
      <w:r w:rsidRPr="00766CB7">
        <w:rPr>
          <w:rFonts w:ascii="Times New Roman" w:hAnsi="Times New Roman" w:cs="Times New Roman"/>
          <w:lang w:val="fr-FR"/>
        </w:rPr>
        <w:t>d’une façon ou d’une autre</w:t>
      </w:r>
      <w:r w:rsidR="00230BFF">
        <w:rPr>
          <w:rFonts w:ascii="Times New Roman" w:hAnsi="Times New Roman" w:cs="Times New Roman"/>
          <w:lang w:val="fr-FR"/>
        </w:rPr>
        <w:t>,</w:t>
      </w:r>
      <w:r w:rsidRPr="00766CB7">
        <w:rPr>
          <w:rFonts w:ascii="Times New Roman" w:hAnsi="Times New Roman" w:cs="Times New Roman"/>
          <w:lang w:val="fr-FR"/>
        </w:rPr>
        <w:t xml:space="preserve"> dans les écrits de Balzac qu'ils soient littéraires, philosophiques ou journalistiques</w:t>
      </w:r>
      <w:r w:rsidR="00230BFF">
        <w:rPr>
          <w:rFonts w:ascii="Times New Roman" w:hAnsi="Times New Roman" w:cs="Times New Roman"/>
          <w:lang w:val="fr-FR"/>
        </w:rPr>
        <w:t>,</w:t>
      </w:r>
      <w:r w:rsidRPr="00766CB7">
        <w:rPr>
          <w:rFonts w:ascii="Times New Roman" w:hAnsi="Times New Roman" w:cs="Times New Roman"/>
          <w:lang w:val="fr-FR"/>
        </w:rPr>
        <w:t xml:space="preserve"> indique qu’elle est inhérente à l’essence même de la pensée balzacienne.</w:t>
      </w:r>
    </w:p>
    <w:p w14:paraId="677E4230" w14:textId="77777777" w:rsidR="008357DC" w:rsidRPr="00766CB7" w:rsidRDefault="008357DC" w:rsidP="008357DC">
      <w:pPr>
        <w:spacing w:line="360" w:lineRule="auto"/>
        <w:jc w:val="both"/>
        <w:rPr>
          <w:rFonts w:ascii="Times New Roman" w:hAnsi="Times New Roman" w:cs="Times New Roman"/>
          <w:lang w:val="fr-FR"/>
        </w:rPr>
      </w:pPr>
    </w:p>
    <w:p w14:paraId="71BE2591" w14:textId="2A005A63"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Ségolène Le Men</w:t>
      </w:r>
      <w:r w:rsidRPr="00246890">
        <w:rPr>
          <w:rStyle w:val="FootnoteReference"/>
          <w:rFonts w:ascii="Times New Roman" w:hAnsi="Times New Roman" w:cs="Times New Roman"/>
        </w:rPr>
        <w:footnoteReference w:id="146"/>
      </w:r>
      <w:r w:rsidRPr="00257DDA">
        <w:rPr>
          <w:rFonts w:ascii="Times New Roman" w:hAnsi="Times New Roman" w:cs="Times New Roman"/>
          <w:lang w:val="fr-FR"/>
        </w:rPr>
        <w:t xml:space="preserve"> démontre à quel point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doit sa genèse aux </w:t>
      </w:r>
      <w:r w:rsidRPr="00257DDA">
        <w:rPr>
          <w:rFonts w:ascii="Times New Roman" w:hAnsi="Times New Roman" w:cs="Times New Roman"/>
          <w:i/>
          <w:iCs/>
          <w:lang w:val="fr-FR"/>
        </w:rPr>
        <w:t xml:space="preserve">Français peints par eux-mêmes </w:t>
      </w:r>
      <w:r w:rsidRPr="00257DDA">
        <w:rPr>
          <w:rFonts w:ascii="Times New Roman" w:hAnsi="Times New Roman" w:cs="Times New Roman"/>
          <w:lang w:val="fr-FR"/>
        </w:rPr>
        <w:t>non seulement au niveau de son idée maîtresse, mais également par rapport à sa structure, sa formule éditoriale, son processus de publication et son format.</w:t>
      </w:r>
      <w:r>
        <w:rPr>
          <w:rStyle w:val="FootnoteReference"/>
          <w:rFonts w:ascii="Times New Roman" w:hAnsi="Times New Roman" w:cs="Times New Roman"/>
        </w:rPr>
        <w:footnoteReference w:id="147"/>
      </w:r>
      <w:r w:rsidRPr="00257DDA">
        <w:rPr>
          <w:rFonts w:ascii="Times New Roman" w:hAnsi="Times New Roman" w:cs="Times New Roman"/>
          <w:lang w:val="fr-FR"/>
        </w:rPr>
        <w:t xml:space="preserve"> </w:t>
      </w:r>
      <w:r w:rsidRPr="00766CB7">
        <w:rPr>
          <w:rFonts w:ascii="Times New Roman" w:hAnsi="Times New Roman" w:cs="Times New Roman"/>
          <w:lang w:val="fr-FR"/>
        </w:rPr>
        <w:t xml:space="preserve">Ainsi, la contribution de Balzac à la littérature panoramique nous démontre l’importance que prend la création des clichés dans son œuvre. </w:t>
      </w:r>
      <w:r w:rsidRPr="00257DDA">
        <w:rPr>
          <w:rFonts w:ascii="Times New Roman" w:hAnsi="Times New Roman" w:cs="Times New Roman"/>
          <w:lang w:val="fr-FR"/>
        </w:rPr>
        <w:t xml:space="preserve">C’est-à-dire que cela montre la tendance de l’auteur à </w:t>
      </w:r>
      <w:r w:rsidR="00EF5F82">
        <w:rPr>
          <w:rFonts w:ascii="Times New Roman" w:hAnsi="Times New Roman" w:cs="Times New Roman"/>
          <w:lang w:val="fr-FR"/>
        </w:rPr>
        <w:t>avoir</w:t>
      </w:r>
      <w:r w:rsidR="00EF5F82" w:rsidRPr="00257DDA">
        <w:rPr>
          <w:rFonts w:ascii="Times New Roman" w:hAnsi="Times New Roman" w:cs="Times New Roman"/>
          <w:lang w:val="fr-FR"/>
        </w:rPr>
        <w:t xml:space="preserve"> </w:t>
      </w:r>
      <w:r w:rsidRPr="00257DDA">
        <w:rPr>
          <w:rFonts w:ascii="Times New Roman" w:hAnsi="Times New Roman" w:cs="Times New Roman"/>
          <w:lang w:val="fr-FR"/>
        </w:rPr>
        <w:t xml:space="preserve">recours à la création de figures figées (« types ») dans son œuvre </w:t>
      </w:r>
      <w:r w:rsidR="0080240B">
        <w:rPr>
          <w:rFonts w:ascii="Times New Roman" w:hAnsi="Times New Roman" w:cs="Times New Roman"/>
          <w:lang w:val="fr-FR"/>
        </w:rPr>
        <w:t>pour tenter</w:t>
      </w:r>
      <w:r w:rsidRPr="00257DDA">
        <w:rPr>
          <w:rFonts w:ascii="Times New Roman" w:hAnsi="Times New Roman" w:cs="Times New Roman"/>
          <w:lang w:val="fr-FR"/>
        </w:rPr>
        <w:t xml:space="preserve"> de reproduire le « réel » et de faire « concurrence à l’état</w:t>
      </w:r>
      <w:r w:rsidR="0080240B">
        <w:rPr>
          <w:rFonts w:ascii="Times New Roman" w:hAnsi="Times New Roman" w:cs="Times New Roman"/>
          <w:lang w:val="fr-FR"/>
        </w:rPr>
        <w:t xml:space="preserve"> </w:t>
      </w:r>
      <w:r w:rsidRPr="00257DDA">
        <w:rPr>
          <w:rFonts w:ascii="Times New Roman" w:hAnsi="Times New Roman" w:cs="Times New Roman"/>
          <w:lang w:val="fr-FR"/>
        </w:rPr>
        <w:t>civil ».  Comme le remarque Ségolène Le Men :</w:t>
      </w:r>
    </w:p>
    <w:p w14:paraId="26B42EBA" w14:textId="77777777" w:rsidR="008357DC" w:rsidRPr="00257DDA" w:rsidRDefault="008357DC" w:rsidP="008357DC">
      <w:pPr>
        <w:spacing w:line="360" w:lineRule="auto"/>
        <w:jc w:val="both"/>
        <w:rPr>
          <w:rFonts w:ascii="Times New Roman" w:hAnsi="Times New Roman" w:cs="Times New Roman"/>
          <w:lang w:val="fr-FR"/>
        </w:rPr>
      </w:pPr>
    </w:p>
    <w:p w14:paraId="69716392" w14:textId="77777777" w:rsidR="008357DC" w:rsidRPr="00C467EC" w:rsidRDefault="008357DC" w:rsidP="00C467EC">
      <w:pPr>
        <w:spacing w:line="480" w:lineRule="auto"/>
        <w:jc w:val="both"/>
        <w:rPr>
          <w:rFonts w:ascii="Times New Roman" w:hAnsi="Times New Roman" w:cs="Times New Roman"/>
          <w:sz w:val="20"/>
          <w:szCs w:val="20"/>
          <w:lang w:val="fr-FR"/>
        </w:rPr>
      </w:pPr>
      <w:r w:rsidRPr="00C467EC">
        <w:rPr>
          <w:rFonts w:ascii="Times New Roman" w:hAnsi="Times New Roman" w:cs="Times New Roman"/>
          <w:sz w:val="20"/>
          <w:szCs w:val="20"/>
          <w:lang w:val="fr-FR"/>
        </w:rPr>
        <w:t xml:space="preserve">La contribution de Balzac au livre illustré romantique, et particulièrement aux </w:t>
      </w:r>
      <w:r w:rsidRPr="00C467EC">
        <w:rPr>
          <w:rFonts w:ascii="Times New Roman" w:hAnsi="Times New Roman" w:cs="Times New Roman"/>
          <w:i/>
          <w:iCs/>
          <w:sz w:val="20"/>
          <w:szCs w:val="20"/>
          <w:lang w:val="fr-FR"/>
        </w:rPr>
        <w:t>Français peints par eux-mêmes</w:t>
      </w:r>
      <w:r w:rsidRPr="00C467EC">
        <w:rPr>
          <w:rFonts w:ascii="Times New Roman" w:hAnsi="Times New Roman" w:cs="Times New Roman"/>
          <w:sz w:val="20"/>
          <w:szCs w:val="20"/>
          <w:lang w:val="fr-FR"/>
        </w:rPr>
        <w:t xml:space="preserve"> l’exerce à une écriture de peintre, au voisinage des grands illustrateurs contemporains et selon le vœu de l’éditeur. Après l’introduction de Janin, c’est la livraison de Balzac sur « L’épicier » qui lance la galerie des « types » des </w:t>
      </w:r>
      <w:r w:rsidRPr="00C467EC">
        <w:rPr>
          <w:rFonts w:ascii="Times New Roman" w:hAnsi="Times New Roman" w:cs="Times New Roman"/>
          <w:sz w:val="20"/>
          <w:szCs w:val="20"/>
          <w:lang w:val="fr-FR"/>
        </w:rPr>
        <w:lastRenderedPageBreak/>
        <w:t xml:space="preserve">Français et qui vient en premier lieu illustrer </w:t>
      </w:r>
      <w:r w:rsidRPr="00C467EC">
        <w:rPr>
          <w:rFonts w:ascii="Symbol" w:eastAsia="Symbol" w:hAnsi="Symbol" w:cs="Symbol"/>
          <w:sz w:val="20"/>
          <w:szCs w:val="20"/>
        </w:rPr>
        <w:t></w:t>
      </w:r>
      <w:r w:rsidRPr="00C467EC">
        <w:rPr>
          <w:rFonts w:ascii="Times New Roman" w:hAnsi="Times New Roman" w:cs="Times New Roman"/>
          <w:sz w:val="20"/>
          <w:szCs w:val="20"/>
          <w:lang w:val="fr-FR"/>
        </w:rPr>
        <w:t xml:space="preserve"> j’emploie à dessein ce mot dans le sens d’exemple démonstratif </w:t>
      </w:r>
      <w:r w:rsidRPr="00C467EC">
        <w:rPr>
          <w:rFonts w:ascii="Symbol" w:eastAsia="Symbol" w:hAnsi="Symbol" w:cs="Symbol"/>
          <w:sz w:val="20"/>
          <w:szCs w:val="20"/>
        </w:rPr>
        <w:t></w:t>
      </w:r>
      <w:r w:rsidRPr="00C467EC">
        <w:rPr>
          <w:rFonts w:ascii="Times New Roman" w:hAnsi="Times New Roman" w:cs="Times New Roman"/>
          <w:sz w:val="20"/>
          <w:szCs w:val="20"/>
          <w:lang w:val="fr-FR"/>
        </w:rPr>
        <w:t xml:space="preserve"> le projet de Curmer. En effet, le rôle de Balzac dans ce livre est déterminant ; il est mis en évidence dans les tables des matières, et il apparaît dans les textes rédigés par l’écrivain, tout particulièrement la « Monographie du rentier » qui peut se lire comme un hommage indirect à Daumier, et « La femme comme il faut », où l’hommage s’adresse davantage à Gavarni. Dans tous ces textes qui le conduisent à réfléchir à la notion de « type » mise en évidence par Curmer, Balzac s’interroge sur son propre projet, défini dans l’« Avant-propos » de </w:t>
      </w:r>
      <w:r w:rsidRPr="00C467EC">
        <w:rPr>
          <w:rFonts w:ascii="Times New Roman" w:hAnsi="Times New Roman" w:cs="Times New Roman"/>
          <w:i/>
          <w:iCs/>
          <w:sz w:val="20"/>
          <w:szCs w:val="20"/>
          <w:lang w:val="fr-FR"/>
        </w:rPr>
        <w:t>La Comédie humaine</w:t>
      </w:r>
      <w:r w:rsidRPr="00C467EC">
        <w:rPr>
          <w:rFonts w:ascii="Times New Roman" w:hAnsi="Times New Roman" w:cs="Times New Roman"/>
          <w:sz w:val="20"/>
          <w:szCs w:val="20"/>
          <w:lang w:val="fr-FR"/>
        </w:rPr>
        <w:t>.</w:t>
      </w:r>
      <w:r w:rsidRPr="00C467EC">
        <w:rPr>
          <w:rStyle w:val="FootnoteReference"/>
          <w:rFonts w:ascii="Times New Roman" w:hAnsi="Times New Roman" w:cs="Times New Roman"/>
          <w:sz w:val="20"/>
          <w:szCs w:val="20"/>
        </w:rPr>
        <w:footnoteReference w:id="148"/>
      </w:r>
      <w:r w:rsidRPr="00C467EC">
        <w:rPr>
          <w:rFonts w:ascii="Times New Roman" w:hAnsi="Times New Roman" w:cs="Times New Roman"/>
          <w:sz w:val="20"/>
          <w:szCs w:val="20"/>
          <w:lang w:val="fr-FR"/>
        </w:rPr>
        <w:t xml:space="preserve"> </w:t>
      </w:r>
    </w:p>
    <w:p w14:paraId="3E05B540" w14:textId="77777777" w:rsidR="008357DC" w:rsidRPr="00766CB7" w:rsidRDefault="008357DC" w:rsidP="008357DC">
      <w:pPr>
        <w:spacing w:line="360" w:lineRule="auto"/>
        <w:ind w:left="708"/>
        <w:jc w:val="both"/>
        <w:rPr>
          <w:rFonts w:ascii="Times New Roman" w:hAnsi="Times New Roman" w:cs="Times New Roman"/>
          <w:sz w:val="22"/>
          <w:szCs w:val="22"/>
          <w:lang w:val="fr-FR"/>
        </w:rPr>
      </w:pPr>
    </w:p>
    <w:p w14:paraId="3ADFF09D" w14:textId="7DC1BB63" w:rsidR="008357DC"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Ayant établi que la réflexion autour de la création des clichés est l’un des points de départ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il est intéressant d’observer leur emploi dans les œuvres tardives, ce qui constitue un retour aux origines pour Balzac. C’est ce que nous allons faire à présent.</w:t>
      </w:r>
    </w:p>
    <w:p w14:paraId="5BE5D968" w14:textId="77777777" w:rsidR="00E03AF3" w:rsidRDefault="00E03AF3" w:rsidP="008357DC">
      <w:pPr>
        <w:spacing w:line="360" w:lineRule="auto"/>
        <w:jc w:val="both"/>
        <w:rPr>
          <w:rFonts w:ascii="Times New Roman" w:hAnsi="Times New Roman" w:cs="Times New Roman"/>
          <w:lang w:val="fr-FR"/>
        </w:rPr>
      </w:pPr>
    </w:p>
    <w:p w14:paraId="2B8F6A67" w14:textId="77777777" w:rsidR="00E03AF3" w:rsidRDefault="00E03AF3" w:rsidP="008357DC">
      <w:pPr>
        <w:spacing w:line="360" w:lineRule="auto"/>
        <w:jc w:val="both"/>
        <w:rPr>
          <w:rFonts w:ascii="Times New Roman" w:hAnsi="Times New Roman" w:cs="Times New Roman"/>
          <w:lang w:val="fr-FR"/>
        </w:rPr>
      </w:pPr>
    </w:p>
    <w:p w14:paraId="4DC5660D" w14:textId="77777777" w:rsidR="00E03AF3" w:rsidRPr="00766CB7" w:rsidRDefault="00E03AF3" w:rsidP="008357DC">
      <w:pPr>
        <w:spacing w:line="360" w:lineRule="auto"/>
        <w:jc w:val="both"/>
        <w:rPr>
          <w:rFonts w:ascii="Times New Roman" w:hAnsi="Times New Roman" w:cs="Times New Roman"/>
          <w:lang w:val="fr-FR"/>
        </w:rPr>
      </w:pPr>
    </w:p>
    <w:p w14:paraId="3C1E9645" w14:textId="10D0F567" w:rsidR="008357DC" w:rsidRDefault="008357DC" w:rsidP="005F4C2C">
      <w:pPr>
        <w:pStyle w:val="ListParagraph"/>
        <w:numPr>
          <w:ilvl w:val="0"/>
          <w:numId w:val="14"/>
        </w:numPr>
        <w:spacing w:line="360" w:lineRule="auto"/>
        <w:jc w:val="both"/>
        <w:rPr>
          <w:rFonts w:ascii="Times New Roman" w:hAnsi="Times New Roman" w:cs="Times New Roman"/>
          <w:lang w:val="fr-FR"/>
        </w:rPr>
      </w:pPr>
      <w:r w:rsidRPr="005F4C2C">
        <w:rPr>
          <w:rFonts w:ascii="Times New Roman" w:hAnsi="Times New Roman" w:cs="Times New Roman"/>
          <w:lang w:val="fr-FR"/>
        </w:rPr>
        <w:t>Le lecteur idéal balzacien</w:t>
      </w:r>
    </w:p>
    <w:p w14:paraId="08381670" w14:textId="77777777" w:rsidR="00E03AF3" w:rsidRPr="005F4C2C" w:rsidRDefault="00E03AF3" w:rsidP="00E03AF3">
      <w:pPr>
        <w:pStyle w:val="ListParagraph"/>
        <w:spacing w:line="360" w:lineRule="auto"/>
        <w:jc w:val="both"/>
        <w:rPr>
          <w:rFonts w:ascii="Times New Roman" w:hAnsi="Times New Roman" w:cs="Times New Roman"/>
          <w:lang w:val="fr-FR"/>
        </w:rPr>
      </w:pPr>
    </w:p>
    <w:p w14:paraId="15B774E1" w14:textId="32A6FECC" w:rsidR="008357DC"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Comme nous l’avons déjà souligné, la condition primordiale du fonctionnement des clichés dans un texte est qu’ils doivent être reconnus comme tels par le lecteur. Dans le cas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cette reconnaissance repose sur la compétence intertextuelle du lecteur, car il y est question de clichés </w:t>
      </w:r>
      <w:r w:rsidRPr="00766CB7">
        <w:rPr>
          <w:rFonts w:ascii="Times New Roman" w:hAnsi="Times New Roman" w:cs="Times New Roman"/>
          <w:i/>
          <w:iCs/>
          <w:lang w:val="fr-FR"/>
        </w:rPr>
        <w:t>balzaciens</w:t>
      </w:r>
      <w:r w:rsidRPr="00766CB7">
        <w:rPr>
          <w:rFonts w:ascii="Times New Roman" w:hAnsi="Times New Roman" w:cs="Times New Roman"/>
          <w:lang w:val="fr-FR"/>
        </w:rPr>
        <w:t>. Et cela se manifeste surtout dans les œuvres tardives où le lecteur est amené à remplir les lacunes de la narration en s’appuyant sur ses connaissances de l’univers balzacien. Cette opération intertextuelle est définie par Ruth Amossy et Terese Lyons comme une des fonctions les plus importantes d’un « critically perceived cliché » :</w:t>
      </w:r>
    </w:p>
    <w:p w14:paraId="4B89A369" w14:textId="77777777" w:rsidR="00B3290C" w:rsidRPr="00766CB7" w:rsidRDefault="00B3290C" w:rsidP="008357DC">
      <w:pPr>
        <w:spacing w:line="360" w:lineRule="auto"/>
        <w:jc w:val="both"/>
        <w:rPr>
          <w:rFonts w:ascii="Times New Roman" w:hAnsi="Times New Roman" w:cs="Times New Roman"/>
          <w:lang w:val="fr-FR"/>
        </w:rPr>
      </w:pPr>
    </w:p>
    <w:p w14:paraId="6AD22802" w14:textId="06B0F0EA" w:rsidR="008357DC" w:rsidRPr="006C089F" w:rsidRDefault="008357DC" w:rsidP="006C089F">
      <w:pPr>
        <w:spacing w:line="480" w:lineRule="auto"/>
        <w:jc w:val="both"/>
        <w:rPr>
          <w:rFonts w:ascii="Times New Roman" w:hAnsi="Times New Roman" w:cs="Times New Roman"/>
          <w:sz w:val="20"/>
          <w:szCs w:val="20"/>
        </w:rPr>
      </w:pPr>
      <w:r w:rsidRPr="006C089F">
        <w:rPr>
          <w:rFonts w:ascii="Times New Roman" w:hAnsi="Times New Roman" w:cs="Times New Roman"/>
          <w:sz w:val="20"/>
          <w:szCs w:val="20"/>
        </w:rPr>
        <w:t>An intentionally obvious cliché reminds the reader of the pre-existent discourse from which it was taken. As the sign of widely shared, anonymous speech, it indicates, in the text, either an earlier literary discourse or a generalised social discourse. Thus it is the site of an active intertextuality for recognition of the model and close attention to its handling when introduced in a new context.</w:t>
      </w:r>
      <w:r w:rsidR="006C089F" w:rsidRPr="006C089F">
        <w:rPr>
          <w:rStyle w:val="FootnoteReference"/>
          <w:rFonts w:ascii="Times New Roman" w:hAnsi="Times New Roman" w:cs="Times New Roman"/>
        </w:rPr>
        <w:t xml:space="preserve"> </w:t>
      </w:r>
      <w:r w:rsidR="006C089F">
        <w:rPr>
          <w:rStyle w:val="FootnoteReference"/>
          <w:rFonts w:ascii="Times New Roman" w:hAnsi="Times New Roman" w:cs="Times New Roman"/>
        </w:rPr>
        <w:footnoteReference w:id="149"/>
      </w:r>
      <w:r w:rsidRPr="006C089F">
        <w:rPr>
          <w:rFonts w:ascii="Times New Roman" w:hAnsi="Times New Roman" w:cs="Times New Roman"/>
          <w:sz w:val="20"/>
          <w:szCs w:val="20"/>
        </w:rPr>
        <w:t xml:space="preserve"> </w:t>
      </w:r>
    </w:p>
    <w:p w14:paraId="5B10D1BB" w14:textId="77777777" w:rsidR="00B3290C" w:rsidRPr="00BC179B" w:rsidRDefault="00B3290C" w:rsidP="008357DC">
      <w:pPr>
        <w:spacing w:line="360" w:lineRule="auto"/>
        <w:jc w:val="both"/>
        <w:rPr>
          <w:rFonts w:ascii="Times New Roman" w:hAnsi="Times New Roman" w:cs="Times New Roman"/>
          <w:lang w:val="en-US"/>
        </w:rPr>
      </w:pPr>
    </w:p>
    <w:p w14:paraId="46078985" w14:textId="237C5652"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lastRenderedPageBreak/>
        <w:t xml:space="preserve">Selon certains critiques, il existe dans les œuvres tardives de </w:t>
      </w:r>
      <w:r w:rsidRPr="00257DDA">
        <w:rPr>
          <w:rFonts w:ascii="Times New Roman" w:hAnsi="Times New Roman" w:cs="Times New Roman"/>
          <w:i/>
          <w:iCs/>
          <w:lang w:val="fr-FR"/>
        </w:rPr>
        <w:t xml:space="preserve">La Comédie humaine </w:t>
      </w:r>
      <w:r w:rsidRPr="00257DDA">
        <w:rPr>
          <w:rFonts w:ascii="Times New Roman" w:hAnsi="Times New Roman" w:cs="Times New Roman"/>
          <w:lang w:val="fr-FR"/>
        </w:rPr>
        <w:t xml:space="preserve">un climat d’épuisement narratif. </w:t>
      </w:r>
      <w:r w:rsidR="00744D49">
        <w:rPr>
          <w:rFonts w:ascii="Times New Roman" w:hAnsi="Times New Roman" w:cs="Times New Roman"/>
          <w:lang w:val="fr-FR"/>
        </w:rPr>
        <w:t>Comme nous l’avons remarqué, i</w:t>
      </w:r>
      <w:r w:rsidRPr="00257DDA">
        <w:rPr>
          <w:rFonts w:ascii="Times New Roman" w:hAnsi="Times New Roman" w:cs="Times New Roman"/>
          <w:lang w:val="fr-FR"/>
        </w:rPr>
        <w:t>ls ont tendance à associer cela avec le fait que Balzac dans ses dernières années était au bout de ses facultés intellectuelles, de son énergie créatrice</w:t>
      </w:r>
      <w:r w:rsidR="00744D49">
        <w:rPr>
          <w:rFonts w:ascii="Times New Roman" w:hAnsi="Times New Roman" w:cs="Times New Roman"/>
          <w:lang w:val="fr-FR"/>
        </w:rPr>
        <w:t>,</w:t>
      </w:r>
      <w:r w:rsidRPr="00257DDA">
        <w:rPr>
          <w:rFonts w:ascii="Times New Roman" w:hAnsi="Times New Roman" w:cs="Times New Roman"/>
          <w:lang w:val="fr-FR"/>
        </w:rPr>
        <w:t xml:space="preserve"> et de ses ressources financières. Ce que nous en dit Balzac dans une lettre adressée à Mme Hanska le 27 </w:t>
      </w:r>
      <w:r w:rsidR="009E056D">
        <w:rPr>
          <w:rFonts w:ascii="Times New Roman" w:hAnsi="Times New Roman" w:cs="Times New Roman"/>
          <w:lang w:val="fr-FR"/>
        </w:rPr>
        <w:t>a</w:t>
      </w:r>
      <w:r w:rsidRPr="00257DDA">
        <w:rPr>
          <w:rFonts w:ascii="Times New Roman" w:hAnsi="Times New Roman" w:cs="Times New Roman"/>
          <w:lang w:val="fr-FR"/>
        </w:rPr>
        <w:t>vril 1842 semble confirmer</w:t>
      </w:r>
      <w:r w:rsidR="00BA15D5">
        <w:rPr>
          <w:rFonts w:ascii="Times New Roman" w:hAnsi="Times New Roman" w:cs="Times New Roman"/>
          <w:lang w:val="fr-FR"/>
        </w:rPr>
        <w:t xml:space="preserve"> cette image de l’auteur au bout de ses forces </w:t>
      </w:r>
      <w:r w:rsidR="0090495D" w:rsidRPr="00257DDA">
        <w:rPr>
          <w:rFonts w:ascii="Times New Roman" w:hAnsi="Times New Roman" w:cs="Times New Roman"/>
          <w:lang w:val="fr-FR"/>
        </w:rPr>
        <w:t>: «</w:t>
      </w:r>
      <w:r w:rsidRPr="00257DDA">
        <w:rPr>
          <w:rFonts w:ascii="Times New Roman" w:hAnsi="Times New Roman" w:cs="Times New Roman"/>
          <w:lang w:val="fr-FR"/>
        </w:rPr>
        <w:t xml:space="preserve"> À force de me manier comme un cheval, j’ai fini par reprendre l’habitude si pénible de me coucher à 7 heures après mon dîner, et de me lever à trois heures du matin </w:t>
      </w:r>
      <w:r>
        <w:rPr>
          <w:rFonts w:ascii="Symbol" w:eastAsia="Symbol" w:hAnsi="Symbol" w:cs="Symbol"/>
        </w:rPr>
        <w:t></w:t>
      </w:r>
      <w:r w:rsidRPr="00257DDA">
        <w:rPr>
          <w:rFonts w:ascii="Times New Roman" w:hAnsi="Times New Roman" w:cs="Times New Roman"/>
          <w:lang w:val="fr-FR"/>
        </w:rPr>
        <w:t xml:space="preserve">…] ; j’ai retrouvé quelque peu d’aptitude au travail, je n’ose dire du talent, car je ne sens plus d’agilité dans la pensée, ni de rapidité dans la conception. </w:t>
      </w:r>
      <w:r w:rsidRPr="00766CB7">
        <w:rPr>
          <w:rFonts w:ascii="Times New Roman" w:hAnsi="Times New Roman" w:cs="Times New Roman"/>
          <w:lang w:val="fr-FR"/>
        </w:rPr>
        <w:t>Je ne vois plus de fraîcheur dans les images, ni de réflexions neuves dans la trame de mon œuvre. La nécessité me pousse et j’obéis »</w:t>
      </w:r>
      <w:r w:rsidR="00835F0B">
        <w:rPr>
          <w:rFonts w:ascii="Times New Roman" w:hAnsi="Times New Roman" w:cs="Times New Roman"/>
          <w:lang w:val="fr-FR"/>
        </w:rPr>
        <w:t>.</w:t>
      </w:r>
      <w:r>
        <w:rPr>
          <w:rStyle w:val="FootnoteReference"/>
          <w:rFonts w:ascii="Times New Roman" w:hAnsi="Times New Roman" w:cs="Times New Roman"/>
        </w:rPr>
        <w:footnoteReference w:id="150"/>
      </w:r>
    </w:p>
    <w:p w14:paraId="769DCAFD" w14:textId="77777777" w:rsidR="00F64918" w:rsidRDefault="00F64918" w:rsidP="008357DC">
      <w:pPr>
        <w:spacing w:line="360" w:lineRule="auto"/>
        <w:jc w:val="both"/>
        <w:rPr>
          <w:rFonts w:ascii="Times New Roman" w:hAnsi="Times New Roman" w:cs="Times New Roman"/>
          <w:lang w:val="fr-FR"/>
        </w:rPr>
      </w:pPr>
    </w:p>
    <w:p w14:paraId="162E2F8B" w14:textId="5FF5DFF6"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Pourtant, du point de vue de la réception et en tenant compte de l’opération intertextuelle qu’exigent du lecteur les œuvres tardives, ce manque de « fraîcheur dans les images » et de « réflexions neuves » prend de nouvelles dimensions. Il ne s’agit pas seulement d’épuisement aux niveaux physique et psychologique, mais également d’un épuisement textuel et narratif qui est compensé par la surabondance de clichés dans l’œuvre. Cela problématise l’interaction de l’œuvre avec le réel car le texte est presque condamné à faire référence aux œuvres antérieures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ce qui a pour résultat la création d’un texte qui est très exigeant envers ses lecteurs et demande une connaissance intertextuelle assez élevée. Étudions quelques exemples tirés des œuvres tardives afin de mieux comprendre ce phénomène. </w:t>
      </w:r>
    </w:p>
    <w:p w14:paraId="04E2A4A4" w14:textId="77777777" w:rsidR="008357DC" w:rsidRPr="00766CB7" w:rsidRDefault="008357DC" w:rsidP="008357DC">
      <w:pPr>
        <w:spacing w:line="360" w:lineRule="auto"/>
        <w:jc w:val="both"/>
        <w:rPr>
          <w:rFonts w:ascii="Times New Roman" w:hAnsi="Times New Roman" w:cs="Times New Roman"/>
          <w:lang w:val="fr-FR"/>
        </w:rPr>
      </w:pPr>
    </w:p>
    <w:p w14:paraId="05D2E373" w14:textId="2D8FC131"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Prenons d’abord le cas de </w:t>
      </w:r>
      <w:r w:rsidRPr="00257DDA">
        <w:rPr>
          <w:rFonts w:ascii="Times New Roman" w:hAnsi="Times New Roman" w:cs="Times New Roman"/>
          <w:i/>
          <w:iCs/>
          <w:lang w:val="fr-FR"/>
        </w:rPr>
        <w:t>L’Envers de l’histoire contemporaine</w:t>
      </w:r>
      <w:r w:rsidRPr="00257DDA">
        <w:rPr>
          <w:rFonts w:ascii="Times New Roman" w:hAnsi="Times New Roman" w:cs="Times New Roman"/>
          <w:lang w:val="fr-FR"/>
        </w:rPr>
        <w:t xml:space="preserve">, un roman qui raconte les aventures de Godefroid, un jeune homme poussé par les circonstances à fréquenter une société secrète à Paris qui a pour tête Mme de la Chanterie, une dame au passé mystérieux et une royaliste ardente. Quoique le roman paraisse avoir la même prémisse que </w:t>
      </w:r>
      <w:r w:rsidRPr="00257DDA">
        <w:rPr>
          <w:rFonts w:ascii="Times New Roman" w:hAnsi="Times New Roman" w:cs="Times New Roman"/>
          <w:i/>
          <w:iCs/>
          <w:lang w:val="fr-FR"/>
        </w:rPr>
        <w:t>Le Père Goriot</w:t>
      </w:r>
      <w:r w:rsidR="00E03879" w:rsidRPr="008344B9">
        <w:rPr>
          <w:rStyle w:val="FootnoteReference"/>
          <w:rFonts w:ascii="Times New Roman" w:hAnsi="Times New Roman" w:cs="Times New Roman"/>
          <w:lang w:val="fr-FR"/>
        </w:rPr>
        <w:footnoteReference w:id="151"/>
      </w:r>
      <w:r w:rsidRPr="008344B9">
        <w:rPr>
          <w:rFonts w:ascii="Times New Roman" w:hAnsi="Times New Roman" w:cs="Times New Roman"/>
          <w:lang w:val="fr-FR"/>
        </w:rPr>
        <w:t>,</w:t>
      </w:r>
      <w:r w:rsidRPr="00257DDA">
        <w:rPr>
          <w:rFonts w:ascii="Times New Roman" w:hAnsi="Times New Roman" w:cs="Times New Roman"/>
          <w:lang w:val="fr-FR"/>
        </w:rPr>
        <w:t xml:space="preserve"> et le même décor</w:t>
      </w:r>
      <w:r w:rsidR="00F575D1">
        <w:rPr>
          <w:rFonts w:ascii="Times New Roman" w:hAnsi="Times New Roman" w:cs="Times New Roman"/>
          <w:lang w:val="fr-FR"/>
        </w:rPr>
        <w:t xml:space="preserve">, c'est-à-dire le </w:t>
      </w:r>
      <w:r w:rsidRPr="00257DDA">
        <w:rPr>
          <w:rFonts w:ascii="Times New Roman" w:hAnsi="Times New Roman" w:cs="Times New Roman"/>
          <w:lang w:val="fr-FR"/>
        </w:rPr>
        <w:t xml:space="preserve">Paris du XIXe siècle, l’histoire de Godefroid est l’antithèse de celle de Rastignac. Godefroid, qui vient d’être accepté dans la société secrète de Mme de la Chanterie et qui a été admis comme locataire chez elle, où logent d’autres membres de la société des « Frères de la Consolation », s’intéresse à la vie antérieure de cette dame et aux circonstances mystérieuses qui l’ont poussée à poursuivre cette voie. Godefroid exprime sa </w:t>
      </w:r>
      <w:r w:rsidRPr="00257DDA">
        <w:rPr>
          <w:rFonts w:ascii="Times New Roman" w:hAnsi="Times New Roman" w:cs="Times New Roman"/>
          <w:lang w:val="fr-FR"/>
        </w:rPr>
        <w:lastRenderedPageBreak/>
        <w:t xml:space="preserve">curiosité à M. Alain </w:t>
      </w:r>
      <w:r w:rsidR="00370EFF">
        <w:rPr>
          <w:rFonts w:ascii="Times New Roman" w:hAnsi="Times New Roman" w:cs="Times New Roman"/>
          <w:lang w:val="fr-FR"/>
        </w:rPr>
        <w:t xml:space="preserve">qui </w:t>
      </w:r>
      <w:r w:rsidR="002A491E">
        <w:rPr>
          <w:rFonts w:ascii="Times New Roman" w:hAnsi="Times New Roman" w:cs="Times New Roman"/>
          <w:lang w:val="fr-FR"/>
        </w:rPr>
        <w:t xml:space="preserve">est </w:t>
      </w:r>
      <w:r w:rsidR="00370EFF">
        <w:rPr>
          <w:rFonts w:ascii="Times New Roman" w:hAnsi="Times New Roman" w:cs="Times New Roman"/>
          <w:lang w:val="fr-FR"/>
        </w:rPr>
        <w:t>l’</w:t>
      </w:r>
      <w:r w:rsidRPr="00257DDA">
        <w:rPr>
          <w:rFonts w:ascii="Times New Roman" w:hAnsi="Times New Roman" w:cs="Times New Roman"/>
          <w:lang w:val="fr-FR"/>
        </w:rPr>
        <w:t>un des membres principaux de la société</w:t>
      </w:r>
      <w:r w:rsidR="00A67125">
        <w:rPr>
          <w:rFonts w:ascii="Times New Roman" w:hAnsi="Times New Roman" w:cs="Times New Roman"/>
          <w:lang w:val="fr-FR"/>
        </w:rPr>
        <w:t xml:space="preserve"> et </w:t>
      </w:r>
      <w:r w:rsidRPr="00257DDA">
        <w:rPr>
          <w:rFonts w:ascii="Times New Roman" w:hAnsi="Times New Roman" w:cs="Times New Roman"/>
          <w:lang w:val="fr-FR"/>
        </w:rPr>
        <w:t xml:space="preserve">qui </w:t>
      </w:r>
      <w:r w:rsidR="002A491E">
        <w:rPr>
          <w:rFonts w:ascii="Times New Roman" w:hAnsi="Times New Roman" w:cs="Times New Roman"/>
          <w:lang w:val="fr-FR"/>
        </w:rPr>
        <w:t>est</w:t>
      </w:r>
      <w:r w:rsidR="002A491E" w:rsidRPr="00257DDA">
        <w:rPr>
          <w:rFonts w:ascii="Times New Roman" w:hAnsi="Times New Roman" w:cs="Times New Roman"/>
          <w:lang w:val="fr-FR"/>
        </w:rPr>
        <w:t xml:space="preserve"> </w:t>
      </w:r>
      <w:r w:rsidRPr="00257DDA">
        <w:rPr>
          <w:rFonts w:ascii="Times New Roman" w:hAnsi="Times New Roman" w:cs="Times New Roman"/>
          <w:lang w:val="fr-FR"/>
        </w:rPr>
        <w:t>chargé de l’initiation de Godefroid dans les opérations du groupe</w:t>
      </w:r>
      <w:r w:rsidR="00581ECC">
        <w:rPr>
          <w:rFonts w:ascii="Times New Roman" w:hAnsi="Times New Roman" w:cs="Times New Roman"/>
          <w:lang w:val="fr-FR"/>
        </w:rPr>
        <w:t>. Ce dernier</w:t>
      </w:r>
      <w:r w:rsidR="00370EFF">
        <w:rPr>
          <w:rFonts w:ascii="Times New Roman" w:hAnsi="Times New Roman" w:cs="Times New Roman"/>
          <w:lang w:val="fr-FR"/>
        </w:rPr>
        <w:t xml:space="preserve"> </w:t>
      </w:r>
      <w:r w:rsidRPr="00257DDA">
        <w:rPr>
          <w:rFonts w:ascii="Times New Roman" w:hAnsi="Times New Roman" w:cs="Times New Roman"/>
          <w:lang w:val="fr-FR"/>
        </w:rPr>
        <w:t xml:space="preserve">lui tend un acte d’accusation concernant Mme de La Chanterie afin d’expliquer son passé. Ce document légal au ton très sec est reproduit dans le roman à travers douze pages et raconte l’histoire de Mme de La Chanterie. Son mari, devenu président du tribunal révolutionnaire, a été condamné à la prison à la chute de Robespierre. Mme de la Chanterie réussit à le sauver mais il continue à la tromper jusqu’à sa mort. Leur fille se marie avec le baron </w:t>
      </w:r>
      <w:r w:rsidR="00592CDE">
        <w:rPr>
          <w:rFonts w:ascii="Times New Roman" w:hAnsi="Times New Roman" w:cs="Times New Roman"/>
          <w:lang w:val="fr-FR"/>
        </w:rPr>
        <w:t>Ber</w:t>
      </w:r>
      <w:r w:rsidR="00CC4D06">
        <w:rPr>
          <w:rFonts w:ascii="Times New Roman" w:hAnsi="Times New Roman" w:cs="Times New Roman"/>
          <w:lang w:val="fr-FR"/>
        </w:rPr>
        <w:t>nard-</w:t>
      </w:r>
      <w:r w:rsidRPr="00257DDA">
        <w:rPr>
          <w:rFonts w:ascii="Times New Roman" w:hAnsi="Times New Roman" w:cs="Times New Roman"/>
          <w:lang w:val="fr-FR"/>
        </w:rPr>
        <w:t>Polydore Br</w:t>
      </w:r>
      <w:r w:rsidR="00CC4D06">
        <w:rPr>
          <w:rFonts w:ascii="Times New Roman" w:hAnsi="Times New Roman" w:cs="Times New Roman"/>
          <w:lang w:val="fr-FR"/>
        </w:rPr>
        <w:t>y</w:t>
      </w:r>
      <w:r w:rsidRPr="00257DDA">
        <w:rPr>
          <w:rFonts w:ascii="Times New Roman" w:hAnsi="Times New Roman" w:cs="Times New Roman"/>
          <w:lang w:val="fr-FR"/>
        </w:rPr>
        <w:t>ond des Tours-Minières et se trouve entraîné</w:t>
      </w:r>
      <w:r w:rsidR="00ED1204">
        <w:rPr>
          <w:rFonts w:ascii="Times New Roman" w:hAnsi="Times New Roman" w:cs="Times New Roman"/>
          <w:lang w:val="fr-FR"/>
        </w:rPr>
        <w:t>e</w:t>
      </w:r>
      <w:r w:rsidRPr="00257DDA">
        <w:rPr>
          <w:rFonts w:ascii="Times New Roman" w:hAnsi="Times New Roman" w:cs="Times New Roman"/>
          <w:lang w:val="fr-FR"/>
        </w:rPr>
        <w:t xml:space="preserve"> par ce dernier dans une rébellion royaliste. Elle est condamnée à mort et exécutée et Mme de la Chanterie est condamnée à la prison</w:t>
      </w:r>
      <w:r w:rsidR="0002167D">
        <w:rPr>
          <w:rFonts w:ascii="Times New Roman" w:hAnsi="Times New Roman" w:cs="Times New Roman"/>
          <w:lang w:val="fr-FR"/>
        </w:rPr>
        <w:t xml:space="preserve">, </w:t>
      </w:r>
      <w:r w:rsidRPr="00257DDA">
        <w:rPr>
          <w:rFonts w:ascii="Times New Roman" w:hAnsi="Times New Roman" w:cs="Times New Roman"/>
          <w:lang w:val="fr-FR"/>
        </w:rPr>
        <w:t xml:space="preserve">mais son statut social est rétabli </w:t>
      </w:r>
      <w:r w:rsidR="0002167D">
        <w:rPr>
          <w:rFonts w:ascii="Times New Roman" w:hAnsi="Times New Roman" w:cs="Times New Roman"/>
          <w:lang w:val="fr-FR"/>
        </w:rPr>
        <w:t>sous</w:t>
      </w:r>
      <w:r w:rsidR="0002167D" w:rsidRPr="00257DDA">
        <w:rPr>
          <w:rFonts w:ascii="Times New Roman" w:hAnsi="Times New Roman" w:cs="Times New Roman"/>
          <w:lang w:val="fr-FR"/>
        </w:rPr>
        <w:t xml:space="preserve"> </w:t>
      </w:r>
      <w:r w:rsidRPr="00257DDA">
        <w:rPr>
          <w:rFonts w:ascii="Times New Roman" w:hAnsi="Times New Roman" w:cs="Times New Roman"/>
          <w:lang w:val="fr-FR"/>
        </w:rPr>
        <w:t>la Restauration. Ces évènements sont présentés dans le texte au moyen d’un document légal et le lecteur est ainsi privé de tout un développement romanesque sur la chouannerie et la rébellion royaliste. Pourtant, lorsque Godefroid lit ce document, il arrive à imaginer ce roman :</w:t>
      </w:r>
    </w:p>
    <w:p w14:paraId="066C6B47" w14:textId="77777777" w:rsidR="008357DC" w:rsidRPr="00257DDA" w:rsidRDefault="008357DC" w:rsidP="008357DC">
      <w:pPr>
        <w:spacing w:line="360" w:lineRule="auto"/>
        <w:jc w:val="both"/>
        <w:rPr>
          <w:rFonts w:ascii="Times New Roman" w:hAnsi="Times New Roman" w:cs="Times New Roman"/>
          <w:lang w:val="fr-FR"/>
        </w:rPr>
      </w:pPr>
    </w:p>
    <w:p w14:paraId="085C34A0" w14:textId="77777777" w:rsidR="008357DC" w:rsidRPr="00B74E79" w:rsidRDefault="008357DC" w:rsidP="00E607AB">
      <w:pPr>
        <w:spacing w:line="480" w:lineRule="auto"/>
        <w:ind w:firstLine="720"/>
        <w:jc w:val="both"/>
        <w:rPr>
          <w:rFonts w:ascii="Times New Roman" w:hAnsi="Times New Roman" w:cs="Times New Roman"/>
          <w:sz w:val="20"/>
          <w:szCs w:val="20"/>
          <w:lang w:val="fr-FR"/>
        </w:rPr>
      </w:pPr>
      <w:r w:rsidRPr="00B74E79">
        <w:rPr>
          <w:rFonts w:ascii="Times New Roman" w:hAnsi="Times New Roman" w:cs="Times New Roman"/>
          <w:sz w:val="20"/>
          <w:szCs w:val="20"/>
          <w:lang w:val="fr-FR"/>
        </w:rPr>
        <w:t>Il entrevit les paysages où ce drame s’était accompli. Les figures des complices secondaires passèrent sous ses yeux. Il se dessina fantastiquement non pas le nommé Rifoël, mais un chevalier du Vissard, un jeune homme quasi semblable au Fergus de Walter Scott, enfin le jacobite français. Il développa le roman de la passion d’une jeune fille grossièrement trompée par l’infamie d’un mari (roman alors à la mode), et aimant un jeune chef en révolte contre l’Empereur, donnant, comme Diana Vernon, à plein collier dans une conspiration, s’exaltant, et une fois lancée dans cette pente dangereuse, ne s’arrêtant plus ! Avait-elle donc roulé jusqu’à l’échafaud ?</w:t>
      </w:r>
    </w:p>
    <w:p w14:paraId="545B8995" w14:textId="0CB61D71" w:rsidR="008357DC" w:rsidRPr="00B74E79" w:rsidRDefault="008357DC" w:rsidP="00471072">
      <w:pPr>
        <w:spacing w:line="480" w:lineRule="auto"/>
        <w:ind w:firstLine="720"/>
        <w:jc w:val="both"/>
        <w:rPr>
          <w:rFonts w:ascii="Times New Roman" w:hAnsi="Times New Roman" w:cs="Times New Roman"/>
          <w:sz w:val="20"/>
          <w:szCs w:val="20"/>
          <w:lang w:val="fr-FR"/>
        </w:rPr>
      </w:pPr>
      <w:r w:rsidRPr="00B74E79">
        <w:rPr>
          <w:rFonts w:ascii="Times New Roman" w:hAnsi="Times New Roman" w:cs="Times New Roman"/>
          <w:sz w:val="20"/>
          <w:szCs w:val="20"/>
          <w:lang w:val="fr-FR"/>
        </w:rPr>
        <w:t xml:space="preserve">Godefroid apercevait tout un monde. Il errait sous les bocages normands, il y voyait le chevalier breton et Mme Byrond dans les haies ; il habitait le vieux château de Saint-Savin ; il assistait aux scènes diverses de séduction de tant de personnages, en se figurant ce notaire, ce négociant, et tous ces hardis chefs de Chouans. Il devinait le concours presque général d’une contrée où vivait le souvenir des expéditions du fameux Marche-à-terre, des comtes de Bauvan, de Longuy, du massacre de Vivetière, de la mort du marquis de Montauran dont les exploits lui avaient été déjà racontés par Mme de La Chanterie. </w:t>
      </w:r>
    </w:p>
    <w:p w14:paraId="56BA0074" w14:textId="371FC1A5" w:rsidR="008357DC" w:rsidRPr="00B74E79" w:rsidRDefault="008357DC" w:rsidP="00FC33B1">
      <w:pPr>
        <w:spacing w:line="480" w:lineRule="auto"/>
        <w:ind w:firstLine="720"/>
        <w:jc w:val="both"/>
        <w:rPr>
          <w:rFonts w:ascii="Times New Roman" w:hAnsi="Times New Roman" w:cs="Times New Roman"/>
          <w:sz w:val="20"/>
          <w:szCs w:val="20"/>
          <w:lang w:val="fr-FR"/>
        </w:rPr>
      </w:pPr>
      <w:r w:rsidRPr="00B74E79">
        <w:rPr>
          <w:rFonts w:ascii="Times New Roman" w:hAnsi="Times New Roman" w:cs="Times New Roman"/>
          <w:sz w:val="20"/>
          <w:szCs w:val="20"/>
          <w:lang w:val="fr-FR"/>
        </w:rPr>
        <w:t>Cette espèce de vision des choses, des hommes, des lieux fut rapide. (VIII,</w:t>
      </w:r>
      <w:r w:rsidR="0058479B">
        <w:rPr>
          <w:rFonts w:ascii="Times New Roman" w:hAnsi="Times New Roman" w:cs="Times New Roman"/>
          <w:sz w:val="20"/>
          <w:szCs w:val="20"/>
          <w:lang w:val="fr-FR"/>
        </w:rPr>
        <w:t xml:space="preserve"> </w:t>
      </w:r>
      <w:r w:rsidRPr="00B74E79">
        <w:rPr>
          <w:rFonts w:ascii="Times New Roman" w:hAnsi="Times New Roman" w:cs="Times New Roman"/>
          <w:sz w:val="20"/>
          <w:szCs w:val="20"/>
          <w:lang w:val="fr-FR"/>
        </w:rPr>
        <w:t>306)</w:t>
      </w:r>
    </w:p>
    <w:p w14:paraId="56943A34" w14:textId="77777777" w:rsidR="00AC43FB" w:rsidRDefault="00AC43FB" w:rsidP="008357DC">
      <w:pPr>
        <w:spacing w:line="360" w:lineRule="auto"/>
        <w:jc w:val="both"/>
        <w:rPr>
          <w:rFonts w:ascii="Times New Roman" w:hAnsi="Times New Roman" w:cs="Times New Roman"/>
          <w:sz w:val="22"/>
          <w:szCs w:val="22"/>
          <w:lang w:val="fr-FR"/>
        </w:rPr>
      </w:pPr>
    </w:p>
    <w:p w14:paraId="5EBFDDE9" w14:textId="5697C60D"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Godefroid à ce point de la narration </w:t>
      </w:r>
      <w:r w:rsidR="00840C2E">
        <w:rPr>
          <w:rFonts w:ascii="Times New Roman" w:hAnsi="Times New Roman" w:cs="Times New Roman"/>
          <w:lang w:val="fr-FR"/>
        </w:rPr>
        <w:t xml:space="preserve">est </w:t>
      </w:r>
      <w:r w:rsidR="00781EBD">
        <w:rPr>
          <w:rFonts w:ascii="Times New Roman" w:hAnsi="Times New Roman" w:cs="Times New Roman"/>
          <w:lang w:val="fr-FR"/>
        </w:rPr>
        <w:t xml:space="preserve">bien </w:t>
      </w:r>
      <w:r w:rsidR="00781EBD" w:rsidRPr="00257DDA">
        <w:rPr>
          <w:rFonts w:ascii="Times New Roman" w:hAnsi="Times New Roman" w:cs="Times New Roman"/>
          <w:lang w:val="fr-FR"/>
        </w:rPr>
        <w:t>plus</w:t>
      </w:r>
      <w:r w:rsidRPr="00257DDA">
        <w:rPr>
          <w:rFonts w:ascii="Times New Roman" w:hAnsi="Times New Roman" w:cs="Times New Roman"/>
          <w:lang w:val="fr-FR"/>
        </w:rPr>
        <w:t xml:space="preserve"> qu’un simple personnage, il entreprend le rôle d’un lecteur-créateur. Sa manière de lire transforme un sec document légal en un roman passionnant. Le narrateur nous informe que Godefroid « développe » le roman avec toutes ses intrigues, ses personnages, ses mœurs</w:t>
      </w:r>
      <w:r w:rsidR="00604713">
        <w:rPr>
          <w:rFonts w:ascii="Times New Roman" w:hAnsi="Times New Roman" w:cs="Times New Roman"/>
          <w:lang w:val="fr-FR"/>
        </w:rPr>
        <w:t>,</w:t>
      </w:r>
      <w:r w:rsidRPr="00257DDA">
        <w:rPr>
          <w:rFonts w:ascii="Times New Roman" w:hAnsi="Times New Roman" w:cs="Times New Roman"/>
          <w:lang w:val="fr-FR"/>
        </w:rPr>
        <w:t xml:space="preserve"> et ses émotions et</w:t>
      </w:r>
      <w:r w:rsidR="00604713">
        <w:rPr>
          <w:rFonts w:ascii="Times New Roman" w:hAnsi="Times New Roman" w:cs="Times New Roman"/>
          <w:lang w:val="fr-FR"/>
        </w:rPr>
        <w:t xml:space="preserve"> que</w:t>
      </w:r>
      <w:r w:rsidRPr="00257DDA">
        <w:rPr>
          <w:rFonts w:ascii="Times New Roman" w:hAnsi="Times New Roman" w:cs="Times New Roman"/>
          <w:lang w:val="fr-FR"/>
        </w:rPr>
        <w:t xml:space="preserve"> cette explosion créative se passe de manière très rapide, presque comme une révélation. Et pourtant, il semble que Godefroid </w:t>
      </w:r>
      <w:r w:rsidRPr="00257DDA">
        <w:rPr>
          <w:rFonts w:ascii="Times New Roman" w:hAnsi="Times New Roman" w:cs="Times New Roman"/>
          <w:lang w:val="fr-FR"/>
        </w:rPr>
        <w:lastRenderedPageBreak/>
        <w:t xml:space="preserve">seul possède la clé d’accès à ce romanesque et que le lecteur doive se contenter d’une description sèche mais pleine de potentiel. Nathalie Solomon désigne ce phénomène récurrent dans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sous l’étiquette de « roman possible » </w:t>
      </w:r>
      <w:r>
        <w:rPr>
          <w:rStyle w:val="FootnoteReference"/>
          <w:rFonts w:ascii="Times New Roman" w:hAnsi="Times New Roman" w:cs="Times New Roman"/>
        </w:rPr>
        <w:footnoteReference w:id="152"/>
      </w:r>
      <w:r w:rsidRPr="00257DDA">
        <w:rPr>
          <w:rFonts w:ascii="Times New Roman" w:hAnsi="Times New Roman" w:cs="Times New Roman"/>
          <w:lang w:val="fr-FR"/>
        </w:rPr>
        <w:t>. Ainsi, dans ce passage il se manifeste une délégation de la narration du roman possible au personnage de Godefroid. Godefroid accomplit ainsi une lecture qui est similaire à celle faite par le « lector in fabula » d’Umberto Eco</w:t>
      </w:r>
      <w:r w:rsidRPr="00257DDA">
        <w:rPr>
          <w:rFonts w:ascii="Times New Roman" w:hAnsi="Times New Roman" w:cs="Times New Roman"/>
          <w:color w:val="000000" w:themeColor="text1"/>
          <w:lang w:val="fr-FR"/>
        </w:rPr>
        <w:t>,</w:t>
      </w:r>
      <w:r w:rsidRPr="00257DDA">
        <w:rPr>
          <w:rFonts w:ascii="Times New Roman" w:hAnsi="Times New Roman" w:cs="Times New Roman"/>
          <w:color w:val="FF0000"/>
          <w:lang w:val="fr-FR"/>
        </w:rPr>
        <w:t xml:space="preserve"> </w:t>
      </w:r>
      <w:r w:rsidRPr="00257DDA">
        <w:rPr>
          <w:rFonts w:ascii="Times New Roman" w:hAnsi="Times New Roman" w:cs="Times New Roman"/>
          <w:color w:val="000000" w:themeColor="text1"/>
          <w:lang w:val="fr-FR"/>
        </w:rPr>
        <w:t xml:space="preserve">qui est dans le cas de notre étude un lecteur qui maîtrise les clichés et la stéréotypie de l’univers balzacien : </w:t>
      </w:r>
    </w:p>
    <w:p w14:paraId="01B11EF2" w14:textId="77777777" w:rsidR="008357DC" w:rsidRPr="00257DDA" w:rsidRDefault="008357DC" w:rsidP="008357DC">
      <w:pPr>
        <w:spacing w:line="360" w:lineRule="auto"/>
        <w:jc w:val="both"/>
        <w:rPr>
          <w:rFonts w:ascii="Times New Roman" w:hAnsi="Times New Roman" w:cs="Times New Roman"/>
          <w:color w:val="000000" w:themeColor="text1"/>
          <w:lang w:val="fr-FR"/>
        </w:rPr>
      </w:pPr>
    </w:p>
    <w:p w14:paraId="02FCE197" w14:textId="77777777" w:rsidR="008357DC" w:rsidRPr="001204C4" w:rsidRDefault="008357DC" w:rsidP="001204C4">
      <w:pPr>
        <w:spacing w:line="480" w:lineRule="auto"/>
        <w:jc w:val="both"/>
        <w:rPr>
          <w:rFonts w:ascii="Times New Roman" w:hAnsi="Times New Roman" w:cs="Times New Roman"/>
          <w:color w:val="000000" w:themeColor="text1"/>
          <w:sz w:val="20"/>
          <w:szCs w:val="20"/>
          <w:lang w:val="fr-FR"/>
        </w:rPr>
      </w:pPr>
      <w:r w:rsidRPr="001204C4">
        <w:rPr>
          <w:rFonts w:ascii="Times New Roman" w:hAnsi="Times New Roman" w:cs="Times New Roman"/>
          <w:color w:val="000000" w:themeColor="text1"/>
          <w:sz w:val="20"/>
          <w:szCs w:val="20"/>
          <w:lang w:val="fr-FR"/>
        </w:rPr>
        <w:t>Par lecteur, Eco n’entend pas le public empirique, mais un Lecteur modèle, celui que prévoit le texte, celui qui prévoit le texte, « celui qui est capable de coopérer à l’actualisation textuelle de la façon dont […] l’auteur le pensait » (Eco 1985 : 68). Pour qu’il puisse déchiffrer l’œuvre à bon escient, il faut que le lecteur maîtrise un dictionnaire de base (le lexique de la langue utilisée), mais aussi qu’il possède une compétence encyclopédique comprenant des scénarios préfabriqués. C’est à ce point précisé qu’intervient la stéréotypie.</w:t>
      </w:r>
      <w:r w:rsidRPr="001204C4">
        <w:rPr>
          <w:rStyle w:val="FootnoteReference"/>
          <w:rFonts w:ascii="Times New Roman" w:hAnsi="Times New Roman" w:cs="Times New Roman"/>
          <w:color w:val="000000" w:themeColor="text1"/>
          <w:sz w:val="20"/>
          <w:szCs w:val="20"/>
        </w:rPr>
        <w:footnoteReference w:id="153"/>
      </w:r>
      <w:r w:rsidRPr="001204C4">
        <w:rPr>
          <w:rFonts w:ascii="Times New Roman" w:hAnsi="Times New Roman" w:cs="Times New Roman"/>
          <w:color w:val="000000" w:themeColor="text1"/>
          <w:sz w:val="20"/>
          <w:szCs w:val="20"/>
          <w:lang w:val="fr-FR"/>
        </w:rPr>
        <w:t xml:space="preserve">        </w:t>
      </w:r>
    </w:p>
    <w:p w14:paraId="3A670FC3" w14:textId="77777777" w:rsidR="008357DC" w:rsidRPr="00766CB7" w:rsidRDefault="008357DC" w:rsidP="008357DC">
      <w:pPr>
        <w:spacing w:line="360" w:lineRule="auto"/>
        <w:jc w:val="both"/>
        <w:rPr>
          <w:rFonts w:ascii="Times New Roman" w:hAnsi="Times New Roman" w:cs="Times New Roman"/>
          <w:color w:val="FF0000"/>
          <w:lang w:val="fr-FR"/>
        </w:rPr>
      </w:pPr>
    </w:p>
    <w:p w14:paraId="1ED47544" w14:textId="77777777"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Autrement dit, il s’agit d’un lecteur idéal qui comprend parfaitement les références de/à l’univers balzacien et qui, grâce à sa connaissance parfaite de celui-ci, serait en mesure de remplir les blancs et de reconstituer ce roman possible. Balzac lui-même semble confirmer l’idée d’un lecteur idéal et complice au début du passage concernant la reconstitution du roman possible par Godefroid que nous venons de citer : </w:t>
      </w:r>
    </w:p>
    <w:p w14:paraId="57A38433" w14:textId="77777777" w:rsidR="008357DC" w:rsidRPr="00257DDA" w:rsidRDefault="008357DC" w:rsidP="008357DC">
      <w:pPr>
        <w:spacing w:line="360" w:lineRule="auto"/>
        <w:ind w:left="708"/>
        <w:jc w:val="both"/>
        <w:rPr>
          <w:rFonts w:ascii="Times New Roman" w:hAnsi="Times New Roman" w:cs="Times New Roman"/>
          <w:lang w:val="fr-FR"/>
        </w:rPr>
      </w:pPr>
    </w:p>
    <w:p w14:paraId="371371D8" w14:textId="77777777" w:rsidR="008357DC" w:rsidRDefault="008357DC" w:rsidP="00896D7D">
      <w:pPr>
        <w:spacing w:line="480" w:lineRule="auto"/>
        <w:jc w:val="both"/>
        <w:rPr>
          <w:rFonts w:ascii="Times New Roman" w:hAnsi="Times New Roman" w:cs="Times New Roman"/>
          <w:sz w:val="20"/>
          <w:szCs w:val="20"/>
          <w:lang w:val="fr-FR"/>
        </w:rPr>
      </w:pPr>
      <w:r w:rsidRPr="00896D7D">
        <w:rPr>
          <w:rFonts w:ascii="Times New Roman" w:hAnsi="Times New Roman" w:cs="Times New Roman"/>
          <w:sz w:val="20"/>
          <w:szCs w:val="20"/>
          <w:lang w:val="fr-FR"/>
        </w:rPr>
        <w:t>Cette pièce judicaire beaucoup plus brève et impérieuse que ne le sont les actes d’accusation d’aujourd’hui, si minutieux, si complets sur les plus légères circonstances et surtout sur la vie antérieure au crime des accusés, agita profondément Godefroid. La sécheresse de cet acte, où la plume officielle narrait à l’encre rouge les détails principaux de l’affaire, fut pour son imagination une cause du travail. Les récits contenus, concis, sont pour certains esprits des textes où ils s’enfoncent en en parcourant les mystérieuses profondeurs. (VIII,306)</w:t>
      </w:r>
    </w:p>
    <w:p w14:paraId="7C1EFF79" w14:textId="77777777" w:rsidR="00992D07" w:rsidRPr="00896D7D" w:rsidRDefault="00992D07" w:rsidP="00896D7D">
      <w:pPr>
        <w:spacing w:line="480" w:lineRule="auto"/>
        <w:jc w:val="both"/>
        <w:rPr>
          <w:rFonts w:ascii="Times New Roman" w:hAnsi="Times New Roman" w:cs="Times New Roman"/>
          <w:sz w:val="20"/>
          <w:szCs w:val="20"/>
          <w:lang w:val="fr-FR"/>
        </w:rPr>
      </w:pPr>
    </w:p>
    <w:p w14:paraId="0A2ACB38" w14:textId="7A6504D9" w:rsidR="0026302C"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Par « certains esprits » il faut entendre le lecteur idéal balzacien qui est représenté dans ces passages par Godefroid. Cependant, il existe une deuxième perspective où cet acte de lecture </w:t>
      </w:r>
      <w:r w:rsidR="00CD5DF9">
        <w:rPr>
          <w:rFonts w:ascii="Times New Roman" w:hAnsi="Times New Roman" w:cs="Times New Roman"/>
          <w:lang w:val="fr-FR"/>
        </w:rPr>
        <w:t>« </w:t>
      </w:r>
      <w:r w:rsidRPr="00257DDA">
        <w:rPr>
          <w:rFonts w:ascii="Times New Roman" w:hAnsi="Times New Roman" w:cs="Times New Roman"/>
          <w:lang w:val="fr-FR"/>
        </w:rPr>
        <w:t>idéale</w:t>
      </w:r>
      <w:r w:rsidR="00CD5DF9">
        <w:rPr>
          <w:rFonts w:ascii="Times New Roman" w:hAnsi="Times New Roman" w:cs="Times New Roman"/>
          <w:lang w:val="fr-FR"/>
        </w:rPr>
        <w:t> »</w:t>
      </w:r>
      <w:r w:rsidRPr="00257DDA">
        <w:rPr>
          <w:rFonts w:ascii="Times New Roman" w:hAnsi="Times New Roman" w:cs="Times New Roman"/>
          <w:lang w:val="fr-FR"/>
        </w:rPr>
        <w:t xml:space="preserve"> prend une nouvelle dimension. Si le lecteur idéal de </w:t>
      </w:r>
      <w:r w:rsidRPr="00257DDA">
        <w:rPr>
          <w:rFonts w:ascii="Times New Roman" w:hAnsi="Times New Roman" w:cs="Times New Roman"/>
          <w:i/>
          <w:iCs/>
          <w:lang w:val="fr-FR"/>
        </w:rPr>
        <w:t>L’Envers de l’histoire contemporaine</w:t>
      </w:r>
      <w:r w:rsidR="00353660" w:rsidRPr="0048687F">
        <w:rPr>
          <w:rStyle w:val="FootnoteReference"/>
          <w:rFonts w:ascii="Times New Roman" w:hAnsi="Times New Roman" w:cs="Times New Roman"/>
          <w:lang w:val="fr-FR"/>
        </w:rPr>
        <w:footnoteReference w:id="154"/>
      </w:r>
      <w:r w:rsidRPr="0048687F">
        <w:rPr>
          <w:rFonts w:ascii="Times New Roman" w:hAnsi="Times New Roman" w:cs="Times New Roman"/>
          <w:lang w:val="fr-FR"/>
        </w:rPr>
        <w:t xml:space="preserve"> </w:t>
      </w:r>
      <w:r w:rsidRPr="00257DDA">
        <w:rPr>
          <w:rFonts w:ascii="Times New Roman" w:hAnsi="Times New Roman" w:cs="Times New Roman"/>
          <w:lang w:val="fr-FR"/>
        </w:rPr>
        <w:t xml:space="preserve">possède des connaissances approfondies sur l’univers balzacien, y compris </w:t>
      </w:r>
      <w:r w:rsidRPr="00257DDA">
        <w:rPr>
          <w:rFonts w:ascii="Times New Roman" w:hAnsi="Times New Roman" w:cs="Times New Roman"/>
          <w:lang w:val="fr-FR"/>
        </w:rPr>
        <w:lastRenderedPageBreak/>
        <w:t>ses références</w:t>
      </w:r>
      <w:r w:rsidR="005B633B">
        <w:rPr>
          <w:rFonts w:ascii="Times New Roman" w:hAnsi="Times New Roman" w:cs="Times New Roman"/>
          <w:lang w:val="fr-FR"/>
        </w:rPr>
        <w:t xml:space="preserve"> et </w:t>
      </w:r>
      <w:r w:rsidRPr="00257DDA">
        <w:rPr>
          <w:rFonts w:ascii="Times New Roman" w:hAnsi="Times New Roman" w:cs="Times New Roman"/>
          <w:lang w:val="fr-FR"/>
        </w:rPr>
        <w:t>ses clichés</w:t>
      </w:r>
      <w:r w:rsidR="005B633B">
        <w:rPr>
          <w:rFonts w:ascii="Times New Roman" w:hAnsi="Times New Roman" w:cs="Times New Roman"/>
          <w:lang w:val="fr-FR"/>
        </w:rPr>
        <w:t>,</w:t>
      </w:r>
      <w:r w:rsidRPr="00257DDA">
        <w:rPr>
          <w:rFonts w:ascii="Times New Roman" w:hAnsi="Times New Roman" w:cs="Times New Roman"/>
          <w:lang w:val="fr-FR"/>
        </w:rPr>
        <w:t xml:space="preserve"> et qui lui permettent de reconstituer le roman de la passion « possible », cela implique également que ce lecteur idéal doit être parfaitement familier avec d’autres romans et nouvelles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Et dans ce cas, il doit également comprendre que si Balzac n’éprouve pas le besoin de peindre ce roman de la passion pour le lecteur, c’est surtout parce qu’il le lui a déjà donné dans toute son intégralité sous le titre d’</w:t>
      </w:r>
      <w:r w:rsidRPr="00257DDA">
        <w:rPr>
          <w:rFonts w:ascii="Times New Roman" w:hAnsi="Times New Roman" w:cs="Times New Roman"/>
          <w:i/>
          <w:iCs/>
          <w:lang w:val="fr-FR"/>
        </w:rPr>
        <w:t>Une ténébreuse affaire</w:t>
      </w:r>
      <w:r w:rsidRPr="00257DDA">
        <w:rPr>
          <w:rFonts w:ascii="Times New Roman" w:hAnsi="Times New Roman" w:cs="Times New Roman"/>
          <w:lang w:val="fr-FR"/>
        </w:rPr>
        <w:t xml:space="preserve"> et même</w:t>
      </w:r>
      <w:r w:rsidR="005B633B">
        <w:rPr>
          <w:rFonts w:ascii="Times New Roman" w:hAnsi="Times New Roman" w:cs="Times New Roman"/>
          <w:lang w:val="fr-FR"/>
        </w:rPr>
        <w:t xml:space="preserve">, </w:t>
      </w:r>
      <w:r w:rsidR="005B633B" w:rsidRPr="00257DDA">
        <w:rPr>
          <w:rFonts w:ascii="Times New Roman" w:hAnsi="Times New Roman" w:cs="Times New Roman"/>
          <w:lang w:val="fr-FR"/>
        </w:rPr>
        <w:t>dans une certaine mesure</w:t>
      </w:r>
      <w:r w:rsidR="005B633B">
        <w:rPr>
          <w:rFonts w:ascii="Times New Roman" w:hAnsi="Times New Roman" w:cs="Times New Roman"/>
          <w:lang w:val="fr-FR"/>
        </w:rPr>
        <w:t xml:space="preserve">, </w:t>
      </w:r>
      <w:r w:rsidR="00696D18">
        <w:rPr>
          <w:rFonts w:ascii="Times New Roman" w:hAnsi="Times New Roman" w:cs="Times New Roman"/>
          <w:lang w:val="fr-FR"/>
        </w:rPr>
        <w:t>à travers</w:t>
      </w:r>
      <w:r w:rsidRPr="00257DDA">
        <w:rPr>
          <w:rFonts w:ascii="Times New Roman" w:hAnsi="Times New Roman" w:cs="Times New Roman"/>
          <w:lang w:val="fr-FR"/>
        </w:rPr>
        <w:t xml:space="preserve"> </w:t>
      </w:r>
      <w:r w:rsidRPr="00257DDA">
        <w:rPr>
          <w:rFonts w:ascii="Times New Roman" w:hAnsi="Times New Roman" w:cs="Times New Roman"/>
          <w:i/>
          <w:iCs/>
          <w:lang w:val="fr-FR"/>
        </w:rPr>
        <w:t>Un épisode sous la terreur</w:t>
      </w:r>
      <w:r w:rsidRPr="00257DDA">
        <w:rPr>
          <w:rFonts w:ascii="Times New Roman" w:hAnsi="Times New Roman" w:cs="Times New Roman"/>
          <w:lang w:val="fr-FR"/>
        </w:rPr>
        <w:t xml:space="preserve">. </w:t>
      </w:r>
    </w:p>
    <w:p w14:paraId="1D19980E" w14:textId="77777777" w:rsidR="0026302C" w:rsidRDefault="0026302C" w:rsidP="008357DC">
      <w:pPr>
        <w:spacing w:line="360" w:lineRule="auto"/>
        <w:jc w:val="both"/>
        <w:rPr>
          <w:rFonts w:ascii="Times New Roman" w:hAnsi="Times New Roman" w:cs="Times New Roman"/>
          <w:lang w:val="fr-FR"/>
        </w:rPr>
      </w:pPr>
    </w:p>
    <w:p w14:paraId="15BDD972" w14:textId="6D7C715C"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L’histoire de Laurence de Cinq-Cygne </w:t>
      </w:r>
      <w:r>
        <w:rPr>
          <w:rFonts w:ascii="Symbol" w:eastAsia="Symbol" w:hAnsi="Symbol" w:cs="Symbol"/>
        </w:rPr>
        <w:t></w:t>
      </w:r>
      <w:r w:rsidRPr="00257DDA">
        <w:rPr>
          <w:rFonts w:ascii="Times New Roman" w:hAnsi="Times New Roman" w:cs="Times New Roman"/>
          <w:lang w:val="fr-FR"/>
        </w:rPr>
        <w:t xml:space="preserve"> jeune aristocrate dont la vie est bouleversée avec l’arrivée au pouvoir de Napoléon et qui participe à une conspiration royaliste contre l’Empereur aboutissant une fin tragique pour elle et ses proches </w:t>
      </w:r>
      <w:r>
        <w:rPr>
          <w:rFonts w:ascii="Symbol" w:eastAsia="Symbol" w:hAnsi="Symbol" w:cs="Symbol"/>
        </w:rPr>
        <w:t></w:t>
      </w:r>
      <w:r w:rsidRPr="00257DDA">
        <w:rPr>
          <w:rFonts w:ascii="Times New Roman" w:hAnsi="Times New Roman" w:cs="Times New Roman"/>
          <w:lang w:val="fr-FR"/>
        </w:rPr>
        <w:t xml:space="preserve"> n’est-elle pas également celle de Mme de La Chanterie ? Ainsi, le roman </w:t>
      </w:r>
      <w:r w:rsidR="00CC2531">
        <w:rPr>
          <w:rFonts w:ascii="Times New Roman" w:hAnsi="Times New Roman" w:cs="Times New Roman"/>
          <w:lang w:val="fr-FR"/>
        </w:rPr>
        <w:t>possible</w:t>
      </w:r>
      <w:r w:rsidRPr="00257DDA">
        <w:rPr>
          <w:rFonts w:ascii="Times New Roman" w:hAnsi="Times New Roman" w:cs="Times New Roman"/>
          <w:lang w:val="fr-FR"/>
        </w:rPr>
        <w:t xml:space="preserve"> qui se révèle à Godefroid en lisant un simple acte d’accusation est présent dans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dans toute son ampleur, avec ses intrigues et ses personnages, sous le titre d’</w:t>
      </w:r>
      <w:r w:rsidRPr="00257DDA">
        <w:rPr>
          <w:rFonts w:ascii="Times New Roman" w:hAnsi="Times New Roman" w:cs="Times New Roman"/>
          <w:i/>
          <w:iCs/>
          <w:lang w:val="fr-FR"/>
        </w:rPr>
        <w:t>Une ténébreuse affaire</w:t>
      </w:r>
      <w:r w:rsidRPr="00257DDA">
        <w:rPr>
          <w:rFonts w:ascii="Times New Roman" w:hAnsi="Times New Roman" w:cs="Times New Roman"/>
          <w:lang w:val="fr-FR"/>
        </w:rPr>
        <w:t>. Et ce n’est peut-être pas par hasard que deux œuvres qui racontent l’histoire de la terreur révolutionnaire et de la rébellion royaliste</w:t>
      </w:r>
      <w:r w:rsidR="004A69D7">
        <w:rPr>
          <w:rFonts w:ascii="Times New Roman" w:hAnsi="Times New Roman" w:cs="Times New Roman"/>
          <w:lang w:val="fr-FR"/>
        </w:rPr>
        <w:t>, c’est-à-dire</w:t>
      </w:r>
      <w:r w:rsidRPr="00257DDA">
        <w:rPr>
          <w:rFonts w:ascii="Times New Roman" w:hAnsi="Times New Roman" w:cs="Times New Roman"/>
          <w:lang w:val="fr-FR"/>
        </w:rPr>
        <w:t xml:space="preserve"> </w:t>
      </w:r>
      <w:r w:rsidRPr="00257DDA">
        <w:rPr>
          <w:rFonts w:ascii="Times New Roman" w:hAnsi="Times New Roman" w:cs="Times New Roman"/>
          <w:i/>
          <w:iCs/>
          <w:lang w:val="fr-FR"/>
        </w:rPr>
        <w:t xml:space="preserve">Un épisode sous la terreur </w:t>
      </w:r>
      <w:r w:rsidRPr="00257DDA">
        <w:rPr>
          <w:rFonts w:ascii="Times New Roman" w:hAnsi="Times New Roman" w:cs="Times New Roman"/>
          <w:lang w:val="fr-FR"/>
        </w:rPr>
        <w:t>et</w:t>
      </w:r>
      <w:r w:rsidRPr="00257DDA">
        <w:rPr>
          <w:rFonts w:ascii="Times New Roman" w:hAnsi="Times New Roman" w:cs="Times New Roman"/>
          <w:i/>
          <w:iCs/>
          <w:lang w:val="fr-FR"/>
        </w:rPr>
        <w:t xml:space="preserve"> Une ténébreuse affaire</w:t>
      </w:r>
      <w:r w:rsidR="004A69D7">
        <w:rPr>
          <w:rFonts w:ascii="Times New Roman" w:hAnsi="Times New Roman" w:cs="Times New Roman"/>
          <w:lang w:val="fr-FR"/>
        </w:rPr>
        <w:t>,</w:t>
      </w:r>
      <w:r w:rsidRPr="00257DDA">
        <w:rPr>
          <w:rFonts w:ascii="Times New Roman" w:hAnsi="Times New Roman" w:cs="Times New Roman"/>
          <w:lang w:val="fr-FR"/>
        </w:rPr>
        <w:t xml:space="preserve"> soient placées juste après </w:t>
      </w:r>
      <w:r w:rsidRPr="00257DDA">
        <w:rPr>
          <w:rFonts w:ascii="Times New Roman" w:hAnsi="Times New Roman" w:cs="Times New Roman"/>
          <w:i/>
          <w:iCs/>
          <w:lang w:val="fr-FR"/>
        </w:rPr>
        <w:t xml:space="preserve">L’Envers de l’histoire contemporaine </w:t>
      </w:r>
      <w:r w:rsidRPr="00257DDA">
        <w:rPr>
          <w:rFonts w:ascii="Times New Roman" w:hAnsi="Times New Roman" w:cs="Times New Roman"/>
          <w:lang w:val="fr-FR"/>
        </w:rPr>
        <w:t>dans l’édition finale de</w:t>
      </w:r>
      <w:r w:rsidRPr="00257DDA">
        <w:rPr>
          <w:rFonts w:ascii="Times New Roman" w:hAnsi="Times New Roman" w:cs="Times New Roman"/>
          <w:i/>
          <w:iCs/>
          <w:lang w:val="fr-FR"/>
        </w:rPr>
        <w:t xml:space="preserve"> La Comédie humaine</w:t>
      </w:r>
      <w:r w:rsidRPr="00257DDA">
        <w:rPr>
          <w:rFonts w:ascii="Times New Roman" w:hAnsi="Times New Roman" w:cs="Times New Roman"/>
          <w:lang w:val="fr-FR"/>
        </w:rPr>
        <w:t xml:space="preserve">, offrant une transition parfaite entre les </w:t>
      </w:r>
      <w:r w:rsidRPr="00257DDA">
        <w:rPr>
          <w:rFonts w:ascii="Times New Roman" w:hAnsi="Times New Roman" w:cs="Times New Roman"/>
          <w:i/>
          <w:iCs/>
          <w:lang w:val="fr-FR"/>
        </w:rPr>
        <w:t>Scènes de la vie parisienne</w:t>
      </w:r>
      <w:r w:rsidRPr="00257DDA">
        <w:rPr>
          <w:rFonts w:ascii="Times New Roman" w:hAnsi="Times New Roman" w:cs="Times New Roman"/>
          <w:lang w:val="fr-FR"/>
        </w:rPr>
        <w:t xml:space="preserve"> et les </w:t>
      </w:r>
      <w:r w:rsidRPr="00257DDA">
        <w:rPr>
          <w:rFonts w:ascii="Times New Roman" w:hAnsi="Times New Roman" w:cs="Times New Roman"/>
          <w:i/>
          <w:iCs/>
          <w:lang w:val="fr-FR"/>
        </w:rPr>
        <w:t>Scènes de la vie politique</w:t>
      </w:r>
      <w:r w:rsidRPr="00257DDA">
        <w:rPr>
          <w:rFonts w:ascii="Times New Roman" w:hAnsi="Times New Roman" w:cs="Times New Roman"/>
          <w:lang w:val="fr-FR"/>
        </w:rPr>
        <w:t xml:space="preserve">. </w:t>
      </w:r>
    </w:p>
    <w:p w14:paraId="2F4BB605" w14:textId="77777777" w:rsidR="008357DC" w:rsidRPr="00257DDA" w:rsidRDefault="008357DC" w:rsidP="008357DC">
      <w:pPr>
        <w:spacing w:line="360" w:lineRule="auto"/>
        <w:jc w:val="both"/>
        <w:rPr>
          <w:rFonts w:ascii="Times New Roman" w:hAnsi="Times New Roman" w:cs="Times New Roman"/>
          <w:lang w:val="fr-FR"/>
        </w:rPr>
      </w:pPr>
    </w:p>
    <w:p w14:paraId="0692A9AF" w14:textId="1077EABA"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Enfin, le lecteur idéal remarquera certainement la référence directe aux nombreux personnages des </w:t>
      </w:r>
      <w:r w:rsidRPr="00766CB7">
        <w:rPr>
          <w:rFonts w:ascii="Times New Roman" w:hAnsi="Times New Roman" w:cs="Times New Roman"/>
          <w:i/>
          <w:iCs/>
          <w:lang w:val="fr-FR"/>
        </w:rPr>
        <w:t>Chouans</w:t>
      </w:r>
      <w:r w:rsidR="00AA78A6">
        <w:rPr>
          <w:rFonts w:ascii="Times New Roman" w:hAnsi="Times New Roman" w:cs="Times New Roman"/>
          <w:lang w:val="fr-FR"/>
        </w:rPr>
        <w:t>, issus</w:t>
      </w:r>
      <w:r w:rsidRPr="00766CB7">
        <w:rPr>
          <w:rFonts w:ascii="Times New Roman" w:hAnsi="Times New Roman" w:cs="Times New Roman"/>
          <w:lang w:val="fr-FR"/>
        </w:rPr>
        <w:t xml:space="preserve"> </w:t>
      </w:r>
      <w:r w:rsidR="006F65DC">
        <w:rPr>
          <w:rFonts w:ascii="Times New Roman" w:hAnsi="Times New Roman" w:cs="Times New Roman"/>
          <w:lang w:val="fr-FR"/>
        </w:rPr>
        <w:t xml:space="preserve">des </w:t>
      </w:r>
      <w:r w:rsidRPr="006F65DC">
        <w:rPr>
          <w:rFonts w:ascii="Times New Roman" w:hAnsi="Times New Roman" w:cs="Times New Roman"/>
          <w:i/>
          <w:iCs/>
          <w:lang w:val="fr-FR"/>
        </w:rPr>
        <w:t>Scènes de la vie militaire</w:t>
      </w:r>
      <w:r w:rsidR="00AA78A6">
        <w:rPr>
          <w:rFonts w:ascii="Times New Roman" w:hAnsi="Times New Roman" w:cs="Times New Roman"/>
          <w:lang w:val="fr-FR"/>
        </w:rPr>
        <w:t>,</w:t>
      </w:r>
      <w:r w:rsidRPr="00766CB7">
        <w:rPr>
          <w:rFonts w:ascii="Times New Roman" w:hAnsi="Times New Roman" w:cs="Times New Roman"/>
          <w:lang w:val="fr-FR"/>
        </w:rPr>
        <w:t xml:space="preserve"> comme Pierre Leroi (Marche-à-terre), le marquis Alphonse de Montauran (vicomte de Bauvan)</w:t>
      </w:r>
      <w:r w:rsidR="00EE2411">
        <w:rPr>
          <w:rFonts w:ascii="Times New Roman" w:hAnsi="Times New Roman" w:cs="Times New Roman"/>
          <w:lang w:val="fr-FR"/>
        </w:rPr>
        <w:t>,</w:t>
      </w:r>
      <w:r w:rsidRPr="00766CB7">
        <w:rPr>
          <w:rFonts w:ascii="Times New Roman" w:hAnsi="Times New Roman" w:cs="Times New Roman"/>
          <w:lang w:val="fr-FR"/>
        </w:rPr>
        <w:t xml:space="preserve"> et à d’autres personnages de ce roman qui sont mentionnés dans l’acte que lit Godefroid, comme Jean Cibot, connu sous l’identité de Pille-Mich. La vie et les aventures de ces personnages</w:t>
      </w:r>
      <w:r w:rsidR="00331C3D">
        <w:rPr>
          <w:rFonts w:ascii="Times New Roman" w:hAnsi="Times New Roman" w:cs="Times New Roman"/>
          <w:lang w:val="fr-FR"/>
        </w:rPr>
        <w:t>,</w:t>
      </w:r>
      <w:r w:rsidRPr="00766CB7">
        <w:rPr>
          <w:rFonts w:ascii="Times New Roman" w:hAnsi="Times New Roman" w:cs="Times New Roman"/>
          <w:lang w:val="fr-FR"/>
        </w:rPr>
        <w:t xml:space="preserve"> qui sont nommés et vite oubliés dans </w:t>
      </w:r>
      <w:r w:rsidRPr="00766CB7">
        <w:rPr>
          <w:rFonts w:ascii="Times New Roman" w:hAnsi="Times New Roman" w:cs="Times New Roman"/>
          <w:i/>
          <w:iCs/>
          <w:lang w:val="fr-FR"/>
        </w:rPr>
        <w:t>L’Envers de l’histoire contemporaine</w:t>
      </w:r>
      <w:r w:rsidR="00331C3D">
        <w:rPr>
          <w:rFonts w:ascii="Times New Roman" w:hAnsi="Times New Roman" w:cs="Times New Roman"/>
          <w:lang w:val="fr-FR"/>
        </w:rPr>
        <w:t>,</w:t>
      </w:r>
      <w:r w:rsidRPr="00766CB7">
        <w:rPr>
          <w:rFonts w:ascii="Times New Roman" w:hAnsi="Times New Roman" w:cs="Times New Roman"/>
          <w:lang w:val="fr-FR"/>
        </w:rPr>
        <w:t xml:space="preserve"> sont ainsi racontées dans un autre roman de </w:t>
      </w:r>
      <w:r w:rsidRPr="00766CB7">
        <w:rPr>
          <w:rFonts w:ascii="Times New Roman" w:hAnsi="Times New Roman" w:cs="Times New Roman"/>
          <w:i/>
          <w:iCs/>
          <w:lang w:val="fr-FR"/>
        </w:rPr>
        <w:t>La Comédie humaine</w:t>
      </w:r>
      <w:r w:rsidR="00331C3D" w:rsidRPr="00331C3D">
        <w:rPr>
          <w:rFonts w:ascii="Times New Roman" w:hAnsi="Times New Roman" w:cs="Times New Roman"/>
          <w:lang w:val="fr-FR"/>
        </w:rPr>
        <w:t>,</w:t>
      </w:r>
      <w:r w:rsidRPr="00766CB7">
        <w:rPr>
          <w:rFonts w:ascii="Times New Roman" w:hAnsi="Times New Roman" w:cs="Times New Roman"/>
          <w:lang w:val="fr-FR"/>
        </w:rPr>
        <w:t xml:space="preserve"> publié en 1829. </w:t>
      </w:r>
    </w:p>
    <w:p w14:paraId="438461D3" w14:textId="77777777" w:rsidR="008357DC" w:rsidRPr="00766CB7" w:rsidRDefault="008357DC" w:rsidP="008357DC">
      <w:pPr>
        <w:spacing w:line="360" w:lineRule="auto"/>
        <w:jc w:val="both"/>
        <w:rPr>
          <w:rFonts w:ascii="Times New Roman" w:hAnsi="Times New Roman" w:cs="Times New Roman"/>
          <w:lang w:val="fr-FR"/>
        </w:rPr>
      </w:pPr>
    </w:p>
    <w:p w14:paraId="48A9A32C" w14:textId="0B10B8D4"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Cela confirme que dans les œuvres tardives comme </w:t>
      </w:r>
      <w:r w:rsidRPr="00766CB7">
        <w:rPr>
          <w:rFonts w:ascii="Times New Roman" w:hAnsi="Times New Roman" w:cs="Times New Roman"/>
          <w:i/>
          <w:iCs/>
          <w:lang w:val="fr-FR"/>
        </w:rPr>
        <w:t>L’Envers de l’histoire contemporaine</w:t>
      </w:r>
      <w:r w:rsidRPr="00766CB7">
        <w:rPr>
          <w:rFonts w:ascii="Times New Roman" w:hAnsi="Times New Roman" w:cs="Times New Roman"/>
          <w:lang w:val="fr-FR"/>
        </w:rPr>
        <w:t xml:space="preserve">, il ne s’agit pas de « fatigue » de la part de l’auteur, mais plutôt d’une satiété narrative qui fait que l’auteur n’éprouve pas le besoin de se répéter et de reprendre des intrigues qu’il a déjà employées dans d’autres parties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Le narrateur se contente de suggérer au lecteur d’utiliser sa propre</w:t>
      </w:r>
      <w:r w:rsidR="00C25A09">
        <w:rPr>
          <w:rFonts w:ascii="Times New Roman" w:hAnsi="Times New Roman" w:cs="Times New Roman"/>
          <w:lang w:val="fr-FR"/>
        </w:rPr>
        <w:t> « </w:t>
      </w:r>
      <w:r w:rsidRPr="00766CB7">
        <w:rPr>
          <w:rFonts w:ascii="Times New Roman" w:hAnsi="Times New Roman" w:cs="Times New Roman"/>
          <w:lang w:val="fr-FR"/>
        </w:rPr>
        <w:t>imagination</w:t>
      </w:r>
      <w:r w:rsidR="00C25A09">
        <w:rPr>
          <w:rFonts w:ascii="Times New Roman" w:hAnsi="Times New Roman" w:cs="Times New Roman"/>
          <w:lang w:val="fr-FR"/>
        </w:rPr>
        <w:t> »</w:t>
      </w:r>
      <w:r w:rsidRPr="00766CB7">
        <w:rPr>
          <w:rFonts w:ascii="Times New Roman" w:hAnsi="Times New Roman" w:cs="Times New Roman"/>
          <w:lang w:val="fr-FR"/>
        </w:rPr>
        <w:t xml:space="preserve"> pour remplir les blancs, mais en même temps, il </w:t>
      </w:r>
      <w:r w:rsidRPr="00766CB7">
        <w:rPr>
          <w:rFonts w:ascii="Times New Roman" w:hAnsi="Times New Roman" w:cs="Times New Roman"/>
          <w:lang w:val="fr-FR"/>
        </w:rPr>
        <w:lastRenderedPageBreak/>
        <w:t>encourage le lecteur à trouver le « roman possible »</w:t>
      </w:r>
      <w:r>
        <w:rPr>
          <w:rStyle w:val="FootnoteReference"/>
          <w:rFonts w:ascii="Times New Roman" w:hAnsi="Times New Roman" w:cs="Times New Roman"/>
        </w:rPr>
        <w:footnoteReference w:id="155"/>
      </w:r>
      <w:r w:rsidRPr="00766CB7">
        <w:rPr>
          <w:rFonts w:ascii="Times New Roman" w:hAnsi="Times New Roman" w:cs="Times New Roman"/>
          <w:lang w:val="fr-FR"/>
        </w:rPr>
        <w:t xml:space="preserve"> dans son intégralité ailleurs dans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en faisant un clin d’œil au lecteur idéal représenté dans la scène que nous venons d’étudier par le personnage de Godefroid. La référence à d’autres œuvres de l’univers balzacien et la réalisation d’une transition entre deux parties des</w:t>
      </w:r>
      <w:r w:rsidRPr="00766CB7">
        <w:rPr>
          <w:rFonts w:ascii="Times New Roman" w:hAnsi="Times New Roman" w:cs="Times New Roman"/>
          <w:i/>
          <w:iCs/>
          <w:lang w:val="fr-FR"/>
        </w:rPr>
        <w:t xml:space="preserve"> Études de mœurs</w:t>
      </w:r>
      <w:r w:rsidRPr="00766CB7">
        <w:rPr>
          <w:rFonts w:ascii="Times New Roman" w:hAnsi="Times New Roman" w:cs="Times New Roman"/>
          <w:lang w:val="fr-FR"/>
        </w:rPr>
        <w:t xml:space="preserve"> contribuent à l’unité de l’ensemble et le lecteur est ainsi toujours conscient du fait qu’il est en train de lire une partie d’un grand </w:t>
      </w:r>
      <w:r w:rsidR="001901EF">
        <w:rPr>
          <w:rFonts w:ascii="Times New Roman" w:hAnsi="Times New Roman" w:cs="Times New Roman"/>
          <w:lang w:val="fr-FR"/>
        </w:rPr>
        <w:t>tout</w:t>
      </w:r>
      <w:r w:rsidRPr="00766CB7">
        <w:rPr>
          <w:rFonts w:ascii="Times New Roman" w:hAnsi="Times New Roman" w:cs="Times New Roman"/>
          <w:lang w:val="fr-FR"/>
        </w:rPr>
        <w:t xml:space="preserve">, fonction qu’accomplissent également les œuvres fictives dans les œuvres antérieures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que nous avons analysées dans les chapitres précédents. </w:t>
      </w:r>
    </w:p>
    <w:p w14:paraId="2EE5A41B" w14:textId="77777777" w:rsidR="008357DC" w:rsidRPr="00766CB7" w:rsidRDefault="008357DC" w:rsidP="008357DC">
      <w:pPr>
        <w:spacing w:line="360" w:lineRule="auto"/>
        <w:jc w:val="both"/>
        <w:rPr>
          <w:rFonts w:ascii="Times New Roman" w:hAnsi="Times New Roman" w:cs="Times New Roman"/>
          <w:lang w:val="fr-FR"/>
        </w:rPr>
      </w:pPr>
    </w:p>
    <w:p w14:paraId="3AD56079" w14:textId="77777777"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Prenons le cas d’une autre œuvre tardive de Balzac, </w:t>
      </w:r>
      <w:r w:rsidRPr="00766CB7">
        <w:rPr>
          <w:rFonts w:ascii="Times New Roman" w:hAnsi="Times New Roman" w:cs="Times New Roman"/>
          <w:i/>
          <w:iCs/>
          <w:lang w:val="fr-FR"/>
        </w:rPr>
        <w:t>Modeste Mignon</w:t>
      </w:r>
      <w:r w:rsidRPr="00766CB7">
        <w:rPr>
          <w:rFonts w:ascii="Times New Roman" w:hAnsi="Times New Roman" w:cs="Times New Roman"/>
          <w:lang w:val="fr-FR"/>
        </w:rPr>
        <w:t>.</w:t>
      </w:r>
      <w:r w:rsidRPr="00766CB7">
        <w:rPr>
          <w:rFonts w:ascii="Times New Roman" w:hAnsi="Times New Roman" w:cs="Times New Roman"/>
          <w:i/>
          <w:iCs/>
          <w:lang w:val="fr-FR"/>
        </w:rPr>
        <w:t xml:space="preserve"> </w:t>
      </w:r>
      <w:r w:rsidRPr="00766CB7">
        <w:rPr>
          <w:rFonts w:ascii="Times New Roman" w:hAnsi="Times New Roman" w:cs="Times New Roman"/>
          <w:lang w:val="fr-FR"/>
        </w:rPr>
        <w:t xml:space="preserve">Publié en 1844, ce roman est placé dans les </w:t>
      </w:r>
      <w:r w:rsidRPr="00766CB7">
        <w:rPr>
          <w:rFonts w:ascii="Times New Roman" w:hAnsi="Times New Roman" w:cs="Times New Roman"/>
          <w:i/>
          <w:iCs/>
          <w:lang w:val="fr-FR"/>
        </w:rPr>
        <w:t>Scènes de la vie privée</w:t>
      </w:r>
      <w:r w:rsidRPr="00766CB7">
        <w:rPr>
          <w:rFonts w:ascii="Times New Roman" w:hAnsi="Times New Roman" w:cs="Times New Roman"/>
          <w:lang w:val="fr-FR"/>
        </w:rPr>
        <w:t xml:space="preserve">, dans les </w:t>
      </w:r>
      <w:r w:rsidRPr="00766CB7">
        <w:rPr>
          <w:rFonts w:ascii="Times New Roman" w:hAnsi="Times New Roman" w:cs="Times New Roman"/>
          <w:i/>
          <w:iCs/>
          <w:lang w:val="fr-FR"/>
        </w:rPr>
        <w:t>Études de mœurs</w:t>
      </w:r>
      <w:r w:rsidRPr="00766CB7">
        <w:rPr>
          <w:rFonts w:ascii="Times New Roman" w:hAnsi="Times New Roman" w:cs="Times New Roman"/>
          <w:lang w:val="fr-FR"/>
        </w:rPr>
        <w:t xml:space="preserve">. Dans notre étude de ce roman nous tâcherons de montrer à quel point il est construit à partir de scénarios stéréotypés et dans quelle mesure cette construction particulière influence la narration du roman. </w:t>
      </w:r>
    </w:p>
    <w:p w14:paraId="26E2D26F" w14:textId="77777777" w:rsidR="008357DC" w:rsidRPr="00766CB7" w:rsidRDefault="008357DC" w:rsidP="008357DC">
      <w:pPr>
        <w:spacing w:line="360" w:lineRule="auto"/>
        <w:jc w:val="both"/>
        <w:rPr>
          <w:rFonts w:ascii="Times New Roman" w:hAnsi="Times New Roman" w:cs="Times New Roman"/>
          <w:lang w:val="fr-FR"/>
        </w:rPr>
      </w:pPr>
    </w:p>
    <w:p w14:paraId="66AFA2F2" w14:textId="4AB81B2B"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Le roman commence d’une façon typique de la majorité des romans des </w:t>
      </w:r>
      <w:r w:rsidRPr="00257DDA">
        <w:rPr>
          <w:rFonts w:ascii="Times New Roman" w:hAnsi="Times New Roman" w:cs="Times New Roman"/>
          <w:i/>
          <w:iCs/>
          <w:lang w:val="fr-FR"/>
        </w:rPr>
        <w:t>Études de mœurs</w:t>
      </w:r>
      <w:r w:rsidRPr="00257DDA">
        <w:rPr>
          <w:rFonts w:ascii="Times New Roman" w:hAnsi="Times New Roman" w:cs="Times New Roman"/>
          <w:lang w:val="fr-FR"/>
        </w:rPr>
        <w:t xml:space="preserve">, c’est-à-dire </w:t>
      </w:r>
      <w:r w:rsidR="000706FF">
        <w:rPr>
          <w:rFonts w:ascii="Times New Roman" w:hAnsi="Times New Roman" w:cs="Times New Roman"/>
          <w:lang w:val="fr-FR"/>
        </w:rPr>
        <w:t>par</w:t>
      </w:r>
      <w:r w:rsidR="000706FF" w:rsidRPr="00257DDA">
        <w:rPr>
          <w:rFonts w:ascii="Times New Roman" w:hAnsi="Times New Roman" w:cs="Times New Roman"/>
          <w:lang w:val="fr-FR"/>
        </w:rPr>
        <w:t xml:space="preserve"> </w:t>
      </w:r>
      <w:r w:rsidRPr="00257DDA">
        <w:rPr>
          <w:rFonts w:ascii="Times New Roman" w:hAnsi="Times New Roman" w:cs="Times New Roman"/>
          <w:lang w:val="fr-FR"/>
        </w:rPr>
        <w:t>une description extrêmement détaillée dans le but de dépeindre l’univers où habitent les personnages et où se déroulera l’intrigue</w:t>
      </w:r>
      <w:r w:rsidR="00AA259B">
        <w:rPr>
          <w:rFonts w:ascii="Times New Roman" w:hAnsi="Times New Roman" w:cs="Times New Roman"/>
          <w:lang w:val="fr-FR"/>
        </w:rPr>
        <w:t xml:space="preserve"> : </w:t>
      </w:r>
      <w:r w:rsidRPr="00257DDA">
        <w:rPr>
          <w:rFonts w:ascii="Times New Roman" w:hAnsi="Times New Roman" w:cs="Times New Roman"/>
          <w:lang w:val="fr-FR"/>
        </w:rPr>
        <w:t xml:space="preserve">le modèle en étant le premier chapitre du </w:t>
      </w:r>
      <w:r w:rsidRPr="00257DDA">
        <w:rPr>
          <w:rFonts w:ascii="Times New Roman" w:hAnsi="Times New Roman" w:cs="Times New Roman"/>
          <w:i/>
          <w:iCs/>
          <w:lang w:val="fr-FR"/>
        </w:rPr>
        <w:t>Père Goriot</w:t>
      </w:r>
      <w:r w:rsidRPr="00257DDA">
        <w:rPr>
          <w:rFonts w:ascii="Times New Roman" w:hAnsi="Times New Roman" w:cs="Times New Roman"/>
          <w:lang w:val="fr-FR"/>
        </w:rPr>
        <w:t xml:space="preserve"> et la fameuse description de la Maison Vauquer. Pourtant, cette description des mœurs et des habitants n’est pas achevée dans </w:t>
      </w:r>
      <w:r w:rsidRPr="00257DDA">
        <w:rPr>
          <w:rFonts w:ascii="Times New Roman" w:hAnsi="Times New Roman" w:cs="Times New Roman"/>
          <w:i/>
          <w:iCs/>
          <w:lang w:val="fr-FR"/>
        </w:rPr>
        <w:t>Modeste Mignon</w:t>
      </w:r>
      <w:r w:rsidRPr="00257DDA">
        <w:rPr>
          <w:rFonts w:ascii="Times New Roman" w:hAnsi="Times New Roman" w:cs="Times New Roman"/>
          <w:lang w:val="fr-FR"/>
        </w:rPr>
        <w:t xml:space="preserve"> car elle est brusquement interrompue par le narrateur : « Quelque intéressante que cette situation puisse paraître, elle le sera bien davantage en expliquant la position de Dumay relativement à Modeste. </w:t>
      </w:r>
      <w:r w:rsidRPr="00766CB7">
        <w:rPr>
          <w:rFonts w:ascii="Times New Roman" w:hAnsi="Times New Roman" w:cs="Times New Roman"/>
          <w:lang w:val="fr-FR"/>
        </w:rPr>
        <w:t>Si la concision de ce récit le rend sec, on pardonnera cette sécheresse en faveur du désir d’achever promptement cette scène, et à la nécessité de raconter l’argument qui domine tous les drames » (I,483)</w:t>
      </w:r>
      <w:r w:rsidR="008C1E4A">
        <w:rPr>
          <w:rFonts w:ascii="Times New Roman" w:hAnsi="Times New Roman" w:cs="Times New Roman"/>
          <w:lang w:val="fr-FR"/>
        </w:rPr>
        <w:t>.</w:t>
      </w:r>
      <w:r w:rsidRPr="00766CB7">
        <w:rPr>
          <w:rFonts w:ascii="Times New Roman" w:hAnsi="Times New Roman" w:cs="Times New Roman"/>
          <w:sz w:val="22"/>
          <w:szCs w:val="22"/>
          <w:lang w:val="fr-FR"/>
        </w:rPr>
        <w:t xml:space="preserve"> </w:t>
      </w:r>
    </w:p>
    <w:p w14:paraId="7B0B07B6" w14:textId="77777777" w:rsidR="008357DC" w:rsidRPr="00766CB7" w:rsidRDefault="008357DC" w:rsidP="008357DC">
      <w:pPr>
        <w:spacing w:line="360" w:lineRule="auto"/>
        <w:ind w:left="708"/>
        <w:jc w:val="both"/>
        <w:rPr>
          <w:rFonts w:ascii="Times New Roman" w:hAnsi="Times New Roman" w:cs="Times New Roman"/>
          <w:lang w:val="fr-FR"/>
        </w:rPr>
      </w:pPr>
    </w:p>
    <w:p w14:paraId="7133BD3C" w14:textId="538ADEC4"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Le contraste entre le style de narration qui précède et celui qui suit ce commentaire du narrateur est </w:t>
      </w:r>
      <w:r w:rsidR="00CB660C">
        <w:rPr>
          <w:rFonts w:ascii="Times New Roman" w:hAnsi="Times New Roman" w:cs="Times New Roman"/>
          <w:lang w:val="fr-FR"/>
        </w:rPr>
        <w:t>très</w:t>
      </w:r>
      <w:r w:rsidR="00130342">
        <w:rPr>
          <w:rFonts w:ascii="Times New Roman" w:hAnsi="Times New Roman" w:cs="Times New Roman"/>
          <w:lang w:val="fr-FR"/>
        </w:rPr>
        <w:t xml:space="preserve"> perceptible</w:t>
      </w:r>
      <w:r w:rsidRPr="00766CB7">
        <w:rPr>
          <w:rFonts w:ascii="Times New Roman" w:hAnsi="Times New Roman" w:cs="Times New Roman"/>
          <w:lang w:val="fr-FR"/>
        </w:rPr>
        <w:t xml:space="preserve">. Avant cette remarque, la narration se déroule assez lentement, avec des peintures rigoureuses des lieux où se situe l’action et des descriptions physionomiques </w:t>
      </w:r>
      <w:r w:rsidRPr="00766CB7">
        <w:rPr>
          <w:rFonts w:ascii="Times New Roman" w:hAnsi="Times New Roman" w:cs="Times New Roman"/>
          <w:lang w:val="fr-FR"/>
        </w:rPr>
        <w:lastRenderedPageBreak/>
        <w:t xml:space="preserve">typiquement balzaciennes, alors que le passage qui suit cette remarque est très sec et raconte rapidement les faits essentiels concernant la vie antérieure de Dumay pour que lecteur comprenne sa relation avec la famille de Modeste. Ces derniers passages ressemblent, par leur style d’écriture et leur ton, à l’acte d’accusation de </w:t>
      </w:r>
      <w:r w:rsidRPr="00766CB7">
        <w:rPr>
          <w:rFonts w:ascii="Times New Roman" w:hAnsi="Times New Roman" w:cs="Times New Roman"/>
          <w:i/>
          <w:iCs/>
          <w:lang w:val="fr-FR"/>
        </w:rPr>
        <w:t>L’Envers de l’histoire contemporaine</w:t>
      </w:r>
      <w:r w:rsidRPr="00766CB7">
        <w:rPr>
          <w:rFonts w:ascii="Times New Roman" w:hAnsi="Times New Roman" w:cs="Times New Roman"/>
          <w:lang w:val="fr-FR"/>
        </w:rPr>
        <w:t xml:space="preserve">. Ainsi, le lecteur a l’impression que l’auteur ne ressent pas le besoin d’aller jusqu’au bout de la peinture d’une petite ville de province (dans ce cas, Ingouville) car ce genre de passages se trouve au début de plusieurs romans et nouvelles de Balzac, par exemple dans </w:t>
      </w:r>
      <w:r w:rsidRPr="00766CB7">
        <w:rPr>
          <w:rFonts w:ascii="Times New Roman" w:hAnsi="Times New Roman" w:cs="Times New Roman"/>
          <w:i/>
          <w:iCs/>
          <w:lang w:val="fr-FR"/>
        </w:rPr>
        <w:t>Eugénie Grandet</w:t>
      </w:r>
      <w:r>
        <w:rPr>
          <w:rStyle w:val="FootnoteReference"/>
          <w:rFonts w:ascii="Times New Roman" w:hAnsi="Times New Roman" w:cs="Times New Roman"/>
        </w:rPr>
        <w:footnoteReference w:id="156"/>
      </w:r>
      <w:r w:rsidRPr="00766CB7">
        <w:rPr>
          <w:rFonts w:ascii="Times New Roman" w:hAnsi="Times New Roman" w:cs="Times New Roman"/>
          <w:lang w:val="fr-FR"/>
        </w:rPr>
        <w:t xml:space="preserve">. Ce commentaire, qui marque un changement dans le style de narration, annonce qu’il s’agit d’un roman où le narrateur est très exigeant envers le lecteur et où ce dernier doit mettre en œuvre ses propres connaissances afin de remplir les blancs du texte. </w:t>
      </w:r>
    </w:p>
    <w:p w14:paraId="68EFAB31" w14:textId="77777777" w:rsidR="008357DC" w:rsidRPr="00766CB7" w:rsidRDefault="008357DC" w:rsidP="008357DC">
      <w:pPr>
        <w:spacing w:line="360" w:lineRule="auto"/>
        <w:jc w:val="both"/>
        <w:rPr>
          <w:rFonts w:ascii="Times New Roman" w:hAnsi="Times New Roman" w:cs="Times New Roman"/>
          <w:lang w:val="fr-FR"/>
        </w:rPr>
      </w:pPr>
    </w:p>
    <w:p w14:paraId="4D877581" w14:textId="40223335"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Cette exigence se manifeste dans la structure même du roman. </w:t>
      </w:r>
      <w:r w:rsidRPr="00257DDA">
        <w:rPr>
          <w:rFonts w:ascii="Times New Roman" w:hAnsi="Times New Roman" w:cs="Times New Roman"/>
          <w:i/>
          <w:iCs/>
          <w:lang w:val="fr-FR"/>
        </w:rPr>
        <w:t>Modeste Mignon</w:t>
      </w:r>
      <w:r w:rsidRPr="00257DDA">
        <w:rPr>
          <w:rFonts w:ascii="Times New Roman" w:hAnsi="Times New Roman" w:cs="Times New Roman"/>
          <w:lang w:val="fr-FR"/>
        </w:rPr>
        <w:t xml:space="preserve"> est un roman en deux parties. La première partie introduit les personnages principaux et raconte l’obsession de Modeste pour la poésie de Canalis</w:t>
      </w:r>
      <w:r w:rsidR="00DD32C3">
        <w:rPr>
          <w:rFonts w:ascii="Times New Roman" w:hAnsi="Times New Roman" w:cs="Times New Roman"/>
          <w:lang w:val="fr-FR"/>
        </w:rPr>
        <w:t>,</w:t>
      </w:r>
      <w:r w:rsidRPr="00257DDA">
        <w:rPr>
          <w:rFonts w:ascii="Times New Roman" w:hAnsi="Times New Roman" w:cs="Times New Roman"/>
          <w:lang w:val="fr-FR"/>
        </w:rPr>
        <w:t xml:space="preserve"> </w:t>
      </w:r>
      <w:r w:rsidR="0067462D">
        <w:rPr>
          <w:rFonts w:ascii="Times New Roman" w:hAnsi="Times New Roman" w:cs="Times New Roman"/>
          <w:lang w:val="fr-FR"/>
        </w:rPr>
        <w:t xml:space="preserve">qui est un </w:t>
      </w:r>
      <w:r w:rsidRPr="00257DDA">
        <w:rPr>
          <w:rFonts w:ascii="Times New Roman" w:hAnsi="Times New Roman" w:cs="Times New Roman"/>
          <w:lang w:val="fr-FR"/>
        </w:rPr>
        <w:t xml:space="preserve">poète médiocre </w:t>
      </w:r>
      <w:r w:rsidR="0067462D">
        <w:rPr>
          <w:rFonts w:ascii="Times New Roman" w:hAnsi="Times New Roman" w:cs="Times New Roman"/>
          <w:lang w:val="fr-FR"/>
        </w:rPr>
        <w:t xml:space="preserve">mais </w:t>
      </w:r>
      <w:r w:rsidRPr="00257DDA">
        <w:rPr>
          <w:rFonts w:ascii="Times New Roman" w:hAnsi="Times New Roman" w:cs="Times New Roman"/>
          <w:lang w:val="fr-FR"/>
        </w:rPr>
        <w:t xml:space="preserve">qui a eu du succès à Paris grâce à ses talents d’arriviste plutôt que </w:t>
      </w:r>
      <w:r w:rsidR="00DD32C3">
        <w:rPr>
          <w:rFonts w:ascii="Times New Roman" w:hAnsi="Times New Roman" w:cs="Times New Roman"/>
          <w:lang w:val="fr-FR"/>
        </w:rPr>
        <w:t>par</w:t>
      </w:r>
      <w:r w:rsidRPr="00257DDA">
        <w:rPr>
          <w:rFonts w:ascii="Times New Roman" w:hAnsi="Times New Roman" w:cs="Times New Roman"/>
          <w:lang w:val="fr-FR"/>
        </w:rPr>
        <w:t xml:space="preserve"> sa plume. Modeste commence une correspondance avec le poète</w:t>
      </w:r>
      <w:r w:rsidR="00DD32C3">
        <w:rPr>
          <w:rFonts w:ascii="Times New Roman" w:hAnsi="Times New Roman" w:cs="Times New Roman"/>
          <w:lang w:val="fr-FR"/>
        </w:rPr>
        <w:t>,</w:t>
      </w:r>
      <w:r w:rsidRPr="00257DDA">
        <w:rPr>
          <w:rFonts w:ascii="Times New Roman" w:hAnsi="Times New Roman" w:cs="Times New Roman"/>
          <w:lang w:val="fr-FR"/>
        </w:rPr>
        <w:t xml:space="preserve"> qui se moque de la jeune fille provinciale. Son secrétaire Ernest de La Brière prend en charge la correspondance à la place de Canalis et répond aux lettres de Modeste en les signant du nom de son maître. Ainsi commence l’aventure amoureuse de Modeste dont le père est parti aux Indes dans le but de rétablir la fortune de la famille. Il confie sa fille aux soins de Monsieur et Madame Dumay qui sont chargés de surveiller Modeste pendant l’absence de </w:t>
      </w:r>
      <w:r w:rsidRPr="00257DDA">
        <w:rPr>
          <w:rFonts w:ascii="Times New Roman" w:hAnsi="Times New Roman" w:cs="Times New Roman"/>
          <w:lang w:val="fr-FR"/>
        </w:rPr>
        <w:lastRenderedPageBreak/>
        <w:t>son père. L’histoire d’amour que vit Modeste en échangeant des lettres avec Ernest</w:t>
      </w:r>
      <w:r w:rsidR="0095409D">
        <w:rPr>
          <w:rFonts w:ascii="Times New Roman" w:hAnsi="Times New Roman" w:cs="Times New Roman"/>
          <w:lang w:val="fr-FR"/>
        </w:rPr>
        <w:t>,</w:t>
      </w:r>
      <w:r w:rsidRPr="00257DDA">
        <w:rPr>
          <w:rFonts w:ascii="Times New Roman" w:hAnsi="Times New Roman" w:cs="Times New Roman"/>
          <w:lang w:val="fr-FR"/>
        </w:rPr>
        <w:t xml:space="preserve"> en croyant qu’elle correspond avec Canalis</w:t>
      </w:r>
      <w:r w:rsidR="0095409D">
        <w:rPr>
          <w:rFonts w:ascii="Times New Roman" w:hAnsi="Times New Roman" w:cs="Times New Roman"/>
          <w:lang w:val="fr-FR"/>
        </w:rPr>
        <w:t>,</w:t>
      </w:r>
      <w:r w:rsidRPr="00257DDA">
        <w:rPr>
          <w:rFonts w:ascii="Times New Roman" w:hAnsi="Times New Roman" w:cs="Times New Roman"/>
          <w:lang w:val="fr-FR"/>
        </w:rPr>
        <w:t xml:space="preserve"> échappe à la surveillance de ses tuteurs et elle tombe amoureuse malgré le confinement strict dans lequel elle vit. Cette première partie du roman, qui contient l’histoire d’amour d’une jeune fille provinciale qui tombe amoureuse d’un Parisien, est un </w:t>
      </w:r>
      <w:r w:rsidR="007640AE">
        <w:rPr>
          <w:rFonts w:ascii="Times New Roman" w:hAnsi="Times New Roman" w:cs="Times New Roman"/>
          <w:lang w:val="fr-FR"/>
        </w:rPr>
        <w:t>« </w:t>
      </w:r>
      <w:r w:rsidRPr="00257DDA">
        <w:rPr>
          <w:rFonts w:ascii="Times New Roman" w:hAnsi="Times New Roman" w:cs="Times New Roman"/>
          <w:lang w:val="fr-FR"/>
        </w:rPr>
        <w:t>type</w:t>
      </w:r>
      <w:r w:rsidR="007640AE">
        <w:rPr>
          <w:rFonts w:ascii="Times New Roman" w:hAnsi="Times New Roman" w:cs="Times New Roman"/>
          <w:lang w:val="fr-FR"/>
        </w:rPr>
        <w:t> »</w:t>
      </w:r>
      <w:r w:rsidRPr="00257DDA">
        <w:rPr>
          <w:rFonts w:ascii="Times New Roman" w:hAnsi="Times New Roman" w:cs="Times New Roman"/>
          <w:lang w:val="fr-FR"/>
        </w:rPr>
        <w:t xml:space="preserve"> d’histoire qui se retrouve à plusieurs reprises dans </w:t>
      </w:r>
      <w:r w:rsidRPr="00257DDA">
        <w:rPr>
          <w:rFonts w:ascii="Times New Roman" w:hAnsi="Times New Roman" w:cs="Times New Roman"/>
          <w:i/>
          <w:iCs/>
          <w:lang w:val="fr-FR"/>
        </w:rPr>
        <w:t>La Comédie humaine</w:t>
      </w:r>
      <w:r w:rsidR="007640AE">
        <w:rPr>
          <w:rFonts w:ascii="Times New Roman" w:hAnsi="Times New Roman" w:cs="Times New Roman"/>
          <w:lang w:val="fr-FR"/>
        </w:rPr>
        <w:t xml:space="preserve">, </w:t>
      </w:r>
      <w:r w:rsidRPr="00257DDA">
        <w:rPr>
          <w:rFonts w:ascii="Times New Roman" w:hAnsi="Times New Roman" w:cs="Times New Roman"/>
          <w:lang w:val="fr-FR"/>
        </w:rPr>
        <w:t>par exemple dans</w:t>
      </w:r>
      <w:r w:rsidRPr="00257DDA">
        <w:rPr>
          <w:rFonts w:ascii="Times New Roman" w:hAnsi="Times New Roman" w:cs="Times New Roman"/>
          <w:i/>
          <w:iCs/>
          <w:lang w:val="fr-FR"/>
        </w:rPr>
        <w:t xml:space="preserve"> Eugénie Grandet</w:t>
      </w:r>
      <w:r w:rsidRPr="00257DDA">
        <w:rPr>
          <w:rFonts w:ascii="Times New Roman" w:hAnsi="Times New Roman" w:cs="Times New Roman"/>
          <w:lang w:val="fr-FR"/>
        </w:rPr>
        <w:t xml:space="preserve">. Balzac fait ainsi référence à cette histoire stéréotypée de manière très explicite dans le texte même : </w:t>
      </w:r>
    </w:p>
    <w:p w14:paraId="60B3B59F" w14:textId="77777777" w:rsidR="008357DC" w:rsidRPr="00257DDA" w:rsidRDefault="008357DC" w:rsidP="008357DC">
      <w:pPr>
        <w:spacing w:line="360" w:lineRule="auto"/>
        <w:jc w:val="both"/>
        <w:rPr>
          <w:rFonts w:ascii="Times New Roman" w:hAnsi="Times New Roman" w:cs="Times New Roman"/>
          <w:lang w:val="fr-FR"/>
        </w:rPr>
      </w:pPr>
    </w:p>
    <w:p w14:paraId="694B73D8" w14:textId="144F3FA9" w:rsidR="008357DC" w:rsidRPr="007640AE" w:rsidRDefault="008357DC" w:rsidP="007640AE">
      <w:pPr>
        <w:spacing w:line="480" w:lineRule="auto"/>
        <w:jc w:val="both"/>
        <w:rPr>
          <w:rFonts w:ascii="Times New Roman" w:hAnsi="Times New Roman" w:cs="Times New Roman"/>
          <w:sz w:val="20"/>
          <w:szCs w:val="20"/>
          <w:lang w:val="fr-FR"/>
        </w:rPr>
      </w:pPr>
      <w:r w:rsidRPr="007640AE">
        <w:rPr>
          <w:rFonts w:ascii="Times New Roman" w:hAnsi="Times New Roman" w:cs="Times New Roman"/>
          <w:sz w:val="20"/>
          <w:szCs w:val="20"/>
          <w:lang w:val="fr-FR"/>
        </w:rPr>
        <w:t xml:space="preserve">La comédie de </w:t>
      </w:r>
      <w:r w:rsidRPr="007640AE">
        <w:rPr>
          <w:rFonts w:ascii="Times New Roman" w:hAnsi="Times New Roman" w:cs="Times New Roman"/>
          <w:i/>
          <w:iCs/>
          <w:sz w:val="20"/>
          <w:szCs w:val="20"/>
          <w:lang w:val="fr-FR"/>
        </w:rPr>
        <w:t>La Fille mal gardée</w:t>
      </w:r>
      <w:r w:rsidRPr="007640AE">
        <w:rPr>
          <w:rFonts w:ascii="Times New Roman" w:hAnsi="Times New Roman" w:cs="Times New Roman"/>
          <w:sz w:val="20"/>
          <w:szCs w:val="20"/>
          <w:lang w:val="fr-FR"/>
        </w:rPr>
        <w:t xml:space="preserve"> se jouait-elle, là comme partout et comme toujours, sans que ces honnêtes Bartholo, ces espions dévoués, ces chiens des Pyrénées si vigilants, eussent pu flairer, deviner, apercevoir l’amant, l’intrigue, la fumée du feu ?... Ceci n’était pas le résultat d’un défi entre des gardiens et une prisonnière, entre le despotisme du cachot et la liberté du détenu, mais l’éternelle répétition de la première scène jouée au lever du rideau de la Création : Ève dans le paradis. Qui, maintenant, de la mère ou du chien de garde, avait raison ? Aucune des personnes qui entouraient Modeste ne pouvait comprendre ce cœur de jeune fille, car l’âme et le visage étaient en harmonie, croyez-le bien ! (I,</w:t>
      </w:r>
      <w:r w:rsidR="00AA1ADF">
        <w:rPr>
          <w:rFonts w:ascii="Times New Roman" w:hAnsi="Times New Roman" w:cs="Times New Roman"/>
          <w:sz w:val="20"/>
          <w:szCs w:val="20"/>
          <w:lang w:val="fr-FR"/>
        </w:rPr>
        <w:t xml:space="preserve"> </w:t>
      </w:r>
      <w:r w:rsidRPr="007640AE">
        <w:rPr>
          <w:rFonts w:ascii="Times New Roman" w:hAnsi="Times New Roman" w:cs="Times New Roman"/>
          <w:sz w:val="20"/>
          <w:szCs w:val="20"/>
          <w:lang w:val="fr-FR"/>
        </w:rPr>
        <w:t>500)</w:t>
      </w:r>
    </w:p>
    <w:p w14:paraId="0EA81291" w14:textId="77777777" w:rsidR="008357DC" w:rsidRPr="00766CB7" w:rsidRDefault="008357DC" w:rsidP="008357DC">
      <w:pPr>
        <w:spacing w:line="360" w:lineRule="auto"/>
        <w:ind w:left="708"/>
        <w:jc w:val="both"/>
        <w:rPr>
          <w:rFonts w:ascii="Times New Roman" w:hAnsi="Times New Roman" w:cs="Times New Roman"/>
          <w:sz w:val="22"/>
          <w:szCs w:val="22"/>
          <w:lang w:val="fr-FR"/>
        </w:rPr>
      </w:pPr>
    </w:p>
    <w:p w14:paraId="60DD0A22" w14:textId="7966C399"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Certes, avec </w:t>
      </w:r>
      <w:r w:rsidRPr="00257DDA">
        <w:rPr>
          <w:rFonts w:ascii="Times New Roman" w:hAnsi="Times New Roman" w:cs="Times New Roman"/>
          <w:i/>
          <w:iCs/>
          <w:lang w:val="fr-FR"/>
        </w:rPr>
        <w:t>La Fille mal gardée</w:t>
      </w:r>
      <w:r w:rsidRPr="00257DDA">
        <w:rPr>
          <w:rFonts w:ascii="Times New Roman" w:hAnsi="Times New Roman" w:cs="Times New Roman"/>
          <w:lang w:val="fr-FR"/>
        </w:rPr>
        <w:t xml:space="preserve"> Balzac fait allusion à une comédie très connue de son époque, </w:t>
      </w:r>
      <w:r w:rsidRPr="00257DDA">
        <w:rPr>
          <w:rFonts w:ascii="Times New Roman" w:hAnsi="Times New Roman" w:cs="Times New Roman"/>
          <w:i/>
          <w:iCs/>
          <w:lang w:val="fr-FR"/>
        </w:rPr>
        <w:t xml:space="preserve">La Fille mal gardée ou la coupe des foins </w:t>
      </w:r>
      <w:r w:rsidRPr="00257DDA">
        <w:rPr>
          <w:rFonts w:ascii="Times New Roman" w:hAnsi="Times New Roman" w:cs="Times New Roman"/>
          <w:lang w:val="fr-FR"/>
        </w:rPr>
        <w:t>de Dumersan, Brazier et d’Allarde</w:t>
      </w:r>
      <w:r w:rsidRPr="00257DDA">
        <w:rPr>
          <w:rFonts w:ascii="Times New Roman" w:hAnsi="Times New Roman" w:cs="Times New Roman"/>
          <w:i/>
          <w:iCs/>
          <w:lang w:val="fr-FR"/>
        </w:rPr>
        <w:t xml:space="preserve"> </w:t>
      </w:r>
      <w:r w:rsidRPr="00257DDA">
        <w:rPr>
          <w:rFonts w:ascii="Times New Roman" w:hAnsi="Times New Roman" w:cs="Times New Roman"/>
          <w:lang w:val="fr-FR"/>
        </w:rPr>
        <w:t>créée aux Variétés en 1822 et souvent reprise par la suite</w:t>
      </w:r>
      <w:r>
        <w:rPr>
          <w:rStyle w:val="FootnoteReference"/>
          <w:rFonts w:ascii="Times New Roman" w:hAnsi="Times New Roman" w:cs="Times New Roman"/>
        </w:rPr>
        <w:footnoteReference w:id="157"/>
      </w:r>
      <w:r w:rsidRPr="00257DDA">
        <w:rPr>
          <w:rFonts w:ascii="Times New Roman" w:hAnsi="Times New Roman" w:cs="Times New Roman"/>
          <w:lang w:val="fr-FR"/>
        </w:rPr>
        <w:t xml:space="preserve">. Mais ce titre a également été donné à plusieurs </w:t>
      </w:r>
      <w:r w:rsidR="00D325EB" w:rsidRPr="00257DDA">
        <w:rPr>
          <w:rFonts w:ascii="Times New Roman" w:hAnsi="Times New Roman" w:cs="Times New Roman"/>
          <w:lang w:val="fr-FR"/>
        </w:rPr>
        <w:t>opéra</w:t>
      </w:r>
      <w:r w:rsidR="007E1917">
        <w:rPr>
          <w:rFonts w:ascii="Times New Roman" w:hAnsi="Times New Roman" w:cs="Times New Roman"/>
          <w:lang w:val="fr-FR"/>
        </w:rPr>
        <w:t xml:space="preserve">s </w:t>
      </w:r>
      <w:r w:rsidR="00D325EB" w:rsidRPr="00257DDA">
        <w:rPr>
          <w:rFonts w:ascii="Times New Roman" w:hAnsi="Times New Roman" w:cs="Times New Roman"/>
          <w:lang w:val="fr-FR"/>
        </w:rPr>
        <w:t>comique</w:t>
      </w:r>
      <w:r w:rsidR="00D325EB">
        <w:rPr>
          <w:rFonts w:ascii="Times New Roman" w:hAnsi="Times New Roman" w:cs="Times New Roman"/>
          <w:lang w:val="fr-FR"/>
        </w:rPr>
        <w:t>s</w:t>
      </w:r>
      <w:r w:rsidRPr="00257DDA">
        <w:rPr>
          <w:rFonts w:ascii="Times New Roman" w:hAnsi="Times New Roman" w:cs="Times New Roman"/>
          <w:lang w:val="fr-FR"/>
        </w:rPr>
        <w:t xml:space="preserve">, </w:t>
      </w:r>
      <w:r w:rsidR="00D325EB" w:rsidRPr="00257DDA">
        <w:rPr>
          <w:rFonts w:ascii="Times New Roman" w:hAnsi="Times New Roman" w:cs="Times New Roman"/>
          <w:lang w:val="fr-FR"/>
        </w:rPr>
        <w:t>ballet</w:t>
      </w:r>
      <w:r w:rsidR="007E1917">
        <w:rPr>
          <w:rFonts w:ascii="Times New Roman" w:hAnsi="Times New Roman" w:cs="Times New Roman"/>
          <w:lang w:val="fr-FR"/>
        </w:rPr>
        <w:t xml:space="preserve">s </w:t>
      </w:r>
      <w:r w:rsidR="00D325EB" w:rsidRPr="00257DDA">
        <w:rPr>
          <w:rFonts w:ascii="Times New Roman" w:hAnsi="Times New Roman" w:cs="Times New Roman"/>
          <w:lang w:val="fr-FR"/>
        </w:rPr>
        <w:t>pantomime</w:t>
      </w:r>
      <w:r w:rsidR="00D325EB">
        <w:rPr>
          <w:rFonts w:ascii="Times New Roman" w:hAnsi="Times New Roman" w:cs="Times New Roman"/>
          <w:lang w:val="fr-FR"/>
        </w:rPr>
        <w:t>s</w:t>
      </w:r>
      <w:r w:rsidRPr="00257DDA">
        <w:rPr>
          <w:rFonts w:ascii="Times New Roman" w:hAnsi="Times New Roman" w:cs="Times New Roman"/>
          <w:lang w:val="fr-FR"/>
        </w:rPr>
        <w:t xml:space="preserve"> ou comédies et comédies-vaudevilles qui racontaient plus ou moins la même histoire, celle d’une jeune fille qui tombe amoureuse malgré la surveillance de ses gardiens. Le narrateur emprunte ainsi un modèle d’histoire stéréotypé et le lecteur idéal est censé repérer cette référence afin de mieux comprendre la situation de Modeste. Le mot « comédie » choisi par Balzac pour désigner ce type d’histoire peut pourtant faire référence à une autre « comédie » où il se manifeste à plusieurs reprises :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w:t>
      </w:r>
      <w:r w:rsidRPr="00766CB7">
        <w:rPr>
          <w:rFonts w:ascii="Times New Roman" w:hAnsi="Times New Roman" w:cs="Times New Roman"/>
          <w:lang w:val="fr-FR"/>
        </w:rPr>
        <w:t>Le lecteur idéal est</w:t>
      </w:r>
      <w:r w:rsidR="00A301D0">
        <w:rPr>
          <w:rFonts w:ascii="Times New Roman" w:hAnsi="Times New Roman" w:cs="Times New Roman"/>
          <w:lang w:val="fr-FR"/>
        </w:rPr>
        <w:t xml:space="preserve"> donc</w:t>
      </w:r>
      <w:r w:rsidRPr="00766CB7">
        <w:rPr>
          <w:rFonts w:ascii="Times New Roman" w:hAnsi="Times New Roman" w:cs="Times New Roman"/>
          <w:lang w:val="fr-FR"/>
        </w:rPr>
        <w:t xml:space="preserve"> déjà conditionné à comprendre l’histoire d’amour de Modeste dans toute son ampleur sans attendre une description extrêmement développée de tous les éléments de ce drame stéréotypé. Comme le dit le narrateur, l’histoire de Modeste se joue dans ce roman « là comme partout et comme toujours »</w:t>
      </w:r>
      <w:r w:rsidR="00E24723">
        <w:rPr>
          <w:rFonts w:ascii="Times New Roman" w:hAnsi="Times New Roman" w:cs="Times New Roman"/>
          <w:lang w:val="fr-FR"/>
        </w:rPr>
        <w:t xml:space="preserve"> (I,500)</w:t>
      </w:r>
      <w:r w:rsidRPr="00766CB7">
        <w:rPr>
          <w:rFonts w:ascii="Times New Roman" w:hAnsi="Times New Roman" w:cs="Times New Roman"/>
          <w:lang w:val="fr-FR"/>
        </w:rPr>
        <w:t xml:space="preserve">, donc si un lecteur trouve incomplète cette peinture de l’histoire d’amour d’une jeune fille provinciale, il n’a qu’à la compléter avec ses connaissances culturelles et intertextuelles, autrement dit en s’appuyant sur d’autres œuvres de </w:t>
      </w:r>
      <w:r w:rsidRPr="00766CB7">
        <w:rPr>
          <w:rFonts w:ascii="Times New Roman" w:hAnsi="Times New Roman" w:cs="Times New Roman"/>
          <w:i/>
          <w:iCs/>
          <w:lang w:val="fr-FR"/>
        </w:rPr>
        <w:lastRenderedPageBreak/>
        <w:t>La Comédie humaine</w:t>
      </w:r>
      <w:r w:rsidRPr="00766CB7">
        <w:rPr>
          <w:rFonts w:ascii="Times New Roman" w:hAnsi="Times New Roman" w:cs="Times New Roman"/>
          <w:lang w:val="fr-FR"/>
        </w:rPr>
        <w:t xml:space="preserve"> où se joue l’éternelle comédie de </w:t>
      </w:r>
      <w:r w:rsidRPr="00766CB7">
        <w:rPr>
          <w:rFonts w:ascii="Times New Roman" w:hAnsi="Times New Roman" w:cs="Times New Roman"/>
          <w:i/>
          <w:iCs/>
          <w:lang w:val="fr-FR"/>
        </w:rPr>
        <w:t>La Fille mal gardée</w:t>
      </w:r>
      <w:r w:rsidRPr="00766CB7">
        <w:rPr>
          <w:rFonts w:ascii="Times New Roman" w:hAnsi="Times New Roman" w:cs="Times New Roman"/>
          <w:lang w:val="fr-FR"/>
        </w:rPr>
        <w:t xml:space="preserve">, </w:t>
      </w:r>
      <w:r w:rsidR="00097B40" w:rsidRPr="00766CB7">
        <w:rPr>
          <w:rFonts w:ascii="Times New Roman" w:hAnsi="Times New Roman" w:cs="Times New Roman"/>
          <w:lang w:val="fr-FR"/>
        </w:rPr>
        <w:t>comme</w:t>
      </w:r>
      <w:r w:rsidR="00027D28">
        <w:rPr>
          <w:rFonts w:ascii="Times New Roman" w:hAnsi="Times New Roman" w:cs="Times New Roman"/>
          <w:lang w:val="fr-FR"/>
        </w:rPr>
        <w:t xml:space="preserve"> dans</w:t>
      </w:r>
      <w:r w:rsidRPr="00766CB7">
        <w:rPr>
          <w:rFonts w:ascii="Times New Roman" w:hAnsi="Times New Roman" w:cs="Times New Roman"/>
          <w:lang w:val="fr-FR"/>
        </w:rPr>
        <w:t xml:space="preserve"> </w:t>
      </w:r>
      <w:r w:rsidRPr="00766CB7">
        <w:rPr>
          <w:rFonts w:ascii="Times New Roman" w:hAnsi="Times New Roman" w:cs="Times New Roman"/>
          <w:i/>
          <w:iCs/>
          <w:lang w:val="fr-FR"/>
        </w:rPr>
        <w:t>La Fille aux yeux d’or</w:t>
      </w:r>
      <w:r w:rsidRPr="00766CB7">
        <w:rPr>
          <w:rFonts w:ascii="Times New Roman" w:hAnsi="Times New Roman" w:cs="Times New Roman"/>
          <w:lang w:val="fr-FR"/>
        </w:rPr>
        <w:t>.</w:t>
      </w:r>
    </w:p>
    <w:p w14:paraId="1ADAA2CE" w14:textId="77777777" w:rsidR="008357DC" w:rsidRPr="00766CB7" w:rsidRDefault="008357DC" w:rsidP="008357DC">
      <w:pPr>
        <w:spacing w:line="360" w:lineRule="auto"/>
        <w:jc w:val="both"/>
        <w:rPr>
          <w:rFonts w:ascii="Times New Roman" w:hAnsi="Times New Roman" w:cs="Times New Roman"/>
          <w:lang w:val="fr-FR"/>
        </w:rPr>
      </w:pPr>
    </w:p>
    <w:p w14:paraId="50A47441" w14:textId="1C44291C"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Dans la deuxième partie de </w:t>
      </w:r>
      <w:r w:rsidRPr="00257DDA">
        <w:rPr>
          <w:rFonts w:ascii="Times New Roman" w:hAnsi="Times New Roman" w:cs="Times New Roman"/>
          <w:i/>
          <w:iCs/>
          <w:lang w:val="fr-FR"/>
        </w:rPr>
        <w:t>Modeste Mignon</w:t>
      </w:r>
      <w:r w:rsidRPr="00257DDA">
        <w:rPr>
          <w:rFonts w:ascii="Times New Roman" w:hAnsi="Times New Roman" w:cs="Times New Roman"/>
          <w:lang w:val="fr-FR"/>
        </w:rPr>
        <w:t>, Charles Mignon</w:t>
      </w:r>
      <w:r w:rsidR="00097B40">
        <w:rPr>
          <w:rFonts w:ascii="Times New Roman" w:hAnsi="Times New Roman" w:cs="Times New Roman"/>
          <w:lang w:val="fr-FR"/>
        </w:rPr>
        <w:t xml:space="preserve">, </w:t>
      </w:r>
      <w:r w:rsidRPr="00257DDA">
        <w:rPr>
          <w:rFonts w:ascii="Times New Roman" w:hAnsi="Times New Roman" w:cs="Times New Roman"/>
          <w:lang w:val="fr-FR"/>
        </w:rPr>
        <w:t>le père de Modeste</w:t>
      </w:r>
      <w:r w:rsidR="00097B40">
        <w:rPr>
          <w:rFonts w:ascii="Times New Roman" w:hAnsi="Times New Roman" w:cs="Times New Roman"/>
          <w:lang w:val="fr-FR"/>
        </w:rPr>
        <w:t>,</w:t>
      </w:r>
      <w:r w:rsidRPr="00257DDA">
        <w:rPr>
          <w:rFonts w:ascii="Times New Roman" w:hAnsi="Times New Roman" w:cs="Times New Roman"/>
          <w:lang w:val="fr-FR"/>
        </w:rPr>
        <w:t xml:space="preserve"> est de retour avec sa fortune faite grâce à un commerce d’opium très fructueux avec la Chine. Modeste devient ainsi héritière d’une fortune importante et se trouve courtisée par trois prétendants qui viennent en province dans l’espoir de l’épouser</w:t>
      </w:r>
      <w:r w:rsidR="00362E04">
        <w:rPr>
          <w:rFonts w:ascii="Times New Roman" w:hAnsi="Times New Roman" w:cs="Times New Roman"/>
          <w:lang w:val="fr-FR"/>
        </w:rPr>
        <w:t xml:space="preserve"> : </w:t>
      </w:r>
      <w:r w:rsidR="00362E04" w:rsidRPr="00257DDA">
        <w:rPr>
          <w:rFonts w:ascii="Times New Roman" w:hAnsi="Times New Roman" w:cs="Times New Roman"/>
          <w:lang w:val="fr-FR"/>
        </w:rPr>
        <w:t>Ernest, Canalis</w:t>
      </w:r>
      <w:r w:rsidR="00362E04">
        <w:rPr>
          <w:rFonts w:ascii="Times New Roman" w:hAnsi="Times New Roman" w:cs="Times New Roman"/>
          <w:lang w:val="fr-FR"/>
        </w:rPr>
        <w:t>,</w:t>
      </w:r>
      <w:r w:rsidR="00362E04" w:rsidRPr="00257DDA">
        <w:rPr>
          <w:rFonts w:ascii="Times New Roman" w:hAnsi="Times New Roman" w:cs="Times New Roman"/>
          <w:lang w:val="fr-FR"/>
        </w:rPr>
        <w:t xml:space="preserve"> et le duc d’Hérouville</w:t>
      </w:r>
      <w:r w:rsidR="00362E04">
        <w:rPr>
          <w:rFonts w:ascii="Times New Roman" w:hAnsi="Times New Roman" w:cs="Times New Roman"/>
          <w:lang w:val="fr-FR"/>
        </w:rPr>
        <w:t>.</w:t>
      </w:r>
      <w:r w:rsidR="00362E04" w:rsidRPr="00257DDA">
        <w:rPr>
          <w:rFonts w:ascii="Times New Roman" w:hAnsi="Times New Roman" w:cs="Times New Roman"/>
          <w:lang w:val="fr-FR"/>
        </w:rPr>
        <w:t xml:space="preserve"> </w:t>
      </w:r>
      <w:r w:rsidRPr="00257DDA">
        <w:rPr>
          <w:rFonts w:ascii="Times New Roman" w:hAnsi="Times New Roman" w:cs="Times New Roman"/>
          <w:lang w:val="fr-FR"/>
        </w:rPr>
        <w:t xml:space="preserve">Les trois prétendants montent plusieurs complots les uns contre les autres afin d’obtenir la main de Modeste. Pourtant, la manière dont se déroulent les complots et la résolution des conflits entre les personnages pour arriver à la conclusion de l’histoire sont presque absentes du roman. Nous avons, au lieu de ces éléments de l’histoire, une scène de chasse royale qui s’étend sur six pages (I,706-12) où se retrouvent plusieurs personnages historiques et certains personnages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w:t>
      </w:r>
      <w:r w:rsidR="00FF6FED" w:rsidRPr="00257DDA">
        <w:rPr>
          <w:rFonts w:ascii="Times New Roman" w:hAnsi="Times New Roman" w:cs="Times New Roman"/>
          <w:lang w:val="fr-FR"/>
        </w:rPr>
        <w:t>À la suite de</w:t>
      </w:r>
      <w:r w:rsidRPr="00257DDA">
        <w:rPr>
          <w:rFonts w:ascii="Times New Roman" w:hAnsi="Times New Roman" w:cs="Times New Roman"/>
          <w:lang w:val="fr-FR"/>
        </w:rPr>
        <w:t xml:space="preserve"> cette scène, nous retrouvons les personnages principaux de l’intrigue, leurs conflits déjà résolus. Modeste a choisi son époux (Ernest) et Canalis s’est réconcilié avec la duchesse de Chaulieu, et tout cela s’est passé sur l’arrière-scène. L’absence du déroulement de ces petites intrigues et le saut brusque de la narration au dénouement provoquent un certain sentiment d’incomplétude et même un élément de</w:t>
      </w:r>
      <w:r w:rsidR="009C59E4">
        <w:rPr>
          <w:rFonts w:ascii="Times New Roman" w:hAnsi="Times New Roman" w:cs="Times New Roman"/>
          <w:lang w:val="fr-FR"/>
        </w:rPr>
        <w:t xml:space="preserve"> lassitude</w:t>
      </w:r>
      <w:r w:rsidRPr="00257DDA">
        <w:rPr>
          <w:rFonts w:ascii="Times New Roman" w:hAnsi="Times New Roman" w:cs="Times New Roman"/>
          <w:lang w:val="fr-FR"/>
        </w:rPr>
        <w:t xml:space="preserve"> dans la narration. Cependant, tout comme la première partie du roman, la deuxième partie de </w:t>
      </w:r>
      <w:r w:rsidRPr="00257DDA">
        <w:rPr>
          <w:rFonts w:ascii="Times New Roman" w:hAnsi="Times New Roman" w:cs="Times New Roman"/>
          <w:i/>
          <w:iCs/>
          <w:lang w:val="fr-FR"/>
        </w:rPr>
        <w:t>Modeste Mignon</w:t>
      </w:r>
      <w:r w:rsidRPr="00257DDA">
        <w:rPr>
          <w:rFonts w:ascii="Times New Roman" w:hAnsi="Times New Roman" w:cs="Times New Roman"/>
          <w:lang w:val="fr-FR"/>
        </w:rPr>
        <w:t xml:space="preserve"> est basée sur un modèle d’histoire stéréotypé : l’</w:t>
      </w:r>
      <w:r w:rsidRPr="00257DDA">
        <w:rPr>
          <w:rFonts w:ascii="Times New Roman" w:hAnsi="Times New Roman" w:cs="Times New Roman"/>
          <w:i/>
          <w:iCs/>
          <w:lang w:val="fr-FR"/>
        </w:rPr>
        <w:t>éternelle comédie de L’Héritière</w:t>
      </w:r>
      <w:r w:rsidRPr="00257DDA">
        <w:rPr>
          <w:rFonts w:ascii="Times New Roman" w:hAnsi="Times New Roman" w:cs="Times New Roman"/>
          <w:lang w:val="fr-FR"/>
        </w:rPr>
        <w:t xml:space="preserve">. </w:t>
      </w:r>
      <w:r w:rsidRPr="00766CB7">
        <w:rPr>
          <w:rFonts w:ascii="Times New Roman" w:hAnsi="Times New Roman" w:cs="Times New Roman"/>
          <w:lang w:val="fr-FR"/>
        </w:rPr>
        <w:t xml:space="preserve">Balzac la mentionne de manière explicite dans le texte : </w:t>
      </w:r>
    </w:p>
    <w:p w14:paraId="500CBD06" w14:textId="77777777" w:rsidR="008357DC" w:rsidRPr="00766CB7" w:rsidRDefault="008357DC" w:rsidP="008357DC">
      <w:pPr>
        <w:spacing w:line="360" w:lineRule="auto"/>
        <w:jc w:val="both"/>
        <w:rPr>
          <w:rFonts w:ascii="Times New Roman" w:hAnsi="Times New Roman" w:cs="Times New Roman"/>
          <w:lang w:val="fr-FR"/>
        </w:rPr>
      </w:pPr>
    </w:p>
    <w:p w14:paraId="13BC801A" w14:textId="77777777" w:rsidR="008357DC" w:rsidRPr="00D309CD" w:rsidRDefault="008357DC" w:rsidP="00D309CD">
      <w:pPr>
        <w:spacing w:line="480" w:lineRule="auto"/>
        <w:jc w:val="both"/>
        <w:rPr>
          <w:rFonts w:ascii="Times New Roman" w:hAnsi="Times New Roman" w:cs="Times New Roman"/>
          <w:sz w:val="20"/>
          <w:szCs w:val="20"/>
          <w:lang w:val="fr-FR"/>
        </w:rPr>
      </w:pPr>
      <w:r w:rsidRPr="00D309CD">
        <w:rPr>
          <w:rFonts w:ascii="Times New Roman" w:hAnsi="Times New Roman" w:cs="Times New Roman"/>
          <w:sz w:val="20"/>
          <w:szCs w:val="20"/>
          <w:lang w:val="fr-FR"/>
        </w:rPr>
        <w:t xml:space="preserve">L’éternelle comédie de </w:t>
      </w:r>
      <w:r w:rsidRPr="00D309CD">
        <w:rPr>
          <w:rFonts w:ascii="Times New Roman" w:hAnsi="Times New Roman" w:cs="Times New Roman"/>
          <w:i/>
          <w:iCs/>
          <w:sz w:val="20"/>
          <w:szCs w:val="20"/>
          <w:lang w:val="fr-FR"/>
        </w:rPr>
        <w:t>L’Héritière</w:t>
      </w:r>
      <w:r w:rsidRPr="00D309CD">
        <w:rPr>
          <w:rFonts w:ascii="Times New Roman" w:hAnsi="Times New Roman" w:cs="Times New Roman"/>
          <w:sz w:val="20"/>
          <w:szCs w:val="20"/>
          <w:lang w:val="fr-FR"/>
        </w:rPr>
        <w:t xml:space="preserve">, qui devait se jouer au Chalet, pourrait certes, dans les dispositions où se trouvait Modeste, et d’après sa plaisanterie, se nommer </w:t>
      </w:r>
      <w:r w:rsidRPr="00D309CD">
        <w:rPr>
          <w:rFonts w:ascii="Times New Roman" w:hAnsi="Times New Roman" w:cs="Times New Roman"/>
          <w:i/>
          <w:iCs/>
          <w:sz w:val="20"/>
          <w:szCs w:val="20"/>
          <w:lang w:val="fr-FR"/>
        </w:rPr>
        <w:t>le programme d’une jeune fille</w:t>
      </w:r>
      <w:r w:rsidRPr="00D309CD">
        <w:rPr>
          <w:rFonts w:ascii="Times New Roman" w:hAnsi="Times New Roman" w:cs="Times New Roman"/>
          <w:sz w:val="20"/>
          <w:szCs w:val="20"/>
          <w:lang w:val="fr-FR"/>
        </w:rPr>
        <w:t xml:space="preserve">, car elle était bien décidée, après la perte de ses illusions, à ne donner sa main qu’à l’homme dont les qualités la satisferaient pleinement. (I,618)  </w:t>
      </w:r>
    </w:p>
    <w:p w14:paraId="418B0EA8" w14:textId="77777777" w:rsidR="008357DC" w:rsidRPr="00766CB7" w:rsidRDefault="008357DC" w:rsidP="008357DC">
      <w:pPr>
        <w:spacing w:line="360" w:lineRule="auto"/>
        <w:ind w:left="708"/>
        <w:jc w:val="both"/>
        <w:rPr>
          <w:rFonts w:ascii="Times New Roman" w:hAnsi="Times New Roman" w:cs="Times New Roman"/>
          <w:sz w:val="22"/>
          <w:szCs w:val="22"/>
          <w:lang w:val="fr-FR"/>
        </w:rPr>
      </w:pPr>
    </w:p>
    <w:p w14:paraId="0EBE1921" w14:textId="163D56A6"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Tout comme dans l’exemple de la comédie de </w:t>
      </w:r>
      <w:r w:rsidRPr="00257DDA">
        <w:rPr>
          <w:rFonts w:ascii="Times New Roman" w:hAnsi="Times New Roman" w:cs="Times New Roman"/>
          <w:i/>
          <w:iCs/>
          <w:lang w:val="fr-FR"/>
        </w:rPr>
        <w:t>La fille mal gardée</w:t>
      </w:r>
      <w:r w:rsidRPr="00257DDA">
        <w:rPr>
          <w:rFonts w:ascii="Times New Roman" w:hAnsi="Times New Roman" w:cs="Times New Roman"/>
          <w:lang w:val="fr-FR"/>
        </w:rPr>
        <w:t>, Balzac fait référence ici à un vaudeville en un acte créé par Scribe et Germain Delavigne en 1823, et probablement à une comédie réalisée par Adolphe-Simonis</w:t>
      </w:r>
      <w:r w:rsidR="00BE5A6C">
        <w:rPr>
          <w:rFonts w:ascii="Times New Roman" w:hAnsi="Times New Roman" w:cs="Times New Roman"/>
          <w:lang w:val="fr-FR"/>
        </w:rPr>
        <w:t xml:space="preserve"> </w:t>
      </w:r>
      <w:r w:rsidRPr="00257DDA">
        <w:rPr>
          <w:rFonts w:ascii="Times New Roman" w:hAnsi="Times New Roman" w:cs="Times New Roman"/>
          <w:lang w:val="fr-FR"/>
        </w:rPr>
        <w:t xml:space="preserve">Empis intitulée </w:t>
      </w:r>
      <w:r w:rsidRPr="00257DDA">
        <w:rPr>
          <w:rFonts w:ascii="Times New Roman" w:hAnsi="Times New Roman" w:cs="Times New Roman"/>
          <w:i/>
          <w:iCs/>
          <w:lang w:val="fr-FR"/>
        </w:rPr>
        <w:t>L’Héritière, ou Un coup de partie, comédie en cinq actes et en prose</w:t>
      </w:r>
      <w:r w:rsidRPr="00257DDA">
        <w:rPr>
          <w:rFonts w:ascii="Times New Roman" w:hAnsi="Times New Roman" w:cs="Times New Roman"/>
          <w:lang w:val="fr-FR"/>
        </w:rPr>
        <w:t xml:space="preserve"> jouée au Théâtre-Français en 1844</w:t>
      </w:r>
      <w:r>
        <w:rPr>
          <w:rStyle w:val="FootnoteReference"/>
          <w:rFonts w:ascii="Times New Roman" w:hAnsi="Times New Roman" w:cs="Times New Roman"/>
        </w:rPr>
        <w:footnoteReference w:id="158"/>
      </w:r>
      <w:r w:rsidRPr="00257DDA">
        <w:rPr>
          <w:rFonts w:ascii="Times New Roman" w:hAnsi="Times New Roman" w:cs="Times New Roman"/>
          <w:lang w:val="fr-FR"/>
        </w:rPr>
        <w:t xml:space="preserve">. Ainsi, il s’agit à nouveau d’une histoire stéréotypée, celle d’une jeune héritière qui est entourée par des </w:t>
      </w:r>
      <w:r w:rsidRPr="00257DDA">
        <w:rPr>
          <w:rFonts w:ascii="Times New Roman" w:hAnsi="Times New Roman" w:cs="Times New Roman"/>
          <w:lang w:val="fr-FR"/>
        </w:rPr>
        <w:lastRenderedPageBreak/>
        <w:t>personnages qui, comme des vautours, désirent dévorer sa fortune. Si le narrateur ne nous fournit pas de détails sur certains éléments de l’histoire de Modeste, c’est parce qu’il nous en donne le stéréotype. Le lecteur idéal balzacien n’a donc qu’à puiser dans de nombreux ‘romans d’héritage’ de </w:t>
      </w:r>
      <w:r w:rsidRPr="00257DDA">
        <w:rPr>
          <w:rFonts w:ascii="Times New Roman" w:hAnsi="Times New Roman" w:cs="Times New Roman"/>
          <w:i/>
          <w:iCs/>
          <w:lang w:val="fr-FR"/>
        </w:rPr>
        <w:t xml:space="preserve">La Comédie humaine </w:t>
      </w:r>
      <w:r w:rsidRPr="00257DDA">
        <w:rPr>
          <w:rFonts w:ascii="Times New Roman" w:hAnsi="Times New Roman" w:cs="Times New Roman"/>
          <w:lang w:val="fr-FR"/>
        </w:rPr>
        <w:t xml:space="preserve">afin de retrouver la comédie d’héritière de province dans toute son exubérance : </w:t>
      </w:r>
      <w:r w:rsidRPr="00257DDA">
        <w:rPr>
          <w:rFonts w:ascii="Times New Roman" w:hAnsi="Times New Roman" w:cs="Times New Roman"/>
          <w:i/>
          <w:iCs/>
          <w:lang w:val="fr-FR"/>
        </w:rPr>
        <w:t>Eugénie Grandet</w:t>
      </w:r>
      <w:r w:rsidRPr="00257DDA">
        <w:rPr>
          <w:rFonts w:ascii="Times New Roman" w:hAnsi="Times New Roman" w:cs="Times New Roman"/>
          <w:lang w:val="fr-FR"/>
        </w:rPr>
        <w:t xml:space="preserve">, </w:t>
      </w:r>
      <w:r w:rsidRPr="00257DDA">
        <w:rPr>
          <w:rFonts w:ascii="Times New Roman" w:hAnsi="Times New Roman" w:cs="Times New Roman"/>
          <w:i/>
          <w:iCs/>
          <w:lang w:val="fr-FR"/>
        </w:rPr>
        <w:t>Ursule Mirouët</w:t>
      </w:r>
      <w:r w:rsidRPr="00257DDA">
        <w:rPr>
          <w:rFonts w:ascii="Times New Roman" w:hAnsi="Times New Roman" w:cs="Times New Roman"/>
          <w:lang w:val="fr-FR"/>
        </w:rPr>
        <w:t xml:space="preserve">, </w:t>
      </w:r>
      <w:r w:rsidRPr="00257DDA">
        <w:rPr>
          <w:rFonts w:ascii="Times New Roman" w:hAnsi="Times New Roman" w:cs="Times New Roman"/>
          <w:i/>
          <w:iCs/>
          <w:lang w:val="fr-FR"/>
        </w:rPr>
        <w:t>La Rabouilleuse</w:t>
      </w:r>
      <w:r w:rsidRPr="00257DDA">
        <w:rPr>
          <w:rFonts w:ascii="Times New Roman" w:hAnsi="Times New Roman" w:cs="Times New Roman"/>
          <w:lang w:val="fr-FR"/>
        </w:rPr>
        <w:t>, etc.</w:t>
      </w:r>
    </w:p>
    <w:p w14:paraId="2DD6AF27" w14:textId="77777777" w:rsidR="008357DC" w:rsidRPr="00257DDA" w:rsidRDefault="008357DC" w:rsidP="008357DC">
      <w:pPr>
        <w:spacing w:line="360" w:lineRule="auto"/>
        <w:jc w:val="both"/>
        <w:rPr>
          <w:rFonts w:ascii="Times New Roman" w:hAnsi="Times New Roman" w:cs="Times New Roman"/>
          <w:lang w:val="fr-FR"/>
        </w:rPr>
      </w:pPr>
    </w:p>
    <w:p w14:paraId="200A2C6F" w14:textId="77777777"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i/>
          <w:iCs/>
          <w:lang w:val="fr-FR"/>
        </w:rPr>
        <w:t>Modeste Mignon</w:t>
      </w:r>
      <w:r w:rsidRPr="00766CB7">
        <w:rPr>
          <w:rFonts w:ascii="Times New Roman" w:hAnsi="Times New Roman" w:cs="Times New Roman"/>
          <w:lang w:val="fr-FR"/>
        </w:rPr>
        <w:t xml:space="preserve"> est donc un roman tardif de </w:t>
      </w:r>
      <w:r w:rsidRPr="00766CB7">
        <w:rPr>
          <w:rFonts w:ascii="Times New Roman" w:hAnsi="Times New Roman" w:cs="Times New Roman"/>
          <w:i/>
          <w:iCs/>
          <w:lang w:val="fr-FR"/>
        </w:rPr>
        <w:t xml:space="preserve">La Comédie humaine </w:t>
      </w:r>
      <w:r w:rsidRPr="00766CB7">
        <w:rPr>
          <w:rFonts w:ascii="Times New Roman" w:hAnsi="Times New Roman" w:cs="Times New Roman"/>
          <w:lang w:val="fr-FR"/>
        </w:rPr>
        <w:t xml:space="preserve">composé de deux modèles d’histoire stéréotypées que Balzac a déjà explorés à maintes reprises dans ses œuvres antérieures. L’utilisation de ces formules stéréotypées remplit deux fonctions. En premier lieu, ce choix de bâtir une œuvre en utilisant des clichés répond, selon notre analyse, au besoin de rendre le texte moins répétitif et de lui permettre d’entretenir un rapport nouveau avec le « réel ». En second lieu, la présence des clichés balzaciens dans le texte crée des liens entre les différents romans et nouvelles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permettant ainsi à l’œuvre d’exister en tant que grand ensemble et de faire système. </w:t>
      </w:r>
    </w:p>
    <w:p w14:paraId="415759D1" w14:textId="77777777" w:rsidR="008357DC" w:rsidRPr="00766CB7" w:rsidRDefault="008357DC" w:rsidP="008357DC">
      <w:pPr>
        <w:spacing w:line="360" w:lineRule="auto"/>
        <w:jc w:val="both"/>
        <w:rPr>
          <w:rFonts w:ascii="Times New Roman" w:hAnsi="Times New Roman" w:cs="Times New Roman"/>
          <w:lang w:val="fr-FR"/>
        </w:rPr>
      </w:pPr>
    </w:p>
    <w:p w14:paraId="4F1D894E" w14:textId="4E49F1C5"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Prenons, enfin, le cas d’un autre roman tardif de Balzac qui pousse l’enjeu à son apogée : </w:t>
      </w:r>
      <w:r w:rsidRPr="00257DDA">
        <w:rPr>
          <w:rFonts w:ascii="Times New Roman" w:hAnsi="Times New Roman" w:cs="Times New Roman"/>
          <w:i/>
          <w:iCs/>
          <w:lang w:val="fr-FR"/>
        </w:rPr>
        <w:t>Les Comédiens sans le savoir</w:t>
      </w:r>
      <w:r w:rsidRPr="00257DDA">
        <w:rPr>
          <w:rFonts w:ascii="Times New Roman" w:hAnsi="Times New Roman" w:cs="Times New Roman"/>
          <w:lang w:val="fr-FR"/>
        </w:rPr>
        <w:t xml:space="preserve">. Publié en 1848 et classé dans les </w:t>
      </w:r>
      <w:r w:rsidRPr="00257DDA">
        <w:rPr>
          <w:rFonts w:ascii="Times New Roman" w:hAnsi="Times New Roman" w:cs="Times New Roman"/>
          <w:i/>
          <w:iCs/>
          <w:lang w:val="fr-FR"/>
        </w:rPr>
        <w:t>Scènes de la vie parisienne</w:t>
      </w:r>
      <w:r w:rsidRPr="00257DDA">
        <w:rPr>
          <w:rFonts w:ascii="Times New Roman" w:hAnsi="Times New Roman" w:cs="Times New Roman"/>
          <w:lang w:val="fr-FR"/>
        </w:rPr>
        <w:t>, ce roman est un des derniers ouvrages de Balzac à paraître et peut-être celui que les critiques considèrent le plus comme un assemblage de morceaux écrits antérieurement</w:t>
      </w:r>
      <w:r w:rsidR="00792255">
        <w:rPr>
          <w:rFonts w:ascii="Times New Roman" w:hAnsi="Times New Roman" w:cs="Times New Roman"/>
          <w:lang w:val="fr-FR"/>
        </w:rPr>
        <w:t xml:space="preserve"> et</w:t>
      </w:r>
      <w:r w:rsidRPr="00257DDA">
        <w:rPr>
          <w:rFonts w:ascii="Times New Roman" w:hAnsi="Times New Roman" w:cs="Times New Roman"/>
          <w:lang w:val="fr-FR"/>
        </w:rPr>
        <w:t xml:space="preserve"> compilé pour des gains financiers</w:t>
      </w:r>
      <w:r w:rsidR="00BE5A6C">
        <w:rPr>
          <w:rFonts w:ascii="Times New Roman" w:hAnsi="Times New Roman" w:cs="Times New Roman"/>
          <w:lang w:val="fr-FR"/>
        </w:rPr>
        <w:t>.</w:t>
      </w:r>
      <w:r>
        <w:rPr>
          <w:rStyle w:val="FootnoteReference"/>
          <w:rFonts w:ascii="Times New Roman" w:hAnsi="Times New Roman" w:cs="Times New Roman"/>
        </w:rPr>
        <w:footnoteReference w:id="159"/>
      </w:r>
      <w:r w:rsidRPr="00257DDA">
        <w:rPr>
          <w:rFonts w:ascii="Times New Roman" w:hAnsi="Times New Roman" w:cs="Times New Roman"/>
          <w:lang w:val="fr-FR"/>
        </w:rPr>
        <w:t xml:space="preserve"> Curieusement, le roman a été publié sous deux titres : </w:t>
      </w:r>
      <w:r w:rsidRPr="00257DDA">
        <w:rPr>
          <w:rFonts w:ascii="Times New Roman" w:hAnsi="Times New Roman" w:cs="Times New Roman"/>
          <w:i/>
          <w:iCs/>
          <w:lang w:val="fr-FR"/>
        </w:rPr>
        <w:t xml:space="preserve">Les Comédiens sans le savoir </w:t>
      </w:r>
      <w:r w:rsidRPr="00257DDA">
        <w:rPr>
          <w:rFonts w:ascii="Times New Roman" w:hAnsi="Times New Roman" w:cs="Times New Roman"/>
          <w:lang w:val="fr-FR"/>
        </w:rPr>
        <w:t xml:space="preserve">pour sa publication dans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et </w:t>
      </w:r>
      <w:r w:rsidRPr="00257DDA">
        <w:rPr>
          <w:rFonts w:ascii="Times New Roman" w:hAnsi="Times New Roman" w:cs="Times New Roman"/>
          <w:i/>
          <w:iCs/>
          <w:lang w:val="fr-FR"/>
        </w:rPr>
        <w:t xml:space="preserve">Le Provincial à Paris </w:t>
      </w:r>
      <w:r w:rsidRPr="00257DDA">
        <w:rPr>
          <w:rFonts w:ascii="Times New Roman" w:hAnsi="Times New Roman" w:cs="Times New Roman"/>
          <w:lang w:val="fr-FR"/>
        </w:rPr>
        <w:t xml:space="preserve">pour une édition séparée. </w:t>
      </w:r>
      <w:r w:rsidRPr="00766CB7">
        <w:rPr>
          <w:rFonts w:ascii="Times New Roman" w:hAnsi="Times New Roman" w:cs="Times New Roman"/>
          <w:lang w:val="fr-FR"/>
        </w:rPr>
        <w:t>Ce deuxième titre met le roman dans une lignée d’ouvrages portant le même titre, l’un publié en 1787 en quatre volumes et édité par Watrin, l’autre publié en 1825 et écrit par Louis Montigny (VII,1121). Ces deux ouvrages appartiennent au genre de la littérature panoramique qui était très en vogue à l’époque de Balzac</w:t>
      </w:r>
      <w:r w:rsidR="0009401D">
        <w:rPr>
          <w:rFonts w:ascii="Times New Roman" w:hAnsi="Times New Roman" w:cs="Times New Roman"/>
          <w:lang w:val="fr-FR"/>
        </w:rPr>
        <w:t xml:space="preserve"> et qui consistait principalement </w:t>
      </w:r>
      <w:r w:rsidR="00587888">
        <w:rPr>
          <w:rFonts w:ascii="Times New Roman" w:hAnsi="Times New Roman" w:cs="Times New Roman"/>
          <w:lang w:val="fr-FR"/>
        </w:rPr>
        <w:t xml:space="preserve">en </w:t>
      </w:r>
      <w:r w:rsidR="00F4357C">
        <w:rPr>
          <w:rFonts w:ascii="Times New Roman" w:hAnsi="Times New Roman" w:cs="Times New Roman"/>
          <w:lang w:val="fr-FR"/>
        </w:rPr>
        <w:t>séries</w:t>
      </w:r>
      <w:r w:rsidR="00ED33F1">
        <w:rPr>
          <w:rFonts w:ascii="Times New Roman" w:hAnsi="Times New Roman" w:cs="Times New Roman"/>
          <w:lang w:val="fr-FR"/>
        </w:rPr>
        <w:t xml:space="preserve"> </w:t>
      </w:r>
      <w:r w:rsidR="00F4357C">
        <w:rPr>
          <w:rFonts w:ascii="Times New Roman" w:hAnsi="Times New Roman" w:cs="Times New Roman"/>
          <w:lang w:val="fr-FR"/>
        </w:rPr>
        <w:t xml:space="preserve">d’esquisses sociales </w:t>
      </w:r>
      <w:r w:rsidR="0095501A">
        <w:rPr>
          <w:rFonts w:ascii="Times New Roman" w:hAnsi="Times New Roman" w:cs="Times New Roman"/>
          <w:lang w:val="fr-FR"/>
        </w:rPr>
        <w:t>souvent accompagné</w:t>
      </w:r>
      <w:r w:rsidR="00DD4942">
        <w:rPr>
          <w:rFonts w:ascii="Times New Roman" w:hAnsi="Times New Roman" w:cs="Times New Roman"/>
          <w:lang w:val="fr-FR"/>
        </w:rPr>
        <w:t>es</w:t>
      </w:r>
      <w:r w:rsidR="001922F8">
        <w:rPr>
          <w:rFonts w:ascii="Times New Roman" w:hAnsi="Times New Roman" w:cs="Times New Roman"/>
          <w:lang w:val="fr-FR"/>
        </w:rPr>
        <w:t xml:space="preserve"> </w:t>
      </w:r>
      <w:r w:rsidR="00DD4942">
        <w:rPr>
          <w:rFonts w:ascii="Times New Roman" w:hAnsi="Times New Roman" w:cs="Times New Roman"/>
          <w:lang w:val="fr-FR"/>
        </w:rPr>
        <w:t>des illustrations.</w:t>
      </w:r>
      <w:r w:rsidR="00F13704">
        <w:rPr>
          <w:rFonts w:ascii="Times New Roman" w:hAnsi="Times New Roman" w:cs="Times New Roman"/>
          <w:lang w:val="fr-FR"/>
        </w:rPr>
        <w:t xml:space="preserve"> </w:t>
      </w:r>
      <w:r w:rsidR="00EB6391">
        <w:rPr>
          <w:rFonts w:ascii="Times New Roman" w:hAnsi="Times New Roman" w:cs="Times New Roman"/>
          <w:lang w:val="fr-FR"/>
        </w:rPr>
        <w:t xml:space="preserve"> </w:t>
      </w:r>
      <w:r w:rsidR="00012D47">
        <w:rPr>
          <w:rFonts w:ascii="Times New Roman" w:hAnsi="Times New Roman" w:cs="Times New Roman"/>
          <w:lang w:val="fr-FR"/>
        </w:rPr>
        <w:t>L</w:t>
      </w:r>
      <w:r w:rsidRPr="00766CB7">
        <w:rPr>
          <w:rFonts w:ascii="Times New Roman" w:hAnsi="Times New Roman" w:cs="Times New Roman"/>
          <w:lang w:val="fr-FR"/>
        </w:rPr>
        <w:t xml:space="preserve">es fameux </w:t>
      </w:r>
      <w:r w:rsidR="006B119E">
        <w:rPr>
          <w:rFonts w:ascii="Times New Roman" w:hAnsi="Times New Roman" w:cs="Times New Roman"/>
          <w:lang w:val="fr-FR"/>
        </w:rPr>
        <w:t>« </w:t>
      </w:r>
      <w:r w:rsidRPr="00766CB7">
        <w:rPr>
          <w:rFonts w:ascii="Times New Roman" w:hAnsi="Times New Roman" w:cs="Times New Roman"/>
          <w:lang w:val="fr-FR"/>
        </w:rPr>
        <w:t>types</w:t>
      </w:r>
      <w:r w:rsidR="006B119E">
        <w:rPr>
          <w:rFonts w:ascii="Times New Roman" w:hAnsi="Times New Roman" w:cs="Times New Roman"/>
          <w:lang w:val="fr-FR"/>
        </w:rPr>
        <w:t> »</w:t>
      </w:r>
      <w:r w:rsidRPr="00766CB7">
        <w:rPr>
          <w:rFonts w:ascii="Times New Roman" w:hAnsi="Times New Roman" w:cs="Times New Roman"/>
          <w:lang w:val="fr-FR"/>
        </w:rPr>
        <w:t xml:space="preserve"> sociaux de Balzac dont il fait des portraits</w:t>
      </w:r>
      <w:r w:rsidR="008D0336">
        <w:rPr>
          <w:rFonts w:ascii="Times New Roman" w:hAnsi="Times New Roman" w:cs="Times New Roman"/>
          <w:lang w:val="fr-FR"/>
        </w:rPr>
        <w:t xml:space="preserve"> brillants</w:t>
      </w:r>
      <w:r w:rsidRPr="00766CB7">
        <w:rPr>
          <w:rFonts w:ascii="Times New Roman" w:hAnsi="Times New Roman" w:cs="Times New Roman"/>
          <w:lang w:val="fr-FR"/>
        </w:rPr>
        <w:t xml:space="preserve"> dans </w:t>
      </w:r>
      <w:r w:rsidR="009A3E22" w:rsidRPr="009A3E22">
        <w:rPr>
          <w:rFonts w:ascii="Times New Roman" w:hAnsi="Times New Roman" w:cs="Times New Roman"/>
          <w:i/>
          <w:iCs/>
          <w:lang w:val="fr-FR"/>
        </w:rPr>
        <w:t>Les Comédiens sans le savoir</w:t>
      </w:r>
      <w:r w:rsidRPr="00766CB7">
        <w:rPr>
          <w:rFonts w:ascii="Times New Roman" w:hAnsi="Times New Roman" w:cs="Times New Roman"/>
          <w:lang w:val="fr-FR"/>
        </w:rPr>
        <w:t xml:space="preserve"> sont comme les particules élémentaires de l’œuvre </w:t>
      </w:r>
      <w:r w:rsidRPr="004C0137">
        <w:rPr>
          <w:rFonts w:ascii="Times New Roman" w:hAnsi="Times New Roman" w:cs="Times New Roman"/>
          <w:color w:val="000000" w:themeColor="text1"/>
          <w:lang w:val="fr-FR"/>
        </w:rPr>
        <w:t>balzacienne</w:t>
      </w:r>
      <w:r w:rsidR="00AF0B89" w:rsidRPr="004C0137">
        <w:rPr>
          <w:rFonts w:ascii="Times New Roman" w:hAnsi="Times New Roman" w:cs="Times New Roman"/>
          <w:color w:val="000000" w:themeColor="text1"/>
          <w:lang w:val="fr-FR"/>
        </w:rPr>
        <w:t>.</w:t>
      </w:r>
      <w:r w:rsidRPr="004C0137">
        <w:rPr>
          <w:rFonts w:ascii="Times New Roman" w:hAnsi="Times New Roman" w:cs="Times New Roman"/>
          <w:color w:val="000000" w:themeColor="text1"/>
          <w:lang w:val="fr-FR"/>
        </w:rPr>
        <w:t xml:space="preserve"> </w:t>
      </w:r>
      <w:r w:rsidR="00950C05" w:rsidRPr="004C0137">
        <w:rPr>
          <w:rFonts w:ascii="Times New Roman" w:hAnsi="Times New Roman" w:cs="Times New Roman"/>
          <w:color w:val="000000" w:themeColor="text1"/>
          <w:lang w:val="fr-FR"/>
        </w:rPr>
        <w:t>E</w:t>
      </w:r>
      <w:r w:rsidRPr="004C0137">
        <w:rPr>
          <w:rFonts w:ascii="Times New Roman" w:hAnsi="Times New Roman" w:cs="Times New Roman"/>
          <w:color w:val="000000" w:themeColor="text1"/>
          <w:lang w:val="fr-FR"/>
        </w:rPr>
        <w:t xml:space="preserve">t ils se trouvent exhibés dans </w:t>
      </w:r>
      <w:r w:rsidR="00385EF9" w:rsidRPr="004C0137">
        <w:rPr>
          <w:rFonts w:ascii="Times New Roman" w:hAnsi="Times New Roman" w:cs="Times New Roman"/>
          <w:color w:val="000000" w:themeColor="text1"/>
          <w:lang w:val="fr-FR"/>
        </w:rPr>
        <w:t>ce roman</w:t>
      </w:r>
      <w:r w:rsidRPr="004C0137">
        <w:rPr>
          <w:rFonts w:ascii="Times New Roman" w:hAnsi="Times New Roman" w:cs="Times New Roman"/>
          <w:color w:val="000000" w:themeColor="text1"/>
          <w:lang w:val="fr-FR"/>
        </w:rPr>
        <w:t xml:space="preserve"> </w:t>
      </w:r>
      <w:r w:rsidR="004C0137" w:rsidRPr="004C0137">
        <w:rPr>
          <w:rFonts w:ascii="Times New Roman" w:hAnsi="Times New Roman" w:cs="Times New Roman"/>
          <w:color w:val="000000" w:themeColor="text1"/>
          <w:lang w:val="fr-FR"/>
        </w:rPr>
        <w:t xml:space="preserve">comme </w:t>
      </w:r>
      <w:r w:rsidRPr="004C0137">
        <w:rPr>
          <w:rFonts w:ascii="Times New Roman" w:hAnsi="Times New Roman" w:cs="Times New Roman"/>
          <w:color w:val="000000" w:themeColor="text1"/>
          <w:lang w:val="fr-FR"/>
        </w:rPr>
        <w:t>une sorte de revue des troupes</w:t>
      </w:r>
      <w:r w:rsidR="004C0137" w:rsidRPr="004C0137">
        <w:rPr>
          <w:rFonts w:ascii="Times New Roman" w:hAnsi="Times New Roman" w:cs="Times New Roman"/>
          <w:color w:val="000000" w:themeColor="text1"/>
          <w:lang w:val="fr-FR"/>
        </w:rPr>
        <w:t xml:space="preserve"> « panoramique ».</w:t>
      </w:r>
    </w:p>
    <w:p w14:paraId="3B296222" w14:textId="77777777" w:rsidR="008357DC" w:rsidRPr="00766CB7" w:rsidRDefault="008357DC" w:rsidP="008357DC">
      <w:pPr>
        <w:spacing w:line="360" w:lineRule="auto"/>
        <w:jc w:val="both"/>
        <w:rPr>
          <w:rFonts w:ascii="Times New Roman" w:hAnsi="Times New Roman" w:cs="Times New Roman"/>
          <w:lang w:val="fr-FR"/>
        </w:rPr>
      </w:pPr>
    </w:p>
    <w:p w14:paraId="3DA6824D" w14:textId="2540DED1"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lastRenderedPageBreak/>
        <w:t>Le roman commence avec l’entrée de Sylvestre Palafox-Castel-Gazonal qui vient à Paris pour suivre un procès qui l’oppose au préfet de son département</w:t>
      </w:r>
      <w:r w:rsidR="00DF67AA">
        <w:rPr>
          <w:rFonts w:ascii="Times New Roman" w:hAnsi="Times New Roman" w:cs="Times New Roman"/>
          <w:lang w:val="fr-FR"/>
        </w:rPr>
        <w:t xml:space="preserve">, </w:t>
      </w:r>
      <w:r w:rsidRPr="00257DDA">
        <w:rPr>
          <w:rFonts w:ascii="Times New Roman" w:hAnsi="Times New Roman" w:cs="Times New Roman"/>
          <w:lang w:val="fr-FR"/>
        </w:rPr>
        <w:t xml:space="preserve">les Pyrénées-Orientales. </w:t>
      </w:r>
      <w:r w:rsidRPr="00766CB7">
        <w:rPr>
          <w:rFonts w:ascii="Times New Roman" w:hAnsi="Times New Roman" w:cs="Times New Roman"/>
          <w:lang w:val="fr-FR"/>
        </w:rPr>
        <w:t xml:space="preserve">Gazonal est le cousin de Léon de Lora, un célèbre peintre de </w:t>
      </w:r>
      <w:r w:rsidRPr="00766CB7">
        <w:rPr>
          <w:rFonts w:ascii="Times New Roman" w:hAnsi="Times New Roman" w:cs="Times New Roman"/>
          <w:i/>
          <w:iCs/>
          <w:lang w:val="fr-FR"/>
        </w:rPr>
        <w:t xml:space="preserve">La Comédie humaine. </w:t>
      </w:r>
      <w:r w:rsidRPr="00766CB7">
        <w:rPr>
          <w:rFonts w:ascii="Times New Roman" w:hAnsi="Times New Roman" w:cs="Times New Roman"/>
          <w:lang w:val="fr-FR"/>
        </w:rPr>
        <w:t>Ce dernier</w:t>
      </w:r>
      <w:r w:rsidR="00C94ED4">
        <w:rPr>
          <w:rFonts w:ascii="Times New Roman" w:hAnsi="Times New Roman" w:cs="Times New Roman"/>
          <w:lang w:val="fr-FR"/>
        </w:rPr>
        <w:t>,</w:t>
      </w:r>
      <w:r w:rsidRPr="00766CB7">
        <w:rPr>
          <w:rFonts w:ascii="Times New Roman" w:hAnsi="Times New Roman" w:cs="Times New Roman"/>
          <w:lang w:val="fr-FR"/>
        </w:rPr>
        <w:t xml:space="preserve"> étant un Parisien</w:t>
      </w:r>
      <w:r w:rsidR="00C94ED4">
        <w:rPr>
          <w:rFonts w:ascii="Times New Roman" w:hAnsi="Times New Roman" w:cs="Times New Roman"/>
          <w:lang w:val="fr-FR"/>
        </w:rPr>
        <w:t>,</w:t>
      </w:r>
      <w:r w:rsidRPr="00766CB7">
        <w:rPr>
          <w:rFonts w:ascii="Times New Roman" w:hAnsi="Times New Roman" w:cs="Times New Roman"/>
          <w:lang w:val="fr-FR"/>
        </w:rPr>
        <w:t xml:space="preserve"> décide d’aider son cousin en le présentant à plusieurs personnages qui pourront le soutenir dans son procès. Ainsi commence la présentation d’une galerie de portraits qui dure tout au long du roman et qui se termine avec la réunion de nombreux personnages importants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Le procès de Gazonal semble être un prétexte pour réaliser cette exposition des </w:t>
      </w:r>
      <w:r w:rsidR="004E6A37">
        <w:rPr>
          <w:rFonts w:ascii="Times New Roman" w:hAnsi="Times New Roman" w:cs="Times New Roman"/>
          <w:lang w:val="fr-FR"/>
        </w:rPr>
        <w:t>« </w:t>
      </w:r>
      <w:r w:rsidRPr="00766CB7">
        <w:rPr>
          <w:rFonts w:ascii="Times New Roman" w:hAnsi="Times New Roman" w:cs="Times New Roman"/>
          <w:lang w:val="fr-FR"/>
        </w:rPr>
        <w:t>types</w:t>
      </w:r>
      <w:r w:rsidR="004E6A37">
        <w:rPr>
          <w:rFonts w:ascii="Times New Roman" w:hAnsi="Times New Roman" w:cs="Times New Roman"/>
          <w:lang w:val="fr-FR"/>
        </w:rPr>
        <w:t xml:space="preserve"> sociaux »</w:t>
      </w:r>
      <w:r w:rsidRPr="00766CB7">
        <w:rPr>
          <w:rFonts w:ascii="Times New Roman" w:hAnsi="Times New Roman" w:cs="Times New Roman"/>
          <w:lang w:val="fr-FR"/>
        </w:rPr>
        <w:t xml:space="preserve"> balzaciens. Étudions-en un exemple.</w:t>
      </w:r>
    </w:p>
    <w:p w14:paraId="37E1968B" w14:textId="77777777" w:rsidR="008357DC" w:rsidRPr="00766CB7" w:rsidRDefault="008357DC" w:rsidP="008357DC">
      <w:pPr>
        <w:spacing w:line="360" w:lineRule="auto"/>
        <w:jc w:val="both"/>
        <w:rPr>
          <w:rFonts w:ascii="Times New Roman" w:hAnsi="Times New Roman" w:cs="Times New Roman"/>
          <w:lang w:val="fr-FR"/>
        </w:rPr>
      </w:pPr>
    </w:p>
    <w:p w14:paraId="645932C7" w14:textId="2954F51D"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Le premier portrait abordé dans le roman est celui du « rat d’Opéra ». Ce terme popularisé par Balzac pour désigner une jeune élève de l’école de danse de l’Opéra de Paris est encore utilisé par la presse française. Dans le texte, Léon en fait une description pour son cousin en suggérant que Mlle Ninette</w:t>
      </w:r>
      <w:r w:rsidR="00B14CE0">
        <w:rPr>
          <w:rFonts w:ascii="Times New Roman" w:hAnsi="Times New Roman" w:cs="Times New Roman"/>
          <w:lang w:val="fr-FR"/>
        </w:rPr>
        <w:t xml:space="preserve">, </w:t>
      </w:r>
      <w:r w:rsidRPr="00257DDA">
        <w:rPr>
          <w:rFonts w:ascii="Times New Roman" w:hAnsi="Times New Roman" w:cs="Times New Roman"/>
          <w:lang w:val="fr-FR"/>
        </w:rPr>
        <w:t>le rat en question</w:t>
      </w:r>
      <w:r w:rsidR="00B14CE0">
        <w:rPr>
          <w:rFonts w:ascii="Times New Roman" w:hAnsi="Times New Roman" w:cs="Times New Roman"/>
          <w:lang w:val="fr-FR"/>
        </w:rPr>
        <w:t xml:space="preserve">, </w:t>
      </w:r>
      <w:r w:rsidRPr="00257DDA">
        <w:rPr>
          <w:rFonts w:ascii="Times New Roman" w:hAnsi="Times New Roman" w:cs="Times New Roman"/>
          <w:lang w:val="fr-FR"/>
        </w:rPr>
        <w:t xml:space="preserve">pourrait l’aider à gagner son procès : </w:t>
      </w:r>
    </w:p>
    <w:p w14:paraId="4CFDE5CB" w14:textId="77777777" w:rsidR="008357DC" w:rsidRPr="00257DDA" w:rsidRDefault="008357DC" w:rsidP="008357DC">
      <w:pPr>
        <w:spacing w:line="360" w:lineRule="auto"/>
        <w:ind w:left="708"/>
        <w:jc w:val="both"/>
        <w:rPr>
          <w:rFonts w:ascii="Times New Roman" w:hAnsi="Times New Roman" w:cs="Times New Roman"/>
          <w:sz w:val="22"/>
          <w:szCs w:val="22"/>
          <w:lang w:val="fr-FR"/>
        </w:rPr>
      </w:pPr>
    </w:p>
    <w:p w14:paraId="43656CFF" w14:textId="77777777" w:rsidR="008357DC" w:rsidRPr="00B14CE0" w:rsidRDefault="008357DC" w:rsidP="00195BF6">
      <w:pPr>
        <w:spacing w:line="480" w:lineRule="auto"/>
        <w:jc w:val="both"/>
        <w:rPr>
          <w:rFonts w:ascii="Times New Roman" w:hAnsi="Times New Roman" w:cs="Times New Roman"/>
          <w:sz w:val="20"/>
          <w:szCs w:val="20"/>
          <w:lang w:val="fr-FR"/>
        </w:rPr>
      </w:pPr>
      <w:r w:rsidRPr="00B14CE0">
        <w:rPr>
          <w:rFonts w:ascii="Times New Roman" w:hAnsi="Times New Roman" w:cs="Times New Roman"/>
          <w:sz w:val="20"/>
          <w:szCs w:val="20"/>
          <w:lang w:val="fr-FR"/>
        </w:rPr>
        <w:t>Ce rat, qui sort d’une répétition à l’Opéra, retourne faire un maigre dîner, et reviendra dans trois heures pour s’habiller, s’il paraît ce soir dans le ballet, car nous sommes aujourd’hui lundi. Ce rat a treize ans, c’est un rat déjà très vieux. Dans deux ans d’ici, cette créature vaudra soixante mille francs sur la place, elle sera rien ou tout, une grande danseuse ou une marcheuse, un nom célèbre ou une vulgaire courtisane. Elle travaille depuis l’âge de huit ans. Telle que tu la vois, elle est épuisée de fatigue, elle s’est rompu le corps ce matin à la classe de danse, elle sort d’une répétition où les évolutions sont difficiles comme les combinaisons d’un casse-tête chinois, elle reviendra ce soir. Le rat est un des éléments de l’Opéra, car il est à la première danseuse ce que le petit clerc est au notaire. Le rat, c’est l’espérance. (VII, 1158)</w:t>
      </w:r>
    </w:p>
    <w:p w14:paraId="25133AB8" w14:textId="77777777" w:rsidR="008357DC" w:rsidRPr="00766CB7" w:rsidRDefault="008357DC" w:rsidP="008357DC">
      <w:pPr>
        <w:spacing w:line="360" w:lineRule="auto"/>
        <w:ind w:left="708"/>
        <w:jc w:val="both"/>
        <w:rPr>
          <w:rFonts w:ascii="Times New Roman" w:hAnsi="Times New Roman" w:cs="Times New Roman"/>
          <w:sz w:val="22"/>
          <w:szCs w:val="22"/>
          <w:lang w:val="fr-FR"/>
        </w:rPr>
      </w:pPr>
    </w:p>
    <w:p w14:paraId="6DC074A4" w14:textId="4051EFEE"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Ce portrait qui est introduit dans le texte sous le prétexte de décrire Mlle Ninette n’a pas d’autre fonction que de peindre un type social. Quoique Léon déclare qu’elle jouera un rôle dans la réussite de Gazonal, Mlle Ninette disparaît de la narration dès qu’elle a servi à l’élaboration d’un portrait social</w:t>
      </w:r>
      <w:r w:rsidR="00930D34">
        <w:rPr>
          <w:rFonts w:ascii="Times New Roman" w:hAnsi="Times New Roman" w:cs="Times New Roman"/>
          <w:lang w:val="fr-FR"/>
        </w:rPr>
        <w:t xml:space="preserve">. </w:t>
      </w:r>
      <w:r w:rsidRPr="00766CB7">
        <w:rPr>
          <w:rFonts w:ascii="Times New Roman" w:hAnsi="Times New Roman" w:cs="Times New Roman"/>
          <w:lang w:val="fr-FR"/>
        </w:rPr>
        <w:t xml:space="preserve">Le narrateur déclenche ainsi une série de portraits, qui comporte les figures d’une </w:t>
      </w:r>
      <w:r w:rsidRPr="00766CB7">
        <w:rPr>
          <w:rFonts w:ascii="Times New Roman" w:hAnsi="Times New Roman" w:cs="Times New Roman"/>
          <w:i/>
          <w:iCs/>
          <w:lang w:val="fr-FR"/>
        </w:rPr>
        <w:t>marcheuse</w:t>
      </w:r>
      <w:r w:rsidRPr="00766CB7">
        <w:rPr>
          <w:rFonts w:ascii="Times New Roman" w:hAnsi="Times New Roman" w:cs="Times New Roman"/>
          <w:lang w:val="fr-FR"/>
        </w:rPr>
        <w:t xml:space="preserve">, d’une </w:t>
      </w:r>
      <w:r w:rsidRPr="00766CB7">
        <w:rPr>
          <w:rFonts w:ascii="Times New Roman" w:hAnsi="Times New Roman" w:cs="Times New Roman"/>
          <w:i/>
          <w:iCs/>
          <w:lang w:val="fr-FR"/>
        </w:rPr>
        <w:t>basse-taille</w:t>
      </w:r>
      <w:r w:rsidRPr="00766CB7">
        <w:rPr>
          <w:rFonts w:ascii="Times New Roman" w:hAnsi="Times New Roman" w:cs="Times New Roman"/>
          <w:lang w:val="fr-FR"/>
        </w:rPr>
        <w:t>, d’</w:t>
      </w:r>
      <w:r w:rsidRPr="00766CB7">
        <w:rPr>
          <w:rFonts w:ascii="Times New Roman" w:hAnsi="Times New Roman" w:cs="Times New Roman"/>
          <w:i/>
          <w:iCs/>
          <w:lang w:val="fr-FR"/>
        </w:rPr>
        <w:t>un portier</w:t>
      </w:r>
      <w:r w:rsidRPr="00766CB7">
        <w:rPr>
          <w:rFonts w:ascii="Times New Roman" w:hAnsi="Times New Roman" w:cs="Times New Roman"/>
          <w:lang w:val="fr-FR"/>
        </w:rPr>
        <w:t xml:space="preserve">, etc., et peint en même temps les milieux fréquentés par ces figures. Tout comme dans le cas de Mlle Ninette, ces figures ne jouent aucun rôle déterminant dans l’intrigue, et ne réapparaissent pas dans la narration une fois qu’elles ont servi à l’élaboration du type social qu’elles représentent. </w:t>
      </w:r>
    </w:p>
    <w:p w14:paraId="0B47A294" w14:textId="77777777" w:rsidR="008357DC" w:rsidRPr="00766CB7" w:rsidRDefault="008357DC" w:rsidP="008357DC">
      <w:pPr>
        <w:spacing w:line="360" w:lineRule="auto"/>
        <w:jc w:val="both"/>
        <w:rPr>
          <w:rFonts w:ascii="Times New Roman" w:hAnsi="Times New Roman" w:cs="Times New Roman"/>
          <w:lang w:val="fr-FR"/>
        </w:rPr>
      </w:pPr>
    </w:p>
    <w:p w14:paraId="5634C9ED" w14:textId="77777777"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lastRenderedPageBreak/>
        <w:t xml:space="preserve">Prenons un deuxième exemple parmi ces portraits balzaciens. Bixiou, qui accompagne Léon et Gazonal dans cette élaboration des types sociaux, disserte sur la figure du portier : </w:t>
      </w:r>
    </w:p>
    <w:p w14:paraId="423371D9" w14:textId="77777777" w:rsidR="008357DC" w:rsidRPr="00257DDA" w:rsidRDefault="008357DC" w:rsidP="008357DC">
      <w:pPr>
        <w:spacing w:line="360" w:lineRule="auto"/>
        <w:jc w:val="both"/>
        <w:rPr>
          <w:rFonts w:ascii="Times New Roman" w:hAnsi="Times New Roman" w:cs="Times New Roman"/>
          <w:sz w:val="22"/>
          <w:szCs w:val="22"/>
          <w:lang w:val="fr-FR"/>
        </w:rPr>
      </w:pPr>
    </w:p>
    <w:p w14:paraId="4AA36920" w14:textId="77777777" w:rsidR="008357DC" w:rsidRPr="00053008" w:rsidRDefault="008357DC" w:rsidP="00053008">
      <w:pPr>
        <w:spacing w:line="480" w:lineRule="auto"/>
        <w:jc w:val="both"/>
        <w:rPr>
          <w:rFonts w:ascii="Times New Roman" w:hAnsi="Times New Roman" w:cs="Times New Roman"/>
          <w:sz w:val="20"/>
          <w:szCs w:val="20"/>
          <w:lang w:val="fr-FR"/>
        </w:rPr>
      </w:pPr>
      <w:r w:rsidRPr="00053008">
        <w:rPr>
          <w:rFonts w:ascii="Symbol" w:eastAsia="Symbol" w:hAnsi="Symbol" w:cs="Symbol"/>
          <w:sz w:val="20"/>
          <w:szCs w:val="20"/>
        </w:rPr>
        <w:t></w:t>
      </w:r>
      <w:r w:rsidRPr="00053008">
        <w:rPr>
          <w:rFonts w:ascii="Times New Roman" w:hAnsi="Times New Roman" w:cs="Times New Roman"/>
          <w:sz w:val="20"/>
          <w:szCs w:val="20"/>
          <w:lang w:val="fr-FR"/>
        </w:rPr>
        <w:t>Des billets !... dit Bixiou qui siffla son portier, car j’ai besoin d’argent, et je vous ferai voir à quoi servent les portiers ; vous croyez qu’ils servent à tirer le cordon, ils servent à tirer d’embarras les gens sans aveu comme moi, les artistes qu’ils prennent sous leur protection ; aussi quelque jour le mien aura-t-il le prix Montyon. »</w:t>
      </w:r>
    </w:p>
    <w:p w14:paraId="7A04BB8D" w14:textId="6BBCA169" w:rsidR="008357DC" w:rsidRPr="00053008" w:rsidRDefault="008357DC" w:rsidP="007565A3">
      <w:pPr>
        <w:spacing w:line="480" w:lineRule="auto"/>
        <w:jc w:val="both"/>
        <w:rPr>
          <w:rFonts w:ascii="Times New Roman" w:hAnsi="Times New Roman" w:cs="Times New Roman"/>
          <w:sz w:val="20"/>
          <w:szCs w:val="20"/>
          <w:lang w:val="fr-FR"/>
        </w:rPr>
      </w:pPr>
      <w:r w:rsidRPr="00053008">
        <w:rPr>
          <w:rFonts w:ascii="Times New Roman" w:hAnsi="Times New Roman" w:cs="Times New Roman"/>
          <w:sz w:val="20"/>
          <w:szCs w:val="20"/>
          <w:lang w:val="fr-FR"/>
        </w:rPr>
        <w:t xml:space="preserve">Gazonal ouvrit des yeux, de manière à faire comprendre ce mot, un œil de bœuf. </w:t>
      </w:r>
    </w:p>
    <w:p w14:paraId="229C02A4" w14:textId="3E892A49" w:rsidR="008357DC" w:rsidRPr="00053008" w:rsidRDefault="008357DC" w:rsidP="00053008">
      <w:pPr>
        <w:spacing w:line="480" w:lineRule="auto"/>
        <w:jc w:val="both"/>
        <w:rPr>
          <w:rFonts w:ascii="Times New Roman" w:hAnsi="Times New Roman" w:cs="Times New Roman"/>
          <w:sz w:val="20"/>
          <w:szCs w:val="20"/>
          <w:lang w:val="fr-FR"/>
        </w:rPr>
      </w:pPr>
      <w:r w:rsidRPr="00053008">
        <w:rPr>
          <w:rFonts w:ascii="Times New Roman" w:hAnsi="Times New Roman" w:cs="Times New Roman"/>
          <w:sz w:val="20"/>
          <w:szCs w:val="20"/>
          <w:lang w:val="fr-FR"/>
        </w:rPr>
        <w:t>Un homme entre deux âges, moitié grison, moitié garçon de bureau, mais plus huileux et plus huilé, la chevelure grasse, l’abdomen grassouillet, le teint blafard et humide comme celui d’une supérieure de couvent, chaussé de chaussons de lisière, vêtu d’une veste en drap bleu et d’un pantalon grisâtre, se montra soudain. (VII,1174)</w:t>
      </w:r>
    </w:p>
    <w:p w14:paraId="561E0F24" w14:textId="77777777" w:rsidR="008357DC" w:rsidRPr="00766CB7" w:rsidRDefault="008357DC" w:rsidP="008357DC">
      <w:pPr>
        <w:spacing w:line="360" w:lineRule="auto"/>
        <w:jc w:val="both"/>
        <w:rPr>
          <w:rFonts w:ascii="Times New Roman" w:hAnsi="Times New Roman" w:cs="Times New Roman"/>
          <w:lang w:val="fr-FR"/>
        </w:rPr>
      </w:pPr>
    </w:p>
    <w:p w14:paraId="5A37AF71" w14:textId="1D037DFF"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Comme nous pouvons le remarquer, le narrateur, avant même de nous donner le nom de ce personnage, se hâte d’en faire un portrait physique et social. Car ce n’est pas tant l’individu (Ravenouillet) qui compte dans cette narration</w:t>
      </w:r>
      <w:r w:rsidR="003A7299">
        <w:rPr>
          <w:rFonts w:ascii="Times New Roman" w:hAnsi="Times New Roman" w:cs="Times New Roman"/>
          <w:lang w:val="fr-FR"/>
        </w:rPr>
        <w:t>,</w:t>
      </w:r>
      <w:r w:rsidRPr="00257DDA">
        <w:rPr>
          <w:rFonts w:ascii="Times New Roman" w:hAnsi="Times New Roman" w:cs="Times New Roman"/>
          <w:lang w:val="fr-FR"/>
        </w:rPr>
        <w:t xml:space="preserve"> </w:t>
      </w:r>
      <w:r w:rsidR="00486036">
        <w:rPr>
          <w:rFonts w:ascii="Times New Roman" w:hAnsi="Times New Roman" w:cs="Times New Roman"/>
          <w:lang w:val="fr-FR"/>
        </w:rPr>
        <w:t xml:space="preserve">car tout </w:t>
      </w:r>
      <w:r w:rsidRPr="00257DDA">
        <w:rPr>
          <w:rFonts w:ascii="Times New Roman" w:hAnsi="Times New Roman" w:cs="Times New Roman"/>
          <w:lang w:val="fr-FR"/>
        </w:rPr>
        <w:t xml:space="preserve">comme Mlle Ninette il ne reviendra pas dans l’histoire, mais plutôt le type social qu’il représente. Un autre passage confirme cette </w:t>
      </w:r>
      <w:r w:rsidR="00486036" w:rsidRPr="00257DDA">
        <w:rPr>
          <w:rFonts w:ascii="Times New Roman" w:hAnsi="Times New Roman" w:cs="Times New Roman"/>
          <w:lang w:val="fr-FR"/>
        </w:rPr>
        <w:t>intuition :</w:t>
      </w:r>
      <w:r w:rsidRPr="00257DDA">
        <w:rPr>
          <w:rFonts w:ascii="Times New Roman" w:hAnsi="Times New Roman" w:cs="Times New Roman"/>
          <w:lang w:val="fr-FR"/>
        </w:rPr>
        <w:t xml:space="preserve"> Bixiou raconte à Gazonal l’histoire de la vie antérieure de Ravenouillet le portier, description qui</w:t>
      </w:r>
      <w:r w:rsidR="00885599">
        <w:rPr>
          <w:rFonts w:ascii="Times New Roman" w:hAnsi="Times New Roman" w:cs="Times New Roman"/>
          <w:lang w:val="fr-FR"/>
        </w:rPr>
        <w:t>,</w:t>
      </w:r>
      <w:r w:rsidRPr="00257DDA">
        <w:rPr>
          <w:rFonts w:ascii="Times New Roman" w:hAnsi="Times New Roman" w:cs="Times New Roman"/>
          <w:lang w:val="fr-FR"/>
        </w:rPr>
        <w:t xml:space="preserve"> une fois encore</w:t>
      </w:r>
      <w:r w:rsidR="00885599">
        <w:rPr>
          <w:rFonts w:ascii="Times New Roman" w:hAnsi="Times New Roman" w:cs="Times New Roman"/>
          <w:lang w:val="fr-FR"/>
        </w:rPr>
        <w:t>,</w:t>
      </w:r>
      <w:r w:rsidRPr="00257DDA">
        <w:rPr>
          <w:rFonts w:ascii="Times New Roman" w:hAnsi="Times New Roman" w:cs="Times New Roman"/>
          <w:lang w:val="fr-FR"/>
        </w:rPr>
        <w:t xml:space="preserve"> n’a aucun rapport avec le procès et l’intrigue du roman. À la fin de cette courte biographie, Léon fait une remarque que l’on peut aussi bien attribuer à l’auteur qu’au jeune peintre : </w:t>
      </w:r>
    </w:p>
    <w:p w14:paraId="25527A50" w14:textId="77777777" w:rsidR="008357DC" w:rsidRPr="00257DDA" w:rsidRDefault="008357DC" w:rsidP="008357DC">
      <w:pPr>
        <w:spacing w:line="360" w:lineRule="auto"/>
        <w:jc w:val="both"/>
        <w:rPr>
          <w:rFonts w:ascii="Times New Roman" w:hAnsi="Times New Roman" w:cs="Times New Roman"/>
          <w:lang w:val="fr-FR"/>
        </w:rPr>
      </w:pPr>
    </w:p>
    <w:p w14:paraId="682B16FE" w14:textId="77777777" w:rsidR="008357DC" w:rsidRPr="00885599" w:rsidRDefault="008357DC" w:rsidP="00885599">
      <w:pPr>
        <w:spacing w:line="480" w:lineRule="auto"/>
        <w:jc w:val="both"/>
        <w:rPr>
          <w:rFonts w:ascii="Times New Roman" w:hAnsi="Times New Roman" w:cs="Times New Roman"/>
          <w:color w:val="000000" w:themeColor="text1"/>
          <w:sz w:val="20"/>
          <w:szCs w:val="20"/>
          <w:lang w:val="fr-FR"/>
        </w:rPr>
      </w:pPr>
      <w:r w:rsidRPr="00885599">
        <w:rPr>
          <w:rFonts w:ascii="Symbol" w:eastAsia="Symbol" w:hAnsi="Symbol" w:cs="Symbol"/>
          <w:sz w:val="20"/>
          <w:szCs w:val="20"/>
        </w:rPr>
        <w:t></w:t>
      </w:r>
      <w:r w:rsidRPr="00885599">
        <w:rPr>
          <w:rFonts w:ascii="Times New Roman" w:hAnsi="Times New Roman" w:cs="Times New Roman"/>
          <w:sz w:val="20"/>
          <w:szCs w:val="20"/>
          <w:lang w:val="fr-FR"/>
        </w:rPr>
        <w:t xml:space="preserve"> Je suis le premier, dit Léon, qui me sois préoccupé du </w:t>
      </w:r>
      <w:r w:rsidRPr="00885599">
        <w:rPr>
          <w:rFonts w:ascii="Times New Roman" w:hAnsi="Times New Roman" w:cs="Times New Roman"/>
          <w:color w:val="000000" w:themeColor="text1"/>
          <w:sz w:val="20"/>
          <w:szCs w:val="20"/>
          <w:lang w:val="fr-FR"/>
        </w:rPr>
        <w:t>Genre Portier. Il y a des fripons de moralité, des bateleurs de vanité, des sycophantes modernes, des septembriseurs caparaçonnés de gravité, des inventeurs de questions palpitantes d’actualité qui prêchent l’émancipation des nègres, l’amélioration de petits voleurs, la bienfaisance envers les forçats libérés, et qui laissent leurs portiers dans un état pire que celui des Irlandais, dans des prisons plus affreuses que des cabanons, et qui leur donnent pour vivre moins d’argent par an que l’État n’en donne pour un forçat… Je n’ai fait qu’une bonne action dans ma vie, c’est la loge de mon portier. (</w:t>
      </w:r>
      <w:r w:rsidRPr="00885599">
        <w:rPr>
          <w:rFonts w:ascii="Times New Roman" w:hAnsi="Times New Roman" w:cs="Times New Roman"/>
          <w:sz w:val="20"/>
          <w:szCs w:val="20"/>
          <w:lang w:val="fr-FR"/>
        </w:rPr>
        <w:t>VII, 1177)</w:t>
      </w:r>
      <w:r w:rsidRPr="00885599">
        <w:rPr>
          <w:rFonts w:ascii="Times New Roman" w:hAnsi="Times New Roman" w:cs="Times New Roman"/>
          <w:color w:val="000000" w:themeColor="text1"/>
          <w:sz w:val="20"/>
          <w:szCs w:val="20"/>
          <w:lang w:val="fr-FR"/>
        </w:rPr>
        <w:t xml:space="preserve">   </w:t>
      </w:r>
    </w:p>
    <w:p w14:paraId="581DF67F" w14:textId="77777777" w:rsidR="008357DC" w:rsidRPr="00766CB7" w:rsidRDefault="008357DC" w:rsidP="008357DC">
      <w:pPr>
        <w:spacing w:line="360" w:lineRule="auto"/>
        <w:ind w:left="708"/>
        <w:jc w:val="both"/>
        <w:rPr>
          <w:rFonts w:ascii="Times New Roman" w:hAnsi="Times New Roman" w:cs="Times New Roman"/>
          <w:color w:val="000000" w:themeColor="text1"/>
          <w:sz w:val="22"/>
          <w:szCs w:val="22"/>
          <w:lang w:val="fr-FR"/>
        </w:rPr>
      </w:pPr>
    </w:p>
    <w:p w14:paraId="10865961" w14:textId="29AB197E" w:rsidR="008357DC" w:rsidRPr="00766CB7"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color w:val="000000" w:themeColor="text1"/>
          <w:lang w:val="fr-FR"/>
        </w:rPr>
        <w:t xml:space="preserve">Certes, Léon parle ici de la moralité de ses actions envers son portier en critiquant l’attitude des hommes de son époque par rapport aux conditions de travail de leurs employés ; pourtant, il y a une autre façon d’interpréter cette remarque. </w:t>
      </w:r>
      <w:r w:rsidRPr="00766CB7">
        <w:rPr>
          <w:rFonts w:ascii="Times New Roman" w:hAnsi="Times New Roman" w:cs="Times New Roman"/>
          <w:color w:val="000000" w:themeColor="text1"/>
          <w:lang w:val="fr-FR"/>
        </w:rPr>
        <w:t xml:space="preserve">L’utilisation du terme « Genre Portier » écrit en majuscules peut également faire référence à la représentation du type social du </w:t>
      </w:r>
      <w:r w:rsidRPr="00766CB7">
        <w:rPr>
          <w:rFonts w:ascii="Times New Roman" w:hAnsi="Times New Roman" w:cs="Times New Roman"/>
          <w:i/>
          <w:iCs/>
          <w:color w:val="000000" w:themeColor="text1"/>
          <w:lang w:val="fr-FR"/>
        </w:rPr>
        <w:t>portier</w:t>
      </w:r>
      <w:r w:rsidRPr="00766CB7">
        <w:rPr>
          <w:rFonts w:ascii="Times New Roman" w:hAnsi="Times New Roman" w:cs="Times New Roman"/>
          <w:color w:val="000000" w:themeColor="text1"/>
          <w:lang w:val="fr-FR"/>
        </w:rPr>
        <w:t xml:space="preserve"> dans la littérature. Balzac met en lumière dans son </w:t>
      </w:r>
      <w:r w:rsidRPr="00766CB7">
        <w:rPr>
          <w:rFonts w:ascii="Times New Roman" w:hAnsi="Times New Roman" w:cs="Times New Roman"/>
          <w:i/>
          <w:iCs/>
          <w:color w:val="000000" w:themeColor="text1"/>
          <w:lang w:val="fr-FR"/>
        </w:rPr>
        <w:t xml:space="preserve">Avant-Propos </w:t>
      </w:r>
      <w:r w:rsidRPr="00766CB7">
        <w:rPr>
          <w:rFonts w:ascii="Times New Roman" w:hAnsi="Times New Roman" w:cs="Times New Roman"/>
          <w:color w:val="000000" w:themeColor="text1"/>
          <w:lang w:val="fr-FR"/>
        </w:rPr>
        <w:t xml:space="preserve">l’importance qu’il attribue à la </w:t>
      </w:r>
      <w:r w:rsidRPr="00766CB7">
        <w:rPr>
          <w:rFonts w:ascii="Times New Roman" w:hAnsi="Times New Roman" w:cs="Times New Roman"/>
          <w:color w:val="000000" w:themeColor="text1"/>
          <w:lang w:val="fr-FR"/>
        </w:rPr>
        <w:lastRenderedPageBreak/>
        <w:t xml:space="preserve">peinture de tous les éléments constituants de la société. Cette remarque peut également être comprise comme une manière, de la part de l’auteur, d’affirmer qu'il est parmi les écrivains les plus acharnés à se préoccuper de représenter les types sociaux dans la littérature de son époque.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w:t>
      </w:r>
      <w:r w:rsidRPr="00766CB7">
        <w:rPr>
          <w:rFonts w:ascii="Times New Roman" w:hAnsi="Times New Roman" w:cs="Times New Roman"/>
          <w:i/>
          <w:iCs/>
          <w:color w:val="000000" w:themeColor="text1"/>
          <w:lang w:val="fr-FR"/>
        </w:rPr>
        <w:t xml:space="preserve"> </w:t>
      </w:r>
      <w:r w:rsidRPr="00766CB7">
        <w:rPr>
          <w:rFonts w:ascii="Times New Roman" w:hAnsi="Times New Roman" w:cs="Times New Roman"/>
          <w:color w:val="000000" w:themeColor="text1"/>
          <w:lang w:val="fr-FR"/>
        </w:rPr>
        <w:t xml:space="preserve">qui doit sa genèse à la littérature panoramique, semble, dans les œuvres tardives </w:t>
      </w:r>
      <w:r w:rsidR="006F5BA5">
        <w:rPr>
          <w:rFonts w:ascii="Times New Roman" w:hAnsi="Times New Roman" w:cs="Times New Roman"/>
          <w:color w:val="000000" w:themeColor="text1"/>
          <w:lang w:val="fr-FR"/>
        </w:rPr>
        <w:t xml:space="preserve">et </w:t>
      </w:r>
      <w:r w:rsidRPr="00766CB7">
        <w:rPr>
          <w:rFonts w:ascii="Times New Roman" w:hAnsi="Times New Roman" w:cs="Times New Roman"/>
          <w:color w:val="000000" w:themeColor="text1"/>
          <w:lang w:val="fr-FR"/>
        </w:rPr>
        <w:t xml:space="preserve">surtout dans </w:t>
      </w:r>
      <w:r w:rsidRPr="00766CB7">
        <w:rPr>
          <w:rFonts w:ascii="Times New Roman" w:hAnsi="Times New Roman" w:cs="Times New Roman"/>
          <w:i/>
          <w:iCs/>
          <w:color w:val="000000" w:themeColor="text1"/>
          <w:lang w:val="fr-FR"/>
        </w:rPr>
        <w:t>Les Comédiens sans le savoir</w:t>
      </w:r>
      <w:r w:rsidR="006F5BA5">
        <w:rPr>
          <w:rFonts w:ascii="Times New Roman" w:hAnsi="Times New Roman" w:cs="Times New Roman"/>
          <w:color w:val="000000" w:themeColor="text1"/>
          <w:lang w:val="fr-FR"/>
        </w:rPr>
        <w:t>,</w:t>
      </w:r>
      <w:r w:rsidRPr="00766CB7">
        <w:rPr>
          <w:rFonts w:ascii="Times New Roman" w:hAnsi="Times New Roman" w:cs="Times New Roman"/>
          <w:color w:val="000000" w:themeColor="text1"/>
          <w:lang w:val="fr-FR"/>
        </w:rPr>
        <w:t xml:space="preserve"> rembourser ses dettes et rendre hommage à ses origines. </w:t>
      </w:r>
    </w:p>
    <w:p w14:paraId="0D1F9FA7"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113C931A" w14:textId="1871086F" w:rsidR="008357DC" w:rsidRPr="00766CB7"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color w:val="000000" w:themeColor="text1"/>
          <w:lang w:val="fr-FR"/>
        </w:rPr>
        <w:t xml:space="preserve">Parlons, enfin, de la fin de ce roman où se réunissent de nombreux personnages importants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comme Eugène de Rastignac, Maxime de Trailles, Melchior de Canalis, Joseph Giraud, Dubourdieu, Carabine, Suzanne du Val-Noble, Ferdinand du Tillet ou le baron de Nucingen. Si </w:t>
      </w:r>
      <w:r w:rsidR="00E54177">
        <w:rPr>
          <w:rFonts w:ascii="Times New Roman" w:hAnsi="Times New Roman" w:cs="Times New Roman"/>
          <w:color w:val="000000" w:themeColor="text1"/>
          <w:lang w:val="fr-FR"/>
        </w:rPr>
        <w:t xml:space="preserve">jamais </w:t>
      </w:r>
      <w:r w:rsidRPr="00257DDA">
        <w:rPr>
          <w:rFonts w:ascii="Times New Roman" w:hAnsi="Times New Roman" w:cs="Times New Roman"/>
          <w:color w:val="000000" w:themeColor="text1"/>
          <w:lang w:val="fr-FR"/>
        </w:rPr>
        <w:t xml:space="preserve">un lecteur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se demande « mais où sont-ils donc passés ? », il est fort probable qu’il trouve</w:t>
      </w:r>
      <w:r w:rsidR="00E54177">
        <w:rPr>
          <w:rFonts w:ascii="Times New Roman" w:hAnsi="Times New Roman" w:cs="Times New Roman"/>
          <w:color w:val="000000" w:themeColor="text1"/>
          <w:lang w:val="fr-FR"/>
        </w:rPr>
        <w:t>ra</w:t>
      </w:r>
      <w:r w:rsidRPr="00257DDA">
        <w:rPr>
          <w:rFonts w:ascii="Times New Roman" w:hAnsi="Times New Roman" w:cs="Times New Roman"/>
          <w:color w:val="000000" w:themeColor="text1"/>
          <w:lang w:val="fr-FR"/>
        </w:rPr>
        <w:t xml:space="preserve"> la réponse dans les dix dernières pages des </w:t>
      </w:r>
      <w:r w:rsidRPr="00257DDA">
        <w:rPr>
          <w:rFonts w:ascii="Times New Roman" w:hAnsi="Times New Roman" w:cs="Times New Roman"/>
          <w:i/>
          <w:iCs/>
          <w:color w:val="000000" w:themeColor="text1"/>
          <w:lang w:val="fr-FR"/>
        </w:rPr>
        <w:t>Comédiens sans le savoir</w:t>
      </w:r>
      <w:r w:rsidRPr="00257DDA">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 xml:space="preserve">Ainsi, le roman paraît plus s’occuper de l’unité de l’ensemble de l’œuvre balzacienne que de l’intrigue et du dénouement du roman lui-même. Cela se voit surtout dans la toute dernière page du roman où le lecteur apprend tout d’un coup que Gazonal a gagné son procès sans jamais fournir au lecteur aucune information par rapport à son déroulement. De ce fait, la question du procès n’est qu’une excuse pour </w:t>
      </w:r>
      <w:r w:rsidR="0041680C" w:rsidRPr="00766CB7">
        <w:rPr>
          <w:rFonts w:ascii="Times New Roman" w:hAnsi="Times New Roman" w:cs="Times New Roman"/>
          <w:color w:val="000000" w:themeColor="text1"/>
          <w:lang w:val="fr-FR"/>
        </w:rPr>
        <w:t>dresser</w:t>
      </w:r>
      <w:r w:rsidRPr="00766CB7">
        <w:rPr>
          <w:rFonts w:ascii="Times New Roman" w:hAnsi="Times New Roman" w:cs="Times New Roman"/>
          <w:color w:val="000000" w:themeColor="text1"/>
          <w:lang w:val="fr-FR"/>
        </w:rPr>
        <w:t xml:space="preserve"> un inventaire de la typification balzacienne et pour mettre en évidence l’unité d’ensemble de l’œuvre. </w:t>
      </w:r>
    </w:p>
    <w:p w14:paraId="5BE40038"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54E951E3" w14:textId="016F87C7"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Notre analyse de ces trois romans tardifs de </w:t>
      </w:r>
      <w:r w:rsidRPr="00766CB7">
        <w:rPr>
          <w:rFonts w:ascii="Times New Roman" w:hAnsi="Times New Roman" w:cs="Times New Roman"/>
          <w:i/>
          <w:iCs/>
          <w:color w:val="000000" w:themeColor="text1"/>
          <w:lang w:val="fr-FR"/>
        </w:rPr>
        <w:t xml:space="preserve">La Comédie humaine </w:t>
      </w:r>
      <w:r w:rsidRPr="00766CB7">
        <w:rPr>
          <w:rFonts w:ascii="Times New Roman" w:hAnsi="Times New Roman" w:cs="Times New Roman"/>
          <w:color w:val="000000" w:themeColor="text1"/>
          <w:lang w:val="fr-FR"/>
        </w:rPr>
        <w:t>révèle</w:t>
      </w:r>
      <w:r w:rsidRPr="00766CB7">
        <w:rPr>
          <w:rFonts w:ascii="Times New Roman" w:hAnsi="Times New Roman" w:cs="Times New Roman"/>
          <w:i/>
          <w:iCs/>
          <w:color w:val="000000" w:themeColor="text1"/>
          <w:lang w:val="fr-FR"/>
        </w:rPr>
        <w:t xml:space="preserve"> </w:t>
      </w:r>
      <w:r w:rsidRPr="00766CB7">
        <w:rPr>
          <w:rFonts w:ascii="Times New Roman" w:hAnsi="Times New Roman" w:cs="Times New Roman"/>
          <w:color w:val="000000" w:themeColor="text1"/>
          <w:lang w:val="fr-FR"/>
        </w:rPr>
        <w:t xml:space="preserve">une disparition progressive de l’intrigue et une recrudescence des éléments stéréotypés. Ainsi dans </w:t>
      </w:r>
      <w:r w:rsidRPr="00766CB7">
        <w:rPr>
          <w:rFonts w:ascii="Times New Roman" w:hAnsi="Times New Roman" w:cs="Times New Roman"/>
          <w:i/>
          <w:iCs/>
          <w:color w:val="000000" w:themeColor="text1"/>
          <w:lang w:val="fr-FR"/>
        </w:rPr>
        <w:t>L’Envers de l’histoire contemporaine</w:t>
      </w:r>
      <w:r w:rsidRPr="00766CB7">
        <w:rPr>
          <w:rFonts w:ascii="Times New Roman" w:hAnsi="Times New Roman" w:cs="Times New Roman"/>
          <w:color w:val="000000" w:themeColor="text1"/>
          <w:lang w:val="fr-FR"/>
        </w:rPr>
        <w:t xml:space="preserve"> plusieurs éléments de l’intrigue sont peu développés et le narrateur devient très exigeant envers le lecteur en l’encourageant à remplir ces blancs par la mise en œuvre de ses compétences intertextuelles. Dans le cas de </w:t>
      </w:r>
      <w:r w:rsidRPr="00766CB7">
        <w:rPr>
          <w:rFonts w:ascii="Times New Roman" w:hAnsi="Times New Roman" w:cs="Times New Roman"/>
          <w:i/>
          <w:iCs/>
          <w:color w:val="000000" w:themeColor="text1"/>
          <w:lang w:val="fr-FR"/>
        </w:rPr>
        <w:t>Modeste Mignon</w:t>
      </w:r>
      <w:r w:rsidRPr="00766CB7">
        <w:rPr>
          <w:rFonts w:ascii="Times New Roman" w:hAnsi="Times New Roman" w:cs="Times New Roman"/>
          <w:color w:val="000000" w:themeColor="text1"/>
          <w:lang w:val="fr-FR"/>
        </w:rPr>
        <w:t>, le roman entier est composé de deux modèles d’histoire stéréotypés</w:t>
      </w:r>
      <w:r w:rsidR="00EE47EE">
        <w:rPr>
          <w:rFonts w:ascii="Times New Roman" w:hAnsi="Times New Roman" w:cs="Times New Roman"/>
          <w:color w:val="000000" w:themeColor="text1"/>
          <w:lang w:val="fr-FR"/>
        </w:rPr>
        <w:t xml:space="preserve"> : </w:t>
      </w:r>
      <w:r w:rsidRPr="00766CB7">
        <w:rPr>
          <w:rFonts w:ascii="Times New Roman" w:hAnsi="Times New Roman" w:cs="Times New Roman"/>
          <w:i/>
          <w:iCs/>
          <w:color w:val="000000" w:themeColor="text1"/>
          <w:lang w:val="fr-FR"/>
        </w:rPr>
        <w:t>La fille mal gardée,</w:t>
      </w:r>
      <w:r w:rsidRPr="00766CB7">
        <w:rPr>
          <w:rFonts w:ascii="Times New Roman" w:hAnsi="Times New Roman" w:cs="Times New Roman"/>
          <w:color w:val="000000" w:themeColor="text1"/>
          <w:lang w:val="fr-FR"/>
        </w:rPr>
        <w:t xml:space="preserve"> </w:t>
      </w:r>
      <w:r w:rsidRPr="00766CB7">
        <w:rPr>
          <w:rFonts w:ascii="Times New Roman" w:hAnsi="Times New Roman" w:cs="Times New Roman"/>
          <w:i/>
          <w:iCs/>
          <w:color w:val="000000" w:themeColor="text1"/>
          <w:lang w:val="fr-FR"/>
        </w:rPr>
        <w:t>L’Héritière</w:t>
      </w:r>
      <w:r w:rsidRPr="00766CB7">
        <w:rPr>
          <w:rFonts w:ascii="Times New Roman" w:hAnsi="Times New Roman" w:cs="Times New Roman"/>
          <w:color w:val="000000" w:themeColor="text1"/>
          <w:lang w:val="fr-FR"/>
        </w:rPr>
        <w:t xml:space="preserve">, la résolution des conflits passe à l’arrière-plan, et le dénouement intervient de manière assez brusque. Enfin, dans </w:t>
      </w:r>
      <w:r w:rsidRPr="00766CB7">
        <w:rPr>
          <w:rFonts w:ascii="Times New Roman" w:hAnsi="Times New Roman" w:cs="Times New Roman"/>
          <w:i/>
          <w:iCs/>
          <w:color w:val="000000" w:themeColor="text1"/>
          <w:lang w:val="fr-FR"/>
        </w:rPr>
        <w:t>Les Comédiens sans le savoir</w:t>
      </w:r>
      <w:r w:rsidRPr="00766CB7">
        <w:rPr>
          <w:rFonts w:ascii="Times New Roman" w:hAnsi="Times New Roman" w:cs="Times New Roman"/>
          <w:color w:val="000000" w:themeColor="text1"/>
          <w:lang w:val="fr-FR"/>
        </w:rPr>
        <w:t xml:space="preserve">, </w:t>
      </w:r>
      <w:r w:rsidR="00C85695">
        <w:rPr>
          <w:rFonts w:ascii="Times New Roman" w:hAnsi="Times New Roman" w:cs="Times New Roman"/>
          <w:color w:val="000000" w:themeColor="text1"/>
          <w:lang w:val="fr-FR"/>
        </w:rPr>
        <w:t>l'intrigue est presque absente</w:t>
      </w:r>
      <w:r w:rsidRPr="00766CB7">
        <w:rPr>
          <w:rFonts w:ascii="Times New Roman" w:hAnsi="Times New Roman" w:cs="Times New Roman"/>
          <w:color w:val="000000" w:themeColor="text1"/>
          <w:lang w:val="fr-FR"/>
        </w:rPr>
        <w:t xml:space="preserve">, le roman est entièrement composé d’une série de figures stéréotypées, et le dénouement se manifeste en une seule phrase à la toute dernière page du roman.  </w:t>
      </w:r>
    </w:p>
    <w:p w14:paraId="15F760BC"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4E46DC05" w14:textId="77777777"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En suivant cette progression et en prenant en compte le rôle joué dans la genèse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xml:space="preserve"> par la littérature panoramique et son influence générale sur l’œuvre balzacienne, nous pouvons remarquer l'importance remarquable accordée aux clichés balzaciens dans les œuvres tardives que nous avons analysées. Ces modèles et figures stéréotypés, qui représentent le point </w:t>
      </w:r>
      <w:r w:rsidRPr="00766CB7">
        <w:rPr>
          <w:rFonts w:ascii="Times New Roman" w:hAnsi="Times New Roman" w:cs="Times New Roman"/>
          <w:color w:val="000000" w:themeColor="text1"/>
          <w:lang w:val="fr-FR"/>
        </w:rPr>
        <w:lastRenderedPageBreak/>
        <w:t xml:space="preserve">d’inception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xml:space="preserve">, ont déclenché bien des intrigues et des histoires qui font le corps de l’œuvre balzacienne. Cependant, vers la fin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xml:space="preserve">, après que toutes les histoires ont été racontées, après que tous les intrigues se sont achevées, après que la comédie balzacienne a été jouée et rejouée, il ne reste que ces particules élémentaires, ces figures stéréotypées, se manifestant dans les œuvres tardives comme les os visibles d’un vieux corps amaigri avec l’âge. </w:t>
      </w:r>
    </w:p>
    <w:p w14:paraId="0F738FD9"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56F5C6E9" w14:textId="0020DF4F" w:rsidR="008357DC" w:rsidRPr="00130342" w:rsidRDefault="008357DC" w:rsidP="00130342">
      <w:pPr>
        <w:pStyle w:val="ListParagraph"/>
        <w:numPr>
          <w:ilvl w:val="0"/>
          <w:numId w:val="14"/>
        </w:numPr>
        <w:spacing w:line="360" w:lineRule="auto"/>
        <w:jc w:val="both"/>
        <w:rPr>
          <w:rFonts w:ascii="Times New Roman" w:hAnsi="Times New Roman" w:cs="Times New Roman"/>
          <w:color w:val="000000" w:themeColor="text1"/>
          <w:lang w:val="fr-FR"/>
        </w:rPr>
      </w:pPr>
      <w:r w:rsidRPr="00130342">
        <w:rPr>
          <w:rFonts w:ascii="Times New Roman" w:hAnsi="Times New Roman" w:cs="Times New Roman"/>
          <w:color w:val="000000" w:themeColor="text1"/>
          <w:lang w:val="fr-FR"/>
        </w:rPr>
        <w:t xml:space="preserve">Le lecteur </w:t>
      </w:r>
      <w:r w:rsidR="007A77FE">
        <w:rPr>
          <w:rFonts w:ascii="Times New Roman" w:hAnsi="Times New Roman" w:cs="Times New Roman"/>
          <w:color w:val="000000" w:themeColor="text1"/>
          <w:lang w:val="fr-FR"/>
        </w:rPr>
        <w:t>hétéroclite</w:t>
      </w:r>
      <w:r w:rsidRPr="00130342">
        <w:rPr>
          <w:rFonts w:ascii="Times New Roman" w:hAnsi="Times New Roman" w:cs="Times New Roman"/>
          <w:color w:val="000000" w:themeColor="text1"/>
          <w:lang w:val="fr-FR"/>
        </w:rPr>
        <w:t xml:space="preserve"> balzacien</w:t>
      </w:r>
    </w:p>
    <w:p w14:paraId="2DDCB376" w14:textId="77777777" w:rsidR="008357DC" w:rsidRPr="00766CB7" w:rsidRDefault="008357DC" w:rsidP="008357DC">
      <w:pPr>
        <w:spacing w:line="360" w:lineRule="auto"/>
        <w:jc w:val="both"/>
        <w:rPr>
          <w:rFonts w:ascii="Times New Roman" w:hAnsi="Times New Roman" w:cs="Times New Roman"/>
          <w:i/>
          <w:iCs/>
          <w:color w:val="000000" w:themeColor="text1"/>
          <w:lang w:val="fr-FR"/>
        </w:rPr>
      </w:pPr>
    </w:p>
    <w:p w14:paraId="06DD6F0B" w14:textId="00627392"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Passons à présent à une deuxième façon de lire les œuvres tardives de Balzac que nous avons abordées dans ce chapitre. En complément à la position théorique du lecteur idéal balzacien inscrite dans le texte, il existe celle du lecteur </w:t>
      </w:r>
      <w:r w:rsidR="00014F9C">
        <w:rPr>
          <w:rFonts w:ascii="Times New Roman" w:hAnsi="Times New Roman" w:cs="Times New Roman"/>
          <w:color w:val="000000" w:themeColor="text1"/>
          <w:lang w:val="fr-FR"/>
        </w:rPr>
        <w:t>« </w:t>
      </w:r>
      <w:r w:rsidR="007A77FE">
        <w:rPr>
          <w:rFonts w:ascii="Times New Roman" w:hAnsi="Times New Roman" w:cs="Times New Roman"/>
          <w:color w:val="000000" w:themeColor="text1"/>
          <w:lang w:val="fr-FR"/>
        </w:rPr>
        <w:t>hétéroclite</w:t>
      </w:r>
      <w:r w:rsidR="00014F9C">
        <w:rPr>
          <w:rFonts w:ascii="Times New Roman" w:hAnsi="Times New Roman" w:cs="Times New Roman"/>
          <w:color w:val="000000" w:themeColor="text1"/>
          <w:lang w:val="fr-FR"/>
        </w:rPr>
        <w:t> »</w:t>
      </w:r>
      <w:r w:rsidRPr="00766CB7">
        <w:rPr>
          <w:rFonts w:ascii="Times New Roman" w:hAnsi="Times New Roman" w:cs="Times New Roman"/>
          <w:color w:val="000000" w:themeColor="text1"/>
          <w:lang w:val="fr-FR"/>
        </w:rPr>
        <w:t xml:space="preserve">. Le « réel » qui est construit à partir des clichés contient en lui-même les éléments de sa propre déconstruction. La lecture idéale d’un texte présente inévitablement la possibilité d’une lecture qui ne l’est pas. Lawrence R. Schehr semble présenter le cas d’une telle lecture lorsqu’il déclare que : </w:t>
      </w:r>
    </w:p>
    <w:p w14:paraId="77F99CCF" w14:textId="77777777" w:rsidR="008357DC" w:rsidRPr="00766CB7" w:rsidRDefault="008357DC" w:rsidP="008357DC">
      <w:pPr>
        <w:spacing w:line="360" w:lineRule="auto"/>
        <w:jc w:val="both"/>
        <w:rPr>
          <w:rFonts w:ascii="Times New Roman" w:hAnsi="Times New Roman" w:cs="Times New Roman"/>
          <w:color w:val="000000" w:themeColor="text1"/>
          <w:sz w:val="22"/>
          <w:szCs w:val="22"/>
          <w:lang w:val="fr-FR"/>
        </w:rPr>
      </w:pPr>
    </w:p>
    <w:p w14:paraId="3E01AAA9" w14:textId="33E2594D" w:rsidR="008357DC" w:rsidRPr="00AD42D6" w:rsidRDefault="008357DC" w:rsidP="00AD42D6">
      <w:pPr>
        <w:spacing w:line="480" w:lineRule="auto"/>
        <w:jc w:val="both"/>
        <w:rPr>
          <w:rFonts w:ascii="Times New Roman" w:hAnsi="Times New Roman" w:cs="Times New Roman"/>
          <w:color w:val="000000" w:themeColor="text1"/>
          <w:sz w:val="20"/>
          <w:szCs w:val="20"/>
        </w:rPr>
      </w:pPr>
      <w:r w:rsidRPr="00AD42D6">
        <w:rPr>
          <w:rFonts w:ascii="Times New Roman" w:hAnsi="Times New Roman" w:cs="Times New Roman"/>
          <w:color w:val="000000" w:themeColor="text1"/>
          <w:sz w:val="20"/>
          <w:szCs w:val="20"/>
        </w:rPr>
        <w:t xml:space="preserve">The bad reader is a fundamental, unavoidable figure of narrative prose central to nineteenth-century narrative. In a general sense, one could say that the deontology of the tropes of realism is founded on a misreading by which the narrative corrects the misperception of the text it has set up. It is up to the body of the text to undo any generalizations. Secondly, the figure of the bad reader casts doubt on the possibility of inventing an ideal act of reading, even at the level of theory, because there is always an act of parasitism, always a position that is determined by dyslexia. </w:t>
      </w:r>
      <w:r w:rsidR="00605D83">
        <w:rPr>
          <w:rStyle w:val="FootnoteReference"/>
          <w:rFonts w:ascii="Times New Roman" w:hAnsi="Times New Roman" w:cs="Times New Roman"/>
          <w:color w:val="000000" w:themeColor="text1"/>
        </w:rPr>
        <w:footnoteReference w:id="160"/>
      </w:r>
    </w:p>
    <w:p w14:paraId="60FCD9CD" w14:textId="77777777" w:rsidR="008357DC" w:rsidRPr="00C6605E" w:rsidRDefault="008357DC" w:rsidP="008357DC">
      <w:pPr>
        <w:spacing w:line="360" w:lineRule="auto"/>
        <w:jc w:val="both"/>
        <w:rPr>
          <w:rFonts w:ascii="Times New Roman" w:hAnsi="Times New Roman" w:cs="Times New Roman"/>
          <w:color w:val="000000" w:themeColor="text1"/>
        </w:rPr>
      </w:pPr>
    </w:p>
    <w:p w14:paraId="5F3C8774" w14:textId="32D7A7BC"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Il est impératif ici de mentionner que dans le contexte de notre travail, les termes « bad reader »,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et lecteur idéal ne représentent aucun jugement de valeur, c’est-à-dire qu’il n’y a pas de lecture « supérieure » ou meilleure pour analyser les œuvres en question et que toutes les lectures possibles que nous abordons dans ce chapitre existent en complément les unes des autres. </w:t>
      </w:r>
    </w:p>
    <w:p w14:paraId="30256241"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25372DC8" w14:textId="6741D69D" w:rsidR="008357DC" w:rsidRPr="003C091A" w:rsidRDefault="008357DC" w:rsidP="008357DC">
      <w:pPr>
        <w:spacing w:line="360" w:lineRule="auto"/>
        <w:jc w:val="both"/>
        <w:rPr>
          <w:rFonts w:ascii="Times New Roman" w:hAnsi="Times New Roman" w:cs="Times New Roman"/>
          <w:color w:val="000000" w:themeColor="text1"/>
        </w:rPr>
      </w:pPr>
      <w:r w:rsidRPr="00766CB7">
        <w:rPr>
          <w:rFonts w:ascii="Times New Roman" w:hAnsi="Times New Roman" w:cs="Times New Roman"/>
          <w:color w:val="000000" w:themeColor="text1"/>
          <w:lang w:val="fr-FR"/>
        </w:rPr>
        <w:t>A</w:t>
      </w:r>
      <w:r w:rsidR="00414EF7">
        <w:rPr>
          <w:rFonts w:ascii="Times New Roman" w:hAnsi="Times New Roman" w:cs="Times New Roman"/>
          <w:color w:val="000000" w:themeColor="text1"/>
          <w:lang w:val="fr-FR"/>
        </w:rPr>
        <w:t>fin</w:t>
      </w:r>
      <w:r w:rsidRPr="00766CB7">
        <w:rPr>
          <w:rFonts w:ascii="Times New Roman" w:hAnsi="Times New Roman" w:cs="Times New Roman"/>
          <w:color w:val="000000" w:themeColor="text1"/>
          <w:lang w:val="fr-FR"/>
        </w:rPr>
        <w:t xml:space="preserve"> de </w:t>
      </w:r>
      <w:r w:rsidR="00414EF7">
        <w:rPr>
          <w:rFonts w:ascii="Times New Roman" w:hAnsi="Times New Roman" w:cs="Times New Roman"/>
          <w:color w:val="000000" w:themeColor="text1"/>
          <w:lang w:val="fr-FR"/>
        </w:rPr>
        <w:t>mieux comprendre</w:t>
      </w:r>
      <w:r w:rsidRPr="00766CB7">
        <w:rPr>
          <w:rFonts w:ascii="Times New Roman" w:hAnsi="Times New Roman" w:cs="Times New Roman"/>
          <w:color w:val="000000" w:themeColor="text1"/>
          <w:lang w:val="fr-FR"/>
        </w:rPr>
        <w:t xml:space="preserve"> la notion de «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 </w:t>
      </w:r>
      <w:r w:rsidR="004B7009">
        <w:rPr>
          <w:rFonts w:ascii="Times New Roman" w:hAnsi="Times New Roman" w:cs="Times New Roman"/>
          <w:color w:val="000000" w:themeColor="text1"/>
          <w:lang w:val="fr-FR"/>
        </w:rPr>
        <w:t xml:space="preserve">que nous proposons, </w:t>
      </w:r>
      <w:r w:rsidRPr="00766CB7">
        <w:rPr>
          <w:rFonts w:ascii="Times New Roman" w:hAnsi="Times New Roman" w:cs="Times New Roman"/>
          <w:color w:val="000000" w:themeColor="text1"/>
          <w:lang w:val="fr-FR"/>
        </w:rPr>
        <w:t xml:space="preserve">il est nécessaire de comprendre la figure de « bad reader » et son « misreading » telle que les formule </w:t>
      </w:r>
      <w:r w:rsidRPr="00766CB7">
        <w:rPr>
          <w:rFonts w:ascii="Times New Roman" w:hAnsi="Times New Roman" w:cs="Times New Roman"/>
          <w:color w:val="000000" w:themeColor="text1"/>
          <w:lang w:val="fr-FR"/>
        </w:rPr>
        <w:lastRenderedPageBreak/>
        <w:t>Lawrence R. Schehr</w:t>
      </w:r>
      <w:r w:rsidR="004B7009">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 xml:space="preserve">Cette figure est construite en opposition à celle du lecteur idéal. Ainsi, par « misreading », Schehr semble indiquer que la lecture idéale n’est pas possible même au niveau théorique car il existe toujours la possibilité d’une lecture différente de celle voulue par le narrateur du texte, et que cette variation est une fonction indispensable de la lecture. Par rapport au cas spécifique de Balzac, Schehr définit quatre types de « misreadings » inscrits dans ses œuvres dont le dernier type est celui qui se manifeste dans </w:t>
      </w:r>
      <w:r w:rsidRPr="00766CB7">
        <w:rPr>
          <w:rFonts w:ascii="Times New Roman" w:hAnsi="Times New Roman" w:cs="Times New Roman"/>
          <w:i/>
          <w:iCs/>
          <w:color w:val="000000" w:themeColor="text1"/>
          <w:lang w:val="fr-FR"/>
        </w:rPr>
        <w:t>Modeste Mignon</w:t>
      </w:r>
      <w:r w:rsidRPr="00E27134">
        <w:rPr>
          <w:rFonts w:ascii="Times New Roman" w:hAnsi="Times New Roman" w:cs="Times New Roman"/>
          <w:color w:val="000000" w:themeColor="text1"/>
          <w:lang w:val="fr-FR"/>
        </w:rPr>
        <w:t>,</w:t>
      </w:r>
      <w:r w:rsidRPr="00766CB7">
        <w:rPr>
          <w:rFonts w:ascii="Times New Roman" w:hAnsi="Times New Roman" w:cs="Times New Roman"/>
          <w:i/>
          <w:iCs/>
          <w:color w:val="000000" w:themeColor="text1"/>
          <w:lang w:val="fr-FR"/>
        </w:rPr>
        <w:t xml:space="preserve"> </w:t>
      </w:r>
      <w:r w:rsidRPr="00766CB7">
        <w:rPr>
          <w:rFonts w:ascii="Times New Roman" w:hAnsi="Times New Roman" w:cs="Times New Roman"/>
          <w:color w:val="000000" w:themeColor="text1"/>
          <w:lang w:val="fr-FR"/>
        </w:rPr>
        <w:t xml:space="preserve">où l’intrigue même est basée sur la notion de « misreading ». Ce roman est une comédie de la communication ratée où Modeste entreprend un échange épistolaire avec Ernest de La Brière en croyant qu’elle communique avec Canalis. </w:t>
      </w:r>
      <w:r w:rsidRPr="003C091A">
        <w:rPr>
          <w:rFonts w:ascii="Times New Roman" w:hAnsi="Times New Roman" w:cs="Times New Roman"/>
          <w:color w:val="000000" w:themeColor="text1"/>
        </w:rPr>
        <w:t xml:space="preserve">Comme le </w:t>
      </w:r>
      <w:r>
        <w:rPr>
          <w:rFonts w:ascii="Times New Roman" w:hAnsi="Times New Roman" w:cs="Times New Roman"/>
          <w:color w:val="000000" w:themeColor="text1"/>
        </w:rPr>
        <w:t>note</w:t>
      </w:r>
      <w:r w:rsidRPr="003C091A">
        <w:rPr>
          <w:rFonts w:ascii="Times New Roman" w:hAnsi="Times New Roman" w:cs="Times New Roman"/>
          <w:color w:val="000000" w:themeColor="text1"/>
        </w:rPr>
        <w:t xml:space="preserve"> </w:t>
      </w:r>
      <w:r w:rsidR="009C5494" w:rsidRPr="003C091A">
        <w:rPr>
          <w:rFonts w:ascii="Times New Roman" w:hAnsi="Times New Roman" w:cs="Times New Roman"/>
          <w:color w:val="000000" w:themeColor="text1"/>
        </w:rPr>
        <w:t>Schehr</w:t>
      </w:r>
      <w:r w:rsidR="009C5494">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50E42726" w14:textId="77777777" w:rsidR="008357DC" w:rsidRPr="003C091A" w:rsidRDefault="008357DC" w:rsidP="008357DC">
      <w:pPr>
        <w:spacing w:line="360" w:lineRule="auto"/>
        <w:jc w:val="both"/>
        <w:rPr>
          <w:rFonts w:ascii="Times New Roman" w:hAnsi="Times New Roman" w:cs="Times New Roman"/>
          <w:color w:val="000000" w:themeColor="text1"/>
        </w:rPr>
      </w:pPr>
    </w:p>
    <w:p w14:paraId="5BBEC04F" w14:textId="77777777" w:rsidR="008357DC" w:rsidRPr="00E27134" w:rsidRDefault="008357DC" w:rsidP="000F6E9B">
      <w:pPr>
        <w:spacing w:line="480" w:lineRule="auto"/>
        <w:jc w:val="both"/>
        <w:rPr>
          <w:rFonts w:ascii="Times New Roman" w:hAnsi="Times New Roman" w:cs="Times New Roman"/>
          <w:color w:val="000000" w:themeColor="text1"/>
          <w:sz w:val="20"/>
          <w:szCs w:val="20"/>
        </w:rPr>
      </w:pPr>
      <w:r w:rsidRPr="00E27134">
        <w:rPr>
          <w:rFonts w:ascii="Times New Roman" w:hAnsi="Times New Roman" w:cs="Times New Roman"/>
          <w:color w:val="000000" w:themeColor="text1"/>
          <w:sz w:val="20"/>
          <w:szCs w:val="20"/>
        </w:rPr>
        <w:t xml:space="preserve">What is remarkable here is that the whole novel is built on a comedy of dyslexia inspired by a strategy of miswriting. Modeste is writing letters to the poet Canalis and he is answering her correspondence. But Modeste signs her letters “O d’Este-M”, thereby implying that she is a rich noble of Italian descent. In turn, Canalis is not answering his fan mail that rapidly turns into love letters; in his stead, the mail is answered by his secretary Ernest de la Brière, who begins to fall in love with the correspondent himself. (…) in </w:t>
      </w:r>
      <w:r w:rsidRPr="00E27134">
        <w:rPr>
          <w:rFonts w:ascii="Times New Roman" w:hAnsi="Times New Roman" w:cs="Times New Roman"/>
          <w:i/>
          <w:iCs/>
          <w:color w:val="000000" w:themeColor="text1"/>
          <w:sz w:val="20"/>
          <w:szCs w:val="20"/>
        </w:rPr>
        <w:t>Modeste Mignon</w:t>
      </w:r>
      <w:r w:rsidRPr="00E27134">
        <w:rPr>
          <w:rFonts w:ascii="Times New Roman" w:hAnsi="Times New Roman" w:cs="Times New Roman"/>
          <w:color w:val="000000" w:themeColor="text1"/>
          <w:sz w:val="20"/>
          <w:szCs w:val="20"/>
        </w:rPr>
        <w:t xml:space="preserve"> we have an entire text based on the figure of misreading.</w:t>
      </w:r>
      <w:r w:rsidRPr="00E27134">
        <w:rPr>
          <w:rStyle w:val="FootnoteReference"/>
          <w:rFonts w:ascii="Times New Roman" w:hAnsi="Times New Roman" w:cs="Times New Roman"/>
          <w:color w:val="000000" w:themeColor="text1"/>
          <w:sz w:val="20"/>
          <w:szCs w:val="20"/>
        </w:rPr>
        <w:footnoteReference w:id="161"/>
      </w:r>
      <w:r w:rsidRPr="00E27134">
        <w:rPr>
          <w:rFonts w:ascii="Times New Roman" w:hAnsi="Times New Roman" w:cs="Times New Roman"/>
          <w:color w:val="000000" w:themeColor="text1"/>
          <w:sz w:val="20"/>
          <w:szCs w:val="20"/>
        </w:rPr>
        <w:t xml:space="preserve">   </w:t>
      </w:r>
    </w:p>
    <w:p w14:paraId="3FE478EE" w14:textId="77777777" w:rsidR="008357DC" w:rsidRDefault="008357DC" w:rsidP="008357DC">
      <w:pPr>
        <w:spacing w:line="360" w:lineRule="auto"/>
        <w:ind w:left="708"/>
        <w:jc w:val="both"/>
        <w:rPr>
          <w:rFonts w:ascii="Times New Roman" w:hAnsi="Times New Roman" w:cs="Times New Roman"/>
          <w:color w:val="000000" w:themeColor="text1"/>
          <w:sz w:val="22"/>
          <w:szCs w:val="22"/>
        </w:rPr>
      </w:pPr>
    </w:p>
    <w:p w14:paraId="3B002152" w14:textId="0D395E52"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L’acte de « misreading » ainsi que le définit Schehr dans le cas précis de </w:t>
      </w:r>
      <w:r w:rsidRPr="00766CB7">
        <w:rPr>
          <w:rFonts w:ascii="Times New Roman" w:hAnsi="Times New Roman" w:cs="Times New Roman"/>
          <w:i/>
          <w:iCs/>
          <w:color w:val="000000" w:themeColor="text1"/>
          <w:lang w:val="fr-FR"/>
        </w:rPr>
        <w:t>Modeste Mignon</w:t>
      </w:r>
      <w:r w:rsidR="007961FC">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est donc basé largement autour de degrés variés de parasitisme par rapport à un modèle de communication qui se veut idéal. Les « misreadings » se manifestent lorsque le lecteur réel ou le lecteur inscrit dans le texte</w:t>
      </w:r>
      <w:r w:rsidR="007F7AA6">
        <w:rPr>
          <w:rFonts w:ascii="Times New Roman" w:hAnsi="Times New Roman" w:cs="Times New Roman"/>
          <w:color w:val="000000" w:themeColor="text1"/>
          <w:lang w:val="fr-FR"/>
        </w:rPr>
        <w:t>,</w:t>
      </w:r>
      <w:r w:rsidRPr="00766CB7">
        <w:rPr>
          <w:rFonts w:ascii="Times New Roman" w:hAnsi="Times New Roman" w:cs="Times New Roman"/>
          <w:color w:val="000000" w:themeColor="text1"/>
          <w:lang w:val="fr-FR"/>
        </w:rPr>
        <w:t xml:space="preserve"> est dépourvu de certains éléments de l’intrigue qui sont cruciaux pour une compréhension </w:t>
      </w:r>
      <w:r w:rsidR="007F7AA6">
        <w:rPr>
          <w:rFonts w:ascii="Times New Roman" w:hAnsi="Times New Roman" w:cs="Times New Roman"/>
          <w:color w:val="000000" w:themeColor="text1"/>
          <w:lang w:val="fr-FR"/>
        </w:rPr>
        <w:t>« </w:t>
      </w:r>
      <w:r w:rsidRPr="00766CB7">
        <w:rPr>
          <w:rFonts w:ascii="Times New Roman" w:hAnsi="Times New Roman" w:cs="Times New Roman"/>
          <w:color w:val="000000" w:themeColor="text1"/>
          <w:lang w:val="fr-FR"/>
        </w:rPr>
        <w:t>parfaite</w:t>
      </w:r>
      <w:r w:rsidR="007F7AA6">
        <w:rPr>
          <w:rFonts w:ascii="Times New Roman" w:hAnsi="Times New Roman" w:cs="Times New Roman"/>
          <w:color w:val="000000" w:themeColor="text1"/>
          <w:lang w:val="fr-FR"/>
        </w:rPr>
        <w:t> »</w:t>
      </w:r>
      <w:r w:rsidRPr="00766CB7">
        <w:rPr>
          <w:rFonts w:ascii="Times New Roman" w:hAnsi="Times New Roman" w:cs="Times New Roman"/>
          <w:color w:val="000000" w:themeColor="text1"/>
          <w:lang w:val="fr-FR"/>
        </w:rPr>
        <w:t xml:space="preserve"> de l’œuvre. C’est cette diversité dans la connaissance de certains éléments de l’intrigue chez des lecteurs différents qui peut donner lieu à un nombre important de lectures possibles du texte, et c’est en se basant sur ce phénomène que nous proposons la notion du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balzacien.</w:t>
      </w:r>
    </w:p>
    <w:p w14:paraId="0F0B1EFC"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2818F4BD" w14:textId="68188B5F" w:rsidR="00D26EB1"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color w:val="000000" w:themeColor="text1"/>
          <w:lang w:val="fr-FR"/>
        </w:rPr>
        <w:t xml:space="preserve">Par le terme de </w:t>
      </w:r>
      <w:r w:rsidRPr="00257DDA">
        <w:rPr>
          <w:rFonts w:ascii="Times New Roman" w:hAnsi="Times New Roman" w:cs="Times New Roman"/>
          <w:i/>
          <w:iCs/>
          <w:color w:val="000000" w:themeColor="text1"/>
          <w:lang w:val="fr-FR"/>
        </w:rPr>
        <w:t xml:space="preserve">lecteur </w:t>
      </w:r>
      <w:r w:rsidR="007A77FE">
        <w:rPr>
          <w:rFonts w:ascii="Times New Roman" w:hAnsi="Times New Roman" w:cs="Times New Roman"/>
          <w:i/>
          <w:iCs/>
          <w:color w:val="000000" w:themeColor="text1"/>
          <w:lang w:val="fr-FR"/>
        </w:rPr>
        <w:t>hétéroclite</w:t>
      </w:r>
      <w:r w:rsidRPr="00257DDA">
        <w:rPr>
          <w:rFonts w:ascii="Times New Roman" w:hAnsi="Times New Roman" w:cs="Times New Roman"/>
          <w:i/>
          <w:iCs/>
          <w:color w:val="000000" w:themeColor="text1"/>
          <w:lang w:val="fr-FR"/>
        </w:rPr>
        <w:t xml:space="preserve"> balzacien</w:t>
      </w:r>
      <w:r w:rsidRPr="00257DDA">
        <w:rPr>
          <w:rFonts w:ascii="Times New Roman" w:hAnsi="Times New Roman" w:cs="Times New Roman"/>
          <w:color w:val="000000" w:themeColor="text1"/>
          <w:lang w:val="fr-FR"/>
        </w:rPr>
        <w:t xml:space="preserve"> nous voulons définir une position théorique de lecture qui représente un éventail de lecteurs balzaciens ayant des compétences intertextuelles différentes. Autrement dit, ce terme désigne toutes les lectures possibles de l’œuvre balzacienne sauf celle qui est faite par le « lecteur idéal » de Wolfgang Iser ou le « lector in fabula » d’Umberto Eco. Puisqu’une lecture idéale de l’œuvre balzacienne implique une </w:t>
      </w:r>
      <w:r w:rsidRPr="00257DDA">
        <w:rPr>
          <w:rFonts w:ascii="Times New Roman" w:hAnsi="Times New Roman" w:cs="Times New Roman"/>
          <w:color w:val="000000" w:themeColor="text1"/>
          <w:lang w:val="fr-FR"/>
        </w:rPr>
        <w:lastRenderedPageBreak/>
        <w:t xml:space="preserve">connaissance parfaite de toutes les références intertextuelles, le lecteur idéal balzacien est par défaut censé avoir lu tous les romans et nouvelles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w:t>
      </w:r>
      <w:r w:rsidR="008913F0">
        <w:rPr>
          <w:rFonts w:ascii="Times New Roman" w:hAnsi="Times New Roman" w:cs="Times New Roman"/>
          <w:color w:val="000000" w:themeColor="text1"/>
          <w:lang w:val="fr-FR"/>
        </w:rPr>
        <w:t>En revanche</w:t>
      </w:r>
      <w:r w:rsidR="00C0742E">
        <w:rPr>
          <w:rFonts w:ascii="Times New Roman" w:hAnsi="Times New Roman" w:cs="Times New Roman"/>
          <w:color w:val="000000" w:themeColor="text1"/>
          <w:lang w:val="fr-FR"/>
        </w:rPr>
        <w:t>, p</w:t>
      </w:r>
      <w:r w:rsidRPr="00257DDA">
        <w:rPr>
          <w:rFonts w:ascii="Times New Roman" w:hAnsi="Times New Roman" w:cs="Times New Roman"/>
          <w:color w:val="000000" w:themeColor="text1"/>
          <w:lang w:val="fr-FR"/>
        </w:rPr>
        <w:t xml:space="preserve">our le lecteur </w:t>
      </w:r>
      <w:r w:rsidR="007A77FE">
        <w:rPr>
          <w:rFonts w:ascii="Times New Roman" w:hAnsi="Times New Roman" w:cs="Times New Roman"/>
          <w:color w:val="000000" w:themeColor="text1"/>
          <w:lang w:val="fr-FR"/>
        </w:rPr>
        <w:t>hétéroclite</w:t>
      </w:r>
      <w:r w:rsidRPr="00257DDA">
        <w:rPr>
          <w:rFonts w:ascii="Times New Roman" w:hAnsi="Times New Roman" w:cs="Times New Roman"/>
          <w:color w:val="000000" w:themeColor="text1"/>
          <w:lang w:val="fr-FR"/>
        </w:rPr>
        <w:t xml:space="preserve"> balzacien, il existe une multiplicité presque infinie de lectures possibles selon les œuvres qu’il a lues ou qu’il n’a pas lues et également en fonction de l’ordre dans lequel il aborde sa lecture. Pour comprendre ce phénomène, posons-nous cette question : un lecteur d’</w:t>
      </w:r>
      <w:r w:rsidRPr="00257DDA">
        <w:rPr>
          <w:rFonts w:ascii="Times New Roman" w:hAnsi="Times New Roman" w:cs="Times New Roman"/>
          <w:i/>
          <w:iCs/>
          <w:color w:val="000000" w:themeColor="text1"/>
          <w:lang w:val="fr-FR"/>
        </w:rPr>
        <w:t xml:space="preserve">Illusions perdues </w:t>
      </w:r>
      <w:r w:rsidRPr="00257DDA">
        <w:rPr>
          <w:rFonts w:ascii="Times New Roman" w:hAnsi="Times New Roman" w:cs="Times New Roman"/>
          <w:color w:val="000000" w:themeColor="text1"/>
          <w:lang w:val="fr-FR"/>
        </w:rPr>
        <w:t xml:space="preserve">interprèterait-il ce roman de la même manière s’il n’avait pas lu </w:t>
      </w:r>
      <w:r w:rsidRPr="00257DDA">
        <w:rPr>
          <w:rFonts w:ascii="Times New Roman" w:hAnsi="Times New Roman" w:cs="Times New Roman"/>
          <w:i/>
          <w:iCs/>
          <w:color w:val="000000" w:themeColor="text1"/>
          <w:lang w:val="fr-FR"/>
        </w:rPr>
        <w:t>Le Père Goriot</w:t>
      </w:r>
      <w:r w:rsidRPr="00257DDA">
        <w:rPr>
          <w:rFonts w:ascii="Times New Roman" w:hAnsi="Times New Roman" w:cs="Times New Roman"/>
          <w:color w:val="000000" w:themeColor="text1"/>
          <w:lang w:val="fr-FR"/>
        </w:rPr>
        <w:t xml:space="preserve"> et </w:t>
      </w:r>
      <w:r w:rsidRPr="00257DDA">
        <w:rPr>
          <w:rFonts w:ascii="Times New Roman" w:hAnsi="Times New Roman" w:cs="Times New Roman"/>
          <w:i/>
          <w:iCs/>
          <w:color w:val="000000" w:themeColor="text1"/>
          <w:lang w:val="fr-FR"/>
        </w:rPr>
        <w:t>Splendeurs et misères des courtisanes</w:t>
      </w:r>
      <w:r w:rsidRPr="00257DDA">
        <w:rPr>
          <w:rFonts w:ascii="Times New Roman" w:hAnsi="Times New Roman" w:cs="Times New Roman"/>
          <w:color w:val="000000" w:themeColor="text1"/>
          <w:lang w:val="fr-FR"/>
        </w:rPr>
        <w:t xml:space="preserve"> ? Que penserait de Rastignac un lecteur qui commencerait sa lecture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par</w:t>
      </w:r>
      <w:r w:rsidRPr="00257DDA">
        <w:rPr>
          <w:rFonts w:ascii="Times New Roman" w:hAnsi="Times New Roman" w:cs="Times New Roman"/>
          <w:i/>
          <w:iCs/>
          <w:color w:val="000000" w:themeColor="text1"/>
          <w:lang w:val="fr-FR"/>
        </w:rPr>
        <w:t xml:space="preserve"> Les Comédiens sans le savoir</w:t>
      </w:r>
      <w:r w:rsidRPr="00257DDA">
        <w:rPr>
          <w:rFonts w:ascii="Times New Roman" w:hAnsi="Times New Roman" w:cs="Times New Roman"/>
          <w:color w:val="000000" w:themeColor="text1"/>
          <w:lang w:val="fr-FR"/>
        </w:rPr>
        <w:t xml:space="preserve"> ? </w:t>
      </w:r>
      <w:r w:rsidRPr="00766CB7">
        <w:rPr>
          <w:rFonts w:ascii="Times New Roman" w:hAnsi="Times New Roman" w:cs="Times New Roman"/>
          <w:color w:val="000000" w:themeColor="text1"/>
          <w:lang w:val="fr-FR"/>
        </w:rPr>
        <w:t xml:space="preserve">Pour saisir le nombre gigantesque de lectures possibles, nous n’avons qu’à calculer les permutations, les arrangements et les combinaisons que l’on peut atteindre prenant en compte les quatre-vingt-quinze romans et les quarante-huit ébauches qui composent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w:t>
      </w:r>
      <w:r>
        <w:rPr>
          <w:rStyle w:val="FootnoteReference"/>
          <w:rFonts w:ascii="Times New Roman" w:hAnsi="Times New Roman" w:cs="Times New Roman"/>
          <w:color w:val="000000" w:themeColor="text1"/>
        </w:rPr>
        <w:footnoteReference w:id="162"/>
      </w:r>
      <w:r w:rsidRPr="00766CB7">
        <w:rPr>
          <w:rFonts w:ascii="Times New Roman" w:hAnsi="Times New Roman" w:cs="Times New Roman"/>
          <w:color w:val="000000" w:themeColor="text1"/>
          <w:lang w:val="fr-FR"/>
        </w:rPr>
        <w:t xml:space="preserve"> </w:t>
      </w:r>
    </w:p>
    <w:p w14:paraId="0675D16A" w14:textId="77777777" w:rsidR="00D26EB1" w:rsidRDefault="00D26EB1" w:rsidP="008357DC">
      <w:pPr>
        <w:spacing w:line="360" w:lineRule="auto"/>
        <w:jc w:val="both"/>
        <w:rPr>
          <w:rFonts w:ascii="Times New Roman" w:hAnsi="Times New Roman" w:cs="Times New Roman"/>
          <w:color w:val="000000" w:themeColor="text1"/>
          <w:lang w:val="fr-FR"/>
        </w:rPr>
      </w:pPr>
    </w:p>
    <w:p w14:paraId="38B05502" w14:textId="0D9FC6BF"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Ainsi, toute lecture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xml:space="preserve"> contient en elle un certain niveau de « misreading » car elle débute toujours par un choix fait par le lecteur, celui de commencer par un certain roman et non pas par un autre, ce qui engendre une grande gamme de compétences intertextuelles. En termes plus simples, notre lecture et notre interprétation d’un roman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xml:space="preserve"> ne sont pas entièrement dépendantes du texte que nous lisons, mais également d’autres textes balzaciens que nous avons et</w:t>
      </w:r>
      <w:r w:rsidR="00E122A4">
        <w:rPr>
          <w:rFonts w:ascii="Times New Roman" w:hAnsi="Times New Roman" w:cs="Times New Roman"/>
          <w:color w:val="000000" w:themeColor="text1"/>
          <w:lang w:val="fr-FR"/>
        </w:rPr>
        <w:t xml:space="preserve"> que</w:t>
      </w:r>
      <w:r w:rsidRPr="00766CB7">
        <w:rPr>
          <w:rFonts w:ascii="Times New Roman" w:hAnsi="Times New Roman" w:cs="Times New Roman"/>
          <w:color w:val="000000" w:themeColor="text1"/>
          <w:lang w:val="fr-FR"/>
        </w:rPr>
        <w:t xml:space="preserve"> nous n’avons pas</w:t>
      </w:r>
      <w:r w:rsidR="00E122A4">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lus. Pour mieux éclair</w:t>
      </w:r>
      <w:r w:rsidR="00EA3FBC">
        <w:rPr>
          <w:rFonts w:ascii="Times New Roman" w:hAnsi="Times New Roman" w:cs="Times New Roman"/>
          <w:color w:val="000000" w:themeColor="text1"/>
          <w:lang w:val="fr-FR"/>
        </w:rPr>
        <w:t>er</w:t>
      </w:r>
      <w:r w:rsidRPr="00766CB7">
        <w:rPr>
          <w:rFonts w:ascii="Times New Roman" w:hAnsi="Times New Roman" w:cs="Times New Roman"/>
          <w:color w:val="000000" w:themeColor="text1"/>
          <w:lang w:val="fr-FR"/>
        </w:rPr>
        <w:t xml:space="preserve"> ce phénomène du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et les lectures possibles dans les œuvres tardives que nous traitons dans ce chapitre, prenons les mêmes exemples que nous avons étudiés dans la partie précédente pour élucider le principe de la lecture idéale. </w:t>
      </w:r>
    </w:p>
    <w:p w14:paraId="5FB9EEB0"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7B06C248" w14:textId="4EC62DBA"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La lecture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de l’</w:t>
      </w:r>
      <w:r w:rsidRPr="00766CB7">
        <w:rPr>
          <w:rFonts w:ascii="Times New Roman" w:hAnsi="Times New Roman" w:cs="Times New Roman"/>
          <w:i/>
          <w:iCs/>
          <w:color w:val="000000" w:themeColor="text1"/>
          <w:lang w:val="fr-FR"/>
        </w:rPr>
        <w:t xml:space="preserve">Envers de l’histoire contemporaine </w:t>
      </w:r>
      <w:r w:rsidRPr="00766CB7">
        <w:rPr>
          <w:rFonts w:ascii="Times New Roman" w:hAnsi="Times New Roman" w:cs="Times New Roman"/>
          <w:color w:val="000000" w:themeColor="text1"/>
          <w:lang w:val="fr-FR"/>
        </w:rPr>
        <w:t xml:space="preserve">n’est pas simplement l’inverse de celle faite par Godefroid en tant que représentant du lecteur idéal </w:t>
      </w:r>
      <w:r w:rsidR="00F40ED9" w:rsidRPr="00766CB7">
        <w:rPr>
          <w:rFonts w:ascii="Times New Roman" w:hAnsi="Times New Roman" w:cs="Times New Roman"/>
          <w:color w:val="000000" w:themeColor="text1"/>
          <w:lang w:val="fr-FR"/>
        </w:rPr>
        <w:t>balzacien ;</w:t>
      </w:r>
      <w:r w:rsidRPr="00766CB7">
        <w:rPr>
          <w:rFonts w:ascii="Times New Roman" w:hAnsi="Times New Roman" w:cs="Times New Roman"/>
          <w:color w:val="000000" w:themeColor="text1"/>
          <w:lang w:val="fr-FR"/>
        </w:rPr>
        <w:t xml:space="preserve"> elle ouvre une multiplicité de lectures possibles. Un lecteur qui n’a pas les compétences intertextuelles acquises à travers la lecture des </w:t>
      </w:r>
      <w:r w:rsidRPr="00766CB7">
        <w:rPr>
          <w:rFonts w:ascii="Times New Roman" w:hAnsi="Times New Roman" w:cs="Times New Roman"/>
          <w:i/>
          <w:iCs/>
          <w:color w:val="000000" w:themeColor="text1"/>
          <w:lang w:val="fr-FR"/>
        </w:rPr>
        <w:t>Chouans</w:t>
      </w:r>
      <w:r w:rsidRPr="00766CB7">
        <w:rPr>
          <w:rFonts w:ascii="Times New Roman" w:hAnsi="Times New Roman" w:cs="Times New Roman"/>
          <w:color w:val="000000" w:themeColor="text1"/>
          <w:lang w:val="fr-FR"/>
        </w:rPr>
        <w:t>, d’</w:t>
      </w:r>
      <w:r w:rsidRPr="00766CB7">
        <w:rPr>
          <w:rFonts w:ascii="Times New Roman" w:hAnsi="Times New Roman" w:cs="Times New Roman"/>
          <w:i/>
          <w:iCs/>
          <w:color w:val="000000" w:themeColor="text1"/>
          <w:lang w:val="fr-FR"/>
        </w:rPr>
        <w:t>Une ténébreuse affaire</w:t>
      </w:r>
      <w:r w:rsidRPr="00766CB7">
        <w:rPr>
          <w:rFonts w:ascii="Times New Roman" w:hAnsi="Times New Roman" w:cs="Times New Roman"/>
          <w:color w:val="000000" w:themeColor="text1"/>
          <w:lang w:val="fr-FR"/>
        </w:rPr>
        <w:t xml:space="preserve"> et d’</w:t>
      </w:r>
      <w:r w:rsidRPr="00766CB7">
        <w:rPr>
          <w:rFonts w:ascii="Times New Roman" w:hAnsi="Times New Roman" w:cs="Times New Roman"/>
          <w:i/>
          <w:iCs/>
          <w:color w:val="000000" w:themeColor="text1"/>
          <w:lang w:val="fr-FR"/>
        </w:rPr>
        <w:t>Un épisode sous la terreur</w:t>
      </w:r>
      <w:r w:rsidR="00F33D66" w:rsidRPr="00F33D66">
        <w:rPr>
          <w:rFonts w:ascii="Times New Roman" w:hAnsi="Times New Roman" w:cs="Times New Roman"/>
          <w:color w:val="000000" w:themeColor="text1"/>
          <w:lang w:val="fr-FR"/>
        </w:rPr>
        <w:t>,</w:t>
      </w:r>
      <w:r w:rsidRPr="00F33D66">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 xml:space="preserve">n’est pas disposé à comprendre les références aux personnages nommés dans l’acte d’accusation que lit Godefroid. Pour un tel </w:t>
      </w:r>
      <w:r w:rsidR="000F1142" w:rsidRPr="00766CB7">
        <w:rPr>
          <w:rFonts w:ascii="Times New Roman" w:hAnsi="Times New Roman" w:cs="Times New Roman"/>
          <w:color w:val="000000" w:themeColor="text1"/>
          <w:lang w:val="fr-FR"/>
        </w:rPr>
        <w:t>lecteur la</w:t>
      </w:r>
      <w:r w:rsidRPr="00766CB7">
        <w:rPr>
          <w:rFonts w:ascii="Times New Roman" w:hAnsi="Times New Roman" w:cs="Times New Roman"/>
          <w:color w:val="000000" w:themeColor="text1"/>
          <w:lang w:val="fr-FR"/>
        </w:rPr>
        <w:t xml:space="preserve"> sècheresse de cet </w:t>
      </w:r>
      <w:r w:rsidR="000F1142" w:rsidRPr="00766CB7">
        <w:rPr>
          <w:rFonts w:ascii="Times New Roman" w:hAnsi="Times New Roman" w:cs="Times New Roman"/>
          <w:color w:val="000000" w:themeColor="text1"/>
          <w:lang w:val="fr-FR"/>
        </w:rPr>
        <w:t xml:space="preserve">acte </w:t>
      </w:r>
      <w:r w:rsidR="00AB2E47">
        <w:rPr>
          <w:rFonts w:ascii="Times New Roman" w:hAnsi="Times New Roman" w:cs="Times New Roman"/>
          <w:color w:val="000000" w:themeColor="text1"/>
          <w:lang w:val="fr-FR"/>
        </w:rPr>
        <w:t xml:space="preserve">sollicite </w:t>
      </w:r>
      <w:r w:rsidR="00AB2E47">
        <w:rPr>
          <w:rFonts w:ascii="Times New Roman" w:hAnsi="Times New Roman" w:cs="Times New Roman"/>
          <w:color w:val="000000" w:themeColor="text1"/>
          <w:lang w:val="fr-FR"/>
        </w:rPr>
        <w:lastRenderedPageBreak/>
        <w:t>puissamment</w:t>
      </w:r>
      <w:r w:rsidRPr="00766CB7">
        <w:rPr>
          <w:rFonts w:ascii="Times New Roman" w:hAnsi="Times New Roman" w:cs="Times New Roman"/>
          <w:color w:val="000000" w:themeColor="text1"/>
          <w:lang w:val="fr-FR"/>
        </w:rPr>
        <w:t xml:space="preserve"> son </w:t>
      </w:r>
      <w:r w:rsidR="000F1142" w:rsidRPr="00766CB7">
        <w:rPr>
          <w:rFonts w:ascii="Times New Roman" w:hAnsi="Times New Roman" w:cs="Times New Roman"/>
          <w:color w:val="000000" w:themeColor="text1"/>
          <w:lang w:val="fr-FR"/>
        </w:rPr>
        <w:t>imagination car</w:t>
      </w:r>
      <w:r w:rsidRPr="00766CB7">
        <w:rPr>
          <w:rFonts w:ascii="Times New Roman" w:hAnsi="Times New Roman" w:cs="Times New Roman"/>
          <w:color w:val="000000" w:themeColor="text1"/>
          <w:lang w:val="fr-FR"/>
        </w:rPr>
        <w:t xml:space="preserve"> il ne s’agit plus d’un simple repérage d’informations et de références à d’autres œuvres de </w:t>
      </w:r>
      <w:r w:rsidRPr="00766CB7">
        <w:rPr>
          <w:rFonts w:ascii="Times New Roman" w:hAnsi="Times New Roman" w:cs="Times New Roman"/>
          <w:i/>
          <w:iCs/>
          <w:color w:val="000000" w:themeColor="text1"/>
          <w:lang w:val="fr-FR"/>
        </w:rPr>
        <w:t>La Comédie humaine</w:t>
      </w:r>
      <w:r w:rsidRPr="00766CB7">
        <w:rPr>
          <w:rFonts w:ascii="Times New Roman" w:hAnsi="Times New Roman" w:cs="Times New Roman"/>
          <w:color w:val="000000" w:themeColor="text1"/>
          <w:lang w:val="fr-FR"/>
        </w:rPr>
        <w:t>. Le lecteur dans ce cas doit accomplir un véritable acte de création pour reconstruire la vie</w:t>
      </w:r>
      <w:r w:rsidR="00FC3E9B">
        <w:rPr>
          <w:rFonts w:ascii="Times New Roman" w:hAnsi="Times New Roman" w:cs="Times New Roman"/>
          <w:color w:val="000000" w:themeColor="text1"/>
          <w:lang w:val="fr-FR"/>
        </w:rPr>
        <w:t xml:space="preserve"> antérieure</w:t>
      </w:r>
      <w:r w:rsidRPr="00766CB7">
        <w:rPr>
          <w:rFonts w:ascii="Times New Roman" w:hAnsi="Times New Roman" w:cs="Times New Roman"/>
          <w:color w:val="000000" w:themeColor="text1"/>
          <w:lang w:val="fr-FR"/>
        </w:rPr>
        <w:t xml:space="preserve"> de Mme de la Chanterie</w:t>
      </w:r>
      <w:r w:rsidR="00FC3E9B">
        <w:rPr>
          <w:rFonts w:ascii="Times New Roman" w:hAnsi="Times New Roman" w:cs="Times New Roman"/>
          <w:color w:val="000000" w:themeColor="text1"/>
          <w:lang w:val="fr-FR"/>
        </w:rPr>
        <w:t xml:space="preserve"> </w:t>
      </w:r>
      <w:r w:rsidR="00FC3E9B" w:rsidRPr="00766CB7">
        <w:rPr>
          <w:rFonts w:ascii="Times New Roman" w:hAnsi="Times New Roman" w:cs="Times New Roman"/>
          <w:color w:val="000000" w:themeColor="text1"/>
          <w:lang w:val="fr-FR"/>
        </w:rPr>
        <w:t>à partir des éléments d’information présents dans l’acte d’accusation</w:t>
      </w:r>
      <w:r w:rsidRPr="00766CB7">
        <w:rPr>
          <w:rFonts w:ascii="Times New Roman" w:hAnsi="Times New Roman" w:cs="Times New Roman"/>
          <w:color w:val="000000" w:themeColor="text1"/>
          <w:lang w:val="fr-FR"/>
        </w:rPr>
        <w:t xml:space="preserve">. Le lecteur peut aussi avoir lu l’un de ces trois romans de la chouannerie et il fera preuve d’une compétence intertextuelle moyenne qui va sans doute influencer sa reconstruction de ce roman. Ainsi les flèches qui guident un lecteur habitué à l’univers balzacien vers d’autres œuvres de </w:t>
      </w:r>
      <w:r w:rsidRPr="00766CB7">
        <w:rPr>
          <w:rFonts w:ascii="Times New Roman" w:hAnsi="Times New Roman" w:cs="Times New Roman"/>
          <w:i/>
          <w:iCs/>
          <w:color w:val="000000" w:themeColor="text1"/>
          <w:lang w:val="fr-FR"/>
        </w:rPr>
        <w:t>La Comédie humaine</w:t>
      </w:r>
      <w:r w:rsidR="00593A42" w:rsidRPr="005D494F">
        <w:rPr>
          <w:rStyle w:val="FootnoteReference"/>
          <w:rFonts w:ascii="Times New Roman" w:hAnsi="Times New Roman" w:cs="Times New Roman"/>
          <w:color w:val="000000" w:themeColor="text1"/>
          <w:lang w:val="fr-FR"/>
        </w:rPr>
        <w:footnoteReference w:id="163"/>
      </w:r>
      <w:r w:rsidRPr="00766CB7">
        <w:rPr>
          <w:rFonts w:ascii="Times New Roman" w:hAnsi="Times New Roman" w:cs="Times New Roman"/>
          <w:color w:val="000000" w:themeColor="text1"/>
          <w:lang w:val="fr-FR"/>
        </w:rPr>
        <w:t xml:space="preserve"> prennent, dans le cas du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la forme d’un appel à la création. Ces flèches jouent parfois également sur la notion de « happy few » que nous avons discutée antérieurement. Le lecteur est poussé par le narrateur à croire que s’il n’arrive pas à saisir le texte c’est parce qu’il n’appartient pas à ce type privilégié de lecteurs capables d’atteindre les « profondeurs mystérieuses » des récits. </w:t>
      </w:r>
    </w:p>
    <w:p w14:paraId="4D583705"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4C43A630" w14:textId="3E55CD28" w:rsidR="008357DC" w:rsidRPr="00766CB7" w:rsidRDefault="008357DC"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 xml:space="preserve">Passons maintenant à </w:t>
      </w:r>
      <w:r w:rsidRPr="00766CB7">
        <w:rPr>
          <w:rFonts w:ascii="Times New Roman" w:hAnsi="Times New Roman" w:cs="Times New Roman"/>
          <w:i/>
          <w:iCs/>
          <w:color w:val="000000" w:themeColor="text1"/>
          <w:lang w:val="fr-FR"/>
        </w:rPr>
        <w:t>Modeste Mignon</w:t>
      </w:r>
      <w:r w:rsidRPr="00766CB7">
        <w:rPr>
          <w:rFonts w:ascii="Times New Roman" w:hAnsi="Times New Roman" w:cs="Times New Roman"/>
          <w:color w:val="000000" w:themeColor="text1"/>
          <w:lang w:val="fr-FR"/>
        </w:rPr>
        <w:t>,</w:t>
      </w:r>
      <w:r w:rsidRPr="00766CB7">
        <w:rPr>
          <w:rFonts w:ascii="Times New Roman" w:hAnsi="Times New Roman" w:cs="Times New Roman"/>
          <w:i/>
          <w:iCs/>
          <w:color w:val="000000" w:themeColor="text1"/>
          <w:lang w:val="fr-FR"/>
        </w:rPr>
        <w:t xml:space="preserve"> </w:t>
      </w:r>
      <w:r w:rsidRPr="00766CB7">
        <w:rPr>
          <w:rFonts w:ascii="Times New Roman" w:hAnsi="Times New Roman" w:cs="Times New Roman"/>
          <w:color w:val="000000" w:themeColor="text1"/>
          <w:lang w:val="fr-FR"/>
        </w:rPr>
        <w:t xml:space="preserve">dont la lecture « idéale » nous a révélé la composition du roman à partir de deux modèles d’histoire stéréotypés répandus dans le théâtre de </w:t>
      </w:r>
      <w:r w:rsidR="00382BC0" w:rsidRPr="00766CB7">
        <w:rPr>
          <w:rFonts w:ascii="Times New Roman" w:hAnsi="Times New Roman" w:cs="Times New Roman"/>
          <w:color w:val="000000" w:themeColor="text1"/>
          <w:lang w:val="fr-FR"/>
        </w:rPr>
        <w:t>l’époque :</w:t>
      </w:r>
      <w:r w:rsidRPr="00766CB7">
        <w:rPr>
          <w:rFonts w:ascii="Times New Roman" w:hAnsi="Times New Roman" w:cs="Times New Roman"/>
          <w:color w:val="000000" w:themeColor="text1"/>
          <w:lang w:val="fr-FR"/>
        </w:rPr>
        <w:t xml:space="preserve"> </w:t>
      </w:r>
      <w:r w:rsidRPr="00766CB7">
        <w:rPr>
          <w:rFonts w:ascii="Times New Roman" w:hAnsi="Times New Roman" w:cs="Times New Roman"/>
          <w:i/>
          <w:iCs/>
          <w:color w:val="000000" w:themeColor="text1"/>
          <w:lang w:val="fr-FR"/>
        </w:rPr>
        <w:t>La Fille mal gardée</w:t>
      </w:r>
      <w:r w:rsidRPr="00766CB7">
        <w:rPr>
          <w:rFonts w:ascii="Times New Roman" w:hAnsi="Times New Roman" w:cs="Times New Roman"/>
          <w:color w:val="000000" w:themeColor="text1"/>
          <w:lang w:val="fr-FR"/>
        </w:rPr>
        <w:t xml:space="preserve"> et </w:t>
      </w:r>
      <w:r w:rsidRPr="00766CB7">
        <w:rPr>
          <w:rFonts w:ascii="Times New Roman" w:hAnsi="Times New Roman" w:cs="Times New Roman"/>
          <w:i/>
          <w:iCs/>
          <w:color w:val="000000" w:themeColor="text1"/>
          <w:lang w:val="fr-FR"/>
        </w:rPr>
        <w:t>l’éternelle comédie de L’Héritière</w:t>
      </w:r>
      <w:r w:rsidRPr="00766CB7">
        <w:rPr>
          <w:rFonts w:ascii="Times New Roman" w:hAnsi="Times New Roman" w:cs="Times New Roman"/>
          <w:color w:val="000000" w:themeColor="text1"/>
          <w:lang w:val="fr-FR"/>
        </w:rPr>
        <w:t xml:space="preserve">. Comme nous l’avons remarqué, c’est le narrateur lui-même qui fait référence à ces deux modèles, faisant ainsi un appel direct à la compétence intertextuelle et à la culture générale du lecteur. Évidemment, ces références à d’autres romans de </w:t>
      </w:r>
      <w:r w:rsidRPr="00766CB7">
        <w:rPr>
          <w:rFonts w:ascii="Times New Roman" w:hAnsi="Times New Roman" w:cs="Times New Roman"/>
          <w:i/>
          <w:iCs/>
          <w:color w:val="000000" w:themeColor="text1"/>
          <w:lang w:val="fr-FR"/>
        </w:rPr>
        <w:t xml:space="preserve">La Comédie humaine </w:t>
      </w:r>
      <w:r w:rsidRPr="00766CB7">
        <w:rPr>
          <w:rFonts w:ascii="Times New Roman" w:hAnsi="Times New Roman" w:cs="Times New Roman"/>
          <w:color w:val="000000" w:themeColor="text1"/>
          <w:lang w:val="fr-FR"/>
        </w:rPr>
        <w:t>qui appartiennent à ces modèles stéréotypés remplissent et justifient les blancs de ce roman pour le lecteur idéal. Pourtant,</w:t>
      </w:r>
      <w:r w:rsidR="00FB175B">
        <w:rPr>
          <w:rFonts w:ascii="Times New Roman" w:hAnsi="Times New Roman" w:cs="Times New Roman"/>
          <w:color w:val="000000" w:themeColor="text1"/>
          <w:lang w:val="fr-FR"/>
        </w:rPr>
        <w:t xml:space="preserve"> chez le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cette compétence intertextuelle</w:t>
      </w:r>
      <w:r w:rsidR="00FB175B">
        <w:rPr>
          <w:rFonts w:ascii="Times New Roman" w:hAnsi="Times New Roman" w:cs="Times New Roman"/>
          <w:color w:val="000000" w:themeColor="text1"/>
          <w:lang w:val="fr-FR"/>
        </w:rPr>
        <w:t xml:space="preserve"> n’est pas garantie</w:t>
      </w:r>
      <w:r w:rsidR="005E67CA">
        <w:rPr>
          <w:rFonts w:ascii="Times New Roman" w:hAnsi="Times New Roman" w:cs="Times New Roman"/>
          <w:color w:val="000000" w:themeColor="text1"/>
          <w:lang w:val="fr-FR"/>
        </w:rPr>
        <w:t>,</w:t>
      </w:r>
      <w:r w:rsidRPr="00766CB7">
        <w:rPr>
          <w:rFonts w:ascii="Times New Roman" w:hAnsi="Times New Roman" w:cs="Times New Roman"/>
          <w:color w:val="000000" w:themeColor="text1"/>
          <w:lang w:val="fr-FR"/>
        </w:rPr>
        <w:t xml:space="preserve"> et</w:t>
      </w:r>
      <w:r w:rsidR="005E67CA">
        <w:rPr>
          <w:rFonts w:ascii="Times New Roman" w:hAnsi="Times New Roman" w:cs="Times New Roman"/>
          <w:color w:val="000000" w:themeColor="text1"/>
          <w:lang w:val="fr-FR"/>
        </w:rPr>
        <w:t xml:space="preserve"> de ce fait,</w:t>
      </w:r>
      <w:r w:rsidRPr="00766CB7">
        <w:rPr>
          <w:rFonts w:ascii="Times New Roman" w:hAnsi="Times New Roman" w:cs="Times New Roman"/>
          <w:color w:val="000000" w:themeColor="text1"/>
          <w:lang w:val="fr-FR"/>
        </w:rPr>
        <w:t xml:space="preserve"> nous y observons un changement important dans l’horizon d’attente chez le lecteur. </w:t>
      </w:r>
    </w:p>
    <w:p w14:paraId="5A4B6471"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5C9D5F9B" w14:textId="7813EE31" w:rsidR="00EB02F5"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color w:val="000000" w:themeColor="text1"/>
          <w:lang w:val="fr-FR"/>
        </w:rPr>
        <w:t>Reprenons le cas du début du roman</w:t>
      </w:r>
      <w:r w:rsidR="00D014AD">
        <w:rPr>
          <w:rFonts w:ascii="Times New Roman" w:hAnsi="Times New Roman" w:cs="Times New Roman"/>
          <w:color w:val="000000" w:themeColor="text1"/>
          <w:lang w:val="fr-FR"/>
        </w:rPr>
        <w:t xml:space="preserve"> que</w:t>
      </w:r>
      <w:r w:rsidR="00D014AD" w:rsidRPr="00D014AD">
        <w:rPr>
          <w:lang w:val="fr-FR"/>
        </w:rPr>
        <w:t xml:space="preserve"> </w:t>
      </w:r>
      <w:r w:rsidR="00D014AD" w:rsidRPr="00D014AD">
        <w:rPr>
          <w:rFonts w:ascii="Times New Roman" w:hAnsi="Times New Roman" w:cs="Times New Roman"/>
          <w:color w:val="000000" w:themeColor="text1"/>
          <w:lang w:val="fr-FR"/>
        </w:rPr>
        <w:t xml:space="preserve">nous avons qualifié plus haut </w:t>
      </w:r>
      <w:r w:rsidR="00C16841">
        <w:rPr>
          <w:rFonts w:ascii="Times New Roman" w:hAnsi="Times New Roman" w:cs="Times New Roman"/>
          <w:color w:val="000000" w:themeColor="text1"/>
          <w:lang w:val="fr-FR"/>
        </w:rPr>
        <w:t>de</w:t>
      </w:r>
      <w:r w:rsidR="00D014AD">
        <w:rPr>
          <w:rFonts w:ascii="Times New Roman" w:hAnsi="Times New Roman" w:cs="Times New Roman"/>
          <w:color w:val="000000" w:themeColor="text1"/>
          <w:lang w:val="fr-FR"/>
        </w:rPr>
        <w:t xml:space="preserve"> début « </w:t>
      </w:r>
      <w:r w:rsidR="00D014AD" w:rsidRPr="00D014AD">
        <w:rPr>
          <w:rFonts w:ascii="Times New Roman" w:hAnsi="Times New Roman" w:cs="Times New Roman"/>
          <w:color w:val="000000" w:themeColor="text1"/>
          <w:lang w:val="fr-FR"/>
        </w:rPr>
        <w:t>typiquement balzacien</w:t>
      </w:r>
      <w:r w:rsidR="00D014AD">
        <w:rPr>
          <w:rFonts w:ascii="Times New Roman" w:hAnsi="Times New Roman" w:cs="Times New Roman"/>
          <w:color w:val="000000" w:themeColor="text1"/>
          <w:lang w:val="fr-FR"/>
        </w:rPr>
        <w:t> ».</w:t>
      </w:r>
      <w:r w:rsidR="00D014AD">
        <w:rPr>
          <w:rFonts w:ascii="Times New Roman" w:hAnsi="Times New Roman" w:cs="Times New Roman"/>
          <w:lang w:val="fr-FR"/>
        </w:rPr>
        <w:t xml:space="preserve"> </w:t>
      </w:r>
      <w:r w:rsidRPr="00257DDA">
        <w:rPr>
          <w:rFonts w:ascii="Times New Roman" w:hAnsi="Times New Roman" w:cs="Times New Roman"/>
          <w:lang w:val="fr-FR"/>
        </w:rPr>
        <w:t xml:space="preserve">La question qui se pose ici est la </w:t>
      </w:r>
      <w:r w:rsidR="009315B0" w:rsidRPr="00257DDA">
        <w:rPr>
          <w:rFonts w:ascii="Times New Roman" w:hAnsi="Times New Roman" w:cs="Times New Roman"/>
          <w:lang w:val="fr-FR"/>
        </w:rPr>
        <w:t>suivante :</w:t>
      </w:r>
      <w:r w:rsidRPr="00257DDA">
        <w:rPr>
          <w:rFonts w:ascii="Times New Roman" w:hAnsi="Times New Roman" w:cs="Times New Roman"/>
          <w:lang w:val="fr-FR"/>
        </w:rPr>
        <w:t xml:space="preserve"> qu’entendons-nous par </w:t>
      </w:r>
      <w:r w:rsidR="0005330B">
        <w:rPr>
          <w:rFonts w:ascii="Times New Roman" w:hAnsi="Times New Roman" w:cs="Times New Roman"/>
          <w:lang w:val="fr-FR"/>
        </w:rPr>
        <w:t xml:space="preserve">ce </w:t>
      </w:r>
      <w:r w:rsidRPr="00257DDA">
        <w:rPr>
          <w:rFonts w:ascii="Times New Roman" w:hAnsi="Times New Roman" w:cs="Times New Roman"/>
          <w:lang w:val="fr-FR"/>
        </w:rPr>
        <w:t>début « typiquement balzacien » ? Existe-il vraiment un début balzacien ? Cette notion n’est basée que sur les attentes de lecteurs</w:t>
      </w:r>
      <w:r w:rsidR="002F0D58">
        <w:rPr>
          <w:rFonts w:ascii="Times New Roman" w:hAnsi="Times New Roman" w:cs="Times New Roman"/>
          <w:lang w:val="fr-FR"/>
        </w:rPr>
        <w:t xml:space="preserve"> et </w:t>
      </w:r>
      <w:r w:rsidRPr="00257DDA">
        <w:rPr>
          <w:rFonts w:ascii="Times New Roman" w:hAnsi="Times New Roman" w:cs="Times New Roman"/>
          <w:lang w:val="fr-FR"/>
        </w:rPr>
        <w:t xml:space="preserve">critiques comme Claude Duchet qui font une généralisation en prenant le début de romans de Balzac ayant une forte tonalité descriptive comme </w:t>
      </w:r>
      <w:r w:rsidRPr="00257DDA">
        <w:rPr>
          <w:rFonts w:ascii="Times New Roman" w:hAnsi="Times New Roman" w:cs="Times New Roman"/>
          <w:i/>
          <w:iCs/>
          <w:lang w:val="fr-FR"/>
        </w:rPr>
        <w:t>Eugénie Grandet</w:t>
      </w:r>
      <w:r w:rsidR="002F0D58">
        <w:rPr>
          <w:rFonts w:ascii="Times New Roman" w:hAnsi="Times New Roman" w:cs="Times New Roman"/>
          <w:lang w:val="fr-FR"/>
        </w:rPr>
        <w:t xml:space="preserve"> ou</w:t>
      </w:r>
      <w:r w:rsidRPr="00257DDA">
        <w:rPr>
          <w:rFonts w:ascii="Times New Roman" w:hAnsi="Times New Roman" w:cs="Times New Roman"/>
          <w:lang w:val="fr-FR"/>
        </w:rPr>
        <w:t xml:space="preserve"> </w:t>
      </w:r>
      <w:r w:rsidRPr="00257DDA">
        <w:rPr>
          <w:rFonts w:ascii="Times New Roman" w:hAnsi="Times New Roman" w:cs="Times New Roman"/>
          <w:i/>
          <w:iCs/>
          <w:lang w:val="fr-FR"/>
        </w:rPr>
        <w:t>Le</w:t>
      </w:r>
      <w:r w:rsidRPr="00257DDA">
        <w:rPr>
          <w:rFonts w:ascii="Times New Roman" w:hAnsi="Times New Roman" w:cs="Times New Roman"/>
          <w:lang w:val="fr-FR"/>
        </w:rPr>
        <w:t xml:space="preserve"> </w:t>
      </w:r>
      <w:r w:rsidRPr="00257DDA">
        <w:rPr>
          <w:rFonts w:ascii="Times New Roman" w:hAnsi="Times New Roman" w:cs="Times New Roman"/>
          <w:i/>
          <w:iCs/>
          <w:lang w:val="fr-FR"/>
        </w:rPr>
        <w:t>Père Goriot</w:t>
      </w:r>
      <w:r w:rsidRPr="00257DDA">
        <w:rPr>
          <w:rFonts w:ascii="Times New Roman" w:hAnsi="Times New Roman" w:cs="Times New Roman"/>
          <w:lang w:val="fr-FR"/>
        </w:rPr>
        <w:t xml:space="preserve">. Cependant, dans plusieurs romans de </w:t>
      </w:r>
      <w:r w:rsidRPr="00257DDA">
        <w:rPr>
          <w:rFonts w:ascii="Times New Roman" w:hAnsi="Times New Roman" w:cs="Times New Roman"/>
          <w:i/>
          <w:iCs/>
          <w:lang w:val="fr-FR"/>
        </w:rPr>
        <w:t>La Comédie humaine</w:t>
      </w:r>
      <w:r w:rsidR="001821DE">
        <w:rPr>
          <w:rFonts w:ascii="Times New Roman" w:hAnsi="Times New Roman" w:cs="Times New Roman"/>
          <w:lang w:val="fr-FR"/>
        </w:rPr>
        <w:t xml:space="preserve">, </w:t>
      </w:r>
      <w:r w:rsidRPr="00257DDA">
        <w:rPr>
          <w:rFonts w:ascii="Times New Roman" w:hAnsi="Times New Roman" w:cs="Times New Roman"/>
          <w:lang w:val="fr-FR"/>
        </w:rPr>
        <w:t xml:space="preserve">comme les trois œuvres tardives que nous étudions dans ce chapitre, les débuts ne correspondent pas à cette définition étroite. Un lecteur </w:t>
      </w:r>
      <w:r w:rsidR="007A77FE">
        <w:rPr>
          <w:rFonts w:ascii="Times New Roman" w:hAnsi="Times New Roman" w:cs="Times New Roman"/>
          <w:lang w:val="fr-FR"/>
        </w:rPr>
        <w:t>hétéroclite</w:t>
      </w:r>
      <w:r w:rsidRPr="00257DDA">
        <w:rPr>
          <w:rFonts w:ascii="Times New Roman" w:hAnsi="Times New Roman" w:cs="Times New Roman"/>
          <w:lang w:val="fr-FR"/>
        </w:rPr>
        <w:t xml:space="preserve">, selon ses connaissances </w:t>
      </w:r>
      <w:r w:rsidRPr="00257DDA">
        <w:rPr>
          <w:rFonts w:ascii="Times New Roman" w:hAnsi="Times New Roman" w:cs="Times New Roman"/>
          <w:lang w:val="fr-FR"/>
        </w:rPr>
        <w:lastRenderedPageBreak/>
        <w:t xml:space="preserve">intertextuelles et selon l’ordre dans lequel il aborde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lorsqu’il commence la lecture de </w:t>
      </w:r>
      <w:r w:rsidRPr="00257DDA">
        <w:rPr>
          <w:rFonts w:ascii="Times New Roman" w:hAnsi="Times New Roman" w:cs="Times New Roman"/>
          <w:i/>
          <w:iCs/>
          <w:lang w:val="fr-FR"/>
        </w:rPr>
        <w:t>Modeste Mignon</w:t>
      </w:r>
      <w:r w:rsidRPr="00257DDA">
        <w:rPr>
          <w:rFonts w:ascii="Times New Roman" w:hAnsi="Times New Roman" w:cs="Times New Roman"/>
          <w:lang w:val="fr-FR"/>
        </w:rPr>
        <w:t>, à plus forte raison</w:t>
      </w:r>
      <w:r w:rsidR="00667F69">
        <w:rPr>
          <w:rFonts w:ascii="Times New Roman" w:hAnsi="Times New Roman" w:cs="Times New Roman"/>
          <w:lang w:val="fr-FR"/>
        </w:rPr>
        <w:t xml:space="preserve"> si</w:t>
      </w:r>
      <w:r w:rsidR="00F80F57">
        <w:rPr>
          <w:rFonts w:ascii="Times New Roman" w:hAnsi="Times New Roman" w:cs="Times New Roman"/>
          <w:lang w:val="fr-FR"/>
        </w:rPr>
        <w:t xml:space="preserve"> ce roman </w:t>
      </w:r>
      <w:r w:rsidRPr="00257DDA">
        <w:rPr>
          <w:rFonts w:ascii="Times New Roman" w:hAnsi="Times New Roman" w:cs="Times New Roman"/>
          <w:lang w:val="fr-FR"/>
        </w:rPr>
        <w:t xml:space="preserve">est le premier qu’il aborde, ne rapprochera pas ce texte d’un autre roman de Balzac. Il jugera le début de ce roman en fonction de sa cohérence et de son efficacité dans le contexte du récit qu’il tient entre les mains. Il n’en fera pas une métalecture comme le fait le lecteur idéal balzacien qui lit en ayant en tête toutes les données du projet balzacien et qui s’intéresse autant à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comme construction qu’au roman qu’il est en train de lire. </w:t>
      </w:r>
    </w:p>
    <w:p w14:paraId="1BC6C83C" w14:textId="77777777" w:rsidR="00EB02F5" w:rsidRDefault="00EB02F5" w:rsidP="008357DC">
      <w:pPr>
        <w:spacing w:line="360" w:lineRule="auto"/>
        <w:jc w:val="both"/>
        <w:rPr>
          <w:rFonts w:ascii="Times New Roman" w:hAnsi="Times New Roman" w:cs="Times New Roman"/>
          <w:lang w:val="fr-FR"/>
        </w:rPr>
      </w:pPr>
    </w:p>
    <w:p w14:paraId="09DBB255" w14:textId="21115CCD"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En d’autres termes, tout comme le lecteur idéal balzacien qui est une position théorique, le début « typiquement balzacien » n’est qu’une construction basée sur un biais conjectural. Le lecteur </w:t>
      </w:r>
      <w:r w:rsidR="007A77FE">
        <w:rPr>
          <w:rFonts w:ascii="Times New Roman" w:hAnsi="Times New Roman" w:cs="Times New Roman"/>
          <w:lang w:val="fr-FR"/>
        </w:rPr>
        <w:t>hétéroclite</w:t>
      </w:r>
      <w:r w:rsidRPr="00257DDA">
        <w:rPr>
          <w:rFonts w:ascii="Times New Roman" w:hAnsi="Times New Roman" w:cs="Times New Roman"/>
          <w:lang w:val="fr-FR"/>
        </w:rPr>
        <w:t xml:space="preserve"> a ainsi un horizon d’attente radicalement différent de celui du lecteur idéal. </w:t>
      </w:r>
      <w:r w:rsidRPr="00766CB7">
        <w:rPr>
          <w:rFonts w:ascii="Times New Roman" w:hAnsi="Times New Roman" w:cs="Times New Roman"/>
          <w:lang w:val="fr-FR"/>
        </w:rPr>
        <w:t xml:space="preserve">Les attentes d’un lecteur </w:t>
      </w:r>
      <w:r w:rsidR="007A77FE">
        <w:rPr>
          <w:rFonts w:ascii="Times New Roman" w:hAnsi="Times New Roman" w:cs="Times New Roman"/>
          <w:lang w:val="fr-FR"/>
        </w:rPr>
        <w:t>hétéroclite</w:t>
      </w:r>
      <w:r w:rsidR="00B8460F">
        <w:rPr>
          <w:rFonts w:ascii="Times New Roman" w:hAnsi="Times New Roman" w:cs="Times New Roman"/>
          <w:lang w:val="fr-FR"/>
        </w:rPr>
        <w:t xml:space="preserve">, </w:t>
      </w:r>
      <w:r w:rsidRPr="00766CB7">
        <w:rPr>
          <w:rFonts w:ascii="Times New Roman" w:hAnsi="Times New Roman" w:cs="Times New Roman"/>
          <w:lang w:val="fr-FR"/>
        </w:rPr>
        <w:t>car il y en a plusieurs selon les grandes variations possibles de ses compétences intertextuelles</w:t>
      </w:r>
      <w:r w:rsidR="00B8460F">
        <w:rPr>
          <w:rFonts w:ascii="Times New Roman" w:hAnsi="Times New Roman" w:cs="Times New Roman"/>
          <w:lang w:val="fr-FR"/>
        </w:rPr>
        <w:t>,</w:t>
      </w:r>
      <w:r w:rsidRPr="00766CB7">
        <w:rPr>
          <w:rFonts w:ascii="Times New Roman" w:hAnsi="Times New Roman" w:cs="Times New Roman"/>
          <w:lang w:val="fr-FR"/>
        </w:rPr>
        <w:t xml:space="preserve"> dépassent et défient l’horizon d’attente</w:t>
      </w:r>
      <w:r w:rsidR="00B8460F">
        <w:rPr>
          <w:rFonts w:ascii="Times New Roman" w:hAnsi="Times New Roman" w:cs="Times New Roman"/>
          <w:lang w:val="fr-FR"/>
        </w:rPr>
        <w:t xml:space="preserve"> </w:t>
      </w:r>
      <w:r w:rsidRPr="00766CB7">
        <w:rPr>
          <w:rFonts w:ascii="Times New Roman" w:hAnsi="Times New Roman" w:cs="Times New Roman"/>
          <w:lang w:val="fr-FR"/>
        </w:rPr>
        <w:t xml:space="preserve">du lecteur idéal que ce dernier crée à partir de sa connaissance intertextuelle et des clichés balzaciens recueillis par sa lecture stéréotypée. Comme l’écrivent Ruth Amossy et Anne Herschberg Pierrot : </w:t>
      </w:r>
    </w:p>
    <w:p w14:paraId="4C552033" w14:textId="77777777" w:rsidR="008357DC" w:rsidRPr="00766CB7" w:rsidRDefault="008357DC" w:rsidP="008357DC">
      <w:pPr>
        <w:spacing w:line="360" w:lineRule="auto"/>
        <w:jc w:val="both"/>
        <w:rPr>
          <w:rFonts w:ascii="Times New Roman" w:hAnsi="Times New Roman" w:cs="Times New Roman"/>
          <w:sz w:val="22"/>
          <w:szCs w:val="22"/>
          <w:lang w:val="fr-FR"/>
        </w:rPr>
      </w:pPr>
    </w:p>
    <w:p w14:paraId="78C11CA4" w14:textId="6C16CCDA" w:rsidR="008357DC" w:rsidRPr="00BA0603" w:rsidRDefault="008357DC" w:rsidP="00F1227F">
      <w:pPr>
        <w:spacing w:line="480" w:lineRule="auto"/>
        <w:jc w:val="both"/>
        <w:rPr>
          <w:rFonts w:ascii="Times New Roman" w:hAnsi="Times New Roman" w:cs="Times New Roman"/>
          <w:sz w:val="20"/>
          <w:szCs w:val="20"/>
          <w:lang w:val="fr-FR"/>
        </w:rPr>
      </w:pPr>
      <w:r w:rsidRPr="00BA0603">
        <w:rPr>
          <w:rFonts w:ascii="Times New Roman" w:hAnsi="Times New Roman" w:cs="Times New Roman"/>
          <w:sz w:val="20"/>
          <w:szCs w:val="20"/>
          <w:lang w:val="fr-FR"/>
        </w:rPr>
        <w:t xml:space="preserve">Pour les théoriciens de la lecture, le déchiffrement ne consiste cependant pas à retrouver dans le texte des stéréotypies, moins encore à réduire le texte aux schémas préfabriqués qu’on connaît déjà. En effet, nombreux sont ceux qui jugent la valeur esthétique d’une œuvre à sa capacité à infléchir, modifier et éventuellement bouleverser les habitudes et les idées toutes faites du public de son époque. C’est ce qui ressort, par exemple, des notions </w:t>
      </w:r>
      <w:r w:rsidR="001577FA" w:rsidRPr="00BA0603">
        <w:rPr>
          <w:rFonts w:ascii="Times New Roman" w:hAnsi="Times New Roman" w:cs="Times New Roman"/>
          <w:sz w:val="20"/>
          <w:szCs w:val="20"/>
          <w:lang w:val="fr-FR"/>
        </w:rPr>
        <w:t>d’«</w:t>
      </w:r>
      <w:r w:rsidRPr="00BA0603">
        <w:rPr>
          <w:rFonts w:ascii="Times New Roman" w:hAnsi="Times New Roman" w:cs="Times New Roman"/>
          <w:sz w:val="20"/>
          <w:szCs w:val="20"/>
          <w:lang w:val="fr-FR"/>
        </w:rPr>
        <w:t xml:space="preserve"> horizon d’attente » et de « changement d’horizon » que propose l’esthétique de la réception de Jauss. L’art « culinaire »</w:t>
      </w:r>
      <w:r w:rsidRPr="00BA0603">
        <w:rPr>
          <w:rStyle w:val="FootnoteReference"/>
          <w:rFonts w:ascii="Times New Roman" w:hAnsi="Times New Roman" w:cs="Times New Roman"/>
          <w:sz w:val="20"/>
          <w:szCs w:val="20"/>
        </w:rPr>
        <w:footnoteReference w:id="164"/>
      </w:r>
      <w:r w:rsidRPr="00BA0603">
        <w:rPr>
          <w:rFonts w:ascii="Times New Roman" w:hAnsi="Times New Roman" w:cs="Times New Roman"/>
          <w:sz w:val="20"/>
          <w:szCs w:val="20"/>
          <w:lang w:val="fr-FR"/>
        </w:rPr>
        <w:t xml:space="preserve"> serait celui qui « satisfait le désir de voir le beau reproduit sous ses formes familières, confirme la sensibilité de ses habitudes » (Jauss 1978 : 53) ; la grande œuvre serait au contraire celle qui « dépasse », « déçoit » ou « contredit » l’attente de son premier public.</w:t>
      </w:r>
      <w:r w:rsidR="001577FA" w:rsidRPr="00BC179B">
        <w:rPr>
          <w:rStyle w:val="FootnoteReference"/>
          <w:rFonts w:ascii="Times New Roman" w:hAnsi="Times New Roman" w:cs="Times New Roman"/>
          <w:lang w:val="fr-FR"/>
        </w:rPr>
        <w:t xml:space="preserve"> </w:t>
      </w:r>
      <w:r w:rsidR="001577FA">
        <w:rPr>
          <w:rStyle w:val="FootnoteReference"/>
          <w:rFonts w:ascii="Times New Roman" w:hAnsi="Times New Roman" w:cs="Times New Roman"/>
        </w:rPr>
        <w:footnoteReference w:id="165"/>
      </w:r>
    </w:p>
    <w:p w14:paraId="2374B0CC" w14:textId="77777777" w:rsidR="008357DC" w:rsidRPr="00257DDA" w:rsidRDefault="008357DC" w:rsidP="008357DC">
      <w:pPr>
        <w:spacing w:line="360" w:lineRule="auto"/>
        <w:ind w:left="708"/>
        <w:jc w:val="both"/>
        <w:rPr>
          <w:rFonts w:ascii="Times New Roman" w:hAnsi="Times New Roman" w:cs="Times New Roman"/>
          <w:sz w:val="22"/>
          <w:szCs w:val="22"/>
          <w:lang w:val="fr-FR"/>
        </w:rPr>
      </w:pPr>
    </w:p>
    <w:p w14:paraId="4EAF4745" w14:textId="1BF86D6A" w:rsidR="008357DC" w:rsidRPr="00257DDA"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Vu de cette manière, le dénouement de </w:t>
      </w:r>
      <w:r w:rsidRPr="00257DDA">
        <w:rPr>
          <w:rFonts w:ascii="Times New Roman" w:hAnsi="Times New Roman" w:cs="Times New Roman"/>
          <w:i/>
          <w:iCs/>
          <w:lang w:val="fr-FR"/>
        </w:rPr>
        <w:t>Modeste Mignon</w:t>
      </w:r>
      <w:r w:rsidRPr="00257DDA">
        <w:rPr>
          <w:rFonts w:ascii="Times New Roman" w:hAnsi="Times New Roman" w:cs="Times New Roman"/>
          <w:lang w:val="fr-FR"/>
        </w:rPr>
        <w:t xml:space="preserve"> prend une nouvelle signification. Quoique le narrateur divise le roman en deux parties basées sur deux modèles d’histoire stéréotypés</w:t>
      </w:r>
      <w:r w:rsidR="00077FA2">
        <w:rPr>
          <w:rFonts w:ascii="Times New Roman" w:hAnsi="Times New Roman" w:cs="Times New Roman"/>
          <w:lang w:val="fr-FR"/>
        </w:rPr>
        <w:t>,</w:t>
      </w:r>
      <w:r w:rsidRPr="00257DDA">
        <w:rPr>
          <w:rFonts w:ascii="Times New Roman" w:hAnsi="Times New Roman" w:cs="Times New Roman"/>
          <w:lang w:val="fr-FR"/>
        </w:rPr>
        <w:t xml:space="preserve"> le roman ne s’y conforme pas. C’est un phénomène qui se manifeste à plusieurs </w:t>
      </w:r>
      <w:r w:rsidRPr="00257DDA">
        <w:rPr>
          <w:rFonts w:ascii="Times New Roman" w:hAnsi="Times New Roman" w:cs="Times New Roman"/>
          <w:lang w:val="fr-FR"/>
        </w:rPr>
        <w:lastRenderedPageBreak/>
        <w:t xml:space="preserve">reprises dans </w:t>
      </w:r>
      <w:r w:rsidRPr="00257DDA">
        <w:rPr>
          <w:rFonts w:ascii="Times New Roman" w:hAnsi="Times New Roman" w:cs="Times New Roman"/>
          <w:i/>
          <w:iCs/>
          <w:lang w:val="fr-FR"/>
        </w:rPr>
        <w:t>La Comédie humaine</w:t>
      </w:r>
      <w:r w:rsidRPr="00257DDA">
        <w:rPr>
          <w:rFonts w:ascii="Times New Roman" w:hAnsi="Times New Roman" w:cs="Times New Roman"/>
          <w:lang w:val="fr-FR"/>
        </w:rPr>
        <w:t> : le récit promis au début d’un texte n’est pas toujours donné au lecteur.  Il est parfois infiniment repoussé pour faire de la place pour la narration d’une autre histoire très différente de celle qui avait été promise, et dans certains cas</w:t>
      </w:r>
      <w:r w:rsidR="00077FA2">
        <w:rPr>
          <w:rFonts w:ascii="Times New Roman" w:hAnsi="Times New Roman" w:cs="Times New Roman"/>
          <w:lang w:val="fr-FR"/>
        </w:rPr>
        <w:t>,</w:t>
      </w:r>
      <w:r w:rsidRPr="00257DDA">
        <w:rPr>
          <w:rFonts w:ascii="Times New Roman" w:hAnsi="Times New Roman" w:cs="Times New Roman"/>
          <w:lang w:val="fr-FR"/>
        </w:rPr>
        <w:t xml:space="preserve"> comme celui de </w:t>
      </w:r>
      <w:r w:rsidRPr="00257DDA">
        <w:rPr>
          <w:rFonts w:ascii="Times New Roman" w:hAnsi="Times New Roman" w:cs="Times New Roman"/>
          <w:i/>
          <w:iCs/>
          <w:lang w:val="fr-FR"/>
        </w:rPr>
        <w:t>Modeste Mignon</w:t>
      </w:r>
      <w:r w:rsidR="00077FA2">
        <w:rPr>
          <w:rFonts w:ascii="Times New Roman" w:hAnsi="Times New Roman" w:cs="Times New Roman"/>
          <w:lang w:val="fr-FR"/>
        </w:rPr>
        <w:t>,</w:t>
      </w:r>
      <w:r w:rsidRPr="00257DDA">
        <w:rPr>
          <w:rFonts w:ascii="Times New Roman" w:hAnsi="Times New Roman" w:cs="Times New Roman"/>
          <w:lang w:val="fr-FR"/>
        </w:rPr>
        <w:t xml:space="preserve"> le récit promis est donné au lecteur mais sous une forme différente et partielle et qui ne correspond pas parfaitement aux attentes programmées par ces modèles.</w:t>
      </w:r>
    </w:p>
    <w:p w14:paraId="354DEEA5" w14:textId="77777777" w:rsidR="008357DC" w:rsidRPr="00257DDA" w:rsidRDefault="008357DC" w:rsidP="008357DC">
      <w:pPr>
        <w:spacing w:line="360" w:lineRule="auto"/>
        <w:jc w:val="both"/>
        <w:rPr>
          <w:rFonts w:ascii="Times New Roman" w:hAnsi="Times New Roman" w:cs="Times New Roman"/>
          <w:lang w:val="fr-FR"/>
        </w:rPr>
      </w:pPr>
    </w:p>
    <w:p w14:paraId="09C8FBD9" w14:textId="734B2259" w:rsidR="008357DC" w:rsidRPr="00766CB7" w:rsidRDefault="000E4B5D" w:rsidP="008357DC">
      <w:pPr>
        <w:spacing w:line="360" w:lineRule="auto"/>
        <w:jc w:val="both"/>
        <w:rPr>
          <w:rFonts w:ascii="Times New Roman" w:hAnsi="Times New Roman" w:cs="Times New Roman"/>
          <w:lang w:val="fr-FR"/>
        </w:rPr>
      </w:pPr>
      <w:r>
        <w:rPr>
          <w:rFonts w:ascii="Times New Roman" w:hAnsi="Times New Roman" w:cs="Times New Roman"/>
          <w:lang w:val="fr-FR"/>
        </w:rPr>
        <w:t xml:space="preserve">Et comme nous l’avons remarqué, </w:t>
      </w:r>
      <w:r w:rsidR="008357DC" w:rsidRPr="00766CB7">
        <w:rPr>
          <w:rFonts w:ascii="Times New Roman" w:hAnsi="Times New Roman" w:cs="Times New Roman"/>
          <w:lang w:val="fr-FR"/>
        </w:rPr>
        <w:t>au lieu de peindre la comédie des prétendants qui montent des complots les uns contre les autres dans le but d’obtenir la main de Modeste</w:t>
      </w:r>
      <w:r w:rsidR="00481E1F">
        <w:rPr>
          <w:rFonts w:ascii="Times New Roman" w:hAnsi="Times New Roman" w:cs="Times New Roman"/>
          <w:lang w:val="fr-FR"/>
        </w:rPr>
        <w:t>,</w:t>
      </w:r>
      <w:r w:rsidR="008357DC" w:rsidRPr="00766CB7">
        <w:rPr>
          <w:rFonts w:ascii="Times New Roman" w:hAnsi="Times New Roman" w:cs="Times New Roman"/>
          <w:lang w:val="fr-FR"/>
        </w:rPr>
        <w:t xml:space="preserve"> le narrateur nous peint la scène étrange de la chasse royale qui dure six pages et où se retrouvent plusieurs personnages historiques. Cette fin</w:t>
      </w:r>
      <w:r w:rsidR="00692927">
        <w:rPr>
          <w:rFonts w:ascii="Times New Roman" w:hAnsi="Times New Roman" w:cs="Times New Roman"/>
          <w:lang w:val="fr-FR"/>
        </w:rPr>
        <w:t xml:space="preserve"> du roman</w:t>
      </w:r>
      <w:r w:rsidR="008357DC" w:rsidRPr="00766CB7">
        <w:rPr>
          <w:rFonts w:ascii="Times New Roman" w:hAnsi="Times New Roman" w:cs="Times New Roman"/>
          <w:lang w:val="fr-FR"/>
        </w:rPr>
        <w:t xml:space="preserve"> qui dépasse, contredit et déçoit</w:t>
      </w:r>
      <w:r w:rsidR="00E822CC">
        <w:rPr>
          <w:rFonts w:ascii="Times New Roman" w:hAnsi="Times New Roman" w:cs="Times New Roman"/>
          <w:lang w:val="fr-FR"/>
        </w:rPr>
        <w:t xml:space="preserve"> l</w:t>
      </w:r>
      <w:r w:rsidR="008357DC" w:rsidRPr="00766CB7">
        <w:rPr>
          <w:rFonts w:ascii="Times New Roman" w:hAnsi="Times New Roman" w:cs="Times New Roman"/>
          <w:lang w:val="fr-FR"/>
        </w:rPr>
        <w:t xml:space="preserve">es attentes est décrite </w:t>
      </w:r>
      <w:r w:rsidR="006D58A0">
        <w:rPr>
          <w:rFonts w:ascii="Times New Roman" w:hAnsi="Times New Roman" w:cs="Times New Roman"/>
          <w:lang w:val="fr-FR"/>
        </w:rPr>
        <w:t>de manière judicieuse</w:t>
      </w:r>
      <w:r w:rsidR="008357DC" w:rsidRPr="00766CB7">
        <w:rPr>
          <w:rFonts w:ascii="Times New Roman" w:hAnsi="Times New Roman" w:cs="Times New Roman"/>
          <w:lang w:val="fr-FR"/>
        </w:rPr>
        <w:t xml:space="preserve"> dans cette préface à </w:t>
      </w:r>
      <w:r w:rsidR="008357DC" w:rsidRPr="00766CB7">
        <w:rPr>
          <w:rFonts w:ascii="Times New Roman" w:hAnsi="Times New Roman" w:cs="Times New Roman"/>
          <w:i/>
          <w:iCs/>
          <w:lang w:val="fr-FR"/>
        </w:rPr>
        <w:t xml:space="preserve">Modeste </w:t>
      </w:r>
      <w:r w:rsidR="00971648" w:rsidRPr="00766CB7">
        <w:rPr>
          <w:rFonts w:ascii="Times New Roman" w:hAnsi="Times New Roman" w:cs="Times New Roman"/>
          <w:i/>
          <w:iCs/>
          <w:lang w:val="fr-FR"/>
        </w:rPr>
        <w:t>Mignon</w:t>
      </w:r>
      <w:r w:rsidR="00971648" w:rsidRPr="00766CB7">
        <w:rPr>
          <w:rFonts w:ascii="Times New Roman" w:hAnsi="Times New Roman" w:cs="Times New Roman"/>
          <w:lang w:val="fr-FR"/>
        </w:rPr>
        <w:t xml:space="preserve"> :</w:t>
      </w:r>
      <w:r w:rsidR="008357DC" w:rsidRPr="00766CB7">
        <w:rPr>
          <w:rFonts w:ascii="Times New Roman" w:hAnsi="Times New Roman" w:cs="Times New Roman"/>
          <w:lang w:val="fr-FR"/>
        </w:rPr>
        <w:t xml:space="preserve"> </w:t>
      </w:r>
    </w:p>
    <w:p w14:paraId="7E726761" w14:textId="77777777" w:rsidR="008357DC" w:rsidRPr="00766CB7" w:rsidRDefault="008357DC" w:rsidP="008357DC">
      <w:pPr>
        <w:spacing w:line="360" w:lineRule="auto"/>
        <w:jc w:val="both"/>
        <w:rPr>
          <w:rFonts w:ascii="Times New Roman" w:hAnsi="Times New Roman" w:cs="Times New Roman"/>
          <w:lang w:val="fr-FR"/>
        </w:rPr>
      </w:pPr>
    </w:p>
    <w:p w14:paraId="05F4F33F" w14:textId="77777777" w:rsidR="008357DC" w:rsidRPr="00971648" w:rsidRDefault="008357DC" w:rsidP="00971648">
      <w:pPr>
        <w:spacing w:line="480" w:lineRule="auto"/>
        <w:jc w:val="both"/>
        <w:rPr>
          <w:rFonts w:ascii="Times New Roman" w:hAnsi="Times New Roman" w:cs="Times New Roman"/>
          <w:sz w:val="20"/>
          <w:szCs w:val="20"/>
          <w:lang w:val="fr-FR"/>
        </w:rPr>
      </w:pPr>
      <w:r w:rsidRPr="00971648">
        <w:rPr>
          <w:rFonts w:ascii="Times New Roman" w:hAnsi="Times New Roman" w:cs="Times New Roman"/>
          <w:sz w:val="20"/>
          <w:szCs w:val="20"/>
          <w:lang w:val="fr-FR"/>
        </w:rPr>
        <w:t>Il y a pourtant dans cette fin une amusante comédie mondaine qui est une des meilleures parties du roman. On voit apparaître dans les réceptions données en l’honneur de Modeste, des personnages d’un autre temps, survivants étranges de la cour de Louis XVI, portant encore la poudre, le rouge et les mouches des années de Marie-Antoinette, parlant le langage qu’on parlait à Versailles, en observant la politesse un peu cérémonieuse : auprès des grands bourgeois richissimes du nouveau règne, ils paraissent les habitants d’une autre planète. Balzac aimait ces contrastes chargés de sens, il les a montrés plusieurs fois. On oublie trop souvent que les duchesses qui avaient eu vingt-cinq ans en 1790 n’avaient que soixante-cinq ans en 1830. Elles croyaient encore aux salons, au pouvoir des grandes dames, aux faveurs du roi. C’était fini. Il y a toujours quelque chose de mélancolique à côtoyer dans un autre temps un fragment du passé.</w:t>
      </w:r>
      <w:r w:rsidRPr="00971648">
        <w:rPr>
          <w:rStyle w:val="FootnoteReference"/>
          <w:rFonts w:ascii="Times New Roman" w:hAnsi="Times New Roman" w:cs="Times New Roman"/>
          <w:i/>
          <w:iCs/>
          <w:sz w:val="20"/>
          <w:szCs w:val="20"/>
        </w:rPr>
        <w:footnoteReference w:id="166"/>
      </w:r>
      <w:r w:rsidRPr="00971648">
        <w:rPr>
          <w:rFonts w:ascii="Times New Roman" w:hAnsi="Times New Roman" w:cs="Times New Roman"/>
          <w:i/>
          <w:iCs/>
          <w:sz w:val="20"/>
          <w:szCs w:val="20"/>
          <w:lang w:val="fr-FR"/>
        </w:rPr>
        <w:t> </w:t>
      </w:r>
    </w:p>
    <w:p w14:paraId="5D0451E2" w14:textId="77777777" w:rsidR="007F55D6" w:rsidRDefault="007F55D6" w:rsidP="008357DC">
      <w:pPr>
        <w:spacing w:line="360" w:lineRule="auto"/>
        <w:jc w:val="both"/>
        <w:rPr>
          <w:rFonts w:ascii="Times New Roman" w:hAnsi="Times New Roman" w:cs="Times New Roman"/>
          <w:lang w:val="fr-FR"/>
        </w:rPr>
      </w:pPr>
    </w:p>
    <w:p w14:paraId="212466DE" w14:textId="68FE9422" w:rsidR="008357DC" w:rsidRPr="00A84E6D"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La fin inattendue de ce roman pose la question </w:t>
      </w:r>
      <w:r w:rsidR="002370F4" w:rsidRPr="00257DDA">
        <w:rPr>
          <w:rFonts w:ascii="Times New Roman" w:hAnsi="Times New Roman" w:cs="Times New Roman"/>
          <w:lang w:val="fr-FR"/>
        </w:rPr>
        <w:t>suivante :</w:t>
      </w:r>
      <w:r w:rsidRPr="00257DDA">
        <w:rPr>
          <w:rFonts w:ascii="Times New Roman" w:hAnsi="Times New Roman" w:cs="Times New Roman"/>
          <w:lang w:val="fr-FR"/>
        </w:rPr>
        <w:t xml:space="preserve"> pourquoi cet abandon des modèles stéréotypés annoncés par le narrateur pour peindre cette comédie mondaine ? </w:t>
      </w:r>
      <w:r w:rsidRPr="00766CB7">
        <w:rPr>
          <w:rFonts w:ascii="Times New Roman" w:hAnsi="Times New Roman" w:cs="Times New Roman"/>
          <w:lang w:val="fr-FR"/>
        </w:rPr>
        <w:t xml:space="preserve">Signifie-t-il un retour à la dimension « Études de Mœurs » du roman où l’auteur veut nous peindre toutes les facettes de la France du XIXe </w:t>
      </w:r>
      <w:r w:rsidR="002370F4" w:rsidRPr="00766CB7">
        <w:rPr>
          <w:rFonts w:ascii="Times New Roman" w:hAnsi="Times New Roman" w:cs="Times New Roman"/>
          <w:lang w:val="fr-FR"/>
        </w:rPr>
        <w:t>siècle ?</w:t>
      </w:r>
      <w:r w:rsidRPr="00766CB7">
        <w:rPr>
          <w:rFonts w:ascii="Times New Roman" w:hAnsi="Times New Roman" w:cs="Times New Roman"/>
          <w:lang w:val="fr-FR"/>
        </w:rPr>
        <w:t xml:space="preserve"> Toute tentative de réponse à cette question serait du domaine de la spéculation. Pourtant, sans attribuer une intention à l’auteur</w:t>
      </w:r>
      <w:r w:rsidR="002370F4">
        <w:rPr>
          <w:rFonts w:ascii="Times New Roman" w:hAnsi="Times New Roman" w:cs="Times New Roman"/>
          <w:lang w:val="fr-FR"/>
        </w:rPr>
        <w:t xml:space="preserve">, </w:t>
      </w:r>
      <w:r w:rsidRPr="00766CB7">
        <w:rPr>
          <w:rFonts w:ascii="Times New Roman" w:hAnsi="Times New Roman" w:cs="Times New Roman"/>
          <w:lang w:val="fr-FR"/>
        </w:rPr>
        <w:t>ce qui serait sans doute superflu et anachronique</w:t>
      </w:r>
      <w:r w:rsidR="002370F4">
        <w:rPr>
          <w:rFonts w:ascii="Times New Roman" w:hAnsi="Times New Roman" w:cs="Times New Roman"/>
          <w:lang w:val="fr-FR"/>
        </w:rPr>
        <w:t xml:space="preserve">, </w:t>
      </w:r>
      <w:r w:rsidRPr="00766CB7">
        <w:rPr>
          <w:rFonts w:ascii="Times New Roman" w:hAnsi="Times New Roman" w:cs="Times New Roman"/>
          <w:lang w:val="fr-FR"/>
        </w:rPr>
        <w:t xml:space="preserve">nous pouvons dire de manière très certaine qu’il existe dans cette fin un changement radical dans l’horizon d’attente, changement qui peut créer un </w:t>
      </w:r>
      <w:r w:rsidRPr="00766CB7">
        <w:rPr>
          <w:rFonts w:ascii="Times New Roman" w:hAnsi="Times New Roman" w:cs="Times New Roman"/>
          <w:lang w:val="fr-FR"/>
        </w:rPr>
        <w:lastRenderedPageBreak/>
        <w:t xml:space="preserve">sentiment de déception et même de frustration chez le lecteur. </w:t>
      </w:r>
      <w:r w:rsidRPr="00A84E6D">
        <w:rPr>
          <w:rFonts w:ascii="Times New Roman" w:hAnsi="Times New Roman" w:cs="Times New Roman"/>
          <w:lang w:val="fr-FR"/>
        </w:rPr>
        <w:t xml:space="preserve">Comme le remarque Nathalie </w:t>
      </w:r>
      <w:r w:rsidR="008B2817" w:rsidRPr="00A84E6D">
        <w:rPr>
          <w:rFonts w:ascii="Times New Roman" w:hAnsi="Times New Roman" w:cs="Times New Roman"/>
          <w:lang w:val="fr-FR"/>
        </w:rPr>
        <w:t>Solomon :</w:t>
      </w:r>
      <w:r w:rsidRPr="00A84E6D">
        <w:rPr>
          <w:rFonts w:ascii="Times New Roman" w:hAnsi="Times New Roman" w:cs="Times New Roman"/>
          <w:lang w:val="fr-FR"/>
        </w:rPr>
        <w:t xml:space="preserve"> </w:t>
      </w:r>
    </w:p>
    <w:p w14:paraId="0C8B2838" w14:textId="77777777" w:rsidR="008357DC" w:rsidRPr="00A84E6D" w:rsidRDefault="008357DC" w:rsidP="008357DC">
      <w:pPr>
        <w:spacing w:line="360" w:lineRule="auto"/>
        <w:jc w:val="both"/>
        <w:rPr>
          <w:rFonts w:ascii="Times New Roman" w:hAnsi="Times New Roman" w:cs="Times New Roman"/>
          <w:lang w:val="fr-FR"/>
        </w:rPr>
      </w:pPr>
    </w:p>
    <w:p w14:paraId="5192B074" w14:textId="5F0A289F" w:rsidR="008357DC" w:rsidRPr="008B2817" w:rsidRDefault="008357DC" w:rsidP="00B37F6C">
      <w:pPr>
        <w:spacing w:line="480" w:lineRule="auto"/>
        <w:jc w:val="both"/>
        <w:rPr>
          <w:rFonts w:ascii="Times New Roman" w:hAnsi="Times New Roman" w:cs="Times New Roman"/>
          <w:sz w:val="20"/>
          <w:szCs w:val="20"/>
          <w:lang w:val="fr-FR"/>
        </w:rPr>
      </w:pPr>
      <w:r w:rsidRPr="008B2817">
        <w:rPr>
          <w:rFonts w:ascii="Times New Roman" w:hAnsi="Times New Roman" w:cs="Times New Roman"/>
          <w:sz w:val="20"/>
          <w:szCs w:val="20"/>
          <w:lang w:val="fr-FR"/>
        </w:rPr>
        <w:t xml:space="preserve">Un des mystères du génie balzacien s'explique ainsi : quelque chose perpétuellement échappe, l'insatisfaction menace, la frustration rôde, mais toujours au fond nous lui conservons une foi inébranlable, sans bien savoir pourquoi. Ou plutôt c'est cette indéfinissable inquiétude, ce trouble imperceptible de la lecture qui séduit : variée, complexe, jamais tout à fait conforme aux attentes et aux promesses qu'elle prodigue généreusement, </w:t>
      </w:r>
      <w:r w:rsidRPr="008B2817">
        <w:rPr>
          <w:rFonts w:ascii="Times New Roman" w:hAnsi="Times New Roman" w:cs="Times New Roman"/>
          <w:i/>
          <w:iCs/>
          <w:sz w:val="20"/>
          <w:szCs w:val="20"/>
          <w:lang w:val="fr-FR"/>
        </w:rPr>
        <w:t>La Comédie humaine</w:t>
      </w:r>
      <w:r w:rsidRPr="008B2817">
        <w:rPr>
          <w:rFonts w:ascii="Times New Roman" w:hAnsi="Times New Roman" w:cs="Times New Roman"/>
          <w:sz w:val="20"/>
          <w:szCs w:val="20"/>
          <w:lang w:val="fr-FR"/>
        </w:rPr>
        <w:t xml:space="preserve"> procure un vague malaise, le sentiment que tout n'est pas dit, que le processus herméneutique n'est que la surface d'un monde infiniment plus profond que l'immense nomenclature des affaires, des positions, des désirs et des destins.</w:t>
      </w:r>
      <w:r w:rsidR="00C61F16" w:rsidRPr="008B2817">
        <w:rPr>
          <w:rStyle w:val="FootnoteReference"/>
          <w:rFonts w:ascii="Times New Roman" w:hAnsi="Times New Roman" w:cs="Times New Roman"/>
          <w:sz w:val="20"/>
          <w:szCs w:val="20"/>
          <w:lang w:val="fr-FR"/>
        </w:rPr>
        <w:t xml:space="preserve"> </w:t>
      </w:r>
      <w:r w:rsidR="00C61F16" w:rsidRPr="008B2817">
        <w:rPr>
          <w:rStyle w:val="FootnoteReference"/>
          <w:rFonts w:ascii="Times New Roman" w:hAnsi="Times New Roman" w:cs="Times New Roman"/>
          <w:sz w:val="20"/>
          <w:szCs w:val="20"/>
        </w:rPr>
        <w:footnoteReference w:id="167"/>
      </w:r>
      <w:r w:rsidR="00C61F16" w:rsidRPr="008B2817">
        <w:rPr>
          <w:rFonts w:ascii="Times New Roman" w:hAnsi="Times New Roman" w:cs="Times New Roman"/>
          <w:sz w:val="20"/>
          <w:szCs w:val="20"/>
          <w:lang w:val="fr-FR"/>
        </w:rPr>
        <w:t> </w:t>
      </w:r>
    </w:p>
    <w:p w14:paraId="03883041" w14:textId="77777777" w:rsidR="008357DC" w:rsidRPr="00257DDA" w:rsidRDefault="008357DC" w:rsidP="008357DC">
      <w:pPr>
        <w:spacing w:line="360" w:lineRule="auto"/>
        <w:ind w:left="708"/>
        <w:jc w:val="both"/>
        <w:rPr>
          <w:rFonts w:ascii="Times New Roman" w:hAnsi="Times New Roman" w:cs="Times New Roman"/>
          <w:lang w:val="fr-FR"/>
        </w:rPr>
      </w:pPr>
    </w:p>
    <w:p w14:paraId="1AAFE67D" w14:textId="5CB5F9C7"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La lecture </w:t>
      </w:r>
      <w:r w:rsidR="007A77FE">
        <w:rPr>
          <w:rFonts w:ascii="Times New Roman" w:hAnsi="Times New Roman" w:cs="Times New Roman"/>
          <w:lang w:val="fr-FR"/>
        </w:rPr>
        <w:t>hétéroclite</w:t>
      </w:r>
      <w:r w:rsidRPr="00766CB7">
        <w:rPr>
          <w:rFonts w:ascii="Times New Roman" w:hAnsi="Times New Roman" w:cs="Times New Roman"/>
          <w:lang w:val="fr-FR"/>
        </w:rPr>
        <w:t xml:space="preserve"> chez Balzac est justement la manifestation de cette lecture variée, complexe, jamais tout à fait conforme aux attentes du lecteur et aux promesses du narrateur.  </w:t>
      </w:r>
    </w:p>
    <w:p w14:paraId="6929F7B7" w14:textId="77777777"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 xml:space="preserve"> </w:t>
      </w:r>
    </w:p>
    <w:p w14:paraId="0A110B10" w14:textId="3AD57B41" w:rsidR="008357DC" w:rsidRPr="00766CB7"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Passons enfin au troisième et dernier exemple abordé dans la partie précédente. </w:t>
      </w:r>
      <w:r w:rsidRPr="00257DDA">
        <w:rPr>
          <w:rFonts w:ascii="Times New Roman" w:hAnsi="Times New Roman" w:cs="Times New Roman"/>
          <w:i/>
          <w:iCs/>
          <w:lang w:val="fr-FR"/>
        </w:rPr>
        <w:t>Les Comédiens sans le savoir</w:t>
      </w:r>
      <w:r w:rsidRPr="00257DDA">
        <w:rPr>
          <w:rFonts w:ascii="Times New Roman" w:hAnsi="Times New Roman" w:cs="Times New Roman"/>
          <w:lang w:val="fr-FR"/>
        </w:rPr>
        <w:t xml:space="preserve">, surtout du point de vue d’un lecteur idéal balzacien, se lit comme le dernier épisode d’une longue œuvre. Le lecteur habitué à l’univers balzacien y trouve tous les personnages importants et apprend ce qu’ils sont devenus vers la fin de leur voyage à travers les volumes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Le lecteur critique remarque dans ce roman un hommage de l’œuvre à ses origines et à la littérature panoramique. Le lecteur expérimenté admire également dans ce roman l’inventaire que fait Balzac de ses personnages-types créés à travers près de cent romans et nouvelles et enfin perfectionnés et exposés dans ce texte comme dans une galerie. Cela rappelle, pour ceux qui ont eu la chance de visiter la Maison de Balzac à Paris, la généalogie des personnages de </w:t>
      </w:r>
      <w:r w:rsidR="0076704D" w:rsidRPr="0076704D">
        <w:rPr>
          <w:rFonts w:ascii="Times New Roman" w:hAnsi="Times New Roman" w:cs="Times New Roman"/>
          <w:lang w:val="fr-FR"/>
        </w:rPr>
        <w:t>Balzac</w:t>
      </w:r>
      <w:r w:rsidR="0076704D">
        <w:rPr>
          <w:rFonts w:ascii="Times New Roman" w:hAnsi="Times New Roman" w:cs="Times New Roman"/>
          <w:i/>
          <w:iCs/>
          <w:lang w:val="fr-FR"/>
        </w:rPr>
        <w:t xml:space="preserve"> </w:t>
      </w:r>
      <w:r w:rsidRPr="00257DDA">
        <w:rPr>
          <w:rFonts w:ascii="Times New Roman" w:hAnsi="Times New Roman" w:cs="Times New Roman"/>
          <w:lang w:val="fr-FR"/>
        </w:rPr>
        <w:t xml:space="preserve">qui est mise à la disposition du public sous forme d’un tableau long de 14,50 mètres où sont référencés environ mille personnages sur les six milles que compte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Pourtant, cette belle généalogie des personnages exposée à La Maison de Balzac, lorsqu’on la voit à travers le prisme de la lecture </w:t>
      </w:r>
      <w:r w:rsidR="007A77FE">
        <w:rPr>
          <w:rFonts w:ascii="Times New Roman" w:hAnsi="Times New Roman" w:cs="Times New Roman"/>
          <w:lang w:val="fr-FR"/>
        </w:rPr>
        <w:t>hétéroclite</w:t>
      </w:r>
      <w:r w:rsidRPr="00257DDA">
        <w:rPr>
          <w:rFonts w:ascii="Times New Roman" w:hAnsi="Times New Roman" w:cs="Times New Roman"/>
          <w:lang w:val="fr-FR"/>
        </w:rPr>
        <w:t xml:space="preserve">, n'est </w:t>
      </w:r>
      <w:r w:rsidR="009B7BF4">
        <w:rPr>
          <w:rFonts w:ascii="Times New Roman" w:hAnsi="Times New Roman" w:cs="Times New Roman"/>
          <w:lang w:val="fr-FR"/>
        </w:rPr>
        <w:t>pas</w:t>
      </w:r>
      <w:r w:rsidR="009B7BF4" w:rsidRPr="00257DDA">
        <w:rPr>
          <w:rFonts w:ascii="Times New Roman" w:hAnsi="Times New Roman" w:cs="Times New Roman"/>
          <w:lang w:val="fr-FR"/>
        </w:rPr>
        <w:t xml:space="preserve"> </w:t>
      </w:r>
      <w:r w:rsidRPr="00257DDA">
        <w:rPr>
          <w:rFonts w:ascii="Times New Roman" w:hAnsi="Times New Roman" w:cs="Times New Roman"/>
          <w:lang w:val="fr-FR"/>
        </w:rPr>
        <w:t xml:space="preserve">une galerie de portraits familiers. Pour un visiteur curieux mais n'ayant nulle connaissance de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cette exposition est plutôt un lieu d’introduction, </w:t>
      </w:r>
      <w:r w:rsidRPr="00257DDA">
        <w:rPr>
          <w:rFonts w:ascii="Times New Roman" w:hAnsi="Times New Roman" w:cs="Times New Roman"/>
          <w:lang w:val="fr-FR"/>
        </w:rPr>
        <w:lastRenderedPageBreak/>
        <w:t xml:space="preserve">autrement dit, elle est pour lui une porte d’entrée pour l’univers balzacien. Telle est la position du lecteur qui ignore l’œuvre de Balzac </w:t>
      </w:r>
      <w:r w:rsidR="00F41712">
        <w:rPr>
          <w:rFonts w:ascii="Times New Roman" w:hAnsi="Times New Roman" w:cs="Times New Roman"/>
          <w:lang w:val="fr-FR"/>
        </w:rPr>
        <w:t>à la lecture</w:t>
      </w:r>
      <w:r w:rsidRPr="00257DDA">
        <w:rPr>
          <w:rFonts w:ascii="Times New Roman" w:hAnsi="Times New Roman" w:cs="Times New Roman"/>
          <w:lang w:val="fr-FR"/>
        </w:rPr>
        <w:t xml:space="preserve"> </w:t>
      </w:r>
      <w:r w:rsidR="00F41712">
        <w:rPr>
          <w:rFonts w:ascii="Times New Roman" w:hAnsi="Times New Roman" w:cs="Times New Roman"/>
          <w:lang w:val="fr-FR"/>
        </w:rPr>
        <w:t>d'</w:t>
      </w:r>
      <w:r w:rsidRPr="00257DDA">
        <w:rPr>
          <w:rFonts w:ascii="Times New Roman" w:hAnsi="Times New Roman" w:cs="Times New Roman"/>
          <w:lang w:val="fr-FR"/>
        </w:rPr>
        <w:t xml:space="preserve">une œuvre tardive comme </w:t>
      </w:r>
      <w:r w:rsidRPr="00257DDA">
        <w:rPr>
          <w:rFonts w:ascii="Times New Roman" w:hAnsi="Times New Roman" w:cs="Times New Roman"/>
          <w:i/>
          <w:iCs/>
          <w:lang w:val="fr-FR"/>
        </w:rPr>
        <w:t>Les Comédiens sans le savoir</w:t>
      </w:r>
      <w:r w:rsidRPr="00257DDA">
        <w:rPr>
          <w:rFonts w:ascii="Times New Roman" w:hAnsi="Times New Roman" w:cs="Times New Roman"/>
          <w:lang w:val="fr-FR"/>
        </w:rPr>
        <w:t xml:space="preserve">. Donc, revenons à la question que nous nous sommes posée auparavant : </w:t>
      </w:r>
      <w:r w:rsidR="00F41712">
        <w:rPr>
          <w:rFonts w:ascii="Times New Roman" w:hAnsi="Times New Roman" w:cs="Times New Roman"/>
          <w:color w:val="000000" w:themeColor="text1"/>
          <w:lang w:val="fr-FR"/>
        </w:rPr>
        <w:t>q</w:t>
      </w:r>
      <w:r w:rsidRPr="00257DDA">
        <w:rPr>
          <w:rFonts w:ascii="Times New Roman" w:hAnsi="Times New Roman" w:cs="Times New Roman"/>
          <w:color w:val="000000" w:themeColor="text1"/>
          <w:lang w:val="fr-FR"/>
        </w:rPr>
        <w:t xml:space="preserve">ue penserait de Rastignac un lecteur qui commence sa lecture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par</w:t>
      </w:r>
      <w:r w:rsidRPr="00257DDA">
        <w:rPr>
          <w:rFonts w:ascii="Times New Roman" w:hAnsi="Times New Roman" w:cs="Times New Roman"/>
          <w:i/>
          <w:iCs/>
          <w:color w:val="000000" w:themeColor="text1"/>
          <w:lang w:val="fr-FR"/>
        </w:rPr>
        <w:t xml:space="preserve"> Les Comédiens sans le savoir</w:t>
      </w:r>
      <w:r w:rsidRPr="00257DDA">
        <w:rPr>
          <w:rFonts w:ascii="Times New Roman" w:hAnsi="Times New Roman" w:cs="Times New Roman"/>
          <w:color w:val="000000" w:themeColor="text1"/>
          <w:lang w:val="fr-FR"/>
        </w:rPr>
        <w:t xml:space="preserve"> ? </w:t>
      </w:r>
      <w:r w:rsidRPr="00766CB7">
        <w:rPr>
          <w:rFonts w:ascii="Times New Roman" w:hAnsi="Times New Roman" w:cs="Times New Roman"/>
          <w:color w:val="000000" w:themeColor="text1"/>
          <w:lang w:val="fr-FR"/>
        </w:rPr>
        <w:t>Et la réponse est : pas grand-chose</w:t>
      </w:r>
      <w:r w:rsidR="004D4638">
        <w:rPr>
          <w:rFonts w:ascii="Times New Roman" w:hAnsi="Times New Roman" w:cs="Times New Roman"/>
          <w:color w:val="000000" w:themeColor="text1"/>
          <w:lang w:val="fr-FR"/>
        </w:rPr>
        <w:t>,</w:t>
      </w:r>
      <w:r w:rsidR="0096368A">
        <w:rPr>
          <w:rFonts w:ascii="Times New Roman" w:hAnsi="Times New Roman" w:cs="Times New Roman"/>
          <w:color w:val="000000" w:themeColor="text1"/>
          <w:lang w:val="fr-FR"/>
        </w:rPr>
        <w:t xml:space="preserve"> mais</w:t>
      </w:r>
      <w:r w:rsidRPr="00766CB7">
        <w:rPr>
          <w:rFonts w:ascii="Times New Roman" w:hAnsi="Times New Roman" w:cs="Times New Roman"/>
          <w:color w:val="000000" w:themeColor="text1"/>
          <w:lang w:val="fr-FR"/>
        </w:rPr>
        <w:t xml:space="preserve"> </w:t>
      </w:r>
      <w:r w:rsidR="0096368A">
        <w:rPr>
          <w:rFonts w:ascii="Times New Roman" w:hAnsi="Times New Roman" w:cs="Times New Roman"/>
          <w:color w:val="000000" w:themeColor="text1"/>
          <w:lang w:val="fr-FR"/>
        </w:rPr>
        <w:t>p</w:t>
      </w:r>
      <w:r w:rsidRPr="00766CB7">
        <w:rPr>
          <w:rFonts w:ascii="Times New Roman" w:hAnsi="Times New Roman" w:cs="Times New Roman"/>
          <w:color w:val="000000" w:themeColor="text1"/>
          <w:lang w:val="fr-FR"/>
        </w:rPr>
        <w:t>eut-être</w:t>
      </w:r>
      <w:r w:rsidR="004D4638">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 xml:space="preserve">ressentirait-il la curiosité d’en savoir un peu plus sur lui. </w:t>
      </w:r>
    </w:p>
    <w:p w14:paraId="4AE227A6"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6117E60B" w14:textId="6062F3B7" w:rsidR="008357DC" w:rsidRPr="00766CB7"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i/>
          <w:iCs/>
          <w:color w:val="000000" w:themeColor="text1"/>
          <w:lang w:val="fr-FR"/>
        </w:rPr>
        <w:t>Les Comédiens sans le savoir</w:t>
      </w:r>
      <w:r w:rsidRPr="00257DDA">
        <w:rPr>
          <w:rFonts w:ascii="Times New Roman" w:hAnsi="Times New Roman" w:cs="Times New Roman"/>
          <w:color w:val="000000" w:themeColor="text1"/>
          <w:lang w:val="fr-FR"/>
        </w:rPr>
        <w:t xml:space="preserve">, avec son grand inventaire de personnages-types réassemblés, devient dans le cas d’un lecteur qui manque de compétence intertextuelle un point de départ pour se plonger dans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Le roman arrive à accomplir une fonction similaire à celle de </w:t>
      </w:r>
      <w:r w:rsidR="001B50A6">
        <w:rPr>
          <w:rFonts w:ascii="Times New Roman" w:hAnsi="Times New Roman" w:cs="Times New Roman"/>
          <w:color w:val="000000" w:themeColor="text1"/>
          <w:lang w:val="fr-FR"/>
        </w:rPr>
        <w:t>l</w:t>
      </w:r>
      <w:r w:rsidRPr="00257DDA">
        <w:rPr>
          <w:rFonts w:ascii="Times New Roman" w:hAnsi="Times New Roman" w:cs="Times New Roman"/>
          <w:color w:val="000000" w:themeColor="text1"/>
          <w:lang w:val="fr-FR"/>
        </w:rPr>
        <w:t>’</w:t>
      </w:r>
      <w:r w:rsidRPr="00257DDA">
        <w:rPr>
          <w:rFonts w:ascii="Times New Roman" w:hAnsi="Times New Roman" w:cs="Times New Roman"/>
          <w:i/>
          <w:iCs/>
          <w:color w:val="000000" w:themeColor="text1"/>
          <w:lang w:val="fr-FR"/>
        </w:rPr>
        <w:t>Avant-Propos</w:t>
      </w:r>
      <w:r w:rsidRPr="00257DDA">
        <w:rPr>
          <w:rFonts w:ascii="Times New Roman" w:hAnsi="Times New Roman" w:cs="Times New Roman"/>
          <w:color w:val="000000" w:themeColor="text1"/>
          <w:lang w:val="fr-FR"/>
        </w:rPr>
        <w:t xml:space="preserve">, c’est-à-dire à élaborer certains des grands principes de l’œuvre comme celui de la typification des personnages, mais aussi à inviter le lecteur à entrer dans l’univers balzacien et à le rendre curieux par rapport à d’autres romans et nouvelles de </w:t>
      </w:r>
      <w:r w:rsidR="007A4DE7" w:rsidRPr="007A4DE7">
        <w:rPr>
          <w:rFonts w:ascii="Times New Roman" w:hAnsi="Times New Roman" w:cs="Times New Roman"/>
          <w:color w:val="000000" w:themeColor="text1"/>
          <w:lang w:val="fr-FR"/>
        </w:rPr>
        <w:t>Balzac</w:t>
      </w:r>
      <w:r w:rsidRPr="00257DDA">
        <w:rPr>
          <w:rFonts w:ascii="Times New Roman" w:hAnsi="Times New Roman" w:cs="Times New Roman"/>
          <w:color w:val="000000" w:themeColor="text1"/>
          <w:lang w:val="fr-FR"/>
        </w:rPr>
        <w:t xml:space="preserve">. </w:t>
      </w:r>
      <w:r w:rsidRPr="00766CB7">
        <w:rPr>
          <w:rFonts w:ascii="Times New Roman" w:hAnsi="Times New Roman" w:cs="Times New Roman"/>
          <w:color w:val="000000" w:themeColor="text1"/>
          <w:lang w:val="fr-FR"/>
        </w:rPr>
        <w:t xml:space="preserve">Autrement dit, </w:t>
      </w:r>
      <w:r w:rsidR="007A4DE7" w:rsidRPr="007A4DE7">
        <w:rPr>
          <w:rFonts w:ascii="Times New Roman" w:hAnsi="Times New Roman" w:cs="Times New Roman"/>
          <w:color w:val="000000" w:themeColor="text1"/>
          <w:lang w:val="fr-FR"/>
        </w:rPr>
        <w:t>ce roman</w:t>
      </w:r>
      <w:r w:rsidR="007A4DE7">
        <w:rPr>
          <w:rFonts w:ascii="Times New Roman" w:hAnsi="Times New Roman" w:cs="Times New Roman"/>
          <w:i/>
          <w:iCs/>
          <w:color w:val="000000" w:themeColor="text1"/>
          <w:lang w:val="fr-FR"/>
        </w:rPr>
        <w:t xml:space="preserve"> </w:t>
      </w:r>
      <w:r w:rsidRPr="00766CB7">
        <w:rPr>
          <w:rFonts w:ascii="Times New Roman" w:hAnsi="Times New Roman" w:cs="Times New Roman"/>
          <w:color w:val="000000" w:themeColor="text1"/>
          <w:lang w:val="fr-FR"/>
        </w:rPr>
        <w:t xml:space="preserve">est aussi bien une conclusion satisfaisante pour le lecteur idéal qu’une introduction fascinante pour le lecteur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w:t>
      </w:r>
    </w:p>
    <w:p w14:paraId="6CE10C8F"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3434C061" w14:textId="5AAADB32" w:rsidR="00173156"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color w:val="000000" w:themeColor="text1"/>
          <w:lang w:val="fr-FR"/>
        </w:rPr>
        <w:t xml:space="preserve">Il est important, enfin, de clarifier notre usage du terme « intertextuel » à travers les deux lectures que nous avons proposées dans ce chapitre, car il y est toujours question de références intertextuelles ainsi que de compétence intertextuelle des deux types de lecteurs que nous avons identifiés. La signification de l’intertextualité diffère selon la position théorique du lecteur vis-à-vis l’unité de l’œuvre balzacienne. Pour le lecteur idéal, la lecture d’un roman particulier implique également la conscience du fait qu’il lit un des textes constitutifs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Tous les romans et nouvelles de </w:t>
      </w:r>
      <w:r w:rsidRPr="00257DDA">
        <w:rPr>
          <w:rFonts w:ascii="Times New Roman" w:hAnsi="Times New Roman" w:cs="Times New Roman"/>
          <w:i/>
          <w:iCs/>
          <w:color w:val="000000" w:themeColor="text1"/>
          <w:lang w:val="fr-FR"/>
        </w:rPr>
        <w:t>La Comédie humaine</w:t>
      </w:r>
      <w:r w:rsidRPr="00257DDA">
        <w:rPr>
          <w:rFonts w:ascii="Times New Roman" w:hAnsi="Times New Roman" w:cs="Times New Roman"/>
          <w:color w:val="000000" w:themeColor="text1"/>
          <w:lang w:val="fr-FR"/>
        </w:rPr>
        <w:t xml:space="preserve"> ne sont pour lui qu’une seule grande œuvre, avis qu’il paraît partager avec Victor Hugo qui dans son fameux discours aux funérailles de Balzac </w:t>
      </w:r>
      <w:r w:rsidR="003B1029" w:rsidRPr="00257DDA">
        <w:rPr>
          <w:rFonts w:ascii="Times New Roman" w:hAnsi="Times New Roman" w:cs="Times New Roman"/>
          <w:color w:val="000000" w:themeColor="text1"/>
          <w:lang w:val="fr-FR"/>
        </w:rPr>
        <w:t>déclare :</w:t>
      </w:r>
      <w:r w:rsidRPr="00257DDA">
        <w:rPr>
          <w:rFonts w:ascii="Times New Roman" w:hAnsi="Times New Roman" w:cs="Times New Roman"/>
          <w:color w:val="000000" w:themeColor="text1"/>
          <w:lang w:val="fr-FR"/>
        </w:rPr>
        <w:t xml:space="preserve"> « Tous ses livres ne forment qu'un livre, livre vivant, lumineux, profond, où l’on voit aller et venir et marcher et se mouvoir, avec je ne sais quoi d’effaré et de terrible mêlé au réel, toute notre civilisation contemporaine </w:t>
      </w:r>
      <w:r w:rsidR="00063759" w:rsidRPr="00257DDA">
        <w:rPr>
          <w:rFonts w:ascii="Times New Roman" w:hAnsi="Times New Roman" w:cs="Times New Roman"/>
          <w:color w:val="000000" w:themeColor="text1"/>
          <w:lang w:val="fr-FR"/>
        </w:rPr>
        <w:t>(...) »</w:t>
      </w:r>
      <w:r>
        <w:rPr>
          <w:rStyle w:val="FootnoteReference"/>
          <w:rFonts w:ascii="Times New Roman" w:hAnsi="Times New Roman" w:cs="Times New Roman"/>
          <w:color w:val="000000" w:themeColor="text1"/>
        </w:rPr>
        <w:footnoteReference w:id="168"/>
      </w:r>
      <w:r w:rsidRPr="00766CB7">
        <w:rPr>
          <w:rFonts w:ascii="Times New Roman" w:hAnsi="Times New Roman" w:cs="Times New Roman"/>
          <w:color w:val="000000" w:themeColor="text1"/>
          <w:lang w:val="fr-FR"/>
        </w:rPr>
        <w:t xml:space="preserve">. </w:t>
      </w:r>
      <w:r w:rsidRPr="00257DDA">
        <w:rPr>
          <w:rFonts w:ascii="Times New Roman" w:hAnsi="Times New Roman" w:cs="Times New Roman"/>
          <w:color w:val="000000" w:themeColor="text1"/>
          <w:lang w:val="fr-FR"/>
        </w:rPr>
        <w:t xml:space="preserve">Dans ce cas, les connaissances intertextuelles du lecteur idéal ne sont-elles pas des connaissances </w:t>
      </w:r>
      <w:r w:rsidR="00C61A16" w:rsidRPr="00257DDA">
        <w:rPr>
          <w:rFonts w:ascii="Times New Roman" w:hAnsi="Times New Roman" w:cs="Times New Roman"/>
          <w:color w:val="000000" w:themeColor="text1"/>
          <w:lang w:val="fr-FR"/>
        </w:rPr>
        <w:t>intratextuelles</w:t>
      </w:r>
      <w:r w:rsidRPr="00257DDA">
        <w:rPr>
          <w:rFonts w:ascii="Times New Roman" w:hAnsi="Times New Roman" w:cs="Times New Roman"/>
          <w:color w:val="000000" w:themeColor="text1"/>
          <w:lang w:val="fr-FR"/>
        </w:rPr>
        <w:t xml:space="preserve"> ? </w:t>
      </w:r>
      <w:r w:rsidRPr="00766CB7">
        <w:rPr>
          <w:rFonts w:ascii="Times New Roman" w:hAnsi="Times New Roman" w:cs="Times New Roman"/>
          <w:color w:val="000000" w:themeColor="text1"/>
          <w:lang w:val="fr-FR"/>
        </w:rPr>
        <w:t xml:space="preserve">Et donc la différence entre la lecture idéale et la lecture </w:t>
      </w:r>
      <w:r w:rsidR="007A77FE">
        <w:rPr>
          <w:rFonts w:ascii="Times New Roman" w:hAnsi="Times New Roman" w:cs="Times New Roman"/>
          <w:color w:val="000000" w:themeColor="text1"/>
          <w:lang w:val="fr-FR"/>
        </w:rPr>
        <w:t>hétéroclite</w:t>
      </w:r>
      <w:r w:rsidRPr="00766CB7">
        <w:rPr>
          <w:rFonts w:ascii="Times New Roman" w:hAnsi="Times New Roman" w:cs="Times New Roman"/>
          <w:color w:val="000000" w:themeColor="text1"/>
          <w:lang w:val="fr-FR"/>
        </w:rPr>
        <w:t xml:space="preserve"> doit évidemment marquer un changement de perspective chez le lecteur de l’</w:t>
      </w:r>
      <w:r w:rsidR="00D862FF" w:rsidRPr="00766CB7">
        <w:rPr>
          <w:rFonts w:ascii="Times New Roman" w:hAnsi="Times New Roman" w:cs="Times New Roman"/>
          <w:color w:val="000000" w:themeColor="text1"/>
          <w:lang w:val="fr-FR"/>
        </w:rPr>
        <w:t>intratextuel</w:t>
      </w:r>
      <w:r w:rsidRPr="00766CB7">
        <w:rPr>
          <w:rFonts w:ascii="Times New Roman" w:hAnsi="Times New Roman" w:cs="Times New Roman"/>
          <w:color w:val="000000" w:themeColor="text1"/>
          <w:lang w:val="fr-FR"/>
        </w:rPr>
        <w:t xml:space="preserve"> vers l’intertextuel, et réciproquement.</w:t>
      </w:r>
      <w:r w:rsidR="008F037E">
        <w:rPr>
          <w:rFonts w:ascii="Times New Roman" w:hAnsi="Times New Roman" w:cs="Times New Roman"/>
          <w:color w:val="000000" w:themeColor="text1"/>
          <w:lang w:val="fr-FR"/>
        </w:rPr>
        <w:t xml:space="preserve"> Dit autrement, </w:t>
      </w:r>
      <w:r w:rsidR="005004EC">
        <w:rPr>
          <w:rFonts w:ascii="Times New Roman" w:hAnsi="Times New Roman" w:cs="Times New Roman"/>
          <w:color w:val="000000" w:themeColor="text1"/>
          <w:lang w:val="fr-FR"/>
        </w:rPr>
        <w:t xml:space="preserve">tout texte de Balzac, à part celui qu’il est en </w:t>
      </w:r>
      <w:r w:rsidR="005004EC">
        <w:rPr>
          <w:rFonts w:ascii="Times New Roman" w:hAnsi="Times New Roman" w:cs="Times New Roman"/>
          <w:color w:val="000000" w:themeColor="text1"/>
          <w:lang w:val="fr-FR"/>
        </w:rPr>
        <w:lastRenderedPageBreak/>
        <w:t xml:space="preserve">train de lire, </w:t>
      </w:r>
      <w:r w:rsidR="004B5318">
        <w:rPr>
          <w:rFonts w:ascii="Times New Roman" w:hAnsi="Times New Roman" w:cs="Times New Roman"/>
          <w:color w:val="000000" w:themeColor="text1"/>
          <w:lang w:val="fr-FR"/>
        </w:rPr>
        <w:t>peut être</w:t>
      </w:r>
      <w:r w:rsidR="00FB372E">
        <w:rPr>
          <w:rFonts w:ascii="Times New Roman" w:hAnsi="Times New Roman" w:cs="Times New Roman"/>
          <w:color w:val="000000" w:themeColor="text1"/>
          <w:lang w:val="fr-FR"/>
        </w:rPr>
        <w:t xml:space="preserve"> un intertexte pour le lecteur </w:t>
      </w:r>
      <w:r w:rsidR="007A77FE">
        <w:rPr>
          <w:rFonts w:ascii="Times New Roman" w:hAnsi="Times New Roman" w:cs="Times New Roman"/>
          <w:color w:val="000000" w:themeColor="text1"/>
          <w:lang w:val="fr-FR"/>
        </w:rPr>
        <w:t>hétéroclite</w:t>
      </w:r>
      <w:r w:rsidR="004B7D4D">
        <w:rPr>
          <w:rFonts w:ascii="Times New Roman" w:hAnsi="Times New Roman" w:cs="Times New Roman"/>
          <w:color w:val="000000" w:themeColor="text1"/>
          <w:lang w:val="fr-FR"/>
        </w:rPr>
        <w:t>,</w:t>
      </w:r>
      <w:r w:rsidR="004B5318">
        <w:rPr>
          <w:rFonts w:ascii="Times New Roman" w:hAnsi="Times New Roman" w:cs="Times New Roman"/>
          <w:color w:val="000000" w:themeColor="text1"/>
          <w:lang w:val="fr-FR"/>
        </w:rPr>
        <w:t xml:space="preserve"> alors que pour le lecteur idéal c’est toujours un</w:t>
      </w:r>
      <w:r w:rsidR="004B7D4D">
        <w:rPr>
          <w:rFonts w:ascii="Times New Roman" w:hAnsi="Times New Roman" w:cs="Times New Roman"/>
          <w:color w:val="000000" w:themeColor="text1"/>
          <w:lang w:val="fr-FR"/>
        </w:rPr>
        <w:t xml:space="preserve"> intra-texte. </w:t>
      </w:r>
    </w:p>
    <w:p w14:paraId="32D713D6" w14:textId="77777777" w:rsidR="00173156" w:rsidRDefault="00173156" w:rsidP="008357DC">
      <w:pPr>
        <w:spacing w:line="360" w:lineRule="auto"/>
        <w:jc w:val="both"/>
        <w:rPr>
          <w:rFonts w:ascii="Times New Roman" w:hAnsi="Times New Roman" w:cs="Times New Roman"/>
          <w:color w:val="000000" w:themeColor="text1"/>
          <w:lang w:val="fr-FR"/>
        </w:rPr>
      </w:pPr>
    </w:p>
    <w:p w14:paraId="10ABBE9E" w14:textId="323E618A" w:rsidR="008357DC" w:rsidRPr="00766CB7" w:rsidRDefault="00764843" w:rsidP="008357DC">
      <w:pPr>
        <w:spacing w:line="360" w:lineRule="auto"/>
        <w:jc w:val="both"/>
        <w:rPr>
          <w:rFonts w:ascii="Times New Roman" w:hAnsi="Times New Roman" w:cs="Times New Roman"/>
          <w:color w:val="000000" w:themeColor="text1"/>
          <w:lang w:val="fr-FR"/>
        </w:rPr>
      </w:pPr>
      <w:r w:rsidRPr="00766CB7">
        <w:rPr>
          <w:rFonts w:ascii="Times New Roman" w:hAnsi="Times New Roman" w:cs="Times New Roman"/>
          <w:color w:val="000000" w:themeColor="text1"/>
          <w:lang w:val="fr-FR"/>
        </w:rPr>
        <w:t>Cependant, sans</w:t>
      </w:r>
      <w:r w:rsidR="00AA11BD" w:rsidRPr="00766CB7">
        <w:rPr>
          <w:rFonts w:ascii="Times New Roman" w:hAnsi="Times New Roman" w:cs="Times New Roman"/>
          <w:color w:val="000000" w:themeColor="text1"/>
          <w:lang w:val="fr-FR"/>
        </w:rPr>
        <w:t xml:space="preserve"> nier les variations possibles que nous venons d’élucider</w:t>
      </w:r>
      <w:r w:rsidR="00AA11BD">
        <w:rPr>
          <w:rFonts w:ascii="Times New Roman" w:hAnsi="Times New Roman" w:cs="Times New Roman"/>
          <w:color w:val="000000" w:themeColor="text1"/>
          <w:lang w:val="fr-FR"/>
        </w:rPr>
        <w:t xml:space="preserve">, </w:t>
      </w:r>
      <w:r w:rsidR="008357DC" w:rsidRPr="00766CB7">
        <w:rPr>
          <w:rFonts w:ascii="Times New Roman" w:hAnsi="Times New Roman" w:cs="Times New Roman"/>
          <w:color w:val="000000" w:themeColor="text1"/>
          <w:lang w:val="fr-FR"/>
        </w:rPr>
        <w:t xml:space="preserve">pour les fins de cette étude nous avons fait le choix d’utiliser le terme « intertextuel » par souci de </w:t>
      </w:r>
      <w:r w:rsidR="006617BF" w:rsidRPr="00766CB7">
        <w:rPr>
          <w:rFonts w:ascii="Times New Roman" w:hAnsi="Times New Roman" w:cs="Times New Roman"/>
          <w:color w:val="000000" w:themeColor="text1"/>
          <w:lang w:val="fr-FR"/>
        </w:rPr>
        <w:t>clarté pour</w:t>
      </w:r>
      <w:r w:rsidR="008357DC" w:rsidRPr="00766CB7">
        <w:rPr>
          <w:rFonts w:ascii="Times New Roman" w:hAnsi="Times New Roman" w:cs="Times New Roman"/>
          <w:color w:val="000000" w:themeColor="text1"/>
          <w:lang w:val="fr-FR"/>
        </w:rPr>
        <w:t xml:space="preserve"> trois raisons principales</w:t>
      </w:r>
      <w:r w:rsidR="006617BF">
        <w:rPr>
          <w:rFonts w:ascii="Times New Roman" w:hAnsi="Times New Roman" w:cs="Times New Roman"/>
          <w:color w:val="000000" w:themeColor="text1"/>
          <w:lang w:val="fr-FR"/>
        </w:rPr>
        <w:t>.</w:t>
      </w:r>
      <w:r w:rsidR="008357DC" w:rsidRPr="00766CB7">
        <w:rPr>
          <w:rFonts w:ascii="Times New Roman" w:hAnsi="Times New Roman" w:cs="Times New Roman"/>
          <w:color w:val="000000" w:themeColor="text1"/>
          <w:lang w:val="fr-FR"/>
        </w:rPr>
        <w:t xml:space="preserve"> </w:t>
      </w:r>
      <w:r w:rsidR="00CA0F55">
        <w:rPr>
          <w:rFonts w:ascii="Times New Roman" w:hAnsi="Times New Roman" w:cs="Times New Roman"/>
          <w:color w:val="000000" w:themeColor="text1"/>
          <w:lang w:val="fr-FR"/>
        </w:rPr>
        <w:t xml:space="preserve">Premièrement, </w:t>
      </w:r>
      <w:r w:rsidR="00CA0F55" w:rsidRPr="00766CB7">
        <w:rPr>
          <w:rFonts w:ascii="Times New Roman" w:hAnsi="Times New Roman" w:cs="Times New Roman"/>
          <w:color w:val="000000" w:themeColor="text1"/>
          <w:lang w:val="fr-FR"/>
        </w:rPr>
        <w:t>la</w:t>
      </w:r>
      <w:r w:rsidR="008357DC" w:rsidRPr="00766CB7">
        <w:rPr>
          <w:rFonts w:ascii="Times New Roman" w:hAnsi="Times New Roman" w:cs="Times New Roman"/>
          <w:color w:val="000000" w:themeColor="text1"/>
          <w:lang w:val="fr-FR"/>
        </w:rPr>
        <w:t xml:space="preserve"> compétence intertextuelle d’un lecteur </w:t>
      </w:r>
      <w:r w:rsidR="007A77FE">
        <w:rPr>
          <w:rFonts w:ascii="Times New Roman" w:hAnsi="Times New Roman" w:cs="Times New Roman"/>
          <w:color w:val="000000" w:themeColor="text1"/>
          <w:lang w:val="fr-FR"/>
        </w:rPr>
        <w:t>hétéroclite</w:t>
      </w:r>
      <w:r w:rsidR="008357DC" w:rsidRPr="00766CB7">
        <w:rPr>
          <w:rFonts w:ascii="Times New Roman" w:hAnsi="Times New Roman" w:cs="Times New Roman"/>
          <w:color w:val="000000" w:themeColor="text1"/>
          <w:lang w:val="fr-FR"/>
        </w:rPr>
        <w:t xml:space="preserve"> n’est pas toujours la même et elle peut être très variée en fonction des œuvres de </w:t>
      </w:r>
      <w:r w:rsidR="008357DC" w:rsidRPr="00766CB7">
        <w:rPr>
          <w:rFonts w:ascii="Times New Roman" w:hAnsi="Times New Roman" w:cs="Times New Roman"/>
          <w:i/>
          <w:iCs/>
          <w:color w:val="000000" w:themeColor="text1"/>
          <w:lang w:val="fr-FR"/>
        </w:rPr>
        <w:t>La Comédie humaine</w:t>
      </w:r>
      <w:r w:rsidR="008357DC" w:rsidRPr="00766CB7">
        <w:rPr>
          <w:rFonts w:ascii="Times New Roman" w:hAnsi="Times New Roman" w:cs="Times New Roman"/>
          <w:color w:val="000000" w:themeColor="text1"/>
          <w:lang w:val="fr-FR"/>
        </w:rPr>
        <w:t xml:space="preserve"> qu’il a lues (ou pas)</w:t>
      </w:r>
      <w:r w:rsidR="00CA0F55">
        <w:rPr>
          <w:rFonts w:ascii="Times New Roman" w:hAnsi="Times New Roman" w:cs="Times New Roman"/>
          <w:color w:val="000000" w:themeColor="text1"/>
          <w:lang w:val="fr-FR"/>
        </w:rPr>
        <w:t xml:space="preserve">. Deuxièmement, </w:t>
      </w:r>
      <w:r w:rsidR="008357DC" w:rsidRPr="00766CB7">
        <w:rPr>
          <w:rFonts w:ascii="Times New Roman" w:hAnsi="Times New Roman" w:cs="Times New Roman"/>
          <w:color w:val="000000" w:themeColor="text1"/>
          <w:lang w:val="fr-FR"/>
        </w:rPr>
        <w:t xml:space="preserve">la lecture idéale est une position purement </w:t>
      </w:r>
      <w:r w:rsidR="00CA0F55" w:rsidRPr="00766CB7">
        <w:rPr>
          <w:rFonts w:ascii="Times New Roman" w:hAnsi="Times New Roman" w:cs="Times New Roman"/>
          <w:color w:val="000000" w:themeColor="text1"/>
          <w:lang w:val="fr-FR"/>
        </w:rPr>
        <w:t>théorique :</w:t>
      </w:r>
      <w:r w:rsidR="008357DC" w:rsidRPr="00766CB7">
        <w:rPr>
          <w:rFonts w:ascii="Times New Roman" w:hAnsi="Times New Roman" w:cs="Times New Roman"/>
          <w:color w:val="000000" w:themeColor="text1"/>
          <w:lang w:val="fr-FR"/>
        </w:rPr>
        <w:t xml:space="preserve"> il est impossible pour un lecteur humain et réel de mémoriser et d’avoir à sa disposition toutes les références possibles d’une œuvre aussi longue lors de sa lecture</w:t>
      </w:r>
      <w:r w:rsidR="00CA0F55">
        <w:rPr>
          <w:rFonts w:ascii="Times New Roman" w:hAnsi="Times New Roman" w:cs="Times New Roman"/>
          <w:color w:val="000000" w:themeColor="text1"/>
          <w:lang w:val="fr-FR"/>
        </w:rPr>
        <w:t>.</w:t>
      </w:r>
      <w:r w:rsidR="008357DC" w:rsidRPr="00766CB7">
        <w:rPr>
          <w:rFonts w:ascii="Times New Roman" w:hAnsi="Times New Roman" w:cs="Times New Roman"/>
          <w:color w:val="000000" w:themeColor="text1"/>
          <w:lang w:val="fr-FR"/>
        </w:rPr>
        <w:t xml:space="preserve"> </w:t>
      </w:r>
      <w:r w:rsidR="00CA0F55">
        <w:rPr>
          <w:rFonts w:ascii="Times New Roman" w:hAnsi="Times New Roman" w:cs="Times New Roman"/>
          <w:color w:val="000000" w:themeColor="text1"/>
          <w:lang w:val="fr-FR"/>
        </w:rPr>
        <w:t xml:space="preserve">Et troisièmement, </w:t>
      </w:r>
      <w:r w:rsidR="008357DC" w:rsidRPr="00766CB7">
        <w:rPr>
          <w:rFonts w:ascii="Times New Roman" w:hAnsi="Times New Roman" w:cs="Times New Roman"/>
          <w:color w:val="000000" w:themeColor="text1"/>
          <w:lang w:val="fr-FR"/>
        </w:rPr>
        <w:t xml:space="preserve">au cours de la lecture de </w:t>
      </w:r>
      <w:r w:rsidR="008357DC" w:rsidRPr="00766CB7">
        <w:rPr>
          <w:rFonts w:ascii="Times New Roman" w:hAnsi="Times New Roman" w:cs="Times New Roman"/>
          <w:i/>
          <w:iCs/>
          <w:color w:val="000000" w:themeColor="text1"/>
          <w:lang w:val="fr-FR"/>
        </w:rPr>
        <w:t>La Comédie humaine</w:t>
      </w:r>
      <w:r w:rsidR="008357DC" w:rsidRPr="00766CB7">
        <w:rPr>
          <w:rFonts w:ascii="Times New Roman" w:hAnsi="Times New Roman" w:cs="Times New Roman"/>
          <w:color w:val="000000" w:themeColor="text1"/>
          <w:lang w:val="fr-FR"/>
        </w:rPr>
        <w:t xml:space="preserve"> il n’existe pas un seul et unique point déterminant et concret où la transition de l’intratextuel à l’intertextuel s’accomplit</w:t>
      </w:r>
      <w:r w:rsidR="00797FC9">
        <w:rPr>
          <w:rFonts w:ascii="Times New Roman" w:hAnsi="Times New Roman" w:cs="Times New Roman"/>
          <w:color w:val="000000" w:themeColor="text1"/>
          <w:lang w:val="fr-FR"/>
        </w:rPr>
        <w:t>, cela dépend entièrement du point de vue du lecteur</w:t>
      </w:r>
      <w:r w:rsidR="00FE2BC5">
        <w:rPr>
          <w:rFonts w:ascii="Times New Roman" w:hAnsi="Times New Roman" w:cs="Times New Roman"/>
          <w:color w:val="000000" w:themeColor="text1"/>
          <w:lang w:val="fr-FR"/>
        </w:rPr>
        <w:t>,</w:t>
      </w:r>
      <w:r w:rsidR="007D6D8A">
        <w:rPr>
          <w:rFonts w:ascii="Times New Roman" w:hAnsi="Times New Roman" w:cs="Times New Roman"/>
          <w:color w:val="000000" w:themeColor="text1"/>
          <w:lang w:val="fr-FR"/>
        </w:rPr>
        <w:t xml:space="preserve"> et</w:t>
      </w:r>
      <w:r w:rsidR="00DC75E7">
        <w:rPr>
          <w:rFonts w:ascii="Times New Roman" w:hAnsi="Times New Roman" w:cs="Times New Roman"/>
          <w:color w:val="000000" w:themeColor="text1"/>
          <w:lang w:val="fr-FR"/>
        </w:rPr>
        <w:t xml:space="preserve"> de</w:t>
      </w:r>
      <w:r w:rsidR="007D6D8A">
        <w:rPr>
          <w:rFonts w:ascii="Times New Roman" w:hAnsi="Times New Roman" w:cs="Times New Roman"/>
          <w:color w:val="000000" w:themeColor="text1"/>
          <w:lang w:val="fr-FR"/>
        </w:rPr>
        <w:t xml:space="preserve"> son intérêt </w:t>
      </w:r>
      <w:r w:rsidR="00DC75E7">
        <w:rPr>
          <w:rFonts w:ascii="Times New Roman" w:hAnsi="Times New Roman" w:cs="Times New Roman"/>
          <w:color w:val="000000" w:themeColor="text1"/>
          <w:lang w:val="fr-FR"/>
        </w:rPr>
        <w:t xml:space="preserve">particulier </w:t>
      </w:r>
      <w:r w:rsidR="006617BF">
        <w:rPr>
          <w:rFonts w:ascii="Times New Roman" w:hAnsi="Times New Roman" w:cs="Times New Roman"/>
          <w:color w:val="000000" w:themeColor="text1"/>
          <w:lang w:val="fr-FR"/>
        </w:rPr>
        <w:t xml:space="preserve">envers </w:t>
      </w:r>
      <w:r w:rsidR="00724E21">
        <w:rPr>
          <w:rFonts w:ascii="Times New Roman" w:hAnsi="Times New Roman" w:cs="Times New Roman"/>
          <w:color w:val="000000" w:themeColor="text1"/>
          <w:lang w:val="fr-FR"/>
        </w:rPr>
        <w:t xml:space="preserve">l’ensemble de la composition balzacienne en tant </w:t>
      </w:r>
      <w:r w:rsidR="00DC75E7">
        <w:rPr>
          <w:rFonts w:ascii="Times New Roman" w:hAnsi="Times New Roman" w:cs="Times New Roman"/>
          <w:color w:val="000000" w:themeColor="text1"/>
          <w:lang w:val="fr-FR"/>
        </w:rPr>
        <w:t xml:space="preserve">que </w:t>
      </w:r>
      <w:r w:rsidR="00724E21">
        <w:rPr>
          <w:rFonts w:ascii="Times New Roman" w:hAnsi="Times New Roman" w:cs="Times New Roman"/>
          <w:color w:val="000000" w:themeColor="text1"/>
          <w:lang w:val="fr-FR"/>
        </w:rPr>
        <w:t>projet.</w:t>
      </w:r>
      <w:r w:rsidR="00797FC9">
        <w:rPr>
          <w:rFonts w:ascii="Times New Roman" w:hAnsi="Times New Roman" w:cs="Times New Roman"/>
          <w:color w:val="000000" w:themeColor="text1"/>
          <w:lang w:val="fr-FR"/>
        </w:rPr>
        <w:t xml:space="preserve"> </w:t>
      </w:r>
    </w:p>
    <w:p w14:paraId="27BC5FD5" w14:textId="77777777" w:rsidR="008357DC" w:rsidRPr="00766CB7" w:rsidRDefault="008357DC" w:rsidP="008357DC">
      <w:pPr>
        <w:spacing w:line="360" w:lineRule="auto"/>
        <w:jc w:val="both"/>
        <w:rPr>
          <w:rFonts w:ascii="Times New Roman" w:hAnsi="Times New Roman" w:cs="Times New Roman"/>
          <w:color w:val="000000" w:themeColor="text1"/>
          <w:lang w:val="fr-FR"/>
        </w:rPr>
      </w:pPr>
    </w:p>
    <w:p w14:paraId="00B53D35" w14:textId="24953DB3" w:rsidR="008357DC" w:rsidRPr="00961F8A" w:rsidRDefault="008357DC" w:rsidP="008357DC">
      <w:pPr>
        <w:spacing w:line="360" w:lineRule="auto"/>
        <w:jc w:val="both"/>
        <w:rPr>
          <w:rFonts w:ascii="Times New Roman" w:hAnsi="Times New Roman" w:cs="Times New Roman"/>
          <w:color w:val="000000" w:themeColor="text1"/>
          <w:lang w:val="fr-FR"/>
        </w:rPr>
      </w:pPr>
      <w:r w:rsidRPr="00257DDA">
        <w:rPr>
          <w:rFonts w:ascii="Times New Roman" w:hAnsi="Times New Roman" w:cs="Times New Roman"/>
          <w:color w:val="000000" w:themeColor="text1"/>
          <w:lang w:val="fr-FR"/>
        </w:rPr>
        <w:t>Nous avons accordé aux clichés balzaciens une place privilégiée dans notre analyse des œuvres tardives, mais il est nécessaire de tenir compte des œuvres fictives</w:t>
      </w:r>
      <w:r w:rsidRPr="00257DDA" w:rsidDel="008039B3">
        <w:rPr>
          <w:rFonts w:ascii="Times New Roman" w:hAnsi="Times New Roman" w:cs="Times New Roman"/>
          <w:color w:val="000000" w:themeColor="text1"/>
          <w:lang w:val="fr-FR"/>
        </w:rPr>
        <w:t xml:space="preserve"> </w:t>
      </w:r>
      <w:r w:rsidRPr="00257DDA">
        <w:rPr>
          <w:rFonts w:ascii="Times New Roman" w:hAnsi="Times New Roman" w:cs="Times New Roman"/>
          <w:color w:val="000000" w:themeColor="text1"/>
          <w:lang w:val="fr-FR"/>
        </w:rPr>
        <w:t xml:space="preserve">avant de conclure. Dans </w:t>
      </w:r>
      <w:r w:rsidRPr="00257DDA">
        <w:rPr>
          <w:rFonts w:ascii="Times New Roman" w:hAnsi="Times New Roman" w:cs="Times New Roman"/>
          <w:i/>
          <w:iCs/>
          <w:color w:val="000000" w:themeColor="text1"/>
          <w:lang w:val="fr-FR"/>
        </w:rPr>
        <w:t xml:space="preserve">L’Envers de l’histoire contemporaine </w:t>
      </w:r>
      <w:r w:rsidRPr="00257DDA">
        <w:rPr>
          <w:rFonts w:ascii="Times New Roman" w:hAnsi="Times New Roman" w:cs="Times New Roman"/>
          <w:color w:val="000000" w:themeColor="text1"/>
          <w:lang w:val="fr-FR"/>
        </w:rPr>
        <w:t>certaines de ces œuvres jouent un rôle important dans le déroulement de l’intrigue. Un ouvrage juridique écrit par Monsieur Bernard</w:t>
      </w:r>
      <w:r w:rsidR="007D72C1">
        <w:rPr>
          <w:rFonts w:ascii="Times New Roman" w:hAnsi="Times New Roman" w:cs="Times New Roman"/>
          <w:color w:val="000000" w:themeColor="text1"/>
          <w:lang w:val="fr-FR"/>
        </w:rPr>
        <w:t>,</w:t>
      </w:r>
      <w:r w:rsidRPr="00257DDA">
        <w:rPr>
          <w:rFonts w:ascii="Times New Roman" w:hAnsi="Times New Roman" w:cs="Times New Roman"/>
          <w:color w:val="000000" w:themeColor="text1"/>
          <w:lang w:val="fr-FR"/>
        </w:rPr>
        <w:t xml:space="preserve"> </w:t>
      </w:r>
      <w:r w:rsidR="007D72C1">
        <w:rPr>
          <w:rFonts w:ascii="Times New Roman" w:hAnsi="Times New Roman" w:cs="Times New Roman"/>
          <w:color w:val="000000" w:themeColor="text1"/>
          <w:lang w:val="fr-FR"/>
        </w:rPr>
        <w:t xml:space="preserve">ancien </w:t>
      </w:r>
      <w:r w:rsidRPr="00257DDA">
        <w:rPr>
          <w:rFonts w:ascii="Times New Roman" w:hAnsi="Times New Roman" w:cs="Times New Roman"/>
          <w:color w:val="000000" w:themeColor="text1"/>
          <w:lang w:val="fr-FR"/>
        </w:rPr>
        <w:t xml:space="preserve">juge au temps de l’Empire, intitulé </w:t>
      </w:r>
      <w:r w:rsidRPr="00257DDA">
        <w:rPr>
          <w:rFonts w:ascii="Times New Roman" w:hAnsi="Times New Roman" w:cs="Times New Roman"/>
          <w:i/>
          <w:iCs/>
          <w:color w:val="000000" w:themeColor="text1"/>
          <w:lang w:val="fr-FR"/>
        </w:rPr>
        <w:t xml:space="preserve">Esprits des lois </w:t>
      </w:r>
      <w:r w:rsidR="00965369">
        <w:rPr>
          <w:rFonts w:ascii="Times New Roman" w:hAnsi="Times New Roman" w:cs="Times New Roman"/>
          <w:i/>
          <w:iCs/>
          <w:color w:val="000000" w:themeColor="text1"/>
          <w:lang w:val="fr-FR"/>
        </w:rPr>
        <w:t>modernes</w:t>
      </w:r>
      <w:r w:rsidRPr="00257DDA">
        <w:rPr>
          <w:rFonts w:ascii="Times New Roman" w:hAnsi="Times New Roman" w:cs="Times New Roman"/>
          <w:color w:val="000000" w:themeColor="text1"/>
          <w:lang w:val="fr-FR"/>
        </w:rPr>
        <w:t xml:space="preserve">, tient une place </w:t>
      </w:r>
      <w:r w:rsidR="00CD08AE">
        <w:rPr>
          <w:rFonts w:ascii="Times New Roman" w:hAnsi="Times New Roman" w:cs="Times New Roman"/>
          <w:color w:val="000000" w:themeColor="text1"/>
          <w:lang w:val="fr-FR"/>
        </w:rPr>
        <w:t>importante</w:t>
      </w:r>
      <w:r w:rsidRPr="00257DDA">
        <w:rPr>
          <w:rFonts w:ascii="Times New Roman" w:hAnsi="Times New Roman" w:cs="Times New Roman"/>
          <w:color w:val="000000" w:themeColor="text1"/>
          <w:lang w:val="fr-FR"/>
        </w:rPr>
        <w:t xml:space="preserve"> dans le texte. Le contenu ainsi que la valeur commerciale de cet ouvrage juridique en quatre </w:t>
      </w:r>
      <w:r w:rsidR="00965369" w:rsidRPr="00257DDA">
        <w:rPr>
          <w:rFonts w:ascii="Times New Roman" w:hAnsi="Times New Roman" w:cs="Times New Roman"/>
          <w:color w:val="000000" w:themeColor="text1"/>
          <w:lang w:val="fr-FR"/>
        </w:rPr>
        <w:t xml:space="preserve">volumes </w:t>
      </w:r>
      <w:r w:rsidR="007D72C1" w:rsidRPr="00257DDA">
        <w:rPr>
          <w:rFonts w:ascii="Times New Roman" w:hAnsi="Times New Roman" w:cs="Times New Roman"/>
          <w:color w:val="000000" w:themeColor="text1"/>
          <w:lang w:val="fr-FR"/>
        </w:rPr>
        <w:t>exercent</w:t>
      </w:r>
      <w:r w:rsidRPr="00257DDA">
        <w:rPr>
          <w:rFonts w:ascii="Times New Roman" w:hAnsi="Times New Roman" w:cs="Times New Roman"/>
          <w:color w:val="000000" w:themeColor="text1"/>
          <w:lang w:val="fr-FR"/>
        </w:rPr>
        <w:t xml:space="preserve"> une influence déterminante sur le destin de plusieurs personnages du roman. Il existe également dans ce </w:t>
      </w:r>
      <w:r w:rsidR="00AD0A44">
        <w:rPr>
          <w:rFonts w:ascii="Times New Roman" w:hAnsi="Times New Roman" w:cs="Times New Roman"/>
          <w:color w:val="000000" w:themeColor="text1"/>
          <w:lang w:val="fr-FR"/>
        </w:rPr>
        <w:t>roman</w:t>
      </w:r>
      <w:r w:rsidRPr="00257DDA">
        <w:rPr>
          <w:rFonts w:ascii="Times New Roman" w:hAnsi="Times New Roman" w:cs="Times New Roman"/>
          <w:color w:val="000000" w:themeColor="text1"/>
          <w:lang w:val="fr-FR"/>
        </w:rPr>
        <w:t xml:space="preserve"> une autre œuvre inscrite sous forme de descriptions et de fragments introduits dans le texte par le narrateur</w:t>
      </w:r>
      <w:r>
        <w:rPr>
          <w:rStyle w:val="FootnoteReference"/>
          <w:rFonts w:ascii="Times New Roman" w:hAnsi="Times New Roman" w:cs="Times New Roman"/>
          <w:color w:val="000000" w:themeColor="text1"/>
        </w:rPr>
        <w:footnoteReference w:id="169"/>
      </w:r>
      <w:r w:rsidR="00657957">
        <w:rPr>
          <w:rFonts w:ascii="Times New Roman" w:hAnsi="Times New Roman" w:cs="Times New Roman"/>
          <w:color w:val="000000" w:themeColor="text1"/>
          <w:lang w:val="fr-FR"/>
        </w:rPr>
        <w:t>;</w:t>
      </w:r>
      <w:r w:rsidR="00ED31DB">
        <w:rPr>
          <w:rFonts w:ascii="Times New Roman" w:hAnsi="Times New Roman" w:cs="Times New Roman"/>
          <w:color w:val="000000" w:themeColor="text1"/>
          <w:lang w:val="fr-FR"/>
        </w:rPr>
        <w:t xml:space="preserve"> </w:t>
      </w:r>
      <w:r w:rsidR="00657957">
        <w:rPr>
          <w:rFonts w:ascii="Times New Roman" w:hAnsi="Times New Roman" w:cs="Times New Roman"/>
          <w:color w:val="000000" w:themeColor="text1"/>
          <w:lang w:val="fr-FR"/>
        </w:rPr>
        <w:t xml:space="preserve">il s’agit d’un </w:t>
      </w:r>
      <w:r w:rsidR="00ED31DB">
        <w:rPr>
          <w:rFonts w:ascii="Times New Roman" w:hAnsi="Times New Roman" w:cs="Times New Roman"/>
          <w:color w:val="000000" w:themeColor="text1"/>
          <w:lang w:val="fr-FR"/>
        </w:rPr>
        <w:t>texte</w:t>
      </w:r>
      <w:r w:rsidR="007B7B35">
        <w:rPr>
          <w:rFonts w:ascii="Times New Roman" w:hAnsi="Times New Roman" w:cs="Times New Roman"/>
          <w:color w:val="000000" w:themeColor="text1"/>
          <w:lang w:val="fr-FR"/>
        </w:rPr>
        <w:t xml:space="preserve"> « réel »</w:t>
      </w:r>
      <w:r w:rsidR="002B4ACD">
        <w:rPr>
          <w:rFonts w:ascii="Times New Roman" w:hAnsi="Times New Roman" w:cs="Times New Roman"/>
          <w:color w:val="000000" w:themeColor="text1"/>
          <w:lang w:val="fr-FR"/>
        </w:rPr>
        <w:t xml:space="preserve">, </w:t>
      </w:r>
      <w:r w:rsidR="00657957">
        <w:rPr>
          <w:rFonts w:ascii="Times New Roman" w:hAnsi="Times New Roman" w:cs="Times New Roman"/>
          <w:color w:val="000000" w:themeColor="text1"/>
          <w:lang w:val="fr-FR"/>
        </w:rPr>
        <w:t xml:space="preserve">une </w:t>
      </w:r>
      <w:r w:rsidRPr="00257DDA">
        <w:rPr>
          <w:rFonts w:ascii="Times New Roman" w:hAnsi="Times New Roman" w:cs="Times New Roman"/>
          <w:color w:val="000000" w:themeColor="text1"/>
          <w:lang w:val="fr-FR"/>
        </w:rPr>
        <w:t>œuvre théologique et spirituelle intitulée</w:t>
      </w:r>
      <w:r w:rsidR="00657957" w:rsidRPr="00651AD7">
        <w:rPr>
          <w:rFonts w:ascii="Times New Roman" w:hAnsi="Times New Roman" w:cs="Times New Roman"/>
          <w:i/>
          <w:iCs/>
          <w:color w:val="000000" w:themeColor="text1"/>
          <w:lang w:val="fr-FR"/>
        </w:rPr>
        <w:t xml:space="preserve"> L'</w:t>
      </w:r>
      <w:r w:rsidRPr="00657957">
        <w:rPr>
          <w:rFonts w:ascii="Times New Roman" w:hAnsi="Times New Roman" w:cs="Times New Roman"/>
          <w:i/>
          <w:iCs/>
          <w:color w:val="000000" w:themeColor="text1"/>
          <w:lang w:val="fr-FR"/>
        </w:rPr>
        <w:t xml:space="preserve">Imitation </w:t>
      </w:r>
      <w:r w:rsidRPr="00257DDA">
        <w:rPr>
          <w:rFonts w:ascii="Times New Roman" w:hAnsi="Times New Roman" w:cs="Times New Roman"/>
          <w:i/>
          <w:iCs/>
          <w:color w:val="000000" w:themeColor="text1"/>
          <w:lang w:val="fr-FR"/>
        </w:rPr>
        <w:t>de Jésus-Christ</w:t>
      </w:r>
      <w:r w:rsidRPr="00257DDA">
        <w:rPr>
          <w:rFonts w:ascii="Times New Roman" w:hAnsi="Times New Roman" w:cs="Times New Roman"/>
          <w:color w:val="000000" w:themeColor="text1"/>
          <w:lang w:val="fr-FR"/>
        </w:rPr>
        <w:t xml:space="preserve">. Ce livre est recommandé par Mme de la Chanterie à Godefroid dans le but de lui apprendre les convictions religieuses </w:t>
      </w:r>
      <w:r w:rsidRPr="00257DDA">
        <w:rPr>
          <w:rFonts w:ascii="Times New Roman" w:hAnsi="Times New Roman" w:cs="Times New Roman"/>
          <w:lang w:val="fr-FR"/>
        </w:rPr>
        <w:t xml:space="preserve">de la société des « Frères de la Consolation » et ainsi de l’initier dans cette société. Le livre a un impact profond sur Godefroid dont l’amour platonique pour Mme de la Chanterie redouble </w:t>
      </w:r>
      <w:r w:rsidR="00F90D48" w:rsidRPr="00257DDA">
        <w:rPr>
          <w:rFonts w:ascii="Times New Roman" w:hAnsi="Times New Roman" w:cs="Times New Roman"/>
          <w:lang w:val="fr-FR"/>
        </w:rPr>
        <w:t>à la suite de</w:t>
      </w:r>
      <w:r w:rsidRPr="00257DDA">
        <w:rPr>
          <w:rFonts w:ascii="Times New Roman" w:hAnsi="Times New Roman" w:cs="Times New Roman"/>
          <w:lang w:val="fr-FR"/>
        </w:rPr>
        <w:t xml:space="preserve"> sa lecture</w:t>
      </w:r>
      <w:r w:rsidR="00F90D48">
        <w:rPr>
          <w:rFonts w:ascii="Times New Roman" w:hAnsi="Times New Roman" w:cs="Times New Roman"/>
          <w:lang w:val="fr-FR"/>
        </w:rPr>
        <w:t>,</w:t>
      </w:r>
      <w:r w:rsidRPr="00257DDA">
        <w:rPr>
          <w:rFonts w:ascii="Times New Roman" w:hAnsi="Times New Roman" w:cs="Times New Roman"/>
          <w:lang w:val="fr-FR"/>
        </w:rPr>
        <w:t xml:space="preserve"> et attise son désir de pénétrer au cœur de la société qu’elle préside. </w:t>
      </w:r>
      <w:r w:rsidRPr="00766CB7">
        <w:rPr>
          <w:rFonts w:ascii="Times New Roman" w:hAnsi="Times New Roman" w:cs="Times New Roman"/>
          <w:lang w:val="fr-FR"/>
        </w:rPr>
        <w:t>Et enfin, les</w:t>
      </w:r>
      <w:r w:rsidR="00A7614F">
        <w:rPr>
          <w:rFonts w:ascii="Times New Roman" w:hAnsi="Times New Roman" w:cs="Times New Roman"/>
          <w:lang w:val="fr-FR"/>
        </w:rPr>
        <w:t xml:space="preserve"> notes de bas de page</w:t>
      </w:r>
      <w:r w:rsidRPr="00766CB7">
        <w:rPr>
          <w:rFonts w:ascii="Times New Roman" w:hAnsi="Times New Roman" w:cs="Times New Roman"/>
          <w:lang w:val="fr-FR"/>
        </w:rPr>
        <w:t xml:space="preserve"> </w:t>
      </w:r>
      <w:r w:rsidR="00E73A5A">
        <w:rPr>
          <w:rFonts w:ascii="Times New Roman" w:hAnsi="Times New Roman" w:cs="Times New Roman"/>
          <w:lang w:val="fr-FR"/>
        </w:rPr>
        <w:t>dans le</w:t>
      </w:r>
      <w:r w:rsidRPr="00766CB7">
        <w:rPr>
          <w:rFonts w:ascii="Times New Roman" w:hAnsi="Times New Roman" w:cs="Times New Roman"/>
          <w:lang w:val="fr-FR"/>
        </w:rPr>
        <w:t xml:space="preserve"> roman par rapport à l’acte d’accusation mentionnent d’autres œuvres de </w:t>
      </w:r>
      <w:r w:rsidRPr="00766CB7">
        <w:rPr>
          <w:rFonts w:ascii="Times New Roman" w:hAnsi="Times New Roman" w:cs="Times New Roman"/>
          <w:i/>
          <w:iCs/>
          <w:lang w:val="fr-FR"/>
        </w:rPr>
        <w:t>La Comédie humaine</w:t>
      </w:r>
      <w:r w:rsidRPr="00766CB7">
        <w:rPr>
          <w:rFonts w:ascii="Times New Roman" w:hAnsi="Times New Roman" w:cs="Times New Roman"/>
          <w:lang w:val="fr-FR"/>
        </w:rPr>
        <w:t xml:space="preserve"> comme </w:t>
      </w:r>
      <w:r w:rsidRPr="00766CB7">
        <w:rPr>
          <w:rFonts w:ascii="Times New Roman" w:hAnsi="Times New Roman" w:cs="Times New Roman"/>
          <w:i/>
          <w:iCs/>
          <w:lang w:val="fr-FR"/>
        </w:rPr>
        <w:t>Une ténébreuse affaire</w:t>
      </w:r>
      <w:r w:rsidRPr="00766CB7">
        <w:rPr>
          <w:rFonts w:ascii="Times New Roman" w:hAnsi="Times New Roman" w:cs="Times New Roman"/>
          <w:lang w:val="fr-FR"/>
        </w:rPr>
        <w:t xml:space="preserve"> et </w:t>
      </w:r>
      <w:r w:rsidRPr="00766CB7">
        <w:rPr>
          <w:rFonts w:ascii="Times New Roman" w:hAnsi="Times New Roman" w:cs="Times New Roman"/>
          <w:i/>
          <w:iCs/>
          <w:lang w:val="fr-FR"/>
        </w:rPr>
        <w:t>Les</w:t>
      </w:r>
      <w:r w:rsidRPr="00766CB7">
        <w:rPr>
          <w:rFonts w:ascii="Times New Roman" w:hAnsi="Times New Roman" w:cs="Times New Roman"/>
          <w:lang w:val="fr-FR"/>
        </w:rPr>
        <w:t xml:space="preserve"> </w:t>
      </w:r>
      <w:r w:rsidRPr="00766CB7">
        <w:rPr>
          <w:rFonts w:ascii="Times New Roman" w:hAnsi="Times New Roman" w:cs="Times New Roman"/>
          <w:i/>
          <w:iCs/>
          <w:lang w:val="fr-FR"/>
        </w:rPr>
        <w:t>Chouans</w:t>
      </w:r>
      <w:r w:rsidRPr="00766CB7">
        <w:rPr>
          <w:rFonts w:ascii="Times New Roman" w:hAnsi="Times New Roman" w:cs="Times New Roman"/>
          <w:lang w:val="fr-FR"/>
        </w:rPr>
        <w:t xml:space="preserve">. </w:t>
      </w:r>
      <w:r w:rsidRPr="00257DDA">
        <w:rPr>
          <w:rFonts w:ascii="Times New Roman" w:hAnsi="Times New Roman" w:cs="Times New Roman"/>
          <w:lang w:val="fr-FR"/>
        </w:rPr>
        <w:t xml:space="preserve">Pour un lecteur initié, ces œuvres appartiennent à trois domaines différents : l’œuvre juridique de Monsieur Bernard </w:t>
      </w:r>
      <w:r w:rsidRPr="00257DDA">
        <w:rPr>
          <w:rFonts w:ascii="Times New Roman" w:hAnsi="Times New Roman" w:cs="Times New Roman"/>
          <w:lang w:val="fr-FR"/>
        </w:rPr>
        <w:lastRenderedPageBreak/>
        <w:t xml:space="preserve">est une œuvre fictive, </w:t>
      </w:r>
      <w:r w:rsidRPr="00257DDA">
        <w:rPr>
          <w:rFonts w:ascii="Times New Roman" w:hAnsi="Times New Roman" w:cs="Times New Roman"/>
          <w:i/>
          <w:iCs/>
          <w:lang w:val="fr-FR"/>
        </w:rPr>
        <w:t xml:space="preserve">L’Imitation de Jésus-Christ </w:t>
      </w:r>
      <w:r w:rsidRPr="00257DDA">
        <w:rPr>
          <w:rFonts w:ascii="Times New Roman" w:hAnsi="Times New Roman" w:cs="Times New Roman"/>
          <w:lang w:val="fr-FR"/>
        </w:rPr>
        <w:t xml:space="preserve">est une œuvre réelle de piété chrétienne, et les deux romans référencés dans les notes sont bien évidemment deux des quelque cent romans composant </w:t>
      </w:r>
      <w:r w:rsidRPr="00257DDA">
        <w:rPr>
          <w:rFonts w:ascii="Times New Roman" w:hAnsi="Times New Roman" w:cs="Times New Roman"/>
          <w:i/>
          <w:iCs/>
          <w:lang w:val="fr-FR"/>
        </w:rPr>
        <w:t>La Comédie humaine</w:t>
      </w:r>
      <w:r w:rsidRPr="00257DDA">
        <w:rPr>
          <w:rFonts w:ascii="Times New Roman" w:hAnsi="Times New Roman" w:cs="Times New Roman"/>
          <w:lang w:val="fr-FR"/>
        </w:rPr>
        <w:t xml:space="preserve">. Mais pour le lecteur </w:t>
      </w:r>
      <w:r w:rsidR="007A77FE">
        <w:rPr>
          <w:rFonts w:ascii="Times New Roman" w:hAnsi="Times New Roman" w:cs="Times New Roman"/>
          <w:lang w:val="fr-FR"/>
        </w:rPr>
        <w:t>hétéroclite</w:t>
      </w:r>
      <w:r w:rsidRPr="00257DDA">
        <w:rPr>
          <w:rFonts w:ascii="Times New Roman" w:hAnsi="Times New Roman" w:cs="Times New Roman"/>
          <w:lang w:val="fr-FR"/>
        </w:rPr>
        <w:t>, ces distinctions existent-</w:t>
      </w:r>
      <w:r w:rsidR="007754F1">
        <w:rPr>
          <w:rFonts w:ascii="Times New Roman" w:hAnsi="Times New Roman" w:cs="Times New Roman"/>
          <w:lang w:val="fr-FR"/>
        </w:rPr>
        <w:t xml:space="preserve"> </w:t>
      </w:r>
      <w:r w:rsidRPr="00257DDA">
        <w:rPr>
          <w:rFonts w:ascii="Times New Roman" w:hAnsi="Times New Roman" w:cs="Times New Roman"/>
          <w:lang w:val="fr-FR"/>
        </w:rPr>
        <w:t xml:space="preserve">elles vraiment ? Lorsqu’il aborde la lecture de </w:t>
      </w:r>
      <w:r w:rsidRPr="00257DDA">
        <w:rPr>
          <w:rFonts w:ascii="Times New Roman" w:hAnsi="Times New Roman" w:cs="Times New Roman"/>
          <w:i/>
          <w:iCs/>
          <w:lang w:val="fr-FR"/>
        </w:rPr>
        <w:t>Modeste Mignon</w:t>
      </w:r>
      <w:r w:rsidRPr="00257DDA">
        <w:rPr>
          <w:rFonts w:ascii="Times New Roman" w:hAnsi="Times New Roman" w:cs="Times New Roman"/>
          <w:lang w:val="fr-FR"/>
        </w:rPr>
        <w:t>, existe</w:t>
      </w:r>
      <w:r w:rsidR="00815CA3">
        <w:rPr>
          <w:rFonts w:ascii="Times New Roman" w:hAnsi="Times New Roman" w:cs="Times New Roman"/>
          <w:lang w:val="fr-FR"/>
        </w:rPr>
        <w:t>-t</w:t>
      </w:r>
      <w:r w:rsidRPr="00257DDA">
        <w:rPr>
          <w:rFonts w:ascii="Times New Roman" w:hAnsi="Times New Roman" w:cs="Times New Roman"/>
          <w:lang w:val="fr-FR"/>
        </w:rPr>
        <w:t>-il vraiment un contexte qui lui permette de comprendre la distinction entre le degré de fictionnalité de l’œuvre poétique de Canalis (</w:t>
      </w:r>
      <w:r w:rsidRPr="00257DDA">
        <w:rPr>
          <w:rFonts w:ascii="Times New Roman" w:hAnsi="Times New Roman" w:cs="Times New Roman"/>
          <w:i/>
          <w:iCs/>
          <w:lang w:val="fr-FR"/>
        </w:rPr>
        <w:t>Chant d’une jeune fille</w:t>
      </w:r>
      <w:r w:rsidRPr="00F5710F">
        <w:rPr>
          <w:rStyle w:val="FootnoteReference"/>
          <w:rFonts w:ascii="Times New Roman" w:hAnsi="Times New Roman" w:cs="Times New Roman"/>
        </w:rPr>
        <w:footnoteReference w:id="170"/>
      </w:r>
      <w:r w:rsidRPr="00257DDA">
        <w:rPr>
          <w:rFonts w:ascii="Times New Roman" w:hAnsi="Times New Roman" w:cs="Times New Roman"/>
          <w:lang w:val="fr-FR"/>
        </w:rPr>
        <w:t>), la référence au livre de d’Arthez (que Mignon feuillète dans une librairie</w:t>
      </w:r>
      <w:r>
        <w:rPr>
          <w:rStyle w:val="FootnoteReference"/>
          <w:rFonts w:ascii="Times New Roman" w:hAnsi="Times New Roman" w:cs="Times New Roman"/>
        </w:rPr>
        <w:footnoteReference w:id="171"/>
      </w:r>
      <w:r w:rsidRPr="00257DDA">
        <w:rPr>
          <w:rFonts w:ascii="Times New Roman" w:hAnsi="Times New Roman" w:cs="Times New Roman"/>
          <w:lang w:val="fr-FR"/>
        </w:rPr>
        <w:t xml:space="preserve">), et la référence directe que fait le narrateur à la </w:t>
      </w:r>
      <w:r w:rsidRPr="00257DDA">
        <w:rPr>
          <w:rFonts w:ascii="Times New Roman" w:hAnsi="Times New Roman" w:cs="Times New Roman"/>
          <w:i/>
          <w:iCs/>
          <w:lang w:val="fr-FR"/>
        </w:rPr>
        <w:t>Physiologie du mariage</w:t>
      </w:r>
      <w:r w:rsidRPr="00F5710F">
        <w:rPr>
          <w:rStyle w:val="FootnoteReference"/>
          <w:rFonts w:ascii="Times New Roman" w:hAnsi="Times New Roman" w:cs="Times New Roman"/>
        </w:rPr>
        <w:footnoteReference w:id="172"/>
      </w:r>
      <w:r w:rsidRPr="00257DDA">
        <w:rPr>
          <w:rFonts w:ascii="Times New Roman" w:hAnsi="Times New Roman" w:cs="Times New Roman"/>
          <w:i/>
          <w:iCs/>
          <w:lang w:val="fr-FR"/>
        </w:rPr>
        <w:t xml:space="preserve"> </w:t>
      </w:r>
      <w:r w:rsidRPr="00257DDA">
        <w:rPr>
          <w:rFonts w:ascii="Times New Roman" w:hAnsi="Times New Roman" w:cs="Times New Roman"/>
          <w:lang w:val="fr-FR"/>
        </w:rPr>
        <w:t xml:space="preserve">dans le texte pour articuler un </w:t>
      </w:r>
      <w:r w:rsidR="007576BC" w:rsidRPr="00257DDA">
        <w:rPr>
          <w:rFonts w:ascii="Times New Roman" w:hAnsi="Times New Roman" w:cs="Times New Roman"/>
          <w:lang w:val="fr-FR"/>
        </w:rPr>
        <w:t>argument ?</w:t>
      </w:r>
      <w:r w:rsidRPr="00257DDA">
        <w:rPr>
          <w:rFonts w:ascii="Times New Roman" w:hAnsi="Times New Roman" w:cs="Times New Roman"/>
          <w:lang w:val="fr-FR"/>
        </w:rPr>
        <w:t xml:space="preserve"> </w:t>
      </w:r>
      <w:r w:rsidR="00F80FEB">
        <w:rPr>
          <w:rFonts w:ascii="Times New Roman" w:hAnsi="Times New Roman" w:cs="Times New Roman"/>
          <w:lang w:val="fr-FR"/>
        </w:rPr>
        <w:t xml:space="preserve">Existe-t-il vraiment un moyen pour le lecteur </w:t>
      </w:r>
      <w:r w:rsidR="007A77FE">
        <w:rPr>
          <w:rFonts w:ascii="Times New Roman" w:hAnsi="Times New Roman" w:cs="Times New Roman"/>
          <w:lang w:val="fr-FR"/>
        </w:rPr>
        <w:t>hétéroclite</w:t>
      </w:r>
      <w:r w:rsidR="00F80FEB">
        <w:rPr>
          <w:rFonts w:ascii="Times New Roman" w:hAnsi="Times New Roman" w:cs="Times New Roman"/>
          <w:lang w:val="fr-FR"/>
        </w:rPr>
        <w:t xml:space="preserve"> de distinguer</w:t>
      </w:r>
      <w:r w:rsidR="0014569D">
        <w:rPr>
          <w:rFonts w:ascii="Times New Roman" w:hAnsi="Times New Roman" w:cs="Times New Roman"/>
          <w:lang w:val="fr-FR"/>
        </w:rPr>
        <w:t xml:space="preserve"> entre</w:t>
      </w:r>
      <w:r w:rsidR="00F80FEB">
        <w:rPr>
          <w:rFonts w:ascii="Times New Roman" w:hAnsi="Times New Roman" w:cs="Times New Roman"/>
          <w:lang w:val="fr-FR"/>
        </w:rPr>
        <w:t xml:space="preserve"> </w:t>
      </w:r>
      <w:r w:rsidR="00375A40">
        <w:rPr>
          <w:rFonts w:ascii="Times New Roman" w:hAnsi="Times New Roman" w:cs="Times New Roman"/>
          <w:lang w:val="fr-FR"/>
        </w:rPr>
        <w:t xml:space="preserve">le degré de fictionnalité </w:t>
      </w:r>
      <w:r w:rsidR="007E6419">
        <w:rPr>
          <w:rFonts w:ascii="Times New Roman" w:hAnsi="Times New Roman" w:cs="Times New Roman"/>
          <w:lang w:val="fr-FR"/>
        </w:rPr>
        <w:t xml:space="preserve">d’un texte fictif comme </w:t>
      </w:r>
      <w:r w:rsidR="007E6419" w:rsidRPr="009C314C">
        <w:rPr>
          <w:rFonts w:ascii="Times New Roman" w:hAnsi="Times New Roman" w:cs="Times New Roman"/>
          <w:i/>
          <w:iCs/>
          <w:lang w:val="fr-FR"/>
        </w:rPr>
        <w:t>Esprits des lois modernes</w:t>
      </w:r>
      <w:r w:rsidR="007E6419">
        <w:rPr>
          <w:rFonts w:ascii="Times New Roman" w:hAnsi="Times New Roman" w:cs="Times New Roman"/>
          <w:lang w:val="fr-FR"/>
        </w:rPr>
        <w:t xml:space="preserve"> et</w:t>
      </w:r>
      <w:r w:rsidR="009C314C">
        <w:rPr>
          <w:rFonts w:ascii="Times New Roman" w:hAnsi="Times New Roman" w:cs="Times New Roman"/>
          <w:lang w:val="fr-FR"/>
        </w:rPr>
        <w:t xml:space="preserve"> </w:t>
      </w:r>
      <w:r w:rsidR="00C5239E">
        <w:rPr>
          <w:rFonts w:ascii="Times New Roman" w:hAnsi="Times New Roman" w:cs="Times New Roman"/>
          <w:lang w:val="fr-FR"/>
        </w:rPr>
        <w:t xml:space="preserve">celui </w:t>
      </w:r>
      <w:r w:rsidR="009C314C">
        <w:rPr>
          <w:rFonts w:ascii="Times New Roman" w:hAnsi="Times New Roman" w:cs="Times New Roman"/>
          <w:lang w:val="fr-FR"/>
        </w:rPr>
        <w:t xml:space="preserve">d’une œuvre réelle comme </w:t>
      </w:r>
      <w:r w:rsidR="009C314C" w:rsidRPr="009C314C">
        <w:rPr>
          <w:rFonts w:ascii="Times New Roman" w:hAnsi="Times New Roman" w:cs="Times New Roman"/>
          <w:i/>
          <w:iCs/>
          <w:lang w:val="fr-FR"/>
        </w:rPr>
        <w:t>L’Imitation de Jésus-Christ</w:t>
      </w:r>
      <w:r w:rsidR="007576BC">
        <w:rPr>
          <w:rFonts w:ascii="Times New Roman" w:hAnsi="Times New Roman" w:cs="Times New Roman"/>
          <w:lang w:val="fr-FR"/>
        </w:rPr>
        <w:t xml:space="preserve"> </w:t>
      </w:r>
      <w:r w:rsidR="009C314C">
        <w:rPr>
          <w:rFonts w:ascii="Times New Roman" w:hAnsi="Times New Roman" w:cs="Times New Roman"/>
          <w:lang w:val="fr-FR"/>
        </w:rPr>
        <w:t>?</w:t>
      </w:r>
      <w:r w:rsidR="00F80FEB">
        <w:rPr>
          <w:rFonts w:ascii="Times New Roman" w:hAnsi="Times New Roman" w:cs="Times New Roman"/>
          <w:lang w:val="fr-FR"/>
        </w:rPr>
        <w:t xml:space="preserve"> </w:t>
      </w:r>
    </w:p>
    <w:p w14:paraId="43F9D107" w14:textId="77777777" w:rsidR="008357DC" w:rsidRPr="00257DDA" w:rsidRDefault="008357DC" w:rsidP="008357DC">
      <w:pPr>
        <w:spacing w:line="360" w:lineRule="auto"/>
        <w:jc w:val="both"/>
        <w:rPr>
          <w:rFonts w:ascii="Times New Roman" w:hAnsi="Times New Roman" w:cs="Times New Roman"/>
          <w:lang w:val="fr-FR"/>
        </w:rPr>
      </w:pPr>
    </w:p>
    <w:p w14:paraId="61D4CAEA" w14:textId="3F287362" w:rsidR="008357DC" w:rsidRPr="00766CB7" w:rsidRDefault="008357DC" w:rsidP="008357DC">
      <w:pPr>
        <w:spacing w:line="360" w:lineRule="auto"/>
        <w:jc w:val="both"/>
        <w:rPr>
          <w:rFonts w:ascii="Times New Roman" w:hAnsi="Times New Roman" w:cs="Times New Roman"/>
          <w:lang w:val="fr-FR"/>
        </w:rPr>
      </w:pPr>
      <w:r w:rsidRPr="00766CB7">
        <w:rPr>
          <w:rFonts w:ascii="Times New Roman" w:hAnsi="Times New Roman" w:cs="Times New Roman"/>
          <w:lang w:val="fr-FR"/>
        </w:rPr>
        <w:t>Ainsi, dans les œuvres tardives de</w:t>
      </w:r>
      <w:r w:rsidRPr="00766CB7">
        <w:rPr>
          <w:rFonts w:ascii="Times New Roman" w:hAnsi="Times New Roman" w:cs="Times New Roman"/>
          <w:i/>
          <w:iCs/>
          <w:lang w:val="fr-FR"/>
        </w:rPr>
        <w:t xml:space="preserve"> La Comédie humaine</w:t>
      </w:r>
      <w:r w:rsidRPr="00766CB7">
        <w:rPr>
          <w:rFonts w:ascii="Times New Roman" w:hAnsi="Times New Roman" w:cs="Times New Roman"/>
          <w:lang w:val="fr-FR"/>
        </w:rPr>
        <w:t>,</w:t>
      </w:r>
      <w:r w:rsidRPr="00766CB7">
        <w:rPr>
          <w:rFonts w:ascii="Times New Roman" w:hAnsi="Times New Roman" w:cs="Times New Roman"/>
          <w:i/>
          <w:iCs/>
          <w:lang w:val="fr-FR"/>
        </w:rPr>
        <w:t xml:space="preserve"> </w:t>
      </w:r>
      <w:r w:rsidRPr="00766CB7">
        <w:rPr>
          <w:rFonts w:ascii="Times New Roman" w:hAnsi="Times New Roman" w:cs="Times New Roman"/>
          <w:lang w:val="fr-FR"/>
        </w:rPr>
        <w:t>les degrés de fictionnalité commencent à se confondre. Les œuvres fictives, les œuvres antérieures de Balzac</w:t>
      </w:r>
      <w:r w:rsidR="00210539">
        <w:rPr>
          <w:rFonts w:ascii="Times New Roman" w:hAnsi="Times New Roman" w:cs="Times New Roman"/>
          <w:lang w:val="fr-FR"/>
        </w:rPr>
        <w:t>,</w:t>
      </w:r>
      <w:r w:rsidRPr="00766CB7">
        <w:rPr>
          <w:rFonts w:ascii="Times New Roman" w:hAnsi="Times New Roman" w:cs="Times New Roman"/>
          <w:lang w:val="fr-FR"/>
        </w:rPr>
        <w:t xml:space="preserve"> et les références aux œuvres réelles d’autres écrivains</w:t>
      </w:r>
      <w:r w:rsidR="00210539">
        <w:rPr>
          <w:rFonts w:ascii="Times New Roman" w:hAnsi="Times New Roman" w:cs="Times New Roman"/>
          <w:lang w:val="fr-FR"/>
        </w:rPr>
        <w:t>,</w:t>
      </w:r>
      <w:r w:rsidRPr="00766CB7">
        <w:rPr>
          <w:rFonts w:ascii="Times New Roman" w:hAnsi="Times New Roman" w:cs="Times New Roman"/>
          <w:lang w:val="fr-FR"/>
        </w:rPr>
        <w:t xml:space="preserve"> ne sont plus organisées dans un ordre hiérarchisé, surtout lorsqu’on les voit à travers le prisme de la lecture </w:t>
      </w:r>
      <w:r w:rsidR="007A77FE">
        <w:rPr>
          <w:rFonts w:ascii="Times New Roman" w:hAnsi="Times New Roman" w:cs="Times New Roman"/>
          <w:lang w:val="fr-FR"/>
        </w:rPr>
        <w:t>hétéroclite</w:t>
      </w:r>
      <w:r w:rsidRPr="00766CB7">
        <w:rPr>
          <w:rFonts w:ascii="Times New Roman" w:hAnsi="Times New Roman" w:cs="Times New Roman"/>
          <w:lang w:val="fr-FR"/>
        </w:rPr>
        <w:t>. La construction textuelle à partir des clichés dans les œuvres tardives de Balzac, qui semble à première vue donner l’impression de se réduire à des éléments constitutifs fixes, contient en elle-même la source de la mutation constante du sens. Les deux positions théoriques de lecture</w:t>
      </w:r>
      <w:r w:rsidR="0074698A" w:rsidRPr="0074698A">
        <w:rPr>
          <w:rFonts w:ascii="Times New Roman" w:hAnsi="Times New Roman" w:cs="Times New Roman"/>
          <w:lang w:val="fr-FR"/>
        </w:rPr>
        <w:t xml:space="preserve"> </w:t>
      </w:r>
      <w:r w:rsidR="0074698A" w:rsidRPr="00766CB7">
        <w:rPr>
          <w:rFonts w:ascii="Times New Roman" w:hAnsi="Times New Roman" w:cs="Times New Roman"/>
          <w:lang w:val="fr-FR"/>
        </w:rPr>
        <w:t>que nous avons adoptées dans ce chapitre pour lire les œuvres tardives</w:t>
      </w:r>
      <w:r w:rsidR="00820120">
        <w:rPr>
          <w:rFonts w:ascii="Times New Roman" w:hAnsi="Times New Roman" w:cs="Times New Roman"/>
          <w:lang w:val="fr-FR"/>
        </w:rPr>
        <w:t xml:space="preserve">, </w:t>
      </w:r>
      <w:r w:rsidR="0074698A">
        <w:rPr>
          <w:rFonts w:ascii="Times New Roman" w:hAnsi="Times New Roman" w:cs="Times New Roman"/>
          <w:lang w:val="fr-FR"/>
        </w:rPr>
        <w:t>l'</w:t>
      </w:r>
      <w:r w:rsidRPr="00766CB7">
        <w:rPr>
          <w:rFonts w:ascii="Times New Roman" w:hAnsi="Times New Roman" w:cs="Times New Roman"/>
          <w:lang w:val="fr-FR"/>
        </w:rPr>
        <w:t xml:space="preserve">idéale et </w:t>
      </w:r>
      <w:r w:rsidR="008A4588">
        <w:rPr>
          <w:rFonts w:ascii="Times New Roman" w:hAnsi="Times New Roman" w:cs="Times New Roman"/>
          <w:lang w:val="fr-FR"/>
        </w:rPr>
        <w:t>l’hétéroclite</w:t>
      </w:r>
      <w:r w:rsidR="00820120">
        <w:rPr>
          <w:rFonts w:ascii="Times New Roman" w:hAnsi="Times New Roman" w:cs="Times New Roman"/>
          <w:lang w:val="fr-FR"/>
        </w:rPr>
        <w:t>,</w:t>
      </w:r>
      <w:r w:rsidRPr="00766CB7">
        <w:rPr>
          <w:rFonts w:ascii="Times New Roman" w:hAnsi="Times New Roman" w:cs="Times New Roman"/>
          <w:lang w:val="fr-FR"/>
        </w:rPr>
        <w:t xml:space="preserve"> révèlent ainsi la coexistence paradoxale dans l’œuvre d’un sens qui </w:t>
      </w:r>
      <w:r w:rsidR="0074698A">
        <w:rPr>
          <w:rFonts w:ascii="Times New Roman" w:hAnsi="Times New Roman" w:cs="Times New Roman"/>
          <w:lang w:val="fr-FR"/>
        </w:rPr>
        <w:t>oscille</w:t>
      </w:r>
      <w:r w:rsidR="0074698A" w:rsidRPr="00766CB7">
        <w:rPr>
          <w:rFonts w:ascii="Times New Roman" w:hAnsi="Times New Roman" w:cs="Times New Roman"/>
          <w:lang w:val="fr-FR"/>
        </w:rPr>
        <w:t xml:space="preserve"> </w:t>
      </w:r>
      <w:r w:rsidRPr="00766CB7">
        <w:rPr>
          <w:rFonts w:ascii="Times New Roman" w:hAnsi="Times New Roman" w:cs="Times New Roman"/>
          <w:lang w:val="fr-FR"/>
        </w:rPr>
        <w:t>perpétuellement entre le concret et le multiple, entre la consolidation et la dispersion. Cela concorde parfaitement avec le propos de Ruth Amossy et Elisheva Rosen par rapport au cas exceptionnel de Balzac où les deux aspects incompatibles du cliché</w:t>
      </w:r>
      <w:r w:rsidR="00B77E52">
        <w:rPr>
          <w:rFonts w:ascii="Times New Roman" w:hAnsi="Times New Roman" w:cs="Times New Roman"/>
          <w:lang w:val="fr-FR"/>
        </w:rPr>
        <w:t xml:space="preserve">, c’est-à-dire </w:t>
      </w:r>
      <w:r w:rsidRPr="00766CB7">
        <w:rPr>
          <w:rFonts w:ascii="Times New Roman" w:hAnsi="Times New Roman" w:cs="Times New Roman"/>
          <w:lang w:val="fr-FR"/>
        </w:rPr>
        <w:t>la construction du vraisemblable et la dénonciation de l’illusion réaliste</w:t>
      </w:r>
      <w:r w:rsidR="00B77E52">
        <w:rPr>
          <w:rFonts w:ascii="Times New Roman" w:hAnsi="Times New Roman" w:cs="Times New Roman"/>
          <w:lang w:val="fr-FR"/>
        </w:rPr>
        <w:t>,</w:t>
      </w:r>
      <w:r w:rsidRPr="00766CB7">
        <w:rPr>
          <w:rFonts w:ascii="Times New Roman" w:hAnsi="Times New Roman" w:cs="Times New Roman"/>
          <w:lang w:val="fr-FR"/>
        </w:rPr>
        <w:t xml:space="preserve"> coexistent de manière compatible et conciliable afin de créer un texte et une œuvre ayant des possibilités infinies : </w:t>
      </w:r>
    </w:p>
    <w:p w14:paraId="3B79625A" w14:textId="77777777" w:rsidR="008357DC" w:rsidRPr="00766CB7" w:rsidRDefault="008357DC" w:rsidP="008357DC">
      <w:pPr>
        <w:spacing w:line="360" w:lineRule="auto"/>
        <w:jc w:val="both"/>
        <w:rPr>
          <w:rFonts w:ascii="Times New Roman" w:hAnsi="Times New Roman" w:cs="Times New Roman"/>
          <w:lang w:val="fr-FR"/>
        </w:rPr>
      </w:pPr>
    </w:p>
    <w:p w14:paraId="3ABEED63" w14:textId="462492C3" w:rsidR="008357DC" w:rsidRPr="00B77E52" w:rsidRDefault="008357DC" w:rsidP="00B77E52">
      <w:pPr>
        <w:spacing w:line="480" w:lineRule="auto"/>
        <w:jc w:val="both"/>
        <w:rPr>
          <w:rFonts w:ascii="Times New Roman" w:hAnsi="Times New Roman" w:cs="Times New Roman"/>
          <w:sz w:val="20"/>
          <w:szCs w:val="20"/>
          <w:lang w:val="fr-FR"/>
        </w:rPr>
      </w:pPr>
      <w:r w:rsidRPr="00B77E52">
        <w:rPr>
          <w:rFonts w:ascii="Times New Roman" w:hAnsi="Times New Roman" w:cs="Times New Roman"/>
          <w:sz w:val="20"/>
          <w:szCs w:val="20"/>
          <w:lang w:val="fr-FR"/>
        </w:rPr>
        <w:t xml:space="preserve">Le cliché participe ainsi dans la prose réaliste balzacienne, aussi bien de la mise en place du vraisemblable, que de la critique des idées reçues. Il contribue à la fois à construire un univers familier au lecteur, et à effectuer une dénonciation virulente des vérités accréditées par l’opinion publique contemporaine. Aussi l’étude de la fonction dévolue à la figure usée dans le roman réaliste balzacien s’avère-t-elle particulièrement révélatrice. Elle permet </w:t>
      </w:r>
      <w:r w:rsidRPr="00B77E52">
        <w:rPr>
          <w:rFonts w:ascii="Times New Roman" w:hAnsi="Times New Roman" w:cs="Times New Roman"/>
          <w:sz w:val="20"/>
          <w:szCs w:val="20"/>
          <w:lang w:val="fr-FR"/>
        </w:rPr>
        <w:lastRenderedPageBreak/>
        <w:t>en effet d’éclairer sous l’un de ses aspects majeurs le fonctionnement propre à cette catégorie de textes. Au-delà des modalités de la production de l’illusion référentielle récemment explorées par la critique, elle désigne le pari que tire l’écriture balzacienne d’une habile exploitation de la dimension paradigmatique du texte. Un même élément textuel, la figure usée, assume des fonctions divergentes selon qu’on l’envisage sur le plan de la syntagmatique narrative ou dans le cadre de séries associatives issues de paradigmes textuels. D’une part elle contribue à l’imposition d’un sens conforme aux normes d’une société donnée, de l’autre elle autorise au gré de rapprochements sémantiques inédits, une remise en cause radicale de l’idéologie dominante. Il y va là des deux versants complémentaires d’un même processus : celui de la production du sens caractéristique du « réalisme » balzacien.</w:t>
      </w:r>
      <w:r w:rsidR="00B77E52" w:rsidRPr="000F735D">
        <w:rPr>
          <w:rStyle w:val="FootnoteReference"/>
          <w:rFonts w:ascii="Times New Roman" w:hAnsi="Times New Roman" w:cs="Times New Roman"/>
          <w:lang w:val="fr-FR"/>
        </w:rPr>
        <w:t xml:space="preserve"> </w:t>
      </w:r>
      <w:r w:rsidR="00B77E52">
        <w:rPr>
          <w:rStyle w:val="FootnoteReference"/>
          <w:rFonts w:ascii="Times New Roman" w:hAnsi="Times New Roman" w:cs="Times New Roman"/>
        </w:rPr>
        <w:footnoteReference w:id="173"/>
      </w:r>
      <w:r w:rsidRPr="00B77E52">
        <w:rPr>
          <w:rFonts w:ascii="Times New Roman" w:hAnsi="Times New Roman" w:cs="Times New Roman"/>
          <w:sz w:val="20"/>
          <w:szCs w:val="20"/>
          <w:lang w:val="fr-FR"/>
        </w:rPr>
        <w:t xml:space="preserve">          </w:t>
      </w:r>
    </w:p>
    <w:p w14:paraId="49A5CEDF" w14:textId="77777777" w:rsidR="008357DC" w:rsidRPr="00257DDA" w:rsidRDefault="008357DC" w:rsidP="008357DC">
      <w:pPr>
        <w:spacing w:line="360" w:lineRule="auto"/>
        <w:jc w:val="both"/>
        <w:rPr>
          <w:rFonts w:ascii="Times New Roman" w:hAnsi="Times New Roman" w:cs="Times New Roman"/>
          <w:lang w:val="fr-FR"/>
        </w:rPr>
      </w:pPr>
    </w:p>
    <w:p w14:paraId="5565DB6A" w14:textId="60AC7DE0" w:rsidR="009D4385" w:rsidRDefault="008357DC" w:rsidP="008357DC">
      <w:pPr>
        <w:spacing w:line="360" w:lineRule="auto"/>
        <w:jc w:val="both"/>
        <w:rPr>
          <w:rFonts w:ascii="Times New Roman" w:hAnsi="Times New Roman" w:cs="Times New Roman"/>
          <w:lang w:val="fr-FR"/>
        </w:rPr>
      </w:pPr>
      <w:r w:rsidRPr="00257DDA">
        <w:rPr>
          <w:rFonts w:ascii="Times New Roman" w:hAnsi="Times New Roman" w:cs="Times New Roman"/>
          <w:lang w:val="fr-FR"/>
        </w:rPr>
        <w:t xml:space="preserve">C’est précisément la réalisation par Balzac de cette consolidation de ces deux mouvements opposés qui fait que </w:t>
      </w:r>
      <w:r w:rsidRPr="00257DDA">
        <w:rPr>
          <w:rFonts w:ascii="Times New Roman" w:hAnsi="Times New Roman" w:cs="Times New Roman"/>
          <w:i/>
          <w:iCs/>
          <w:lang w:val="fr-FR"/>
        </w:rPr>
        <w:t xml:space="preserve">La Comédie humaine </w:t>
      </w:r>
      <w:r w:rsidRPr="00257DDA">
        <w:rPr>
          <w:rFonts w:ascii="Times New Roman" w:hAnsi="Times New Roman" w:cs="Times New Roman"/>
          <w:lang w:val="fr-FR"/>
        </w:rPr>
        <w:t xml:space="preserve">reste une œuvre vivante, qui défie l’obsolescence et qui mérite d’être lue aujourd’hui. Les personnages continuent à échapper aux typifications de Balzac lui-même et le lecteur n’arrive jamais à les confiner dans une lecture stéréotypée. Comme le remarque Pierre Barbéris : </w:t>
      </w:r>
    </w:p>
    <w:p w14:paraId="5465F3FC" w14:textId="77777777" w:rsidR="009D4385" w:rsidRDefault="009D4385" w:rsidP="008357DC">
      <w:pPr>
        <w:spacing w:line="360" w:lineRule="auto"/>
        <w:jc w:val="both"/>
        <w:rPr>
          <w:rFonts w:ascii="Times New Roman" w:hAnsi="Times New Roman" w:cs="Times New Roman"/>
          <w:lang w:val="fr-FR"/>
        </w:rPr>
      </w:pPr>
    </w:p>
    <w:p w14:paraId="78FE2E07" w14:textId="02B01351" w:rsidR="008357DC" w:rsidRDefault="00E76C8D" w:rsidP="009D4385">
      <w:pPr>
        <w:spacing w:line="480" w:lineRule="auto"/>
        <w:jc w:val="both"/>
        <w:rPr>
          <w:rFonts w:ascii="Times New Roman" w:hAnsi="Times New Roman" w:cs="Times New Roman"/>
          <w:sz w:val="20"/>
          <w:szCs w:val="20"/>
          <w:lang w:val="fr-FR"/>
        </w:rPr>
      </w:pPr>
      <w:r w:rsidRPr="009D4385">
        <w:rPr>
          <w:rFonts w:ascii="Times New Roman" w:hAnsi="Times New Roman" w:cs="Times New Roman"/>
          <w:i/>
          <w:iCs/>
          <w:sz w:val="20"/>
          <w:szCs w:val="20"/>
          <w:lang w:val="fr-FR"/>
        </w:rPr>
        <w:t>T</w:t>
      </w:r>
      <w:r w:rsidR="008357DC" w:rsidRPr="009D4385">
        <w:rPr>
          <w:rFonts w:ascii="Times New Roman" w:hAnsi="Times New Roman" w:cs="Times New Roman"/>
          <w:i/>
          <w:iCs/>
          <w:sz w:val="20"/>
          <w:szCs w:val="20"/>
          <w:lang w:val="fr-FR"/>
        </w:rPr>
        <w:t>ous les personnages de Balzac sont à l’intersection de forces en mouvement et non encore définies</w:t>
      </w:r>
      <w:r w:rsidR="008357DC" w:rsidRPr="009D4385">
        <w:rPr>
          <w:rFonts w:ascii="Times New Roman" w:hAnsi="Times New Roman" w:cs="Times New Roman"/>
          <w:sz w:val="20"/>
          <w:szCs w:val="20"/>
          <w:lang w:val="fr-FR"/>
        </w:rPr>
        <w:t xml:space="preserve">. Ils ne sont jamais fixés ; il n’y a pas dans leur vie de coupure définitive </w:t>
      </w:r>
      <w:r w:rsidR="006C6684">
        <w:rPr>
          <w:rFonts w:ascii="Times New Roman" w:hAnsi="Times New Roman" w:cs="Times New Roman"/>
          <w:sz w:val="20"/>
          <w:szCs w:val="20"/>
          <w:lang w:val="fr-FR"/>
        </w:rPr>
        <w:t xml:space="preserve">comme celle des flambeaux </w:t>
      </w:r>
      <w:r w:rsidR="004D6E09">
        <w:rPr>
          <w:rFonts w:ascii="Times New Roman" w:hAnsi="Times New Roman" w:cs="Times New Roman"/>
          <w:sz w:val="20"/>
          <w:szCs w:val="20"/>
          <w:lang w:val="fr-FR"/>
        </w:rPr>
        <w:t>de l’évêque pour Jean Valjean, comme</w:t>
      </w:r>
      <w:r w:rsidR="00591304">
        <w:rPr>
          <w:rFonts w:ascii="Times New Roman" w:hAnsi="Times New Roman" w:cs="Times New Roman"/>
          <w:sz w:val="20"/>
          <w:szCs w:val="20"/>
          <w:lang w:val="fr-FR"/>
        </w:rPr>
        <w:t xml:space="preserve"> celle de l’hérédité pour les héros de Zola</w:t>
      </w:r>
      <w:r w:rsidR="007443C2">
        <w:rPr>
          <w:rFonts w:ascii="Times New Roman" w:hAnsi="Times New Roman" w:cs="Times New Roman"/>
          <w:sz w:val="20"/>
          <w:szCs w:val="20"/>
          <w:lang w:val="fr-FR"/>
        </w:rPr>
        <w:t xml:space="preserve">. On a pu noter à </w:t>
      </w:r>
      <w:r w:rsidR="0075258E">
        <w:rPr>
          <w:rFonts w:ascii="Times New Roman" w:hAnsi="Times New Roman" w:cs="Times New Roman"/>
          <w:sz w:val="20"/>
          <w:szCs w:val="20"/>
          <w:lang w:val="fr-FR"/>
        </w:rPr>
        <w:t>plusieurs reprises le peu de valeur de conclusion</w:t>
      </w:r>
      <w:r w:rsidR="007D72A2">
        <w:rPr>
          <w:rFonts w:ascii="Times New Roman" w:hAnsi="Times New Roman" w:cs="Times New Roman"/>
          <w:sz w:val="20"/>
          <w:szCs w:val="20"/>
          <w:lang w:val="fr-FR"/>
        </w:rPr>
        <w:t xml:space="preserve">s positives de </w:t>
      </w:r>
      <w:r w:rsidR="007D72A2" w:rsidRPr="007D72A2">
        <w:rPr>
          <w:rFonts w:ascii="Times New Roman" w:hAnsi="Times New Roman" w:cs="Times New Roman"/>
          <w:i/>
          <w:iCs/>
          <w:sz w:val="20"/>
          <w:szCs w:val="20"/>
          <w:lang w:val="fr-FR"/>
        </w:rPr>
        <w:t>La Comédie humaine</w:t>
      </w:r>
      <w:r w:rsidR="00E85793">
        <w:rPr>
          <w:rFonts w:ascii="Times New Roman" w:hAnsi="Times New Roman" w:cs="Times New Roman"/>
          <w:sz w:val="20"/>
          <w:szCs w:val="20"/>
          <w:lang w:val="fr-FR"/>
        </w:rPr>
        <w:t>, quand Balzac prend mal</w:t>
      </w:r>
      <w:r w:rsidR="00CA2085">
        <w:rPr>
          <w:rFonts w:ascii="Times New Roman" w:hAnsi="Times New Roman" w:cs="Times New Roman"/>
          <w:sz w:val="20"/>
          <w:szCs w:val="20"/>
          <w:lang w:val="fr-FR"/>
        </w:rPr>
        <w:t>en</w:t>
      </w:r>
      <w:r w:rsidR="00E85793">
        <w:rPr>
          <w:rFonts w:ascii="Times New Roman" w:hAnsi="Times New Roman" w:cs="Times New Roman"/>
          <w:sz w:val="20"/>
          <w:szCs w:val="20"/>
          <w:lang w:val="fr-FR"/>
        </w:rPr>
        <w:t>contreus</w:t>
      </w:r>
      <w:r w:rsidR="00CA2085">
        <w:rPr>
          <w:rFonts w:ascii="Times New Roman" w:hAnsi="Times New Roman" w:cs="Times New Roman"/>
          <w:sz w:val="20"/>
          <w:szCs w:val="20"/>
          <w:lang w:val="fr-FR"/>
        </w:rPr>
        <w:t>e</w:t>
      </w:r>
      <w:r w:rsidR="00E85793">
        <w:rPr>
          <w:rFonts w:ascii="Times New Roman" w:hAnsi="Times New Roman" w:cs="Times New Roman"/>
          <w:sz w:val="20"/>
          <w:szCs w:val="20"/>
          <w:lang w:val="fr-FR"/>
        </w:rPr>
        <w:t>ment</w:t>
      </w:r>
      <w:r w:rsidR="007D72A2">
        <w:rPr>
          <w:rFonts w:ascii="Times New Roman" w:hAnsi="Times New Roman" w:cs="Times New Roman"/>
          <w:sz w:val="20"/>
          <w:szCs w:val="20"/>
          <w:lang w:val="fr-FR"/>
        </w:rPr>
        <w:t xml:space="preserve"> </w:t>
      </w:r>
      <w:r w:rsidR="00F753C0">
        <w:rPr>
          <w:rFonts w:ascii="Times New Roman" w:hAnsi="Times New Roman" w:cs="Times New Roman"/>
          <w:sz w:val="20"/>
          <w:szCs w:val="20"/>
          <w:lang w:val="fr-FR"/>
        </w:rPr>
        <w:t>la peine de les expliciter. La vraie signification est toujours au-delà.</w:t>
      </w:r>
      <w:r w:rsidR="0075258E">
        <w:rPr>
          <w:rFonts w:ascii="Times New Roman" w:hAnsi="Times New Roman" w:cs="Times New Roman"/>
          <w:sz w:val="20"/>
          <w:szCs w:val="20"/>
          <w:lang w:val="fr-FR"/>
        </w:rPr>
        <w:t xml:space="preserve"> </w:t>
      </w:r>
      <w:r w:rsidR="008357DC" w:rsidRPr="009D4385">
        <w:rPr>
          <w:rFonts w:ascii="Times New Roman" w:hAnsi="Times New Roman" w:cs="Times New Roman"/>
          <w:sz w:val="20"/>
          <w:szCs w:val="20"/>
          <w:lang w:val="fr-FR"/>
        </w:rPr>
        <w:t xml:space="preserve"> C’est que </w:t>
      </w:r>
      <w:r w:rsidR="008357DC" w:rsidRPr="009D4385">
        <w:rPr>
          <w:rFonts w:ascii="Times New Roman" w:hAnsi="Times New Roman" w:cs="Times New Roman"/>
          <w:i/>
          <w:iCs/>
          <w:sz w:val="20"/>
          <w:szCs w:val="20"/>
          <w:lang w:val="fr-FR"/>
        </w:rPr>
        <w:t>La Comédie humaine</w:t>
      </w:r>
      <w:r w:rsidR="008357DC" w:rsidRPr="009D4385">
        <w:rPr>
          <w:rFonts w:ascii="Times New Roman" w:hAnsi="Times New Roman" w:cs="Times New Roman"/>
          <w:sz w:val="20"/>
          <w:szCs w:val="20"/>
          <w:lang w:val="fr-FR"/>
        </w:rPr>
        <w:t xml:space="preserve"> est </w:t>
      </w:r>
      <w:r w:rsidR="008357DC" w:rsidRPr="009D4385">
        <w:rPr>
          <w:rFonts w:ascii="Times New Roman" w:hAnsi="Times New Roman" w:cs="Times New Roman"/>
          <w:i/>
          <w:iCs/>
          <w:sz w:val="20"/>
          <w:szCs w:val="20"/>
          <w:lang w:val="fr-FR"/>
        </w:rPr>
        <w:t>ouverte</w:t>
      </w:r>
      <w:r w:rsidR="008357DC" w:rsidRPr="009D4385">
        <w:rPr>
          <w:rFonts w:ascii="Times New Roman" w:hAnsi="Times New Roman" w:cs="Times New Roman"/>
          <w:sz w:val="20"/>
          <w:szCs w:val="20"/>
          <w:lang w:val="fr-FR"/>
        </w:rPr>
        <w:t xml:space="preserve">, et si pour nous aujourd’hui elle est encore vivante, c’est qu’elle résulte d’une vision dialectique du monde. On a assez vite tout dit de Jean Valjean ou de Coupeau. On n’a pas encore fini de chercher à comprendre Rastignac ou </w:t>
      </w:r>
      <w:r w:rsidR="009D4385" w:rsidRPr="009D4385">
        <w:rPr>
          <w:rFonts w:ascii="Times New Roman" w:hAnsi="Times New Roman" w:cs="Times New Roman"/>
          <w:sz w:val="20"/>
          <w:szCs w:val="20"/>
          <w:lang w:val="fr-FR"/>
        </w:rPr>
        <w:t>Goriot.</w:t>
      </w:r>
      <w:r w:rsidR="008357DC" w:rsidRPr="009D4385">
        <w:rPr>
          <w:rStyle w:val="FootnoteReference"/>
          <w:rFonts w:ascii="Times New Roman" w:hAnsi="Times New Roman" w:cs="Times New Roman"/>
          <w:sz w:val="20"/>
          <w:szCs w:val="20"/>
        </w:rPr>
        <w:footnoteReference w:id="174"/>
      </w:r>
      <w:r w:rsidR="008357DC" w:rsidRPr="009D4385">
        <w:rPr>
          <w:rFonts w:ascii="Times New Roman" w:hAnsi="Times New Roman" w:cs="Times New Roman"/>
          <w:sz w:val="20"/>
          <w:szCs w:val="20"/>
          <w:lang w:val="fr-FR"/>
        </w:rPr>
        <w:t xml:space="preserve"> </w:t>
      </w:r>
    </w:p>
    <w:p w14:paraId="7EB920DA" w14:textId="77777777" w:rsidR="00190590" w:rsidRDefault="00190590" w:rsidP="009D4385">
      <w:pPr>
        <w:spacing w:line="480" w:lineRule="auto"/>
        <w:jc w:val="both"/>
        <w:rPr>
          <w:rFonts w:ascii="Times New Roman" w:hAnsi="Times New Roman" w:cs="Times New Roman"/>
          <w:sz w:val="20"/>
          <w:szCs w:val="20"/>
          <w:lang w:val="fr-FR"/>
        </w:rPr>
      </w:pPr>
    </w:p>
    <w:p w14:paraId="4B4C508B" w14:textId="77777777" w:rsidR="00190590" w:rsidRDefault="00190590" w:rsidP="009D4385">
      <w:pPr>
        <w:spacing w:line="480" w:lineRule="auto"/>
        <w:jc w:val="both"/>
        <w:rPr>
          <w:rFonts w:ascii="Times New Roman" w:hAnsi="Times New Roman" w:cs="Times New Roman"/>
          <w:sz w:val="20"/>
          <w:szCs w:val="20"/>
          <w:lang w:val="fr-FR"/>
        </w:rPr>
      </w:pPr>
    </w:p>
    <w:p w14:paraId="1D2A4F26" w14:textId="77777777" w:rsidR="00190590" w:rsidRDefault="00190590" w:rsidP="009D4385">
      <w:pPr>
        <w:spacing w:line="480" w:lineRule="auto"/>
        <w:jc w:val="both"/>
        <w:rPr>
          <w:rFonts w:ascii="Times New Roman" w:hAnsi="Times New Roman" w:cs="Times New Roman"/>
          <w:sz w:val="20"/>
          <w:szCs w:val="20"/>
          <w:lang w:val="fr-FR"/>
        </w:rPr>
      </w:pPr>
    </w:p>
    <w:p w14:paraId="4088A5BB" w14:textId="77777777" w:rsidR="00190590" w:rsidRDefault="00190590" w:rsidP="009D4385">
      <w:pPr>
        <w:spacing w:line="480" w:lineRule="auto"/>
        <w:jc w:val="both"/>
        <w:rPr>
          <w:rFonts w:ascii="Times New Roman" w:hAnsi="Times New Roman" w:cs="Times New Roman"/>
          <w:sz w:val="20"/>
          <w:szCs w:val="20"/>
          <w:lang w:val="fr-FR"/>
        </w:rPr>
      </w:pPr>
    </w:p>
    <w:p w14:paraId="33D5FAFB" w14:textId="77777777" w:rsidR="00190590" w:rsidRDefault="00190590" w:rsidP="009D4385">
      <w:pPr>
        <w:spacing w:line="480" w:lineRule="auto"/>
        <w:jc w:val="both"/>
        <w:rPr>
          <w:rFonts w:ascii="Times New Roman" w:hAnsi="Times New Roman" w:cs="Times New Roman"/>
          <w:sz w:val="20"/>
          <w:szCs w:val="20"/>
          <w:lang w:val="fr-FR"/>
        </w:rPr>
      </w:pPr>
    </w:p>
    <w:p w14:paraId="29DD1CAB" w14:textId="77777777" w:rsidR="00190590" w:rsidRDefault="00190590" w:rsidP="009D4385">
      <w:pPr>
        <w:spacing w:line="480" w:lineRule="auto"/>
        <w:jc w:val="both"/>
        <w:rPr>
          <w:rFonts w:ascii="Times New Roman" w:hAnsi="Times New Roman" w:cs="Times New Roman"/>
          <w:sz w:val="20"/>
          <w:szCs w:val="20"/>
          <w:lang w:val="fr-FR"/>
        </w:rPr>
      </w:pPr>
    </w:p>
    <w:p w14:paraId="2B0A46D7" w14:textId="77777777" w:rsidR="00190590" w:rsidRDefault="00190590" w:rsidP="009D4385">
      <w:pPr>
        <w:spacing w:line="480" w:lineRule="auto"/>
        <w:jc w:val="both"/>
        <w:rPr>
          <w:rFonts w:ascii="Times New Roman" w:hAnsi="Times New Roman" w:cs="Times New Roman"/>
          <w:sz w:val="20"/>
          <w:szCs w:val="20"/>
          <w:lang w:val="fr-FR"/>
        </w:rPr>
      </w:pPr>
    </w:p>
    <w:p w14:paraId="4151AC93" w14:textId="77777777" w:rsidR="00190590" w:rsidRDefault="00190590" w:rsidP="009D4385">
      <w:pPr>
        <w:spacing w:line="480" w:lineRule="auto"/>
        <w:jc w:val="both"/>
        <w:rPr>
          <w:rFonts w:ascii="Times New Roman" w:hAnsi="Times New Roman" w:cs="Times New Roman"/>
          <w:sz w:val="20"/>
          <w:szCs w:val="20"/>
          <w:lang w:val="fr-FR"/>
        </w:rPr>
      </w:pPr>
    </w:p>
    <w:p w14:paraId="0E40D9D1" w14:textId="77777777" w:rsidR="00190590" w:rsidRDefault="00190590" w:rsidP="009D4385">
      <w:pPr>
        <w:spacing w:line="480" w:lineRule="auto"/>
        <w:jc w:val="both"/>
        <w:rPr>
          <w:rFonts w:ascii="Times New Roman" w:hAnsi="Times New Roman" w:cs="Times New Roman"/>
          <w:sz w:val="20"/>
          <w:szCs w:val="20"/>
          <w:lang w:val="fr-FR"/>
        </w:rPr>
      </w:pPr>
    </w:p>
    <w:p w14:paraId="7E10CF64" w14:textId="77777777" w:rsidR="00190590" w:rsidRDefault="00190590" w:rsidP="009D4385">
      <w:pPr>
        <w:spacing w:line="480" w:lineRule="auto"/>
        <w:jc w:val="both"/>
        <w:rPr>
          <w:rFonts w:ascii="Times New Roman" w:hAnsi="Times New Roman" w:cs="Times New Roman"/>
          <w:sz w:val="20"/>
          <w:szCs w:val="20"/>
          <w:lang w:val="fr-FR"/>
        </w:rPr>
      </w:pPr>
    </w:p>
    <w:p w14:paraId="72AD6FA6" w14:textId="77777777" w:rsidR="00190590" w:rsidRPr="009D4385" w:rsidRDefault="00190590" w:rsidP="009D4385">
      <w:pPr>
        <w:spacing w:line="480" w:lineRule="auto"/>
        <w:jc w:val="both"/>
        <w:rPr>
          <w:rFonts w:ascii="Times New Roman" w:hAnsi="Times New Roman" w:cs="Times New Roman"/>
          <w:i/>
          <w:iCs/>
          <w:sz w:val="20"/>
          <w:szCs w:val="20"/>
          <w:lang w:val="fr-FR"/>
        </w:rPr>
      </w:pPr>
    </w:p>
    <w:p w14:paraId="101ECECE" w14:textId="77777777" w:rsidR="008A1BEB" w:rsidRDefault="008A1BEB" w:rsidP="00262221">
      <w:pPr>
        <w:spacing w:line="360" w:lineRule="auto"/>
        <w:rPr>
          <w:rFonts w:ascii="Times New Roman" w:hAnsi="Times New Roman" w:cs="Times New Roman"/>
          <w:b/>
          <w:bCs/>
          <w:lang w:val="fr-FR"/>
        </w:rPr>
      </w:pPr>
    </w:p>
    <w:p w14:paraId="689FE535" w14:textId="0683FA1D" w:rsidR="001C5306" w:rsidRPr="00262221" w:rsidRDefault="001C5306" w:rsidP="0046740D">
      <w:pPr>
        <w:spacing w:line="360" w:lineRule="auto"/>
        <w:jc w:val="center"/>
        <w:rPr>
          <w:rFonts w:ascii="Times New Roman" w:hAnsi="Times New Roman" w:cs="Times New Roman"/>
          <w:b/>
          <w:bCs/>
          <w:u w:val="single"/>
          <w:lang w:val="fr-FR"/>
        </w:rPr>
      </w:pPr>
      <w:r w:rsidRPr="00262221">
        <w:rPr>
          <w:rFonts w:ascii="Times New Roman" w:hAnsi="Times New Roman" w:cs="Times New Roman"/>
          <w:b/>
          <w:bCs/>
          <w:u w:val="single"/>
          <w:lang w:val="fr-FR"/>
        </w:rPr>
        <w:t>Conclusion</w:t>
      </w:r>
    </w:p>
    <w:p w14:paraId="5929102C" w14:textId="77777777" w:rsidR="001C5306" w:rsidRPr="00DB2F0B" w:rsidRDefault="001C5306" w:rsidP="001C5306">
      <w:pPr>
        <w:spacing w:line="360" w:lineRule="auto"/>
        <w:jc w:val="center"/>
        <w:rPr>
          <w:rFonts w:ascii="Times New Roman" w:hAnsi="Times New Roman" w:cs="Times New Roman"/>
          <w:lang w:val="fr-FR"/>
        </w:rPr>
      </w:pPr>
    </w:p>
    <w:p w14:paraId="175E53BC" w14:textId="14F93AA0"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Comme toute lecture d’une composition aussi monumentale que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la nôtre est sans doute coupable de généralisation. Cette ambition généralisatrice connaît sans doute ses limites, surtout en ce qui concerne les fonctions des œuvres fictives qui, comme nous avons pu le remarquer à travers les chapitres de cette thèse, se transforment et évoluent tout au long de la composition balzacienne. Notre étude des romans tardifs nous a révélé que la place et le statut des œuvres fictives dans la narration peuvent changer de manière radicale non seulement en fonction de la multitude de lectures possibles intrinsèques à chaque roman et nouvelle, mais aussi en fonction </w:t>
      </w:r>
      <w:r w:rsidR="00002FCD">
        <w:rPr>
          <w:rFonts w:ascii="Times New Roman" w:hAnsi="Times New Roman" w:cs="Times New Roman"/>
          <w:lang w:val="fr-FR"/>
        </w:rPr>
        <w:t>d’</w:t>
      </w:r>
      <w:r w:rsidRPr="00DB2F0B">
        <w:rPr>
          <w:rFonts w:ascii="Times New Roman" w:hAnsi="Times New Roman" w:cs="Times New Roman"/>
          <w:lang w:val="fr-FR"/>
        </w:rPr>
        <w:t>un nombre presque illimité de compétences inte</w:t>
      </w:r>
      <w:r w:rsidR="00645886">
        <w:rPr>
          <w:rFonts w:ascii="Times New Roman" w:hAnsi="Times New Roman" w:cs="Times New Roman"/>
          <w:lang w:val="fr-FR"/>
        </w:rPr>
        <w:t>r</w:t>
      </w:r>
      <w:r w:rsidRPr="00DB2F0B">
        <w:rPr>
          <w:rFonts w:ascii="Times New Roman" w:hAnsi="Times New Roman" w:cs="Times New Roman"/>
          <w:lang w:val="fr-FR"/>
        </w:rPr>
        <w:t>t</w:t>
      </w:r>
      <w:r w:rsidR="00645886">
        <w:rPr>
          <w:rFonts w:ascii="Times New Roman" w:hAnsi="Times New Roman" w:cs="Times New Roman"/>
          <w:lang w:val="fr-FR"/>
        </w:rPr>
        <w:t>ext</w:t>
      </w:r>
      <w:r w:rsidRPr="00DB2F0B">
        <w:rPr>
          <w:rFonts w:ascii="Times New Roman" w:hAnsi="Times New Roman" w:cs="Times New Roman"/>
          <w:lang w:val="fr-FR"/>
        </w:rPr>
        <w:t xml:space="preserve">uelles. Nous avons pu constater également que la consolidation du « tout » chez Balzac et l’ambition totalisante de son œuvre dépendent souvent </w:t>
      </w:r>
      <w:r w:rsidR="00645886">
        <w:rPr>
          <w:rFonts w:ascii="Times New Roman" w:hAnsi="Times New Roman" w:cs="Times New Roman"/>
          <w:lang w:val="fr-FR"/>
        </w:rPr>
        <w:t xml:space="preserve">des </w:t>
      </w:r>
      <w:r w:rsidRPr="00DB2F0B">
        <w:rPr>
          <w:rFonts w:ascii="Times New Roman" w:hAnsi="Times New Roman" w:cs="Times New Roman"/>
          <w:lang w:val="fr-FR"/>
        </w:rPr>
        <w:t xml:space="preserve">blancs et des fragments. </w:t>
      </w:r>
    </w:p>
    <w:p w14:paraId="18BF0E6B" w14:textId="77777777" w:rsidR="001C5306" w:rsidRPr="00DB2F0B" w:rsidRDefault="001C5306" w:rsidP="001C5306">
      <w:pPr>
        <w:spacing w:line="360" w:lineRule="auto"/>
        <w:jc w:val="both"/>
        <w:rPr>
          <w:rFonts w:ascii="Times New Roman" w:hAnsi="Times New Roman" w:cs="Times New Roman"/>
          <w:lang w:val="fr-FR"/>
        </w:rPr>
      </w:pPr>
    </w:p>
    <w:p w14:paraId="7498DE68" w14:textId="10CA1541"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L’unité paradoxale de ce cycle romanesque renvoie en conséquence tout lecteur qui s'y plonge à cette interrogation incontournable : le lecteur d’un roman de Balzac est-il inéluctablement aussi un lecteur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 Contrairement à la plupart des cycles romanesques</w:t>
      </w:r>
      <w:r w:rsidR="009B676B">
        <w:rPr>
          <w:rFonts w:ascii="Times New Roman" w:hAnsi="Times New Roman" w:cs="Times New Roman"/>
          <w:lang w:val="fr-FR"/>
        </w:rPr>
        <w:t xml:space="preserve">, </w:t>
      </w:r>
      <w:r w:rsidRPr="00DB2F0B">
        <w:rPr>
          <w:rFonts w:ascii="Times New Roman" w:hAnsi="Times New Roman" w:cs="Times New Roman"/>
          <w:lang w:val="fr-FR"/>
        </w:rPr>
        <w:t>comme</w:t>
      </w:r>
      <w:r w:rsidR="009B676B">
        <w:rPr>
          <w:rFonts w:ascii="Times New Roman" w:hAnsi="Times New Roman" w:cs="Times New Roman"/>
          <w:lang w:val="fr-FR"/>
        </w:rPr>
        <w:t>, par exemple</w:t>
      </w:r>
      <w:r w:rsidRPr="00DB2F0B">
        <w:rPr>
          <w:rFonts w:ascii="Times New Roman" w:hAnsi="Times New Roman" w:cs="Times New Roman"/>
          <w:lang w:val="fr-FR"/>
        </w:rPr>
        <w:t xml:space="preserve"> </w:t>
      </w:r>
      <w:r w:rsidR="00F51AA1">
        <w:rPr>
          <w:rFonts w:ascii="Times New Roman" w:hAnsi="Times New Roman" w:cs="Times New Roman"/>
          <w:i/>
          <w:iCs/>
          <w:lang w:val="fr-FR"/>
        </w:rPr>
        <w:t>L</w:t>
      </w:r>
      <w:r w:rsidRPr="00DB2F0B">
        <w:rPr>
          <w:rFonts w:ascii="Times New Roman" w:hAnsi="Times New Roman" w:cs="Times New Roman"/>
          <w:i/>
          <w:iCs/>
          <w:lang w:val="fr-FR"/>
        </w:rPr>
        <w:t>es</w:t>
      </w:r>
      <w:r w:rsidRPr="00DB2F0B">
        <w:rPr>
          <w:rFonts w:ascii="Times New Roman" w:hAnsi="Times New Roman" w:cs="Times New Roman"/>
          <w:lang w:val="fr-FR"/>
        </w:rPr>
        <w:t xml:space="preserve"> </w:t>
      </w:r>
      <w:r w:rsidRPr="00DB2F0B">
        <w:rPr>
          <w:rFonts w:ascii="Times New Roman" w:hAnsi="Times New Roman" w:cs="Times New Roman"/>
          <w:i/>
          <w:iCs/>
          <w:lang w:val="fr-FR"/>
        </w:rPr>
        <w:t>Rougon-Macquart</w:t>
      </w:r>
      <w:r w:rsidRPr="00DB2F0B">
        <w:rPr>
          <w:rFonts w:ascii="Times New Roman" w:hAnsi="Times New Roman" w:cs="Times New Roman"/>
          <w:lang w:val="fr-FR"/>
        </w:rPr>
        <w:t xml:space="preserve"> de Zola, l’œuvre de Balzac ne fournit pas au lecteur un point de départ précis pour commencer ou pour conclure sa lecture, et pourtant, chacun des textes qui la composent revendique indubitablement sa place dans ce système particulier. Dans cette thèse, c’est en adoptant une lecture généralisatrice </w:t>
      </w:r>
      <w:r w:rsidR="00CD5102">
        <w:rPr>
          <w:rFonts w:ascii="Times New Roman" w:hAnsi="Times New Roman" w:cs="Times New Roman"/>
          <w:lang w:val="fr-FR"/>
        </w:rPr>
        <w:t>accompagnée</w:t>
      </w:r>
      <w:r w:rsidRPr="00DB2F0B">
        <w:rPr>
          <w:rFonts w:ascii="Times New Roman" w:hAnsi="Times New Roman" w:cs="Times New Roman"/>
          <w:lang w:val="fr-FR"/>
        </w:rPr>
        <w:t xml:space="preserve"> </w:t>
      </w:r>
      <w:r w:rsidR="00CD5102">
        <w:rPr>
          <w:rFonts w:ascii="Times New Roman" w:hAnsi="Times New Roman" w:cs="Times New Roman"/>
          <w:lang w:val="fr-FR"/>
        </w:rPr>
        <w:t xml:space="preserve">d’une </w:t>
      </w:r>
      <w:r w:rsidRPr="00DB2F0B">
        <w:rPr>
          <w:rFonts w:ascii="Times New Roman" w:hAnsi="Times New Roman" w:cs="Times New Roman"/>
          <w:lang w:val="fr-FR"/>
        </w:rPr>
        <w:t>approche méthodologique variée</w:t>
      </w:r>
      <w:r w:rsidR="00135C3D">
        <w:rPr>
          <w:rFonts w:ascii="Times New Roman" w:hAnsi="Times New Roman" w:cs="Times New Roman"/>
          <w:lang w:val="fr-FR"/>
        </w:rPr>
        <w:t xml:space="preserve"> </w:t>
      </w:r>
      <w:r w:rsidR="005603BD">
        <w:rPr>
          <w:rFonts w:ascii="Times New Roman" w:hAnsi="Times New Roman" w:cs="Times New Roman"/>
          <w:lang w:val="fr-FR"/>
        </w:rPr>
        <w:t>et</w:t>
      </w:r>
      <w:r w:rsidRPr="00DB2F0B">
        <w:rPr>
          <w:rFonts w:ascii="Times New Roman" w:hAnsi="Times New Roman" w:cs="Times New Roman"/>
          <w:lang w:val="fr-FR"/>
        </w:rPr>
        <w:t xml:space="preserve"> en s’appuyant sur le contexte des œuvres fictives</w:t>
      </w:r>
      <w:r w:rsidR="007D377C">
        <w:rPr>
          <w:rFonts w:ascii="Times New Roman" w:hAnsi="Times New Roman" w:cs="Times New Roman"/>
          <w:lang w:val="fr-FR"/>
        </w:rPr>
        <w:t>,</w:t>
      </w:r>
      <w:r w:rsidRPr="00DB2F0B">
        <w:rPr>
          <w:rFonts w:ascii="Times New Roman" w:hAnsi="Times New Roman" w:cs="Times New Roman"/>
          <w:lang w:val="fr-FR"/>
        </w:rPr>
        <w:t xml:space="preserve"> que nous avons pu articuler cette unité d’ensemble paradoxale qui est l’essence même du projet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w:t>
      </w:r>
    </w:p>
    <w:p w14:paraId="27993D2F" w14:textId="77777777" w:rsidR="001C5306" w:rsidRPr="00DB2F0B" w:rsidRDefault="001C5306" w:rsidP="001C5306">
      <w:pPr>
        <w:spacing w:line="360" w:lineRule="auto"/>
        <w:jc w:val="both"/>
        <w:rPr>
          <w:rFonts w:ascii="Times New Roman" w:hAnsi="Times New Roman" w:cs="Times New Roman"/>
          <w:lang w:val="fr-FR"/>
        </w:rPr>
      </w:pPr>
    </w:p>
    <w:p w14:paraId="3CCD023A" w14:textId="3095123F"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Une </w:t>
      </w:r>
      <w:r w:rsidR="00802616">
        <w:rPr>
          <w:rFonts w:ascii="Times New Roman" w:hAnsi="Times New Roman" w:cs="Times New Roman"/>
          <w:lang w:val="fr-FR"/>
        </w:rPr>
        <w:t>autre</w:t>
      </w:r>
      <w:r w:rsidRPr="00DB2F0B">
        <w:rPr>
          <w:rFonts w:ascii="Times New Roman" w:hAnsi="Times New Roman" w:cs="Times New Roman"/>
          <w:lang w:val="fr-FR"/>
        </w:rPr>
        <w:t xml:space="preserve"> limite de notre étude découle des paramètres de recherche et du choix du corpus que nous nous sommes imposés. En premier lieu, étant donné les contraintes d’espace et de temps d’une thèse doctorale, il nous a été pratiquement impossible d’aborder toutes les œuvres </w:t>
      </w:r>
      <w:r w:rsidRPr="00DB2F0B">
        <w:rPr>
          <w:rFonts w:ascii="Times New Roman" w:hAnsi="Times New Roman" w:cs="Times New Roman"/>
          <w:lang w:val="fr-FR"/>
        </w:rPr>
        <w:lastRenderedPageBreak/>
        <w:t xml:space="preserve">fictives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ou même les soixante-neuf que Pierre Citron et Anne-Marie Meininger ont identifiées dans leur liste</w:t>
      </w:r>
      <w:r w:rsidR="009054E1">
        <w:rPr>
          <w:rFonts w:ascii="Times New Roman" w:hAnsi="Times New Roman" w:cs="Times New Roman"/>
          <w:lang w:val="fr-FR"/>
        </w:rPr>
        <w:t xml:space="preserve"> (XII, 1924)</w:t>
      </w:r>
      <w:r w:rsidRPr="00DB2F0B">
        <w:rPr>
          <w:rFonts w:ascii="Times New Roman" w:hAnsi="Times New Roman" w:cs="Times New Roman"/>
          <w:lang w:val="fr-FR"/>
        </w:rPr>
        <w:t xml:space="preserve">. Pourtant, nous avons pu établir dans cette thèse des fonctions qui peuvent servir de prisme à travers lequel aborder la lecture de toutes les œuvres fictives présentes dans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w:t>
      </w:r>
    </w:p>
    <w:p w14:paraId="1FDB2FDB" w14:textId="77777777" w:rsidR="001C5306" w:rsidRPr="00DB2F0B" w:rsidRDefault="001C5306" w:rsidP="001C5306">
      <w:pPr>
        <w:spacing w:line="360" w:lineRule="auto"/>
        <w:jc w:val="both"/>
        <w:rPr>
          <w:rFonts w:ascii="Times New Roman" w:hAnsi="Times New Roman" w:cs="Times New Roman"/>
          <w:lang w:val="fr-FR"/>
        </w:rPr>
      </w:pPr>
    </w:p>
    <w:p w14:paraId="36C7B4A8" w14:textId="6CAE96EB"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En second lieu, nous avons mis à l’écart toute œuvre fictive non-textuelle en raison du manque de compétences de l’auteur de cette thèse dans des domaines comme les études visuelles et la musicologie. Cependant, une étude de ces œuvres fictives non-textuelles dans le contexte de l’hypothèse du présent travail est désirable et devrait être à la base de tout futur travail sur les œuvres fictives chez Balzac. Notre étude et nos découvertes peuvent fournir des premières pistes à cette étude. À première vue, les similarités par rapport aux œuvres textuelles que nous avons analysées sont assez évidentes. Le désir de Frenhofer de représenter la beauté féminine idéale par la peinture dans </w:t>
      </w:r>
      <w:r w:rsidRPr="00DB2F0B">
        <w:rPr>
          <w:rFonts w:ascii="Times New Roman" w:hAnsi="Times New Roman" w:cs="Times New Roman"/>
          <w:i/>
          <w:iCs/>
          <w:lang w:val="fr-FR"/>
        </w:rPr>
        <w:t>Le Chef-d’œuvre inconnu</w:t>
      </w:r>
      <w:r w:rsidRPr="00DB2F0B">
        <w:rPr>
          <w:rFonts w:ascii="Times New Roman" w:hAnsi="Times New Roman" w:cs="Times New Roman"/>
          <w:lang w:val="fr-FR"/>
        </w:rPr>
        <w:t xml:space="preserve">, l’obsession de Balthazar Claës pour </w:t>
      </w:r>
      <w:r w:rsidR="001537F6">
        <w:rPr>
          <w:rFonts w:ascii="Times New Roman" w:hAnsi="Times New Roman" w:cs="Times New Roman"/>
          <w:lang w:val="fr-FR"/>
        </w:rPr>
        <w:t>« </w:t>
      </w:r>
      <w:r w:rsidRPr="00DB2F0B">
        <w:rPr>
          <w:rFonts w:ascii="Times New Roman" w:hAnsi="Times New Roman" w:cs="Times New Roman"/>
          <w:lang w:val="fr-FR"/>
        </w:rPr>
        <w:t>la matière première</w:t>
      </w:r>
      <w:r w:rsidR="001537F6">
        <w:rPr>
          <w:rFonts w:ascii="Times New Roman" w:hAnsi="Times New Roman" w:cs="Times New Roman"/>
          <w:lang w:val="fr-FR"/>
        </w:rPr>
        <w:t> »</w:t>
      </w:r>
      <w:r w:rsidRPr="00DB2F0B">
        <w:rPr>
          <w:rFonts w:ascii="Times New Roman" w:hAnsi="Times New Roman" w:cs="Times New Roman"/>
          <w:lang w:val="fr-FR"/>
        </w:rPr>
        <w:t xml:space="preserve"> dans </w:t>
      </w:r>
      <w:r w:rsidRPr="00DB2F0B">
        <w:rPr>
          <w:rFonts w:ascii="Times New Roman" w:hAnsi="Times New Roman" w:cs="Times New Roman"/>
          <w:i/>
          <w:iCs/>
          <w:lang w:val="fr-FR"/>
        </w:rPr>
        <w:t>La Recherche de l’Absolu</w:t>
      </w:r>
      <w:r w:rsidRPr="00DB2F0B">
        <w:rPr>
          <w:rFonts w:ascii="Times New Roman" w:hAnsi="Times New Roman" w:cs="Times New Roman"/>
          <w:lang w:val="fr-FR"/>
        </w:rPr>
        <w:t xml:space="preserve"> ne diffèrent pas fondamentalement de l’ambition de Daniel d’Arthez d’atteindre la perfection en littérature. Un examen de tous les personnages-créateurs chez Balzac pourrait être un point de départ approprié pour une étude intégrale des œuvres fictives. Les stratégies narratives employées par Balzac afin d’insérer les œuvres fictives non-textuelles dans le texte sont similaires à celles qu’il emploie pour faire exister des œuvres fictives textuelles dans le texte. Par exemple, si la référence aux romans historiques de Walter Scott permet au lecteur de comprendre </w:t>
      </w:r>
      <w:r w:rsidRPr="00DB2F0B">
        <w:rPr>
          <w:rFonts w:ascii="Times New Roman" w:hAnsi="Times New Roman" w:cs="Times New Roman"/>
          <w:i/>
          <w:iCs/>
          <w:lang w:val="fr-FR"/>
        </w:rPr>
        <w:t>l’Archer de Charles IX</w:t>
      </w:r>
      <w:r w:rsidRPr="00DB2F0B">
        <w:rPr>
          <w:rFonts w:ascii="Times New Roman" w:hAnsi="Times New Roman" w:cs="Times New Roman"/>
          <w:lang w:val="fr-FR"/>
        </w:rPr>
        <w:t xml:space="preserve"> de Lucien de Rubempré, les compositions de Beethoven et de Mozart servent de repères à la représentation de la musique de Gambara, tout comme les tableaux de Mabuse et Rembrandt sont utilisés comme référence pour peindre ceux de Frenhofer.  </w:t>
      </w:r>
    </w:p>
    <w:p w14:paraId="266A718A" w14:textId="77777777" w:rsidR="001C5306" w:rsidRPr="00DB2F0B" w:rsidRDefault="001C5306" w:rsidP="001C5306">
      <w:pPr>
        <w:spacing w:line="360" w:lineRule="auto"/>
        <w:jc w:val="both"/>
        <w:rPr>
          <w:rFonts w:ascii="Times New Roman" w:hAnsi="Times New Roman" w:cs="Times New Roman"/>
          <w:lang w:val="fr-FR"/>
        </w:rPr>
      </w:pPr>
    </w:p>
    <w:p w14:paraId="5C92932C" w14:textId="76889BD5"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Pourtant, il ne faut pas négliger la grande différence qui existe entre les deux types de </w:t>
      </w:r>
      <w:r w:rsidR="00635437" w:rsidRPr="00DB2F0B">
        <w:rPr>
          <w:rFonts w:ascii="Times New Roman" w:hAnsi="Times New Roman" w:cs="Times New Roman"/>
          <w:lang w:val="fr-FR"/>
        </w:rPr>
        <w:t>production :</w:t>
      </w:r>
      <w:r w:rsidRPr="00DB2F0B">
        <w:rPr>
          <w:rFonts w:ascii="Times New Roman" w:hAnsi="Times New Roman" w:cs="Times New Roman"/>
          <w:lang w:val="fr-FR"/>
        </w:rPr>
        <w:t xml:space="preserve"> les œuvres fictives textuelles sont composées avec des « mots », tout comme le cadre du roman dans lequel elles existent, ce qui n’est pas le cas des œuvres fictives non-textuelles. Dans cette thèse, nous avons exploré la spécificité de la matière verbale dont sont faites à la fois l’œuvre de Balzac et les textes fictifs présents dans </w:t>
      </w:r>
      <w:r w:rsidRPr="00DB2F0B">
        <w:rPr>
          <w:rFonts w:ascii="Times New Roman" w:hAnsi="Times New Roman" w:cs="Times New Roman"/>
          <w:i/>
          <w:iCs/>
          <w:lang w:val="fr-FR"/>
        </w:rPr>
        <w:t>La Comédie humaine</w:t>
      </w:r>
      <w:r w:rsidRPr="00DB2F0B">
        <w:rPr>
          <w:rFonts w:ascii="Times New Roman" w:hAnsi="Times New Roman" w:cs="Times New Roman"/>
          <w:lang w:val="fr-FR"/>
        </w:rPr>
        <w:t>. Cela donne en soi une cohérence à notre corpus et un raisonnement logique à notre choix d’exclure les œuvres fictives non-textuelles. Toutefois, une étude des stratégies narratives employées afin d’insérer les œuvres fictives non-textuelles dans le texte pourrait aussi être un excellent point de départ pour en étudier les fonctions et la signifi</w:t>
      </w:r>
      <w:r w:rsidR="00334B4C">
        <w:rPr>
          <w:rFonts w:ascii="Times New Roman" w:hAnsi="Times New Roman" w:cs="Times New Roman"/>
          <w:lang w:val="fr-FR"/>
        </w:rPr>
        <w:t>cation</w:t>
      </w:r>
      <w:r w:rsidRPr="00DB2F0B">
        <w:rPr>
          <w:rFonts w:ascii="Times New Roman" w:hAnsi="Times New Roman" w:cs="Times New Roman"/>
          <w:lang w:val="fr-FR"/>
        </w:rPr>
        <w:t xml:space="preserve"> dans la narration. </w:t>
      </w:r>
    </w:p>
    <w:p w14:paraId="7E24E93B" w14:textId="77777777" w:rsidR="001C5306" w:rsidRPr="00DB2F0B" w:rsidRDefault="001C5306" w:rsidP="001C5306">
      <w:pPr>
        <w:spacing w:line="360" w:lineRule="auto"/>
        <w:jc w:val="both"/>
        <w:rPr>
          <w:rFonts w:ascii="Times New Roman" w:hAnsi="Times New Roman" w:cs="Times New Roman"/>
          <w:lang w:val="fr-FR"/>
        </w:rPr>
      </w:pPr>
    </w:p>
    <w:p w14:paraId="69146C00" w14:textId="069AE4F5"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lastRenderedPageBreak/>
        <w:t>Enfin, nous ne prétendons pas avoir dévoilé dans cette thèse l’intégralité des fonctions possibles des œuvres fictives. En suivant tout d’abord une approch</w:t>
      </w:r>
      <w:r w:rsidR="000A5648">
        <w:rPr>
          <w:rFonts w:ascii="Times New Roman" w:hAnsi="Times New Roman" w:cs="Times New Roman"/>
          <w:lang w:val="fr-FR"/>
        </w:rPr>
        <w:t>e</w:t>
      </w:r>
      <w:r w:rsidRPr="00DB2F0B">
        <w:rPr>
          <w:rFonts w:ascii="Times New Roman" w:hAnsi="Times New Roman" w:cs="Times New Roman"/>
          <w:lang w:val="fr-FR"/>
        </w:rPr>
        <w:t xml:space="preserve"> narratologique et en passant par la suite à la théorie de la réception et la théorie des textes possibles, nous avons étudié la présence des œuvres fictives comme un leitmotiv de la manifestation de l’unité d’ensemble paradoxale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Nous avons donc établi que ce sont précisément les blancs, les fragments, et les non-dits du texte</w:t>
      </w:r>
      <w:r w:rsidR="00EA0B48">
        <w:rPr>
          <w:rFonts w:ascii="Times New Roman" w:hAnsi="Times New Roman" w:cs="Times New Roman"/>
          <w:lang w:val="fr-FR"/>
        </w:rPr>
        <w:t>,</w:t>
      </w:r>
      <w:r w:rsidRPr="00DB2F0B">
        <w:rPr>
          <w:rFonts w:ascii="Times New Roman" w:hAnsi="Times New Roman" w:cs="Times New Roman"/>
          <w:lang w:val="fr-FR"/>
        </w:rPr>
        <w:t xml:space="preserve"> dont les œuvres fictives sont largement symptomatiques</w:t>
      </w:r>
      <w:r w:rsidR="000A5648">
        <w:rPr>
          <w:rFonts w:ascii="Times New Roman" w:hAnsi="Times New Roman" w:cs="Times New Roman"/>
          <w:lang w:val="fr-FR"/>
        </w:rPr>
        <w:t>,</w:t>
      </w:r>
      <w:r w:rsidRPr="00DB2F0B">
        <w:rPr>
          <w:rFonts w:ascii="Times New Roman" w:hAnsi="Times New Roman" w:cs="Times New Roman"/>
          <w:lang w:val="fr-FR"/>
        </w:rPr>
        <w:t xml:space="preserve"> qui bâtissent l’unité d’ensemble et le système chez Balzac. Les œuvres fictives jouent donc un rôle capital dans cette conciliation entre la fragmentation et la totalité qui est au cœur même de la création littéraire chez Balzac. </w:t>
      </w:r>
    </w:p>
    <w:p w14:paraId="4F8027AC" w14:textId="77777777" w:rsidR="001C5306" w:rsidRPr="00DB2F0B" w:rsidRDefault="001C5306" w:rsidP="001C5306">
      <w:pPr>
        <w:spacing w:line="360" w:lineRule="auto"/>
        <w:jc w:val="both"/>
        <w:rPr>
          <w:rFonts w:ascii="Times New Roman" w:hAnsi="Times New Roman" w:cs="Times New Roman"/>
          <w:lang w:val="fr-FR"/>
        </w:rPr>
      </w:pPr>
    </w:p>
    <w:p w14:paraId="027ECC00" w14:textId="71CF2141"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Cela étant dit, il serait faux de présumer que les œuvres fictives sont le seul ciment de cette unité d’ensemble. Le motif d</w:t>
      </w:r>
      <w:r w:rsidR="00EC4089">
        <w:rPr>
          <w:rFonts w:ascii="Times New Roman" w:hAnsi="Times New Roman" w:cs="Times New Roman"/>
          <w:lang w:val="fr-FR"/>
        </w:rPr>
        <w:t>u</w:t>
      </w:r>
      <w:r w:rsidRPr="00DB2F0B">
        <w:rPr>
          <w:rFonts w:ascii="Times New Roman" w:hAnsi="Times New Roman" w:cs="Times New Roman"/>
          <w:lang w:val="fr-FR"/>
        </w:rPr>
        <w:t xml:space="preserve"> retour des personnages, les nombreux paratextes (les préfaces, l’</w:t>
      </w:r>
      <w:r w:rsidRPr="00DB2F0B">
        <w:rPr>
          <w:rFonts w:ascii="Times New Roman" w:hAnsi="Times New Roman" w:cs="Times New Roman"/>
          <w:i/>
          <w:iCs/>
          <w:lang w:val="fr-FR"/>
        </w:rPr>
        <w:t>Avant-propos</w:t>
      </w:r>
      <w:r w:rsidRPr="00DB2F0B">
        <w:rPr>
          <w:rFonts w:ascii="Times New Roman" w:hAnsi="Times New Roman" w:cs="Times New Roman"/>
          <w:lang w:val="fr-FR"/>
        </w:rPr>
        <w:t xml:space="preserve">, les notes, les illustrations, etc.), la division tripartie de l’œuvre avec ses sections et ses sous-sections, et plusieurs autres facteurs travaillent tous conjointement afin de rendre possible l’unité du grand ensemble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Il est probable que les œuvres fictives aient plusieurs autres fonctions qui méritent réflexion et qui seront le sujet d</w:t>
      </w:r>
      <w:r w:rsidR="007C1053">
        <w:rPr>
          <w:rFonts w:ascii="Times New Roman" w:hAnsi="Times New Roman" w:cs="Times New Roman"/>
          <w:lang w:val="fr-FR"/>
        </w:rPr>
        <w:t>’</w:t>
      </w:r>
      <w:r w:rsidRPr="00DB2F0B">
        <w:rPr>
          <w:rFonts w:ascii="Times New Roman" w:hAnsi="Times New Roman" w:cs="Times New Roman"/>
          <w:lang w:val="fr-FR"/>
        </w:rPr>
        <w:t xml:space="preserve">études à venir. </w:t>
      </w:r>
    </w:p>
    <w:p w14:paraId="5564DFA9" w14:textId="77777777" w:rsidR="001C5306" w:rsidRPr="00DB2F0B" w:rsidRDefault="001C5306" w:rsidP="001C5306">
      <w:pPr>
        <w:spacing w:line="360" w:lineRule="auto"/>
        <w:jc w:val="both"/>
        <w:rPr>
          <w:rFonts w:ascii="Times New Roman" w:hAnsi="Times New Roman" w:cs="Times New Roman"/>
          <w:lang w:val="fr-FR"/>
        </w:rPr>
      </w:pPr>
    </w:p>
    <w:p w14:paraId="19E53110" w14:textId="658896B1"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Finalement, cette thèse, au-delà de l</w:t>
      </w:r>
      <w:r w:rsidR="00582DBE">
        <w:rPr>
          <w:rFonts w:ascii="Times New Roman" w:hAnsi="Times New Roman" w:cs="Times New Roman"/>
          <w:lang w:val="fr-FR"/>
        </w:rPr>
        <w:t>’</w:t>
      </w:r>
      <w:r w:rsidRPr="00DB2F0B">
        <w:rPr>
          <w:rFonts w:ascii="Times New Roman" w:hAnsi="Times New Roman" w:cs="Times New Roman"/>
          <w:lang w:val="fr-FR"/>
        </w:rPr>
        <w:t xml:space="preserve">analyse qu'elle propose, veut également mettre en évidence la pertinence du modèle de narration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à notre époque. De nos jours, la plupart des lectures quotidiennes se font en ligne. Selon un sondage réalisé par YouGov</w:t>
      </w:r>
      <w:r>
        <w:rPr>
          <w:rStyle w:val="FootnoteReference"/>
          <w:rFonts w:ascii="Times New Roman" w:hAnsi="Times New Roman" w:cs="Times New Roman"/>
        </w:rPr>
        <w:footnoteReference w:id="175"/>
      </w:r>
      <w:r w:rsidRPr="00DB2F0B">
        <w:rPr>
          <w:rFonts w:ascii="Times New Roman" w:hAnsi="Times New Roman" w:cs="Times New Roman"/>
          <w:lang w:val="fr-FR"/>
        </w:rPr>
        <w:t>, plus de quarante pour cent des adultes en Grande</w:t>
      </w:r>
      <w:r w:rsidR="00693F82">
        <w:rPr>
          <w:rFonts w:ascii="Times New Roman" w:hAnsi="Times New Roman" w:cs="Times New Roman"/>
          <w:lang w:val="fr-FR"/>
        </w:rPr>
        <w:t>-</w:t>
      </w:r>
      <w:r w:rsidRPr="00DB2F0B">
        <w:rPr>
          <w:rFonts w:ascii="Times New Roman" w:hAnsi="Times New Roman" w:cs="Times New Roman"/>
          <w:lang w:val="fr-FR"/>
        </w:rPr>
        <w:t>Bretagne préfèrent consommer les informations en lisant des journaux en ligne. Presque tous les journaux en ligne et les sites d’informations utilisent l</w:t>
      </w:r>
      <w:r w:rsidR="00F4414F">
        <w:rPr>
          <w:rFonts w:ascii="Times New Roman" w:hAnsi="Times New Roman" w:cs="Times New Roman"/>
          <w:lang w:val="fr-FR"/>
        </w:rPr>
        <w:t>’</w:t>
      </w:r>
      <w:r w:rsidRPr="00DB2F0B">
        <w:rPr>
          <w:rFonts w:ascii="Times New Roman" w:hAnsi="Times New Roman" w:cs="Times New Roman"/>
          <w:lang w:val="fr-FR"/>
        </w:rPr>
        <w:t>hypertextualité</w:t>
      </w:r>
      <w:r w:rsidRPr="00DB2F0B">
        <w:rPr>
          <w:rFonts w:ascii="Times New Roman" w:hAnsi="Times New Roman" w:cs="Times New Roman"/>
          <w:i/>
          <w:iCs/>
          <w:lang w:val="fr-FR"/>
        </w:rPr>
        <w:t xml:space="preserve"> </w:t>
      </w:r>
      <w:r w:rsidRPr="00DB2F0B">
        <w:rPr>
          <w:rFonts w:ascii="Times New Roman" w:hAnsi="Times New Roman" w:cs="Times New Roman"/>
          <w:lang w:val="fr-FR"/>
        </w:rPr>
        <w:t xml:space="preserve">afin d'interconnecter les informations pour la convenance du lecteur. Le dictionnaire Larousse définit l’hypertexte comme une </w:t>
      </w:r>
      <w:r w:rsidR="001E3AD6">
        <w:rPr>
          <w:rFonts w:ascii="Times New Roman" w:hAnsi="Times New Roman" w:cs="Times New Roman"/>
          <w:lang w:val="fr-FR"/>
        </w:rPr>
        <w:t>« </w:t>
      </w:r>
      <w:r w:rsidRPr="00DB2F0B">
        <w:rPr>
          <w:rFonts w:ascii="Times New Roman" w:hAnsi="Times New Roman" w:cs="Times New Roman"/>
          <w:lang w:val="fr-FR"/>
        </w:rPr>
        <w:t xml:space="preserve">technique ou système </w:t>
      </w:r>
      <w:r w:rsidR="00B04587">
        <w:rPr>
          <w:rFonts w:ascii="Times New Roman" w:hAnsi="Times New Roman" w:cs="Times New Roman"/>
          <w:lang w:val="fr-FR"/>
        </w:rPr>
        <w:t>q</w:t>
      </w:r>
      <w:r w:rsidR="00DE3D8D">
        <w:rPr>
          <w:rFonts w:ascii="Times New Roman" w:hAnsi="Times New Roman" w:cs="Times New Roman"/>
          <w:lang w:val="fr-FR"/>
        </w:rPr>
        <w:t xml:space="preserve">ui </w:t>
      </w:r>
      <w:r w:rsidRPr="00DB2F0B">
        <w:rPr>
          <w:rFonts w:ascii="Times New Roman" w:hAnsi="Times New Roman" w:cs="Times New Roman"/>
          <w:lang w:val="fr-FR"/>
        </w:rPr>
        <w:t>permet, dans une base documentaire de textes, de passer d’un document à un autre selon des chemins préétablis ou élaborés lors de la consultation</w:t>
      </w:r>
      <w:r w:rsidR="001E3AD6">
        <w:rPr>
          <w:rFonts w:ascii="Times New Roman" w:hAnsi="Times New Roman" w:cs="Times New Roman"/>
          <w:lang w:val="fr-FR"/>
        </w:rPr>
        <w:t> »</w:t>
      </w:r>
      <w:r w:rsidR="00E7520D">
        <w:rPr>
          <w:rFonts w:ascii="Times New Roman" w:hAnsi="Times New Roman" w:cs="Times New Roman"/>
          <w:lang w:val="fr-FR"/>
        </w:rPr>
        <w:t xml:space="preserve"> (</w:t>
      </w:r>
      <w:r w:rsidR="00E7520D" w:rsidRPr="0025756D">
        <w:rPr>
          <w:rFonts w:ascii="Times New Roman" w:hAnsi="Times New Roman" w:cs="Times New Roman"/>
          <w:i/>
          <w:iCs/>
          <w:lang w:val="fr-FR"/>
        </w:rPr>
        <w:t>Le Petit Larousse</w:t>
      </w:r>
      <w:r w:rsidR="00045BE3" w:rsidRPr="0025756D">
        <w:rPr>
          <w:rFonts w:ascii="Times New Roman" w:hAnsi="Times New Roman" w:cs="Times New Roman"/>
          <w:i/>
          <w:iCs/>
          <w:lang w:val="fr-FR"/>
        </w:rPr>
        <w:t xml:space="preserve"> 2</w:t>
      </w:r>
      <w:r w:rsidR="0025756D" w:rsidRPr="0025756D">
        <w:rPr>
          <w:rFonts w:ascii="Times New Roman" w:hAnsi="Times New Roman" w:cs="Times New Roman"/>
          <w:i/>
          <w:iCs/>
          <w:lang w:val="fr-FR"/>
        </w:rPr>
        <w:t>010</w:t>
      </w:r>
      <w:r w:rsidR="0025756D">
        <w:rPr>
          <w:rFonts w:ascii="Times New Roman" w:hAnsi="Times New Roman" w:cs="Times New Roman"/>
          <w:lang w:val="fr-FR"/>
        </w:rPr>
        <w:t>, p.514)</w:t>
      </w:r>
      <w:r w:rsidRPr="00DB2F0B">
        <w:rPr>
          <w:rFonts w:ascii="Times New Roman" w:hAnsi="Times New Roman" w:cs="Times New Roman"/>
          <w:lang w:val="fr-FR"/>
        </w:rPr>
        <w:t>. Phénomène post-moderne, l’usage de l</w:t>
      </w:r>
      <w:r w:rsidR="00AE44CF">
        <w:rPr>
          <w:rFonts w:ascii="Times New Roman" w:hAnsi="Times New Roman" w:cs="Times New Roman"/>
          <w:lang w:val="fr-FR"/>
        </w:rPr>
        <w:t>’</w:t>
      </w:r>
      <w:r w:rsidRPr="00DB2F0B">
        <w:rPr>
          <w:rFonts w:ascii="Times New Roman" w:hAnsi="Times New Roman" w:cs="Times New Roman"/>
          <w:lang w:val="fr-FR"/>
        </w:rPr>
        <w:t xml:space="preserve">hypertextualité ne se limite pas au langage écrit et caractérise les œuvres audiovisuelles les plus réussies de la pop-culture de notre époque. Il traverse les genres, est utilisé au cinéma, dans les séries-télévisées et les jeux vidéo, qui emploient une narration non-linéaire. L’exemple le plus populaire est sans doute l’univers </w:t>
      </w:r>
      <w:r w:rsidRPr="00DB2F0B">
        <w:rPr>
          <w:rFonts w:ascii="Times New Roman" w:hAnsi="Times New Roman" w:cs="Times New Roman"/>
          <w:lang w:val="fr-FR"/>
        </w:rPr>
        <w:lastRenderedPageBreak/>
        <w:t xml:space="preserve">cinématographique Marvel, qui inclut vingt-quatre films et plusieurs séries télévisées. En suivant une narration non-linéaire qui fonctionne avec des interconnexions rendues possibles par des techniques cinématographiques comme les scènes post-crédits, l’univers cinématographique Marvel a eu plus de succès au box-office que toute autre série de films dans l’histoire du cinéma. </w:t>
      </w:r>
    </w:p>
    <w:p w14:paraId="0897F50E" w14:textId="77777777" w:rsidR="001C5306" w:rsidRPr="00DB2F0B" w:rsidRDefault="001C5306" w:rsidP="001C5306">
      <w:pPr>
        <w:spacing w:line="360" w:lineRule="auto"/>
        <w:jc w:val="both"/>
        <w:rPr>
          <w:rFonts w:ascii="Times New Roman" w:hAnsi="Times New Roman" w:cs="Times New Roman"/>
          <w:lang w:val="fr-FR"/>
        </w:rPr>
      </w:pPr>
    </w:p>
    <w:p w14:paraId="48A0BD14" w14:textId="4AA9B070" w:rsidR="001C5306" w:rsidRPr="00DB2F0B" w:rsidRDefault="001C5306" w:rsidP="001C5306">
      <w:pPr>
        <w:spacing w:line="360" w:lineRule="auto"/>
        <w:jc w:val="both"/>
        <w:rPr>
          <w:rFonts w:ascii="Times New Roman" w:hAnsi="Times New Roman" w:cs="Times New Roman"/>
          <w:lang w:val="fr-FR"/>
        </w:rPr>
      </w:pPr>
      <w:r w:rsidRPr="00695689">
        <w:rPr>
          <w:rFonts w:ascii="Times New Roman" w:hAnsi="Times New Roman" w:cs="Times New Roman"/>
          <w:i/>
          <w:iCs/>
          <w:lang w:val="fr-FR"/>
        </w:rPr>
        <w:t>La Comédie humaine</w:t>
      </w:r>
      <w:r w:rsidRPr="00695689">
        <w:rPr>
          <w:rFonts w:ascii="Times New Roman" w:hAnsi="Times New Roman" w:cs="Times New Roman"/>
          <w:lang w:val="fr-FR"/>
        </w:rPr>
        <w:t>, avec sa narration non-linéaire, et sa multitude d’interconnexions thématiques et narratives entre les différents romans et nouvelles, est sans doute l’un des précurseurs les plus connus et les plus influents de l</w:t>
      </w:r>
      <w:r w:rsidR="00581C68">
        <w:rPr>
          <w:rFonts w:ascii="Times New Roman" w:hAnsi="Times New Roman" w:cs="Times New Roman"/>
          <w:lang w:val="fr-FR"/>
        </w:rPr>
        <w:t>’</w:t>
      </w:r>
      <w:r w:rsidRPr="00695689">
        <w:rPr>
          <w:rFonts w:ascii="Times New Roman" w:hAnsi="Times New Roman" w:cs="Times New Roman"/>
          <w:lang w:val="fr-FR"/>
        </w:rPr>
        <w:t>usage de l</w:t>
      </w:r>
      <w:r w:rsidR="00581C68">
        <w:rPr>
          <w:rFonts w:ascii="Times New Roman" w:hAnsi="Times New Roman" w:cs="Times New Roman"/>
          <w:lang w:val="fr-FR"/>
        </w:rPr>
        <w:t>’</w:t>
      </w:r>
      <w:r w:rsidRPr="00695689">
        <w:rPr>
          <w:rFonts w:ascii="Times New Roman" w:hAnsi="Times New Roman" w:cs="Times New Roman"/>
          <w:lang w:val="fr-FR"/>
        </w:rPr>
        <w:t>hypertexte dans la narration. Puisque l</w:t>
      </w:r>
      <w:r w:rsidR="00581C68">
        <w:rPr>
          <w:rFonts w:ascii="Times New Roman" w:hAnsi="Times New Roman" w:cs="Times New Roman"/>
          <w:lang w:val="fr-FR"/>
        </w:rPr>
        <w:t>’</w:t>
      </w:r>
      <w:r w:rsidRPr="00695689">
        <w:rPr>
          <w:rFonts w:ascii="Times New Roman" w:hAnsi="Times New Roman" w:cs="Times New Roman"/>
          <w:lang w:val="fr-FR"/>
        </w:rPr>
        <w:t xml:space="preserve">univers de Balzac se prête parfaitement à nos sensibilités post-modernes, il est l’une des rares créations littéraires qui </w:t>
      </w:r>
      <w:r w:rsidR="00DA2B74">
        <w:rPr>
          <w:rFonts w:ascii="Times New Roman" w:hAnsi="Times New Roman" w:cs="Times New Roman"/>
          <w:lang w:val="fr-FR"/>
        </w:rPr>
        <w:t>restent</w:t>
      </w:r>
      <w:r w:rsidRPr="00695689">
        <w:rPr>
          <w:rFonts w:ascii="Times New Roman" w:hAnsi="Times New Roman" w:cs="Times New Roman"/>
          <w:lang w:val="fr-FR"/>
        </w:rPr>
        <w:t xml:space="preserve"> </w:t>
      </w:r>
      <w:r w:rsidR="00E34EE9">
        <w:rPr>
          <w:rFonts w:ascii="Times New Roman" w:hAnsi="Times New Roman" w:cs="Times New Roman"/>
          <w:lang w:val="fr-FR"/>
        </w:rPr>
        <w:t>pertinentes</w:t>
      </w:r>
      <w:r w:rsidRPr="00695689">
        <w:rPr>
          <w:rFonts w:ascii="Times New Roman" w:hAnsi="Times New Roman" w:cs="Times New Roman"/>
          <w:lang w:val="fr-FR"/>
        </w:rPr>
        <w:t xml:space="preserve"> non seulement par leur thématique, mais également par leur forme, leur structure, et leur narration. De ce fait, </w:t>
      </w:r>
      <w:r w:rsidRPr="00695689">
        <w:rPr>
          <w:rFonts w:ascii="Times New Roman" w:hAnsi="Times New Roman" w:cs="Times New Roman"/>
          <w:i/>
          <w:iCs/>
          <w:lang w:val="fr-FR"/>
        </w:rPr>
        <w:t>La Comédie humaine</w:t>
      </w:r>
      <w:r w:rsidRPr="00695689">
        <w:rPr>
          <w:rFonts w:ascii="Times New Roman" w:hAnsi="Times New Roman" w:cs="Times New Roman"/>
          <w:lang w:val="fr-FR"/>
        </w:rPr>
        <w:t xml:space="preserve"> peut également être étudiée à l’aide d</w:t>
      </w:r>
      <w:r w:rsidR="002709CB">
        <w:rPr>
          <w:rFonts w:ascii="Times New Roman" w:hAnsi="Times New Roman" w:cs="Times New Roman"/>
          <w:lang w:val="fr-FR"/>
        </w:rPr>
        <w:t>’</w:t>
      </w:r>
      <w:r w:rsidRPr="00695689">
        <w:rPr>
          <w:rFonts w:ascii="Times New Roman" w:hAnsi="Times New Roman" w:cs="Times New Roman"/>
          <w:lang w:val="fr-FR"/>
        </w:rPr>
        <w:t xml:space="preserve">outils de recherche qui appartiennent aux humanités numériques. La première étape vers la digitalisation des études balzaciennes a déjà été franchie par </w:t>
      </w:r>
      <w:r w:rsidRPr="00695689">
        <w:rPr>
          <w:rFonts w:ascii="Times New Roman" w:hAnsi="Times New Roman" w:cs="Times New Roman"/>
          <w:i/>
          <w:iCs/>
          <w:lang w:val="fr-FR"/>
        </w:rPr>
        <w:t>Le projet eBalzac</w:t>
      </w:r>
      <w:r w:rsidRPr="00695689">
        <w:rPr>
          <w:rFonts w:ascii="Times New Roman" w:hAnsi="Times New Roman" w:cs="Times New Roman"/>
          <w:lang w:val="fr-FR"/>
        </w:rPr>
        <w:t xml:space="preserve">. Ce projet financé par l’Agence nationale de la recherche et dirigé par Andrea Del Lungo, Pierre Glaudes, Jean-Gabriel Ganascia, et plusieurs chercheurs en France, vise à amplifier et à promouvoir la recherche en humanités numériques portant sur l’œuvre de Balzac. </w:t>
      </w:r>
      <w:r w:rsidRPr="00DB2F0B">
        <w:rPr>
          <w:rFonts w:ascii="Times New Roman" w:hAnsi="Times New Roman" w:cs="Times New Roman"/>
          <w:lang w:val="fr-FR"/>
        </w:rPr>
        <w:t xml:space="preserve">L’un des objectifs de ce projet est de créer une édition hypertextuelle électronique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qui permettra de la recomposer comme une bibliothèque virtuelle dans laquelle le lecteur pourra naviguer à l’aide de liens hypertextuels. Cette nouvelle édition électronique de </w:t>
      </w:r>
      <w:r w:rsidRPr="00DB2F0B">
        <w:rPr>
          <w:rFonts w:ascii="Times New Roman" w:hAnsi="Times New Roman" w:cs="Times New Roman"/>
          <w:i/>
          <w:iCs/>
          <w:lang w:val="fr-FR"/>
        </w:rPr>
        <w:t>La Comédie humaine</w:t>
      </w:r>
      <w:r w:rsidRPr="00DB2F0B">
        <w:rPr>
          <w:rFonts w:ascii="Times New Roman" w:hAnsi="Times New Roman" w:cs="Times New Roman"/>
          <w:lang w:val="fr-FR"/>
        </w:rPr>
        <w:t xml:space="preserve"> ainsi que le moteur de recherche qui l’accompagnera peuvent potentiellement devenir des outils indispensables pour étudier la question des œuvres fictives et l’unité paradoxale et unique de l’œuvre de Balzac.</w:t>
      </w:r>
    </w:p>
    <w:p w14:paraId="59827B6F" w14:textId="77777777" w:rsidR="001C5306" w:rsidRPr="00DB2F0B" w:rsidRDefault="001C5306" w:rsidP="001C5306">
      <w:pPr>
        <w:spacing w:line="360" w:lineRule="auto"/>
        <w:jc w:val="both"/>
        <w:rPr>
          <w:rFonts w:ascii="Times New Roman" w:hAnsi="Times New Roman" w:cs="Times New Roman"/>
          <w:lang w:val="fr-FR"/>
        </w:rPr>
      </w:pPr>
    </w:p>
    <w:p w14:paraId="7DC642FD" w14:textId="77777777" w:rsidR="001C5306" w:rsidRPr="00DB2F0B" w:rsidRDefault="001C5306" w:rsidP="001C5306">
      <w:pPr>
        <w:spacing w:line="360" w:lineRule="auto"/>
        <w:jc w:val="both"/>
        <w:rPr>
          <w:rFonts w:ascii="Times New Roman" w:hAnsi="Times New Roman" w:cs="Times New Roman"/>
          <w:lang w:val="fr-FR"/>
        </w:rPr>
      </w:pPr>
    </w:p>
    <w:p w14:paraId="3A04D2CE" w14:textId="77777777" w:rsidR="001C5306" w:rsidRPr="00DB2F0B" w:rsidRDefault="001C5306" w:rsidP="001C5306">
      <w:pPr>
        <w:spacing w:line="360" w:lineRule="auto"/>
        <w:jc w:val="both"/>
        <w:rPr>
          <w:rFonts w:ascii="Times New Roman" w:hAnsi="Times New Roman" w:cs="Times New Roman"/>
          <w:lang w:val="fr-FR"/>
        </w:rPr>
      </w:pPr>
    </w:p>
    <w:p w14:paraId="6617FC14" w14:textId="77777777" w:rsidR="001C5306" w:rsidRPr="00DB2F0B" w:rsidRDefault="001C5306" w:rsidP="001C5306">
      <w:pPr>
        <w:spacing w:line="360" w:lineRule="auto"/>
        <w:jc w:val="both"/>
        <w:rPr>
          <w:rFonts w:ascii="Times New Roman" w:hAnsi="Times New Roman" w:cs="Times New Roman"/>
          <w:lang w:val="fr-FR"/>
        </w:rPr>
      </w:pPr>
    </w:p>
    <w:p w14:paraId="412E83E7" w14:textId="77777777"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 </w:t>
      </w:r>
    </w:p>
    <w:p w14:paraId="3086F954" w14:textId="77777777" w:rsidR="001C5306" w:rsidRPr="00DB2F0B" w:rsidRDefault="001C5306" w:rsidP="001C5306">
      <w:pPr>
        <w:spacing w:line="360" w:lineRule="auto"/>
        <w:jc w:val="both"/>
        <w:rPr>
          <w:rFonts w:ascii="Times New Roman" w:hAnsi="Times New Roman" w:cs="Times New Roman"/>
          <w:lang w:val="fr-FR"/>
        </w:rPr>
      </w:pPr>
    </w:p>
    <w:p w14:paraId="4517DF23" w14:textId="77777777" w:rsidR="001C5306" w:rsidRPr="00DB2F0B" w:rsidRDefault="001C5306" w:rsidP="001C5306">
      <w:pPr>
        <w:spacing w:line="360" w:lineRule="auto"/>
        <w:jc w:val="both"/>
        <w:rPr>
          <w:rFonts w:ascii="Times New Roman" w:hAnsi="Times New Roman" w:cs="Times New Roman"/>
          <w:lang w:val="fr-FR"/>
        </w:rPr>
      </w:pPr>
      <w:r w:rsidRPr="00DB2F0B">
        <w:rPr>
          <w:rFonts w:ascii="Times New Roman" w:hAnsi="Times New Roman" w:cs="Times New Roman"/>
          <w:lang w:val="fr-FR"/>
        </w:rPr>
        <w:t xml:space="preserve"> </w:t>
      </w:r>
    </w:p>
    <w:p w14:paraId="3FD81077" w14:textId="77777777" w:rsidR="001C5306" w:rsidRPr="00DB2F0B" w:rsidRDefault="001C5306" w:rsidP="001C5306">
      <w:pPr>
        <w:spacing w:line="360" w:lineRule="auto"/>
        <w:jc w:val="both"/>
        <w:rPr>
          <w:rFonts w:ascii="Times New Roman" w:hAnsi="Times New Roman" w:cs="Times New Roman"/>
          <w:lang w:val="fr-FR"/>
        </w:rPr>
      </w:pPr>
    </w:p>
    <w:p w14:paraId="5EFC7B65" w14:textId="77777777" w:rsidR="001C5306" w:rsidRPr="00DB2F0B" w:rsidRDefault="001C5306" w:rsidP="001C5306">
      <w:pPr>
        <w:spacing w:line="360" w:lineRule="auto"/>
        <w:jc w:val="both"/>
        <w:rPr>
          <w:rFonts w:ascii="Times New Roman" w:hAnsi="Times New Roman" w:cs="Times New Roman"/>
          <w:lang w:val="fr-FR"/>
        </w:rPr>
      </w:pPr>
    </w:p>
    <w:p w14:paraId="2964F8DB" w14:textId="77777777" w:rsidR="008357DC" w:rsidRPr="00257DDA" w:rsidRDefault="008357DC" w:rsidP="008357DC">
      <w:pPr>
        <w:spacing w:line="360" w:lineRule="auto"/>
        <w:jc w:val="both"/>
        <w:rPr>
          <w:rFonts w:ascii="Times New Roman" w:hAnsi="Times New Roman" w:cs="Times New Roman"/>
          <w:lang w:val="fr-FR"/>
        </w:rPr>
      </w:pPr>
    </w:p>
    <w:p w14:paraId="21ABA355" w14:textId="77777777" w:rsidR="008357DC" w:rsidRPr="00257DDA" w:rsidRDefault="008357DC" w:rsidP="008357DC">
      <w:pPr>
        <w:spacing w:line="360" w:lineRule="auto"/>
        <w:jc w:val="both"/>
        <w:rPr>
          <w:rFonts w:ascii="Times New Roman" w:hAnsi="Times New Roman" w:cs="Times New Roman"/>
          <w:lang w:val="fr-FR"/>
        </w:rPr>
      </w:pPr>
    </w:p>
    <w:p w14:paraId="09A8C691" w14:textId="2CC0C4D3" w:rsidR="008357DC" w:rsidRDefault="008357DC" w:rsidP="008357DC">
      <w:pPr>
        <w:spacing w:line="360" w:lineRule="auto"/>
        <w:jc w:val="both"/>
        <w:rPr>
          <w:rFonts w:ascii="Times New Roman" w:hAnsi="Times New Roman" w:cs="Times New Roman"/>
          <w:lang w:val="fr-FR"/>
        </w:rPr>
      </w:pPr>
    </w:p>
    <w:p w14:paraId="7A4BAB37" w14:textId="4D7F4172" w:rsidR="00877966" w:rsidRDefault="00877966" w:rsidP="008357DC">
      <w:pPr>
        <w:spacing w:line="360" w:lineRule="auto"/>
        <w:jc w:val="both"/>
        <w:rPr>
          <w:rFonts w:ascii="Times New Roman" w:hAnsi="Times New Roman" w:cs="Times New Roman"/>
          <w:lang w:val="fr-FR"/>
        </w:rPr>
      </w:pPr>
    </w:p>
    <w:p w14:paraId="25FE7F24" w14:textId="2F6061EB" w:rsidR="00324A58" w:rsidRDefault="00324A58" w:rsidP="008357DC">
      <w:pPr>
        <w:spacing w:line="360" w:lineRule="auto"/>
        <w:jc w:val="both"/>
        <w:rPr>
          <w:rFonts w:ascii="Times New Roman" w:hAnsi="Times New Roman" w:cs="Times New Roman"/>
          <w:lang w:val="fr-FR"/>
        </w:rPr>
      </w:pPr>
    </w:p>
    <w:p w14:paraId="1F99460C" w14:textId="5620ED62" w:rsidR="00324A58" w:rsidRDefault="00324A58" w:rsidP="008357DC">
      <w:pPr>
        <w:spacing w:line="360" w:lineRule="auto"/>
        <w:jc w:val="both"/>
        <w:rPr>
          <w:rFonts w:ascii="Times New Roman" w:hAnsi="Times New Roman" w:cs="Times New Roman"/>
          <w:lang w:val="fr-FR"/>
        </w:rPr>
      </w:pPr>
    </w:p>
    <w:p w14:paraId="483FBD31" w14:textId="5049CC8D" w:rsidR="00324A58" w:rsidRDefault="00324A58" w:rsidP="008357DC">
      <w:pPr>
        <w:spacing w:line="360" w:lineRule="auto"/>
        <w:jc w:val="both"/>
        <w:rPr>
          <w:rFonts w:ascii="Times New Roman" w:hAnsi="Times New Roman" w:cs="Times New Roman"/>
          <w:lang w:val="fr-FR"/>
        </w:rPr>
      </w:pPr>
    </w:p>
    <w:p w14:paraId="3A392F90" w14:textId="77777777" w:rsidR="00324A58" w:rsidRPr="00257DDA" w:rsidRDefault="00324A58" w:rsidP="008357DC">
      <w:pPr>
        <w:spacing w:line="360" w:lineRule="auto"/>
        <w:jc w:val="both"/>
        <w:rPr>
          <w:rFonts w:ascii="Times New Roman" w:hAnsi="Times New Roman" w:cs="Times New Roman"/>
          <w:lang w:val="fr-FR"/>
        </w:rPr>
      </w:pPr>
    </w:p>
    <w:p w14:paraId="6F002942" w14:textId="7BF9BECB" w:rsidR="00912D23" w:rsidRPr="004F4BD7" w:rsidRDefault="00912D23" w:rsidP="00F523F9">
      <w:pPr>
        <w:spacing w:line="360" w:lineRule="auto"/>
        <w:jc w:val="center"/>
        <w:rPr>
          <w:rFonts w:ascii="Times New Roman" w:hAnsi="Times New Roman" w:cs="Times New Roman"/>
          <w:b/>
          <w:bCs/>
          <w:u w:val="single"/>
          <w:lang w:val="fr-FR"/>
        </w:rPr>
      </w:pPr>
      <w:r w:rsidRPr="004F4BD7">
        <w:rPr>
          <w:rFonts w:ascii="Times New Roman" w:hAnsi="Times New Roman" w:cs="Times New Roman"/>
          <w:b/>
          <w:bCs/>
          <w:u w:val="single"/>
          <w:lang w:val="fr-FR"/>
        </w:rPr>
        <w:t>Bibliographie</w:t>
      </w:r>
    </w:p>
    <w:p w14:paraId="37197D57" w14:textId="67EA355D" w:rsidR="00F44875" w:rsidRDefault="00F44875" w:rsidP="00F523F9">
      <w:pPr>
        <w:spacing w:line="360" w:lineRule="auto"/>
        <w:jc w:val="center"/>
        <w:rPr>
          <w:rFonts w:ascii="Times New Roman" w:hAnsi="Times New Roman" w:cs="Times New Roman"/>
          <w:b/>
          <w:bCs/>
          <w:lang w:val="fr-FR"/>
        </w:rPr>
      </w:pPr>
    </w:p>
    <w:p w14:paraId="1F0E2AEC" w14:textId="53AC0C88" w:rsidR="00F44875" w:rsidRPr="00596D95" w:rsidRDefault="00244F92" w:rsidP="003A3720">
      <w:pPr>
        <w:spacing w:line="360" w:lineRule="auto"/>
        <w:rPr>
          <w:rFonts w:ascii="Times New Roman" w:hAnsi="Times New Roman" w:cs="Times New Roman"/>
          <w:b/>
          <w:bCs/>
          <w:lang w:val="fr-FR"/>
        </w:rPr>
      </w:pPr>
      <w:r>
        <w:rPr>
          <w:rFonts w:ascii="Times New Roman" w:hAnsi="Times New Roman" w:cs="Times New Roman"/>
          <w:b/>
          <w:bCs/>
          <w:lang w:val="fr-FR"/>
        </w:rPr>
        <w:t xml:space="preserve">1. Textes de Balzac </w:t>
      </w:r>
    </w:p>
    <w:p w14:paraId="743BABBB" w14:textId="77777777" w:rsidR="00912D23" w:rsidRDefault="00912D23" w:rsidP="00912D23">
      <w:pPr>
        <w:spacing w:line="360" w:lineRule="auto"/>
        <w:jc w:val="both"/>
        <w:rPr>
          <w:rFonts w:ascii="Times New Roman" w:hAnsi="Times New Roman" w:cs="Times New Roman"/>
          <w:lang w:val="fr-FR"/>
        </w:rPr>
      </w:pPr>
    </w:p>
    <w:p w14:paraId="3D0B0567" w14:textId="77777777" w:rsidR="00454D8D" w:rsidRDefault="00454D8D" w:rsidP="00454D8D">
      <w:pPr>
        <w:spacing w:line="360" w:lineRule="auto"/>
        <w:rPr>
          <w:rFonts w:ascii="Times New Roman" w:hAnsi="Times New Roman" w:cs="Times New Roman"/>
          <w:lang w:val="fr-FR"/>
        </w:rPr>
      </w:pPr>
      <w:r w:rsidRPr="004541E3">
        <w:rPr>
          <w:rFonts w:ascii="Times New Roman" w:hAnsi="Times New Roman" w:cs="Times New Roman"/>
          <w:lang w:val="fr-FR"/>
        </w:rPr>
        <w:t>Balzac</w:t>
      </w:r>
      <w:r>
        <w:rPr>
          <w:rFonts w:ascii="Times New Roman" w:hAnsi="Times New Roman" w:cs="Times New Roman"/>
          <w:lang w:val="fr-FR"/>
        </w:rPr>
        <w:t xml:space="preserve">, Honoré de, </w:t>
      </w:r>
      <w:r w:rsidRPr="00EF0C49">
        <w:rPr>
          <w:rFonts w:ascii="Times New Roman" w:hAnsi="Times New Roman" w:cs="Times New Roman"/>
          <w:i/>
          <w:iCs/>
          <w:lang w:val="fr-FR"/>
        </w:rPr>
        <w:t>La Comédie humaine</w:t>
      </w:r>
      <w:r>
        <w:rPr>
          <w:rFonts w:ascii="Times New Roman" w:hAnsi="Times New Roman" w:cs="Times New Roman"/>
          <w:lang w:val="fr-FR"/>
        </w:rPr>
        <w:t>, 12 vol. (Paris : Bibliothèque de la Pléiade, 1976-1981)</w:t>
      </w:r>
    </w:p>
    <w:p w14:paraId="7E12C48C" w14:textId="77777777" w:rsidR="00FF49FE" w:rsidRDefault="00FF49FE" w:rsidP="00454D8D">
      <w:pPr>
        <w:spacing w:line="360" w:lineRule="auto"/>
        <w:rPr>
          <w:rFonts w:ascii="Times New Roman" w:hAnsi="Times New Roman" w:cs="Times New Roman"/>
          <w:lang w:val="fr-FR"/>
        </w:rPr>
      </w:pPr>
    </w:p>
    <w:p w14:paraId="149AD041" w14:textId="45954E5A" w:rsidR="00FF49FE" w:rsidRPr="00FF49FE" w:rsidRDefault="00FF49FE" w:rsidP="00454D8D">
      <w:pPr>
        <w:spacing w:line="360" w:lineRule="auto"/>
        <w:rPr>
          <w:rFonts w:ascii="Times New Roman" w:hAnsi="Times New Roman" w:cs="Times New Roman"/>
          <w:lang w:val="fr-FR"/>
        </w:rPr>
      </w:pPr>
      <w:r w:rsidRPr="00FF49FE">
        <w:rPr>
          <w:rFonts w:ascii="Times New Roman" w:hAnsi="Times New Roman" w:cs="Times New Roman"/>
          <w:lang w:val="fr-FR"/>
        </w:rPr>
        <w:t xml:space="preserve">— </w:t>
      </w:r>
      <w:r w:rsidR="00310436" w:rsidRPr="00065569">
        <w:rPr>
          <w:rFonts w:ascii="Times New Roman" w:hAnsi="Times New Roman" w:cs="Times New Roman"/>
          <w:lang/>
        </w:rPr>
        <w:t>« Études sur M. Beyle (Frédéric Stendalh [</w:t>
      </w:r>
      <w:r w:rsidR="00310436" w:rsidRPr="00065569">
        <w:rPr>
          <w:rFonts w:ascii="Times New Roman" w:hAnsi="Times New Roman" w:cs="Times New Roman"/>
          <w:i/>
          <w:iCs/>
          <w:lang/>
        </w:rPr>
        <w:t>sic</w:t>
      </w:r>
      <w:r w:rsidR="00310436" w:rsidRPr="00065569">
        <w:rPr>
          <w:rFonts w:ascii="Times New Roman" w:hAnsi="Times New Roman" w:cs="Times New Roman"/>
          <w:lang/>
        </w:rPr>
        <w:t xml:space="preserve">]) », </w:t>
      </w:r>
      <w:r w:rsidR="00310436" w:rsidRPr="00065569">
        <w:rPr>
          <w:rFonts w:ascii="Times New Roman" w:hAnsi="Times New Roman" w:cs="Times New Roman"/>
          <w:i/>
          <w:iCs/>
          <w:lang/>
        </w:rPr>
        <w:t>Revue parisienne</w:t>
      </w:r>
      <w:r w:rsidR="00310436" w:rsidRPr="00065569">
        <w:rPr>
          <w:rFonts w:ascii="Times New Roman" w:hAnsi="Times New Roman" w:cs="Times New Roman"/>
          <w:lang/>
        </w:rPr>
        <w:t xml:space="preserve">, 3e livr., 25 septembre 1840, p. 274 ; article recueilli dans </w:t>
      </w:r>
      <w:r w:rsidR="00310436" w:rsidRPr="00065569">
        <w:rPr>
          <w:rFonts w:ascii="Times New Roman" w:hAnsi="Times New Roman" w:cs="Times New Roman"/>
          <w:i/>
          <w:iCs/>
          <w:lang/>
        </w:rPr>
        <w:t>Écrits sur le roman</w:t>
      </w:r>
      <w:r w:rsidR="00310436" w:rsidRPr="00065569">
        <w:rPr>
          <w:rFonts w:ascii="Times New Roman" w:hAnsi="Times New Roman" w:cs="Times New Roman"/>
          <w:lang/>
        </w:rPr>
        <w:t>, choix de textes présentés et annotés par Stéphane Vachon,</w:t>
      </w:r>
      <w:r w:rsidR="00310436" w:rsidRPr="00310436">
        <w:rPr>
          <w:rFonts w:ascii="Times New Roman" w:hAnsi="Times New Roman" w:cs="Times New Roman"/>
          <w:lang w:val="fr-FR"/>
        </w:rPr>
        <w:t xml:space="preserve"> (Paris :</w:t>
      </w:r>
      <w:r w:rsidR="00310436" w:rsidRPr="00065569">
        <w:rPr>
          <w:rFonts w:ascii="Times New Roman" w:hAnsi="Times New Roman" w:cs="Times New Roman"/>
          <w:lang/>
        </w:rPr>
        <w:t xml:space="preserve"> Livre de poche, « Références »</w:t>
      </w:r>
      <w:r w:rsidR="00310436" w:rsidRPr="00310436">
        <w:rPr>
          <w:rFonts w:ascii="Times New Roman" w:hAnsi="Times New Roman" w:cs="Times New Roman"/>
          <w:lang w:val="fr-FR"/>
        </w:rPr>
        <w:t>,</w:t>
      </w:r>
      <w:r w:rsidR="00310436" w:rsidRPr="00065569">
        <w:rPr>
          <w:rFonts w:ascii="Times New Roman" w:hAnsi="Times New Roman" w:cs="Times New Roman"/>
          <w:lang/>
        </w:rPr>
        <w:t xml:space="preserve"> 2000</w:t>
      </w:r>
      <w:r w:rsidR="00310436" w:rsidRPr="00310436">
        <w:rPr>
          <w:rFonts w:ascii="Times New Roman" w:hAnsi="Times New Roman" w:cs="Times New Roman"/>
          <w:lang w:val="fr-FR"/>
        </w:rPr>
        <w:t>)</w:t>
      </w:r>
      <w:r w:rsidR="00310436" w:rsidRPr="00065569">
        <w:rPr>
          <w:rFonts w:ascii="Times New Roman" w:hAnsi="Times New Roman" w:cs="Times New Roman"/>
          <w:lang/>
        </w:rPr>
        <w:t>, p</w:t>
      </w:r>
      <w:r w:rsidR="00310436" w:rsidRPr="00310436">
        <w:rPr>
          <w:rFonts w:ascii="Times New Roman" w:hAnsi="Times New Roman" w:cs="Times New Roman"/>
          <w:lang w:val="fr-FR"/>
        </w:rPr>
        <w:t>p.193-274</w:t>
      </w:r>
    </w:p>
    <w:p w14:paraId="6ADB23EC" w14:textId="77777777" w:rsidR="00454D8D" w:rsidRDefault="00454D8D" w:rsidP="00454D8D">
      <w:pPr>
        <w:spacing w:line="360" w:lineRule="auto"/>
        <w:rPr>
          <w:rFonts w:ascii="Times New Roman" w:hAnsi="Times New Roman" w:cs="Times New Roman"/>
          <w:lang w:val="fr-FR"/>
        </w:rPr>
      </w:pPr>
    </w:p>
    <w:p w14:paraId="73FDF6F6" w14:textId="77777777" w:rsidR="00454D8D" w:rsidRPr="00A4525E" w:rsidRDefault="00454D8D" w:rsidP="00454D8D">
      <w:pPr>
        <w:spacing w:line="360" w:lineRule="auto"/>
        <w:rPr>
          <w:rFonts w:ascii="Times New Roman" w:hAnsi="Times New Roman" w:cs="Times New Roman"/>
          <w:lang w:val="fr-FR"/>
        </w:rPr>
      </w:pPr>
      <w:r>
        <w:rPr>
          <w:rFonts w:ascii="Times New Roman" w:hAnsi="Times New Roman" w:cs="Times New Roman"/>
          <w:i/>
          <w:iCs/>
          <w:lang w:val="fr-FR"/>
        </w:rPr>
        <w:t>—</w:t>
      </w:r>
      <w:r w:rsidRPr="00A4525E">
        <w:rPr>
          <w:rFonts w:ascii="Times New Roman" w:hAnsi="Times New Roman" w:cs="Times New Roman"/>
          <w:i/>
          <w:iCs/>
          <w:lang w:val="fr-FR"/>
        </w:rPr>
        <w:t xml:space="preserve"> Œuvres diverses</w:t>
      </w:r>
      <w:r w:rsidRPr="00A4525E">
        <w:rPr>
          <w:rFonts w:ascii="Times New Roman" w:hAnsi="Times New Roman" w:cs="Times New Roman"/>
          <w:lang w:val="fr-FR"/>
        </w:rPr>
        <w:t xml:space="preserve"> incluant </w:t>
      </w:r>
      <w:r w:rsidRPr="00A4525E">
        <w:rPr>
          <w:rFonts w:ascii="Times New Roman" w:hAnsi="Times New Roman" w:cs="Times New Roman"/>
          <w:i/>
          <w:iCs/>
          <w:lang w:val="fr-FR"/>
        </w:rPr>
        <w:t>Les Cent Contes drolatiques</w:t>
      </w:r>
      <w:r w:rsidRPr="00A4525E">
        <w:rPr>
          <w:rFonts w:ascii="Times New Roman" w:hAnsi="Times New Roman" w:cs="Times New Roman"/>
          <w:lang w:val="fr-FR"/>
        </w:rPr>
        <w:t>, 2 vol. (Paris : Bibliothèque de la Pléiade, 1990-1996)</w:t>
      </w:r>
    </w:p>
    <w:p w14:paraId="70F840A9" w14:textId="77777777" w:rsidR="00454D8D" w:rsidRDefault="00454D8D" w:rsidP="00454D8D">
      <w:pPr>
        <w:spacing w:line="360" w:lineRule="auto"/>
        <w:rPr>
          <w:rFonts w:ascii="Times New Roman" w:hAnsi="Times New Roman" w:cs="Times New Roman"/>
          <w:lang w:val="fr-FR"/>
        </w:rPr>
      </w:pPr>
    </w:p>
    <w:p w14:paraId="7ED598FD" w14:textId="77777777" w:rsidR="00454D8D" w:rsidRDefault="00454D8D" w:rsidP="00454D8D">
      <w:pPr>
        <w:spacing w:line="360" w:lineRule="auto"/>
        <w:rPr>
          <w:rFonts w:ascii="Times New Roman" w:hAnsi="Times New Roman" w:cs="Times New Roman"/>
          <w:lang w:val="fr-FR"/>
        </w:rPr>
      </w:pPr>
      <w:r>
        <w:rPr>
          <w:rFonts w:ascii="Times New Roman" w:hAnsi="Times New Roman" w:cs="Times New Roman"/>
          <w:i/>
          <w:iCs/>
          <w:lang w:val="fr-FR"/>
        </w:rPr>
        <w:t xml:space="preserve">— </w:t>
      </w:r>
      <w:r>
        <w:rPr>
          <w:rFonts w:ascii="Times New Roman" w:hAnsi="Times New Roman" w:cs="Times New Roman"/>
          <w:lang w:val="fr-FR"/>
        </w:rPr>
        <w:t xml:space="preserve"> </w:t>
      </w:r>
      <w:r w:rsidRPr="005517B6">
        <w:rPr>
          <w:rFonts w:ascii="Times New Roman" w:hAnsi="Times New Roman" w:cs="Times New Roman"/>
          <w:i/>
          <w:iCs/>
          <w:lang w:val="fr-FR"/>
        </w:rPr>
        <w:t>Lettres à M</w:t>
      </w:r>
      <w:r w:rsidRPr="005517B6">
        <w:rPr>
          <w:rFonts w:ascii="Times New Roman" w:hAnsi="Times New Roman" w:cs="Times New Roman"/>
          <w:i/>
          <w:iCs/>
          <w:vertAlign w:val="superscript"/>
          <w:lang w:val="fr-FR"/>
        </w:rPr>
        <w:t>me</w:t>
      </w:r>
      <w:r w:rsidRPr="005517B6">
        <w:rPr>
          <w:rFonts w:ascii="Times New Roman" w:hAnsi="Times New Roman" w:cs="Times New Roman"/>
          <w:i/>
          <w:iCs/>
          <w:lang w:val="fr-FR"/>
        </w:rPr>
        <w:t> Hanska</w:t>
      </w:r>
      <w:r w:rsidRPr="005517B6">
        <w:rPr>
          <w:rFonts w:ascii="Times New Roman" w:hAnsi="Times New Roman" w:cs="Times New Roman"/>
          <w:lang w:val="fr-FR"/>
        </w:rPr>
        <w:t xml:space="preserve">, </w:t>
      </w:r>
      <w:r>
        <w:rPr>
          <w:rFonts w:ascii="Times New Roman" w:hAnsi="Times New Roman" w:cs="Times New Roman"/>
          <w:lang w:val="fr-FR"/>
        </w:rPr>
        <w:t>2 vol.,</w:t>
      </w:r>
      <w:r w:rsidRPr="005517B6">
        <w:rPr>
          <w:rFonts w:ascii="Times New Roman" w:hAnsi="Times New Roman" w:cs="Times New Roman"/>
          <w:lang w:val="fr-FR"/>
        </w:rPr>
        <w:t xml:space="preserve"> éd. par R. Pierrot (Toronto : R. Laffont, coll. « Bouquins », 1990)</w:t>
      </w:r>
    </w:p>
    <w:p w14:paraId="635B1D04" w14:textId="77777777" w:rsidR="00454D8D" w:rsidRDefault="00454D8D" w:rsidP="00454D8D">
      <w:pPr>
        <w:spacing w:line="360" w:lineRule="auto"/>
        <w:rPr>
          <w:rFonts w:ascii="Times New Roman" w:hAnsi="Times New Roman" w:cs="Times New Roman"/>
          <w:lang w:val="fr-FR"/>
        </w:rPr>
      </w:pPr>
    </w:p>
    <w:p w14:paraId="39750D14" w14:textId="77777777" w:rsidR="00454D8D" w:rsidRDefault="00454D8D" w:rsidP="00454D8D">
      <w:pPr>
        <w:spacing w:line="360" w:lineRule="auto"/>
        <w:rPr>
          <w:rFonts w:ascii="Times New Roman" w:hAnsi="Times New Roman" w:cs="Times New Roman"/>
          <w:lang w:val="fr-FR"/>
        </w:rPr>
      </w:pPr>
      <w:r>
        <w:rPr>
          <w:rFonts w:ascii="Times New Roman" w:hAnsi="Times New Roman" w:cs="Times New Roman"/>
          <w:i/>
          <w:iCs/>
          <w:lang w:val="fr-FR"/>
        </w:rPr>
        <w:t>—</w:t>
      </w:r>
      <w:r>
        <w:rPr>
          <w:rFonts w:ascii="Times New Roman" w:hAnsi="Times New Roman" w:cs="Times New Roman"/>
          <w:lang w:val="fr-FR"/>
        </w:rPr>
        <w:t xml:space="preserve">  </w:t>
      </w:r>
      <w:r w:rsidRPr="00324A58">
        <w:rPr>
          <w:rFonts w:ascii="Times New Roman" w:hAnsi="Times New Roman" w:cs="Times New Roman"/>
          <w:i/>
          <w:iCs/>
          <w:lang w:val="fr-FR"/>
        </w:rPr>
        <w:t>La Femme de trente ans</w:t>
      </w:r>
      <w:r>
        <w:rPr>
          <w:rFonts w:ascii="Times New Roman" w:hAnsi="Times New Roman" w:cs="Times New Roman"/>
          <w:lang w:val="fr-FR"/>
        </w:rPr>
        <w:t>, (Paris : Folio Classique Gallimard, 2016)</w:t>
      </w:r>
    </w:p>
    <w:p w14:paraId="5A837DF3" w14:textId="77777777" w:rsidR="00454D8D" w:rsidRDefault="00454D8D" w:rsidP="00454D8D">
      <w:pPr>
        <w:spacing w:line="360" w:lineRule="auto"/>
        <w:rPr>
          <w:rFonts w:ascii="Times New Roman" w:hAnsi="Times New Roman" w:cs="Times New Roman"/>
          <w:lang w:val="fr-FR"/>
        </w:rPr>
      </w:pPr>
    </w:p>
    <w:p w14:paraId="0183AA46" w14:textId="77777777" w:rsidR="00454D8D" w:rsidRDefault="00454D8D" w:rsidP="00454D8D">
      <w:pPr>
        <w:spacing w:line="360" w:lineRule="auto"/>
        <w:rPr>
          <w:rFonts w:ascii="Times New Roman" w:hAnsi="Times New Roman" w:cs="Times New Roman"/>
          <w:lang w:val="fr-FR"/>
        </w:rPr>
      </w:pPr>
      <w:r>
        <w:rPr>
          <w:rFonts w:ascii="Times New Roman" w:hAnsi="Times New Roman" w:cs="Times New Roman"/>
          <w:i/>
          <w:iCs/>
          <w:lang w:val="fr-FR"/>
        </w:rPr>
        <w:t>—</w:t>
      </w:r>
      <w:r>
        <w:rPr>
          <w:rFonts w:ascii="Times New Roman" w:hAnsi="Times New Roman" w:cs="Times New Roman"/>
          <w:lang w:val="fr-FR"/>
        </w:rPr>
        <w:t xml:space="preserve">  </w:t>
      </w:r>
      <w:r w:rsidRPr="005517B6">
        <w:rPr>
          <w:rFonts w:ascii="Times New Roman" w:hAnsi="Times New Roman" w:cs="Times New Roman"/>
          <w:i/>
          <w:iCs/>
          <w:lang w:val="fr-FR"/>
        </w:rPr>
        <w:t>Pensées, sujets, fragments</w:t>
      </w:r>
      <w:r w:rsidRPr="005517B6">
        <w:rPr>
          <w:rFonts w:ascii="Times New Roman" w:hAnsi="Times New Roman" w:cs="Times New Roman"/>
          <w:lang w:val="fr-FR"/>
        </w:rPr>
        <w:t xml:space="preserve"> (Paris : A Blaizot,1910)</w:t>
      </w:r>
    </w:p>
    <w:p w14:paraId="2E2D301E" w14:textId="77777777" w:rsidR="003A3720" w:rsidRDefault="003A3720" w:rsidP="00454D8D">
      <w:pPr>
        <w:spacing w:line="360" w:lineRule="auto"/>
        <w:rPr>
          <w:rFonts w:ascii="Times New Roman" w:hAnsi="Times New Roman" w:cs="Times New Roman"/>
          <w:lang w:val="fr-FR"/>
        </w:rPr>
      </w:pPr>
    </w:p>
    <w:p w14:paraId="73F1C274" w14:textId="77777777" w:rsidR="00D35EDC" w:rsidRDefault="00D35EDC" w:rsidP="00454D8D">
      <w:pPr>
        <w:spacing w:line="360" w:lineRule="auto"/>
        <w:rPr>
          <w:rFonts w:ascii="Times New Roman" w:hAnsi="Times New Roman" w:cs="Times New Roman"/>
          <w:b/>
          <w:bCs/>
          <w:lang w:val="fr-FR"/>
        </w:rPr>
      </w:pPr>
    </w:p>
    <w:p w14:paraId="6DA5380B" w14:textId="1655C84C" w:rsidR="003A3720" w:rsidRPr="00C64CCD" w:rsidRDefault="003A3720" w:rsidP="00454D8D">
      <w:pPr>
        <w:spacing w:line="360" w:lineRule="auto"/>
        <w:rPr>
          <w:rFonts w:ascii="Times New Roman" w:hAnsi="Times New Roman" w:cs="Times New Roman"/>
          <w:lang w:val="fr-FR"/>
        </w:rPr>
      </w:pPr>
      <w:r>
        <w:rPr>
          <w:rFonts w:ascii="Times New Roman" w:hAnsi="Times New Roman" w:cs="Times New Roman"/>
          <w:b/>
          <w:bCs/>
          <w:lang w:val="fr-FR"/>
        </w:rPr>
        <w:t xml:space="preserve">2. Études sur Balzac </w:t>
      </w:r>
    </w:p>
    <w:p w14:paraId="1E68FEFD" w14:textId="77777777" w:rsidR="00454D8D" w:rsidRDefault="00454D8D" w:rsidP="00912D23">
      <w:pPr>
        <w:spacing w:line="360" w:lineRule="auto"/>
        <w:jc w:val="both"/>
        <w:rPr>
          <w:rFonts w:ascii="Times New Roman" w:hAnsi="Times New Roman" w:cs="Times New Roman"/>
          <w:lang w:val="fr-FR"/>
        </w:rPr>
      </w:pPr>
    </w:p>
    <w:p w14:paraId="30380E5C"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Allemand,</w:t>
      </w:r>
      <w:r>
        <w:rPr>
          <w:rFonts w:ascii="Times New Roman" w:hAnsi="Times New Roman" w:cs="Times New Roman"/>
          <w:lang w:val="fr-FR"/>
        </w:rPr>
        <w:t xml:space="preserve"> André,</w:t>
      </w:r>
      <w:r w:rsidRPr="005517B6">
        <w:rPr>
          <w:rFonts w:ascii="Times New Roman" w:hAnsi="Times New Roman" w:cs="Times New Roman"/>
          <w:lang w:val="fr-FR"/>
        </w:rPr>
        <w:t xml:space="preserve"> </w:t>
      </w:r>
      <w:r w:rsidRPr="005517B6">
        <w:rPr>
          <w:rFonts w:ascii="Times New Roman" w:hAnsi="Times New Roman" w:cs="Times New Roman"/>
          <w:i/>
          <w:iCs/>
          <w:lang w:val="fr-FR"/>
        </w:rPr>
        <w:t>Unité et structure de l’univers balzacien</w:t>
      </w:r>
      <w:r>
        <w:rPr>
          <w:rFonts w:ascii="Times New Roman" w:hAnsi="Times New Roman" w:cs="Times New Roman"/>
          <w:lang w:val="fr-FR"/>
        </w:rPr>
        <w:t xml:space="preserve"> </w:t>
      </w:r>
      <w:r w:rsidRPr="005517B6">
        <w:rPr>
          <w:rFonts w:ascii="Times New Roman" w:hAnsi="Times New Roman" w:cs="Times New Roman"/>
          <w:lang w:val="fr-FR"/>
        </w:rPr>
        <w:t>(Paris : Plon, 1965)</w:t>
      </w:r>
    </w:p>
    <w:p w14:paraId="718BA8C6" w14:textId="77777777" w:rsidR="00912D23" w:rsidRDefault="00912D23" w:rsidP="00912D23">
      <w:pPr>
        <w:spacing w:line="360" w:lineRule="auto"/>
        <w:rPr>
          <w:rFonts w:ascii="Times New Roman" w:hAnsi="Times New Roman" w:cs="Times New Roman"/>
          <w:lang w:val="fr-FR"/>
        </w:rPr>
      </w:pPr>
    </w:p>
    <w:p w14:paraId="15D6AD77" w14:textId="6562AC0F" w:rsidR="00912D23" w:rsidRDefault="00912D23" w:rsidP="00912D23">
      <w:pPr>
        <w:spacing w:line="360" w:lineRule="auto"/>
        <w:rPr>
          <w:rFonts w:ascii="Times New Roman" w:eastAsia="Times New Roman" w:hAnsi="Times New Roman" w:cs="Times New Roman"/>
          <w:color w:val="000000"/>
          <w:shd w:val="clear" w:color="auto" w:fill="FFFFFF"/>
          <w:lang w:val="fr-FR" w:eastAsia="fr-FR"/>
        </w:rPr>
      </w:pPr>
      <w:r w:rsidRPr="006E46E4">
        <w:rPr>
          <w:rFonts w:ascii="Times New Roman" w:hAnsi="Times New Roman" w:cs="Times New Roman"/>
          <w:lang w:val="fr-FR"/>
        </w:rPr>
        <w:t>Also,</w:t>
      </w:r>
      <w:r>
        <w:rPr>
          <w:rFonts w:ascii="Times New Roman" w:hAnsi="Times New Roman" w:cs="Times New Roman"/>
          <w:lang w:val="fr-FR"/>
        </w:rPr>
        <w:t xml:space="preserve"> Hélène d’,</w:t>
      </w:r>
      <w:r w:rsidRPr="006E46E4">
        <w:rPr>
          <w:rFonts w:ascii="Times New Roman" w:hAnsi="Times New Roman" w:cs="Times New Roman"/>
          <w:lang w:val="fr-FR"/>
        </w:rPr>
        <w:t xml:space="preserve"> « Balzac, Cuvier et Geoffroy Saint-Hilaire (1831-1843) », </w:t>
      </w:r>
      <w:r w:rsidRPr="006E46E4">
        <w:rPr>
          <w:rFonts w:ascii="Times New Roman" w:eastAsia="Times New Roman" w:hAnsi="Times New Roman" w:cs="Times New Roman"/>
          <w:i/>
          <w:iCs/>
          <w:color w:val="000000"/>
          <w:shd w:val="clear" w:color="auto" w:fill="FFFFFF"/>
          <w:lang w:val="fr-FR" w:eastAsia="fr-FR"/>
        </w:rPr>
        <w:t>Revue d'Histoire de la Philosophie et d</w:t>
      </w:r>
      <w:r>
        <w:rPr>
          <w:rFonts w:ascii="Times New Roman" w:eastAsia="Times New Roman" w:hAnsi="Times New Roman" w:cs="Times New Roman"/>
          <w:i/>
          <w:iCs/>
          <w:color w:val="000000"/>
          <w:shd w:val="clear" w:color="auto" w:fill="FFFFFF"/>
          <w:lang w:val="fr-FR" w:eastAsia="fr-FR"/>
        </w:rPr>
        <w:t>’</w:t>
      </w:r>
      <w:r w:rsidRPr="006E46E4">
        <w:rPr>
          <w:rFonts w:ascii="Times New Roman" w:eastAsia="Times New Roman" w:hAnsi="Times New Roman" w:cs="Times New Roman"/>
          <w:i/>
          <w:iCs/>
          <w:color w:val="000000"/>
          <w:shd w:val="clear" w:color="auto" w:fill="FFFFFF"/>
          <w:lang w:val="fr-FR" w:eastAsia="fr-FR"/>
        </w:rPr>
        <w:t>Histoire Générale de la Civilisation</w:t>
      </w:r>
      <w:r w:rsidRPr="006E46E4">
        <w:rPr>
          <w:rFonts w:ascii="Times New Roman" w:eastAsia="Times New Roman" w:hAnsi="Times New Roman" w:cs="Times New Roman"/>
          <w:color w:val="000000"/>
          <w:shd w:val="clear" w:color="auto" w:fill="FFFFFF"/>
          <w:lang w:val="fr-FR" w:eastAsia="fr-FR"/>
        </w:rPr>
        <w:t>, (1935)</w:t>
      </w:r>
      <w:r w:rsidR="00552DC1">
        <w:rPr>
          <w:rFonts w:ascii="Times New Roman" w:eastAsia="Times New Roman" w:hAnsi="Times New Roman" w:cs="Times New Roman"/>
          <w:color w:val="000000"/>
          <w:shd w:val="clear" w:color="auto" w:fill="FFFFFF"/>
          <w:lang w:val="fr-FR" w:eastAsia="fr-FR"/>
        </w:rPr>
        <w:t>, pp.339-54</w:t>
      </w:r>
    </w:p>
    <w:p w14:paraId="67C979AE" w14:textId="77777777" w:rsidR="00912D23" w:rsidRDefault="00912D23" w:rsidP="00912D23">
      <w:pPr>
        <w:spacing w:line="360" w:lineRule="auto"/>
        <w:rPr>
          <w:rFonts w:ascii="Times New Roman" w:eastAsia="Times New Roman" w:hAnsi="Times New Roman" w:cs="Times New Roman"/>
          <w:color w:val="000000"/>
          <w:shd w:val="clear" w:color="auto" w:fill="FFFFFF"/>
          <w:lang w:val="fr-FR" w:eastAsia="fr-FR"/>
        </w:rPr>
      </w:pPr>
    </w:p>
    <w:p w14:paraId="374E050B" w14:textId="77777777" w:rsidR="00912D23" w:rsidRDefault="00912D23" w:rsidP="00912D23">
      <w:pPr>
        <w:spacing w:line="360" w:lineRule="auto"/>
        <w:rPr>
          <w:rFonts w:ascii="Times New Roman" w:eastAsia="Times New Roman" w:hAnsi="Times New Roman" w:cs="Times New Roman"/>
          <w:color w:val="000000"/>
          <w:shd w:val="clear" w:color="auto" w:fill="FFFFFF"/>
          <w:lang w:val="fr-FR" w:eastAsia="fr-FR"/>
        </w:rPr>
      </w:pPr>
      <w:r>
        <w:rPr>
          <w:rFonts w:ascii="Times New Roman" w:eastAsia="Times New Roman" w:hAnsi="Times New Roman" w:cs="Times New Roman"/>
          <w:color w:val="000000"/>
          <w:shd w:val="clear" w:color="auto" w:fill="FFFFFF"/>
          <w:lang w:val="fr-FR" w:eastAsia="fr-FR"/>
        </w:rPr>
        <w:t>Ambrière, Madeleine,</w:t>
      </w:r>
      <w:r w:rsidRPr="00916050">
        <w:rPr>
          <w:rFonts w:ascii="Times New Roman" w:eastAsia="Times New Roman" w:hAnsi="Times New Roman" w:cs="Times New Roman"/>
          <w:color w:val="000000"/>
          <w:shd w:val="clear" w:color="auto" w:fill="FFFFFF"/>
          <w:lang w:val="fr-FR" w:eastAsia="fr-FR"/>
        </w:rPr>
        <w:t xml:space="preserve"> </w:t>
      </w:r>
      <w:r w:rsidRPr="00916050">
        <w:rPr>
          <w:rFonts w:ascii="Times New Roman" w:eastAsia="Times New Roman" w:hAnsi="Times New Roman" w:cs="Times New Roman"/>
          <w:i/>
          <w:iCs/>
          <w:color w:val="000000"/>
          <w:shd w:val="clear" w:color="auto" w:fill="FFFFFF"/>
          <w:lang w:val="fr-FR" w:eastAsia="fr-FR"/>
        </w:rPr>
        <w:t>Balzac et la recherche de l’absolu</w:t>
      </w:r>
      <w:r w:rsidRPr="00916050">
        <w:rPr>
          <w:rFonts w:ascii="Times New Roman" w:eastAsia="Times New Roman" w:hAnsi="Times New Roman" w:cs="Times New Roman"/>
          <w:color w:val="000000"/>
          <w:shd w:val="clear" w:color="auto" w:fill="FFFFFF"/>
          <w:lang w:val="fr-FR" w:eastAsia="fr-FR"/>
        </w:rPr>
        <w:t xml:space="preserve"> (Paris : Presses Universitaires de France, 1968)</w:t>
      </w:r>
    </w:p>
    <w:p w14:paraId="47244200" w14:textId="77777777" w:rsidR="00912D23" w:rsidRDefault="00912D23" w:rsidP="00912D23">
      <w:pPr>
        <w:spacing w:line="360" w:lineRule="auto"/>
        <w:rPr>
          <w:rFonts w:ascii="Times New Roman" w:eastAsia="Times New Roman" w:hAnsi="Times New Roman" w:cs="Times New Roman"/>
          <w:color w:val="000000"/>
          <w:shd w:val="clear" w:color="auto" w:fill="FFFFFF"/>
          <w:lang w:val="fr-FR" w:eastAsia="fr-FR"/>
        </w:rPr>
      </w:pPr>
    </w:p>
    <w:p w14:paraId="1A545802"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B</w:t>
      </w:r>
      <w:r>
        <w:rPr>
          <w:rFonts w:ascii="Times New Roman" w:hAnsi="Times New Roman" w:cs="Times New Roman"/>
          <w:lang w:val="fr-FR"/>
        </w:rPr>
        <w:t>a</w:t>
      </w:r>
      <w:r w:rsidRPr="005517B6">
        <w:rPr>
          <w:rFonts w:ascii="Times New Roman" w:hAnsi="Times New Roman" w:cs="Times New Roman"/>
          <w:lang w:val="fr-FR"/>
        </w:rPr>
        <w:t>rbéris,</w:t>
      </w:r>
      <w:r>
        <w:rPr>
          <w:rFonts w:ascii="Times New Roman" w:hAnsi="Times New Roman" w:cs="Times New Roman"/>
          <w:lang w:val="fr-FR"/>
        </w:rPr>
        <w:t xml:space="preserve"> Pierre,</w:t>
      </w:r>
      <w:r w:rsidRPr="005517B6">
        <w:rPr>
          <w:rFonts w:ascii="Times New Roman" w:hAnsi="Times New Roman" w:cs="Times New Roman"/>
          <w:lang w:val="fr-FR"/>
        </w:rPr>
        <w:t xml:space="preserve"> </w:t>
      </w:r>
      <w:r w:rsidRPr="005517B6">
        <w:rPr>
          <w:rFonts w:ascii="Times New Roman" w:hAnsi="Times New Roman" w:cs="Times New Roman"/>
          <w:i/>
          <w:iCs/>
          <w:lang w:val="fr-FR"/>
        </w:rPr>
        <w:t>Le Monde de Balzac</w:t>
      </w:r>
      <w:r>
        <w:rPr>
          <w:rFonts w:ascii="Times New Roman" w:hAnsi="Times New Roman" w:cs="Times New Roman"/>
          <w:lang w:val="fr-FR"/>
        </w:rPr>
        <w:t xml:space="preserve"> </w:t>
      </w:r>
      <w:r w:rsidRPr="005517B6">
        <w:rPr>
          <w:rFonts w:ascii="Times New Roman" w:hAnsi="Times New Roman" w:cs="Times New Roman"/>
          <w:lang w:val="fr-FR"/>
        </w:rPr>
        <w:t>(Paris : Kimé, 1999)</w:t>
      </w:r>
    </w:p>
    <w:p w14:paraId="30C1101B" w14:textId="77777777" w:rsidR="00912D23" w:rsidRDefault="00912D23" w:rsidP="00912D23">
      <w:pPr>
        <w:spacing w:line="360" w:lineRule="auto"/>
        <w:rPr>
          <w:rFonts w:ascii="Times New Roman" w:hAnsi="Times New Roman" w:cs="Times New Roman"/>
          <w:lang w:val="fr-FR"/>
        </w:rPr>
      </w:pPr>
    </w:p>
    <w:p w14:paraId="7993AB4E" w14:textId="77777777"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  </w:t>
      </w:r>
      <w:r w:rsidRPr="005517B6">
        <w:rPr>
          <w:rFonts w:ascii="Times New Roman" w:hAnsi="Times New Roman" w:cs="Times New Roman"/>
          <w:i/>
          <w:iCs/>
          <w:lang w:val="fr-FR"/>
        </w:rPr>
        <w:t>Mythes Balzaciens</w:t>
      </w:r>
      <w:r>
        <w:rPr>
          <w:rFonts w:ascii="Times New Roman" w:hAnsi="Times New Roman" w:cs="Times New Roman"/>
          <w:lang w:val="fr-FR"/>
        </w:rPr>
        <w:t xml:space="preserve"> </w:t>
      </w:r>
      <w:r w:rsidRPr="005517B6">
        <w:rPr>
          <w:rFonts w:ascii="Times New Roman" w:hAnsi="Times New Roman" w:cs="Times New Roman"/>
          <w:lang w:val="fr-FR"/>
        </w:rPr>
        <w:t>(Paris : Armand Colin, 1972)</w:t>
      </w:r>
    </w:p>
    <w:p w14:paraId="311FC4D3" w14:textId="77777777" w:rsidR="00912D23" w:rsidRDefault="00912D23" w:rsidP="00912D23">
      <w:pPr>
        <w:spacing w:line="360" w:lineRule="auto"/>
        <w:rPr>
          <w:rFonts w:ascii="Times New Roman" w:hAnsi="Times New Roman" w:cs="Times New Roman"/>
          <w:lang w:val="fr-FR"/>
        </w:rPr>
      </w:pPr>
    </w:p>
    <w:p w14:paraId="2ACEA54D" w14:textId="77777777" w:rsidR="00912D23" w:rsidRDefault="00912D23" w:rsidP="00912D23">
      <w:pPr>
        <w:spacing w:line="360" w:lineRule="auto"/>
        <w:rPr>
          <w:rFonts w:ascii="Times New Roman" w:hAnsi="Times New Roman" w:cs="Times New Roman"/>
          <w:lang w:val="fr-FR"/>
        </w:rPr>
      </w:pPr>
      <w:r w:rsidRPr="008D304D">
        <w:rPr>
          <w:rFonts w:ascii="Times New Roman" w:hAnsi="Times New Roman" w:cs="Times New Roman"/>
          <w:lang w:val="fr-FR"/>
        </w:rPr>
        <w:t>Barrès</w:t>
      </w:r>
      <w:r w:rsidRPr="006F11EC">
        <w:rPr>
          <w:rFonts w:ascii="Times New Roman" w:hAnsi="Times New Roman" w:cs="Times New Roman"/>
          <w:lang w:val="fr-FR"/>
        </w:rPr>
        <w:t>,</w:t>
      </w:r>
      <w:r w:rsidRPr="008D304D">
        <w:rPr>
          <w:rFonts w:ascii="Times New Roman" w:hAnsi="Times New Roman" w:cs="Times New Roman"/>
          <w:lang w:val="fr-FR"/>
        </w:rPr>
        <w:t xml:space="preserve"> Maurice</w:t>
      </w:r>
      <w:r>
        <w:rPr>
          <w:rFonts w:ascii="Times New Roman" w:hAnsi="Times New Roman" w:cs="Times New Roman"/>
          <w:lang w:val="fr-FR"/>
        </w:rPr>
        <w:t>,</w:t>
      </w:r>
      <w:r w:rsidRPr="006F11EC">
        <w:rPr>
          <w:rFonts w:ascii="Times New Roman" w:hAnsi="Times New Roman" w:cs="Times New Roman"/>
          <w:lang w:val="fr-FR"/>
        </w:rPr>
        <w:t xml:space="preserve"> « Chronique des lettres : la contagion des Rastignacs », </w:t>
      </w:r>
      <w:r w:rsidRPr="006F11EC">
        <w:rPr>
          <w:rFonts w:ascii="Times New Roman" w:hAnsi="Times New Roman" w:cs="Times New Roman"/>
          <w:i/>
          <w:iCs/>
          <w:lang w:val="fr-FR"/>
        </w:rPr>
        <w:t>Le Voltaire</w:t>
      </w:r>
      <w:r w:rsidRPr="008D304D">
        <w:rPr>
          <w:rFonts w:ascii="Times New Roman" w:hAnsi="Times New Roman" w:cs="Times New Roman"/>
          <w:lang w:val="fr-FR"/>
        </w:rPr>
        <w:t xml:space="preserve"> (</w:t>
      </w:r>
      <w:r w:rsidRPr="006F11EC">
        <w:rPr>
          <w:rFonts w:ascii="Times New Roman" w:hAnsi="Times New Roman" w:cs="Times New Roman"/>
          <w:lang w:val="fr-FR"/>
        </w:rPr>
        <w:t>28 juin 1887</w:t>
      </w:r>
      <w:r w:rsidRPr="008D304D">
        <w:rPr>
          <w:rFonts w:ascii="Times New Roman" w:hAnsi="Times New Roman" w:cs="Times New Roman"/>
          <w:lang w:val="fr-FR"/>
        </w:rPr>
        <w:t>)</w:t>
      </w:r>
    </w:p>
    <w:p w14:paraId="681A1D0C" w14:textId="77777777" w:rsidR="00502BB1" w:rsidRDefault="00502BB1" w:rsidP="00912D23">
      <w:pPr>
        <w:spacing w:line="360" w:lineRule="auto"/>
        <w:rPr>
          <w:rFonts w:ascii="Times New Roman" w:hAnsi="Times New Roman" w:cs="Times New Roman"/>
          <w:lang w:val="fr-FR"/>
        </w:rPr>
      </w:pPr>
    </w:p>
    <w:p w14:paraId="45D46817" w14:textId="6753EE37" w:rsidR="00502BB1" w:rsidRDefault="00502BB1" w:rsidP="00912D23">
      <w:pPr>
        <w:spacing w:line="360" w:lineRule="auto"/>
        <w:rPr>
          <w:rFonts w:ascii="Times New Roman" w:hAnsi="Times New Roman" w:cs="Times New Roman"/>
          <w:lang w:val="fr-FR"/>
        </w:rPr>
      </w:pPr>
      <w:r w:rsidRPr="00952A65">
        <w:rPr>
          <w:rFonts w:ascii="Times New Roman" w:hAnsi="Times New Roman" w:cs="Times New Roman"/>
          <w:lang w:val="fr-FR"/>
        </w:rPr>
        <w:t>Berthier,</w:t>
      </w:r>
      <w:r>
        <w:rPr>
          <w:rFonts w:ascii="Times New Roman" w:hAnsi="Times New Roman" w:cs="Times New Roman"/>
          <w:lang w:val="fr-FR"/>
        </w:rPr>
        <w:t xml:space="preserve"> Patrick,</w:t>
      </w:r>
      <w:r w:rsidRPr="00952A65">
        <w:rPr>
          <w:rFonts w:ascii="Times New Roman" w:hAnsi="Times New Roman" w:cs="Times New Roman"/>
          <w:lang w:val="fr-FR"/>
        </w:rPr>
        <w:t xml:space="preserve"> « La critique littéraire dans Illusions perdues », </w:t>
      </w:r>
      <w:r w:rsidRPr="00952A65">
        <w:rPr>
          <w:rFonts w:ascii="Times New Roman" w:hAnsi="Times New Roman" w:cs="Times New Roman"/>
          <w:i/>
          <w:iCs/>
          <w:lang w:val="fr-FR"/>
        </w:rPr>
        <w:t>L’Année Balzacienne</w:t>
      </w:r>
      <w:r w:rsidRPr="00952A65">
        <w:rPr>
          <w:rFonts w:ascii="Times New Roman" w:hAnsi="Times New Roman" w:cs="Times New Roman"/>
          <w:lang w:val="fr-FR"/>
        </w:rPr>
        <w:t>, (2008), 63-80</w:t>
      </w:r>
    </w:p>
    <w:p w14:paraId="2858BACD" w14:textId="77777777" w:rsidR="00502BB1" w:rsidRPr="00502BB1" w:rsidRDefault="00502BB1" w:rsidP="00912D23">
      <w:pPr>
        <w:spacing w:line="360" w:lineRule="auto"/>
        <w:rPr>
          <w:rFonts w:ascii="Times New Roman" w:hAnsi="Times New Roman" w:cs="Times New Roman"/>
          <w:lang w:val="fr-FR"/>
        </w:rPr>
      </w:pPr>
    </w:p>
    <w:p w14:paraId="23D91198" w14:textId="1AA43382" w:rsidR="00912D23" w:rsidRDefault="00912D23" w:rsidP="00912D23">
      <w:pPr>
        <w:spacing w:line="360" w:lineRule="auto"/>
        <w:rPr>
          <w:rFonts w:ascii="Times New Roman" w:hAnsi="Times New Roman" w:cs="Times New Roman"/>
        </w:rPr>
      </w:pPr>
      <w:r w:rsidRPr="005517B6">
        <w:rPr>
          <w:rFonts w:ascii="Times New Roman" w:hAnsi="Times New Roman" w:cs="Times New Roman"/>
        </w:rPr>
        <w:t>Bielecki,</w:t>
      </w:r>
      <w:r w:rsidRPr="00207A41">
        <w:rPr>
          <w:rFonts w:ascii="Times New Roman" w:hAnsi="Times New Roman" w:cs="Times New Roman"/>
        </w:rPr>
        <w:t xml:space="preserve"> </w:t>
      </w:r>
      <w:r w:rsidRPr="005517B6">
        <w:rPr>
          <w:rFonts w:ascii="Times New Roman" w:hAnsi="Times New Roman" w:cs="Times New Roman"/>
        </w:rPr>
        <w:t>Emma</w:t>
      </w:r>
      <w:r>
        <w:rPr>
          <w:rFonts w:ascii="Times New Roman" w:hAnsi="Times New Roman" w:cs="Times New Roman"/>
        </w:rPr>
        <w:t>,</w:t>
      </w:r>
      <w:r w:rsidRPr="005517B6">
        <w:rPr>
          <w:rFonts w:ascii="Times New Roman" w:hAnsi="Times New Roman" w:cs="Times New Roman"/>
        </w:rPr>
        <w:t xml:space="preserve"> </w:t>
      </w:r>
      <w:r w:rsidRPr="005517B6">
        <w:rPr>
          <w:rFonts w:ascii="Times New Roman" w:hAnsi="Times New Roman" w:cs="Times New Roman"/>
          <w:lang w:val="en-US"/>
        </w:rPr>
        <w:t>« </w:t>
      </w:r>
      <w:r w:rsidRPr="005517B6">
        <w:rPr>
          <w:rFonts w:ascii="Times New Roman" w:hAnsi="Times New Roman" w:cs="Times New Roman"/>
        </w:rPr>
        <w:t xml:space="preserve">On </w:t>
      </w:r>
      <w:r w:rsidR="00DB6CE6">
        <w:rPr>
          <w:rFonts w:ascii="Times New Roman" w:hAnsi="Times New Roman" w:cs="Times New Roman"/>
        </w:rPr>
        <w:t>F</w:t>
      </w:r>
      <w:r w:rsidRPr="005517B6">
        <w:rPr>
          <w:rFonts w:ascii="Times New Roman" w:hAnsi="Times New Roman" w:cs="Times New Roman"/>
        </w:rPr>
        <w:t xml:space="preserve">athers and </w:t>
      </w:r>
      <w:r w:rsidR="00DB6CE6">
        <w:rPr>
          <w:rFonts w:ascii="Times New Roman" w:hAnsi="Times New Roman" w:cs="Times New Roman"/>
          <w:i/>
          <w:iCs/>
        </w:rPr>
        <w:t>F</w:t>
      </w:r>
      <w:r w:rsidRPr="005517B6">
        <w:rPr>
          <w:rFonts w:ascii="Times New Roman" w:hAnsi="Times New Roman" w:cs="Times New Roman"/>
          <w:i/>
          <w:iCs/>
        </w:rPr>
        <w:t>euilletonistes</w:t>
      </w:r>
      <w:r w:rsidRPr="005517B6">
        <w:rPr>
          <w:rFonts w:ascii="Times New Roman" w:hAnsi="Times New Roman" w:cs="Times New Roman"/>
        </w:rPr>
        <w:t xml:space="preserve">: </w:t>
      </w:r>
      <w:r w:rsidR="00DB6CE6">
        <w:rPr>
          <w:rFonts w:ascii="Times New Roman" w:hAnsi="Times New Roman" w:cs="Times New Roman"/>
        </w:rPr>
        <w:t>C</w:t>
      </w:r>
      <w:r w:rsidRPr="005517B6">
        <w:rPr>
          <w:rFonts w:ascii="Times New Roman" w:hAnsi="Times New Roman" w:cs="Times New Roman"/>
        </w:rPr>
        <w:t xml:space="preserve">reativity and </w:t>
      </w:r>
      <w:r w:rsidR="00DB6CE6">
        <w:rPr>
          <w:rFonts w:ascii="Times New Roman" w:hAnsi="Times New Roman" w:cs="Times New Roman"/>
        </w:rPr>
        <w:t>P</w:t>
      </w:r>
      <w:r w:rsidRPr="005517B6">
        <w:rPr>
          <w:rFonts w:ascii="Times New Roman" w:hAnsi="Times New Roman" w:cs="Times New Roman"/>
        </w:rPr>
        <w:t xml:space="preserve">aternity in Balzac’s </w:t>
      </w:r>
      <w:r w:rsidRPr="005517B6">
        <w:rPr>
          <w:rFonts w:ascii="Times New Roman" w:hAnsi="Times New Roman" w:cs="Times New Roman"/>
          <w:i/>
          <w:iCs/>
        </w:rPr>
        <w:t>La Muse du department</w:t>
      </w:r>
      <w:r w:rsidRPr="00B66731">
        <w:rPr>
          <w:rFonts w:ascii="Times New Roman" w:hAnsi="Times New Roman" w:cs="Times New Roman"/>
          <w:i/>
          <w:iCs/>
          <w:lang w:val="en-US"/>
        </w:rPr>
        <w:t> </w:t>
      </w:r>
      <w:r w:rsidRPr="00B66731">
        <w:rPr>
          <w:rFonts w:ascii="Times New Roman" w:hAnsi="Times New Roman" w:cs="Times New Roman"/>
          <w:lang w:val="en-US"/>
        </w:rPr>
        <w:t>»</w:t>
      </w:r>
      <w:r w:rsidRPr="00B66731">
        <w:rPr>
          <w:rFonts w:ascii="Times New Roman" w:hAnsi="Times New Roman" w:cs="Times New Roman"/>
        </w:rPr>
        <w:t>,</w:t>
      </w:r>
      <w:r w:rsidRPr="005517B6">
        <w:rPr>
          <w:rFonts w:ascii="Times New Roman" w:hAnsi="Times New Roman" w:cs="Times New Roman"/>
        </w:rPr>
        <w:t xml:space="preserve"> </w:t>
      </w:r>
      <w:r w:rsidRPr="005517B6">
        <w:rPr>
          <w:rFonts w:ascii="Times New Roman" w:hAnsi="Times New Roman" w:cs="Times New Roman"/>
          <w:i/>
          <w:iCs/>
        </w:rPr>
        <w:t>French Studies</w:t>
      </w:r>
      <w:r w:rsidRPr="005517B6">
        <w:rPr>
          <w:rFonts w:ascii="Times New Roman" w:hAnsi="Times New Roman" w:cs="Times New Roman"/>
          <w:i/>
          <w:iCs/>
          <w:lang w:val="en-US"/>
        </w:rPr>
        <w:t>,</w:t>
      </w:r>
      <w:r w:rsidRPr="005517B6">
        <w:rPr>
          <w:rFonts w:ascii="Times New Roman" w:hAnsi="Times New Roman" w:cs="Times New Roman"/>
        </w:rPr>
        <w:t xml:space="preserve"> Vol. 72, No.4 (2018), 536-537</w:t>
      </w:r>
    </w:p>
    <w:p w14:paraId="5984C703" w14:textId="77777777" w:rsidR="00912D23" w:rsidRDefault="00912D23" w:rsidP="00912D23">
      <w:pPr>
        <w:spacing w:line="360" w:lineRule="auto"/>
        <w:rPr>
          <w:rFonts w:ascii="Times New Roman" w:hAnsi="Times New Roman" w:cs="Times New Roman"/>
        </w:rPr>
      </w:pPr>
    </w:p>
    <w:p w14:paraId="55D3B347" w14:textId="50AB434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Borderie</w:t>
      </w:r>
      <w:r>
        <w:rPr>
          <w:rFonts w:ascii="Times New Roman" w:hAnsi="Times New Roman" w:cs="Times New Roman"/>
          <w:lang w:val="fr-FR"/>
        </w:rPr>
        <w:t>, Régine,</w:t>
      </w:r>
      <w:r w:rsidRPr="005517B6">
        <w:rPr>
          <w:rFonts w:ascii="Times New Roman" w:hAnsi="Times New Roman" w:cs="Times New Roman"/>
          <w:lang w:val="fr-FR"/>
        </w:rPr>
        <w:t xml:space="preserve"> </w:t>
      </w:r>
      <w:r w:rsidRPr="005517B6">
        <w:rPr>
          <w:rFonts w:ascii="Times New Roman" w:hAnsi="Times New Roman" w:cs="Times New Roman"/>
          <w:i/>
          <w:iCs/>
          <w:lang w:val="fr-FR"/>
        </w:rPr>
        <w:t xml:space="preserve">Balzac peintre de corps : La Comédie humaine ou le sens </w:t>
      </w:r>
      <w:r w:rsidR="000D27FD">
        <w:rPr>
          <w:rFonts w:ascii="Times New Roman" w:hAnsi="Times New Roman" w:cs="Times New Roman"/>
          <w:i/>
          <w:iCs/>
          <w:lang w:val="fr-FR"/>
        </w:rPr>
        <w:t>du détail</w:t>
      </w:r>
      <w:r w:rsidR="000D27FD" w:rsidRPr="005517B6">
        <w:rPr>
          <w:rFonts w:ascii="Times New Roman" w:hAnsi="Times New Roman" w:cs="Times New Roman"/>
          <w:lang w:val="fr-FR"/>
        </w:rPr>
        <w:t xml:space="preserve"> </w:t>
      </w:r>
      <w:r w:rsidRPr="005517B6">
        <w:rPr>
          <w:rFonts w:ascii="Times New Roman" w:hAnsi="Times New Roman" w:cs="Times New Roman"/>
          <w:lang w:val="fr-FR"/>
        </w:rPr>
        <w:t>(Reims : SEDES, 2002)</w:t>
      </w:r>
    </w:p>
    <w:p w14:paraId="550FD6FF" w14:textId="77777777" w:rsidR="00691946" w:rsidRDefault="00691946" w:rsidP="00912D23">
      <w:pPr>
        <w:spacing w:line="360" w:lineRule="auto"/>
        <w:rPr>
          <w:rFonts w:ascii="Times New Roman" w:hAnsi="Times New Roman" w:cs="Times New Roman"/>
          <w:lang w:val="fr-FR"/>
        </w:rPr>
      </w:pPr>
    </w:p>
    <w:p w14:paraId="3730BC35" w14:textId="77A4A977" w:rsidR="00691946" w:rsidRPr="0016530D" w:rsidRDefault="0016530D" w:rsidP="00912D23">
      <w:pPr>
        <w:spacing w:line="360" w:lineRule="auto"/>
        <w:rPr>
          <w:rFonts w:ascii="Times New Roman" w:hAnsi="Times New Roman" w:cs="Times New Roman"/>
          <w:lang w:val="fr-FR"/>
        </w:rPr>
      </w:pPr>
      <w:r w:rsidRPr="0016530D">
        <w:rPr>
          <w:rFonts w:ascii="Times New Roman" w:hAnsi="Times New Roman" w:cs="Times New Roman"/>
          <w:lang w:val="fr-FR"/>
        </w:rPr>
        <w:t xml:space="preserve">Briggs, T.W., </w:t>
      </w:r>
      <w:r w:rsidR="00A32241">
        <w:rPr>
          <w:rFonts w:ascii="Times New Roman" w:hAnsi="Times New Roman" w:cs="Times New Roman"/>
          <w:lang w:val="fr-FR"/>
        </w:rPr>
        <w:t>« </w:t>
      </w:r>
      <w:r w:rsidRPr="0016530D">
        <w:rPr>
          <w:rFonts w:ascii="Times New Roman" w:hAnsi="Times New Roman" w:cs="Times New Roman"/>
          <w:lang w:val="fr-FR"/>
        </w:rPr>
        <w:t xml:space="preserve">Balzac et </w:t>
      </w:r>
      <w:r>
        <w:rPr>
          <w:rFonts w:ascii="Times New Roman" w:hAnsi="Times New Roman" w:cs="Times New Roman"/>
          <w:lang w:val="fr-FR"/>
        </w:rPr>
        <w:t xml:space="preserve">l’incompréhensibilité </w:t>
      </w:r>
      <w:r w:rsidR="00A32241">
        <w:rPr>
          <w:rFonts w:ascii="Times New Roman" w:hAnsi="Times New Roman" w:cs="Times New Roman"/>
          <w:lang w:val="fr-FR"/>
        </w:rPr>
        <w:t xml:space="preserve">mystificatrice », </w:t>
      </w:r>
      <w:r w:rsidR="00A32241" w:rsidRPr="000C5741">
        <w:rPr>
          <w:rFonts w:ascii="Times New Roman" w:hAnsi="Times New Roman" w:cs="Times New Roman"/>
          <w:i/>
          <w:iCs/>
          <w:lang w:val="fr-FR"/>
        </w:rPr>
        <w:t>L’Année balzacienne</w:t>
      </w:r>
      <w:r w:rsidR="000C5741">
        <w:rPr>
          <w:rFonts w:ascii="Times New Roman" w:hAnsi="Times New Roman" w:cs="Times New Roman"/>
          <w:lang w:val="fr-FR"/>
        </w:rPr>
        <w:t>, (2021), 469-495</w:t>
      </w:r>
    </w:p>
    <w:p w14:paraId="359187EE" w14:textId="77777777" w:rsidR="00912D23" w:rsidRPr="0016530D" w:rsidRDefault="00912D23" w:rsidP="00912D23">
      <w:pPr>
        <w:spacing w:line="360" w:lineRule="auto"/>
        <w:rPr>
          <w:rFonts w:ascii="Times New Roman" w:hAnsi="Times New Roman" w:cs="Times New Roman"/>
          <w:lang w:val="fr-FR"/>
        </w:rPr>
      </w:pPr>
    </w:p>
    <w:p w14:paraId="0C472BB0"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Butor,</w:t>
      </w:r>
      <w:r>
        <w:rPr>
          <w:rFonts w:ascii="Times New Roman" w:hAnsi="Times New Roman" w:cs="Times New Roman"/>
          <w:lang w:val="fr-FR"/>
        </w:rPr>
        <w:t xml:space="preserve"> Michel,</w:t>
      </w:r>
      <w:r w:rsidRPr="005517B6">
        <w:rPr>
          <w:rFonts w:ascii="Times New Roman" w:hAnsi="Times New Roman" w:cs="Times New Roman"/>
          <w:lang w:val="fr-FR"/>
        </w:rPr>
        <w:t xml:space="preserve"> </w:t>
      </w:r>
      <w:r w:rsidRPr="005517B6">
        <w:rPr>
          <w:rFonts w:ascii="Times New Roman" w:hAnsi="Times New Roman" w:cs="Times New Roman"/>
          <w:i/>
          <w:iCs/>
          <w:lang w:val="fr-FR"/>
        </w:rPr>
        <w:t>Le Marchand et le génie</w:t>
      </w:r>
      <w:r w:rsidRPr="005517B6">
        <w:rPr>
          <w:rFonts w:ascii="Times New Roman" w:hAnsi="Times New Roman" w:cs="Times New Roman"/>
          <w:lang w:val="fr-FR"/>
        </w:rPr>
        <w:t xml:space="preserve"> (Paris : Éditions de la Différence, 1998)</w:t>
      </w:r>
    </w:p>
    <w:p w14:paraId="2163C932" w14:textId="77777777" w:rsidR="00912D23" w:rsidRDefault="00912D23" w:rsidP="00912D23">
      <w:pPr>
        <w:spacing w:line="360" w:lineRule="auto"/>
        <w:rPr>
          <w:rFonts w:ascii="Times New Roman" w:hAnsi="Times New Roman" w:cs="Times New Roman"/>
          <w:lang w:val="fr-FR"/>
        </w:rPr>
      </w:pPr>
    </w:p>
    <w:p w14:paraId="0C2A36DE" w14:textId="77777777" w:rsidR="00912D23" w:rsidRPr="00916050" w:rsidRDefault="00912D23" w:rsidP="00912D23">
      <w:pPr>
        <w:spacing w:line="360" w:lineRule="auto"/>
        <w:rPr>
          <w:rFonts w:ascii="Times New Roman" w:hAnsi="Times New Roman" w:cs="Times New Roman"/>
          <w:lang w:val="fr-FR"/>
        </w:rPr>
      </w:pPr>
      <w:r w:rsidRPr="00916050">
        <w:rPr>
          <w:rFonts w:ascii="Times New Roman" w:hAnsi="Times New Roman" w:cs="Times New Roman"/>
          <w:lang w:val="fr-FR"/>
        </w:rPr>
        <w:t>Castanet,</w:t>
      </w:r>
      <w:r>
        <w:rPr>
          <w:rFonts w:ascii="Times New Roman" w:hAnsi="Times New Roman" w:cs="Times New Roman"/>
          <w:lang w:val="fr-FR"/>
        </w:rPr>
        <w:t xml:space="preserve"> Pierre-Albert,</w:t>
      </w:r>
      <w:r w:rsidRPr="00916050">
        <w:rPr>
          <w:rFonts w:ascii="Times New Roman" w:hAnsi="Times New Roman" w:cs="Times New Roman"/>
          <w:lang w:val="fr-FR"/>
        </w:rPr>
        <w:t xml:space="preserve"> </w:t>
      </w:r>
      <w:r w:rsidRPr="00916050">
        <w:rPr>
          <w:rFonts w:ascii="Times New Roman" w:hAnsi="Times New Roman" w:cs="Times New Roman"/>
          <w:i/>
          <w:iCs/>
          <w:lang w:val="fr-FR"/>
        </w:rPr>
        <w:t xml:space="preserve">Balzac et la musique </w:t>
      </w:r>
      <w:r w:rsidRPr="00916050">
        <w:rPr>
          <w:rFonts w:ascii="Times New Roman" w:hAnsi="Times New Roman" w:cs="Times New Roman"/>
          <w:lang w:val="fr-FR"/>
        </w:rPr>
        <w:t>(Paris : Éditions Michel de Maule, 2000)</w:t>
      </w:r>
    </w:p>
    <w:p w14:paraId="4A87A2DD" w14:textId="77777777" w:rsidR="00912D23" w:rsidRDefault="00912D23" w:rsidP="00912D23">
      <w:pPr>
        <w:spacing w:line="360" w:lineRule="auto"/>
        <w:rPr>
          <w:rFonts w:ascii="Times New Roman" w:hAnsi="Times New Roman" w:cs="Times New Roman"/>
          <w:lang w:val="fr-FR"/>
        </w:rPr>
      </w:pPr>
    </w:p>
    <w:p w14:paraId="507FC550"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Citron,</w:t>
      </w:r>
      <w:r>
        <w:rPr>
          <w:rFonts w:ascii="Times New Roman" w:hAnsi="Times New Roman" w:cs="Times New Roman"/>
          <w:lang w:val="fr-FR"/>
        </w:rPr>
        <w:t xml:space="preserve"> Pierre,</w:t>
      </w:r>
      <w:r w:rsidRPr="005517B6">
        <w:rPr>
          <w:rFonts w:ascii="Times New Roman" w:hAnsi="Times New Roman" w:cs="Times New Roman"/>
          <w:lang w:val="fr-FR"/>
        </w:rPr>
        <w:t xml:space="preserve"> </w:t>
      </w:r>
      <w:r w:rsidRPr="005517B6">
        <w:rPr>
          <w:rFonts w:ascii="Times New Roman" w:hAnsi="Times New Roman" w:cs="Times New Roman"/>
          <w:i/>
          <w:iCs/>
          <w:lang w:val="fr-FR"/>
        </w:rPr>
        <w:t>Dans Balzac</w:t>
      </w:r>
      <w:r>
        <w:rPr>
          <w:rFonts w:ascii="Times New Roman" w:hAnsi="Times New Roman" w:cs="Times New Roman"/>
          <w:lang w:val="fr-FR"/>
        </w:rPr>
        <w:t xml:space="preserve"> </w:t>
      </w:r>
      <w:r w:rsidRPr="005517B6">
        <w:rPr>
          <w:rFonts w:ascii="Times New Roman" w:hAnsi="Times New Roman" w:cs="Times New Roman"/>
          <w:lang w:val="fr-FR"/>
        </w:rPr>
        <w:t>(Paris : Le Seuil, 1986)</w:t>
      </w:r>
    </w:p>
    <w:p w14:paraId="50C15D69" w14:textId="77777777" w:rsidR="00912D23" w:rsidRDefault="00912D23" w:rsidP="00912D23">
      <w:pPr>
        <w:spacing w:line="360" w:lineRule="auto"/>
        <w:rPr>
          <w:rFonts w:ascii="Times New Roman" w:hAnsi="Times New Roman" w:cs="Times New Roman"/>
          <w:lang w:val="fr-FR"/>
        </w:rPr>
      </w:pPr>
    </w:p>
    <w:p w14:paraId="2CC9DEBA" w14:textId="77777777" w:rsidR="00912D23" w:rsidRDefault="00912D23" w:rsidP="00912D23">
      <w:pPr>
        <w:spacing w:line="360" w:lineRule="auto"/>
        <w:rPr>
          <w:rFonts w:ascii="Times New Roman" w:hAnsi="Times New Roman" w:cs="Times New Roman"/>
          <w:color w:val="000000" w:themeColor="text1"/>
          <w:lang w:val="fr-FR"/>
        </w:rPr>
      </w:pPr>
      <w:r w:rsidRPr="002C0360">
        <w:rPr>
          <w:rFonts w:ascii="Times New Roman" w:hAnsi="Times New Roman" w:cs="Times New Roman"/>
          <w:lang w:val="fr-FR"/>
        </w:rPr>
        <w:t xml:space="preserve">Dällenbach, Lucien, « Le pas-tout de la Comédie », </w:t>
      </w:r>
      <w:r w:rsidRPr="002C0360">
        <w:rPr>
          <w:rFonts w:ascii="Times New Roman" w:hAnsi="Times New Roman" w:cs="Times New Roman"/>
          <w:i/>
          <w:iCs/>
          <w:lang w:val="fr-FR"/>
        </w:rPr>
        <w:t>MLN</w:t>
      </w:r>
      <w:r w:rsidRPr="002C0360">
        <w:rPr>
          <w:rFonts w:ascii="Times New Roman" w:hAnsi="Times New Roman" w:cs="Times New Roman"/>
          <w:lang w:val="fr-FR"/>
        </w:rPr>
        <w:t xml:space="preserve">, French Issue, Vol.98, No.4 (The John Hopkins University Press, 1983), </w:t>
      </w:r>
      <w:r w:rsidRPr="002C0360">
        <w:rPr>
          <w:rFonts w:ascii="Times New Roman" w:hAnsi="Times New Roman" w:cs="Times New Roman"/>
          <w:color w:val="000000" w:themeColor="text1"/>
          <w:lang w:val="fr-FR"/>
        </w:rPr>
        <w:t>702-11</w:t>
      </w:r>
    </w:p>
    <w:p w14:paraId="53EA9860" w14:textId="77777777" w:rsidR="006F48F5" w:rsidRDefault="006F48F5" w:rsidP="00912D23">
      <w:pPr>
        <w:spacing w:line="360" w:lineRule="auto"/>
        <w:rPr>
          <w:rFonts w:ascii="Times New Roman" w:hAnsi="Times New Roman" w:cs="Times New Roman"/>
          <w:color w:val="000000" w:themeColor="text1"/>
          <w:lang w:val="fr-FR"/>
        </w:rPr>
      </w:pPr>
    </w:p>
    <w:p w14:paraId="2B7EED53" w14:textId="214A92F5" w:rsidR="00D54D17" w:rsidRPr="00D54D17" w:rsidRDefault="00366AD9" w:rsidP="004004B5">
      <w:pPr>
        <w:spacing w:line="360" w:lineRule="auto"/>
        <w:rPr>
          <w:rFonts w:ascii="Times New Roman" w:hAnsi="Times New Roman" w:cs="Times New Roman"/>
          <w:color w:val="000000" w:themeColor="text1"/>
          <w:lang w:val="fr-FR"/>
        </w:rPr>
      </w:pPr>
      <w:r>
        <w:rPr>
          <w:rFonts w:ascii="Times New Roman" w:hAnsi="Times New Roman" w:cs="Times New Roman"/>
          <w:lang w:val="fr-FR"/>
        </w:rPr>
        <w:t>—</w:t>
      </w:r>
      <w:r>
        <w:rPr>
          <w:rFonts w:ascii="Times New Roman" w:hAnsi="Times New Roman" w:cs="Times New Roman"/>
          <w:color w:val="000000" w:themeColor="text1"/>
          <w:lang w:val="fr-FR"/>
        </w:rPr>
        <w:t xml:space="preserve"> </w:t>
      </w:r>
      <w:r w:rsidR="00D54D17" w:rsidRPr="00D54D17">
        <w:rPr>
          <w:rFonts w:ascii="Times New Roman" w:hAnsi="Times New Roman" w:cs="Times New Roman"/>
          <w:color w:val="000000" w:themeColor="text1"/>
          <w:lang w:val="fr-FR"/>
        </w:rPr>
        <w:t>« Du fragment au cosmos (</w:t>
      </w:r>
      <w:r w:rsidR="00D54D17" w:rsidRPr="00D54D17">
        <w:rPr>
          <w:rFonts w:ascii="Times New Roman" w:hAnsi="Times New Roman" w:cs="Times New Roman"/>
          <w:i/>
          <w:iCs/>
          <w:color w:val="000000" w:themeColor="text1"/>
          <w:lang w:val="fr-FR"/>
        </w:rPr>
        <w:t>La Comédie humaine</w:t>
      </w:r>
      <w:r w:rsidR="00D54D17" w:rsidRPr="00D54D17">
        <w:rPr>
          <w:rFonts w:ascii="Times New Roman" w:hAnsi="Times New Roman" w:cs="Times New Roman"/>
          <w:color w:val="000000" w:themeColor="text1"/>
          <w:lang w:val="fr-FR"/>
        </w:rPr>
        <w:t xml:space="preserve"> et l’opération de lecture I) », </w:t>
      </w:r>
      <w:r w:rsidR="00D54D17" w:rsidRPr="00D54D17">
        <w:rPr>
          <w:rFonts w:ascii="Times New Roman" w:hAnsi="Times New Roman" w:cs="Times New Roman"/>
          <w:i/>
          <w:iCs/>
          <w:color w:val="000000" w:themeColor="text1"/>
          <w:lang w:val="fr-FR"/>
        </w:rPr>
        <w:t>Poétique</w:t>
      </w:r>
      <w:r w:rsidR="00D54D17" w:rsidRPr="00D54D17">
        <w:rPr>
          <w:rFonts w:ascii="Times New Roman" w:hAnsi="Times New Roman" w:cs="Times New Roman"/>
          <w:color w:val="000000" w:themeColor="text1"/>
          <w:lang w:val="fr-FR"/>
        </w:rPr>
        <w:t xml:space="preserve">, </w:t>
      </w:r>
      <w:r w:rsidR="00D521ED" w:rsidRPr="00D54D17">
        <w:rPr>
          <w:rFonts w:ascii="Times New Roman" w:hAnsi="Times New Roman" w:cs="Times New Roman"/>
          <w:color w:val="000000" w:themeColor="text1"/>
          <w:lang w:val="fr-FR"/>
        </w:rPr>
        <w:t>40, (</w:t>
      </w:r>
      <w:r w:rsidR="00D54D17" w:rsidRPr="00D54D17">
        <w:rPr>
          <w:rFonts w:ascii="Times New Roman" w:hAnsi="Times New Roman" w:cs="Times New Roman"/>
          <w:color w:val="000000" w:themeColor="text1"/>
          <w:lang w:val="fr-FR"/>
        </w:rPr>
        <w:t>1979), 420-31</w:t>
      </w:r>
    </w:p>
    <w:p w14:paraId="078A39B8" w14:textId="77777777" w:rsidR="00D54D17" w:rsidRPr="00D54D17" w:rsidRDefault="00D54D17" w:rsidP="00D54D17">
      <w:pPr>
        <w:spacing w:line="360" w:lineRule="auto"/>
        <w:rPr>
          <w:rFonts w:ascii="Times New Roman" w:hAnsi="Times New Roman" w:cs="Times New Roman"/>
          <w:color w:val="000000" w:themeColor="text1"/>
          <w:lang w:val="fr-FR"/>
        </w:rPr>
      </w:pPr>
    </w:p>
    <w:p w14:paraId="57724BA1" w14:textId="77777777" w:rsidR="00912D23" w:rsidRDefault="00912D23" w:rsidP="00912D23">
      <w:pPr>
        <w:spacing w:line="360" w:lineRule="auto"/>
        <w:rPr>
          <w:rFonts w:ascii="Times New Roman" w:hAnsi="Times New Roman" w:cs="Times New Roman"/>
          <w:color w:val="000000" w:themeColor="text1"/>
          <w:lang w:val="fr-FR"/>
        </w:rPr>
      </w:pPr>
    </w:p>
    <w:p w14:paraId="56CC32F5" w14:textId="77777777" w:rsidR="00912D23" w:rsidRDefault="00912D23" w:rsidP="00912D23">
      <w:pPr>
        <w:spacing w:line="360" w:lineRule="auto"/>
        <w:rPr>
          <w:rFonts w:ascii="Times New Roman" w:hAnsi="Times New Roman" w:cs="Times New Roman"/>
          <w:color w:val="000000" w:themeColor="text1"/>
          <w:lang w:val="fr-FR"/>
        </w:rPr>
      </w:pPr>
      <w:r>
        <w:rPr>
          <w:rFonts w:ascii="Times New Roman" w:hAnsi="Times New Roman" w:cs="Times New Roman"/>
          <w:lang w:val="fr-FR"/>
        </w:rPr>
        <w:t>—</w:t>
      </w:r>
      <w:r>
        <w:rPr>
          <w:rFonts w:ascii="Times New Roman" w:hAnsi="Times New Roman"/>
          <w:lang w:val="fr-FR"/>
        </w:rPr>
        <w:t xml:space="preserve"> « </w:t>
      </w:r>
      <w:r w:rsidRPr="009A144B">
        <w:rPr>
          <w:rFonts w:ascii="Times New Roman" w:hAnsi="Times New Roman"/>
          <w:lang w:val="fr-FR"/>
        </w:rPr>
        <w:t>D'une métaphore totalisante : la mosaïque balzacienne »</w:t>
      </w:r>
      <w:r>
        <w:rPr>
          <w:rFonts w:ascii="Times New Roman" w:hAnsi="Times New Roman"/>
          <w:lang w:val="fr-FR"/>
        </w:rPr>
        <w:t>,</w:t>
      </w:r>
      <w:r w:rsidRPr="00C07DD2">
        <w:rPr>
          <w:rFonts w:ascii="Times New Roman" w:hAnsi="Times New Roman"/>
          <w:lang w:val="fr-FR"/>
        </w:rPr>
        <w:t xml:space="preserve"> </w:t>
      </w:r>
      <w:r w:rsidRPr="009A144B">
        <w:rPr>
          <w:rFonts w:ascii="Times New Roman" w:hAnsi="Times New Roman"/>
          <w:i/>
          <w:iCs/>
          <w:lang w:val="fr-FR"/>
        </w:rPr>
        <w:t>Lettere Italiane</w:t>
      </w:r>
      <w:r w:rsidRPr="00C07DD2">
        <w:rPr>
          <w:rFonts w:ascii="Times New Roman" w:hAnsi="Times New Roman"/>
          <w:lang w:val="fr-FR"/>
        </w:rPr>
        <w:t>, Vol. 33, No. 4</w:t>
      </w:r>
      <w:r>
        <w:rPr>
          <w:rFonts w:ascii="Times New Roman" w:hAnsi="Times New Roman"/>
          <w:lang w:val="fr-FR"/>
        </w:rPr>
        <w:t xml:space="preserve"> (</w:t>
      </w:r>
      <w:r w:rsidRPr="00C07DD2">
        <w:rPr>
          <w:rFonts w:ascii="Times New Roman" w:hAnsi="Times New Roman"/>
          <w:lang w:val="fr-FR"/>
        </w:rPr>
        <w:t>1981)</w:t>
      </w:r>
      <w:r>
        <w:rPr>
          <w:rFonts w:ascii="Times New Roman" w:hAnsi="Times New Roman"/>
          <w:lang w:val="fr-FR"/>
        </w:rPr>
        <w:t>,</w:t>
      </w:r>
      <w:r w:rsidRPr="00C07DD2">
        <w:rPr>
          <w:rFonts w:ascii="Times New Roman" w:hAnsi="Times New Roman"/>
          <w:lang w:val="fr-FR"/>
        </w:rPr>
        <w:t xml:space="preserve"> 493-508</w:t>
      </w:r>
    </w:p>
    <w:p w14:paraId="72CBC82D" w14:textId="77777777" w:rsidR="00912D23" w:rsidRPr="009A144B" w:rsidRDefault="00912D23" w:rsidP="00912D23">
      <w:pPr>
        <w:spacing w:line="360" w:lineRule="auto"/>
        <w:rPr>
          <w:rFonts w:ascii="Times New Roman" w:hAnsi="Times New Roman" w:cs="Times New Roman"/>
          <w:color w:val="000000" w:themeColor="text1"/>
          <w:lang w:val="fr-FR"/>
        </w:rPr>
      </w:pPr>
    </w:p>
    <w:p w14:paraId="293865EA" w14:textId="26A63669" w:rsidR="00912D23" w:rsidRDefault="00912D23" w:rsidP="00912D23">
      <w:pPr>
        <w:spacing w:line="360" w:lineRule="auto"/>
        <w:rPr>
          <w:rFonts w:ascii="Times New Roman" w:hAnsi="Times New Roman"/>
          <w:lang w:val="fr-FR"/>
        </w:rPr>
      </w:pPr>
      <w:r>
        <w:rPr>
          <w:rFonts w:ascii="Times New Roman" w:hAnsi="Times New Roman" w:cs="Times New Roman"/>
          <w:i/>
          <w:iCs/>
          <w:lang w:val="fr-FR"/>
        </w:rPr>
        <w:t>—</w:t>
      </w:r>
      <w:r>
        <w:rPr>
          <w:rFonts w:ascii="Times New Roman" w:hAnsi="Times New Roman"/>
          <w:i/>
          <w:iCs/>
          <w:lang w:val="fr-FR"/>
        </w:rPr>
        <w:t xml:space="preserve"> </w:t>
      </w:r>
      <w:r w:rsidRPr="00A3563E">
        <w:rPr>
          <w:rFonts w:ascii="Times New Roman" w:hAnsi="Times New Roman"/>
          <w:i/>
          <w:iCs/>
          <w:lang w:val="fr-FR"/>
        </w:rPr>
        <w:t xml:space="preserve">La Canne de Balzac </w:t>
      </w:r>
      <w:r w:rsidRPr="00A3563E">
        <w:rPr>
          <w:rFonts w:ascii="Times New Roman" w:hAnsi="Times New Roman"/>
          <w:lang w:val="fr-FR"/>
        </w:rPr>
        <w:t>(Paris : Librairie José Corti, 1996)</w:t>
      </w:r>
    </w:p>
    <w:p w14:paraId="5F8E08C5" w14:textId="77777777" w:rsidR="004004B5" w:rsidRDefault="004004B5" w:rsidP="00912D23">
      <w:pPr>
        <w:spacing w:line="360" w:lineRule="auto"/>
        <w:rPr>
          <w:rFonts w:ascii="Times New Roman" w:hAnsi="Times New Roman"/>
          <w:lang w:val="fr-FR"/>
        </w:rPr>
      </w:pPr>
    </w:p>
    <w:p w14:paraId="61842FF2" w14:textId="5CF746EB" w:rsidR="004004B5" w:rsidRDefault="00366AD9" w:rsidP="004004B5">
      <w:pPr>
        <w:spacing w:line="360" w:lineRule="auto"/>
        <w:rPr>
          <w:rFonts w:ascii="Times New Roman" w:hAnsi="Times New Roman" w:cs="Times New Roman"/>
          <w:color w:val="000000" w:themeColor="text1"/>
          <w:lang w:val="fr-FR"/>
        </w:rPr>
      </w:pPr>
      <w:r>
        <w:rPr>
          <w:rFonts w:ascii="Times New Roman" w:hAnsi="Times New Roman" w:cs="Times New Roman"/>
          <w:lang w:val="fr-FR"/>
        </w:rPr>
        <w:t>—</w:t>
      </w:r>
      <w:r>
        <w:rPr>
          <w:rFonts w:ascii="Times New Roman" w:hAnsi="Times New Roman" w:cs="Times New Roman"/>
          <w:color w:val="000000" w:themeColor="text1"/>
          <w:lang w:val="fr-FR"/>
        </w:rPr>
        <w:t xml:space="preserve"> </w:t>
      </w:r>
      <w:r w:rsidR="004004B5" w:rsidRPr="00D54D17">
        <w:rPr>
          <w:rFonts w:ascii="Times New Roman" w:hAnsi="Times New Roman" w:cs="Times New Roman"/>
          <w:color w:val="000000" w:themeColor="text1"/>
          <w:lang w:val="fr-FR"/>
        </w:rPr>
        <w:t>« Le tout en morceaux (</w:t>
      </w:r>
      <w:r w:rsidR="004004B5" w:rsidRPr="00D54D17">
        <w:rPr>
          <w:rFonts w:ascii="Times New Roman" w:hAnsi="Times New Roman" w:cs="Times New Roman"/>
          <w:i/>
          <w:iCs/>
          <w:color w:val="000000" w:themeColor="text1"/>
          <w:lang w:val="fr-FR"/>
        </w:rPr>
        <w:t>La Comédie humaine</w:t>
      </w:r>
      <w:r w:rsidR="004004B5" w:rsidRPr="00D54D17">
        <w:rPr>
          <w:rFonts w:ascii="Times New Roman" w:hAnsi="Times New Roman" w:cs="Times New Roman"/>
          <w:color w:val="000000" w:themeColor="text1"/>
          <w:lang w:val="fr-FR"/>
        </w:rPr>
        <w:t xml:space="preserve"> et l’opération de lecture II) », Poétique, 42, (1980), 156-69</w:t>
      </w:r>
    </w:p>
    <w:p w14:paraId="73AA80B8" w14:textId="77777777" w:rsidR="00912D23" w:rsidRDefault="00912D23" w:rsidP="00912D23">
      <w:pPr>
        <w:spacing w:line="360" w:lineRule="auto"/>
        <w:rPr>
          <w:rFonts w:ascii="Times New Roman" w:hAnsi="Times New Roman" w:cs="Times New Roman"/>
          <w:color w:val="000000" w:themeColor="text1"/>
          <w:lang w:val="fr-FR"/>
        </w:rPr>
      </w:pPr>
    </w:p>
    <w:p w14:paraId="6F191451" w14:textId="77777777" w:rsidR="00912D23" w:rsidRDefault="00912D23" w:rsidP="00912D23">
      <w:pPr>
        <w:spacing w:line="360" w:lineRule="auto"/>
        <w:rPr>
          <w:rFonts w:ascii="Times New Roman" w:hAnsi="Times New Roman" w:cs="Times New Roman"/>
          <w:lang w:val="en-US"/>
        </w:rPr>
      </w:pPr>
      <w:r w:rsidRPr="002C0360">
        <w:rPr>
          <w:rFonts w:ascii="Times New Roman" w:hAnsi="Times New Roman" w:cs="Times New Roman"/>
          <w:i/>
          <w:iCs/>
          <w:lang w:val="en-US"/>
        </w:rPr>
        <w:t>—</w:t>
      </w:r>
      <w:r w:rsidRPr="002C0360">
        <w:rPr>
          <w:rFonts w:ascii="Times New Roman" w:hAnsi="Times New Roman" w:cs="Times New Roman"/>
          <w:lang w:val="en-US"/>
        </w:rPr>
        <w:t xml:space="preserve">  </w:t>
      </w:r>
      <w:r w:rsidRPr="00C64CCD">
        <w:rPr>
          <w:rFonts w:ascii="Times New Roman" w:hAnsi="Times New Roman" w:cs="Times New Roman"/>
          <w:lang w:val="en-US"/>
        </w:rPr>
        <w:t>« Reading as Suture (Problems of Reception of the Fragmentary Text: Balzac and Claude Simon) »,</w:t>
      </w:r>
      <w:r w:rsidRPr="002C0360">
        <w:rPr>
          <w:rFonts w:ascii="Times New Roman" w:hAnsi="Times New Roman" w:cs="Times New Roman"/>
          <w:i/>
          <w:iCs/>
          <w:lang w:val="en-US"/>
        </w:rPr>
        <w:t xml:space="preserve"> Style</w:t>
      </w:r>
      <w:r w:rsidRPr="002C0360">
        <w:rPr>
          <w:rFonts w:ascii="Times New Roman" w:hAnsi="Times New Roman" w:cs="Times New Roman"/>
          <w:lang w:val="en-US"/>
        </w:rPr>
        <w:t>, Recent Literary Theory, Vol.18, No.2 (Penn State University Press, 1984)</w:t>
      </w:r>
    </w:p>
    <w:p w14:paraId="366F74D7" w14:textId="77777777" w:rsidR="001E7197" w:rsidRDefault="001E7197" w:rsidP="00912D23">
      <w:pPr>
        <w:spacing w:line="360" w:lineRule="auto"/>
        <w:rPr>
          <w:rFonts w:ascii="Times New Roman" w:hAnsi="Times New Roman" w:cs="Times New Roman"/>
          <w:lang w:val="en-US"/>
        </w:rPr>
      </w:pPr>
    </w:p>
    <w:p w14:paraId="3B848A60" w14:textId="6DB1177D" w:rsidR="001E7197" w:rsidRPr="00614D2D" w:rsidRDefault="001E7197" w:rsidP="00912D23">
      <w:pPr>
        <w:spacing w:line="360" w:lineRule="auto"/>
        <w:rPr>
          <w:rFonts w:ascii="Times New Roman" w:hAnsi="Times New Roman" w:cs="Times New Roman"/>
          <w:lang w:val="fr-FR"/>
        </w:rPr>
      </w:pPr>
      <w:r w:rsidRPr="00614D2D">
        <w:rPr>
          <w:rFonts w:ascii="Times New Roman" w:hAnsi="Times New Roman" w:cs="Times New Roman"/>
          <w:lang w:val="fr-FR"/>
        </w:rPr>
        <w:t>Diaz, J.-L.,</w:t>
      </w:r>
      <w:r w:rsidR="00614D2D" w:rsidRPr="00614D2D">
        <w:rPr>
          <w:rFonts w:ascii="Times New Roman" w:hAnsi="Times New Roman" w:cs="Times New Roman"/>
          <w:lang w:val="fr-FR"/>
        </w:rPr>
        <w:t xml:space="preserve"> </w:t>
      </w:r>
      <w:r w:rsidR="00614D2D" w:rsidRPr="00514CEA">
        <w:rPr>
          <w:rFonts w:ascii="Times New Roman" w:hAnsi="Times New Roman" w:cs="Times New Roman"/>
          <w:i/>
          <w:iCs/>
          <w:lang w:val="fr-FR"/>
        </w:rPr>
        <w:t>Balzac. La Femme de trente ans. Une énigme vivante,</w:t>
      </w:r>
      <w:r w:rsidR="00614D2D">
        <w:rPr>
          <w:rFonts w:ascii="Times New Roman" w:hAnsi="Times New Roman" w:cs="Times New Roman"/>
          <w:lang w:val="fr-FR"/>
        </w:rPr>
        <w:t xml:space="preserve"> éd. J.</w:t>
      </w:r>
      <w:r w:rsidR="00514CEA">
        <w:rPr>
          <w:rFonts w:ascii="Times New Roman" w:hAnsi="Times New Roman" w:cs="Times New Roman"/>
          <w:lang w:val="fr-FR"/>
        </w:rPr>
        <w:t>-L. Diaz,</w:t>
      </w:r>
      <w:r w:rsidR="00243371">
        <w:rPr>
          <w:rFonts w:ascii="Times New Roman" w:hAnsi="Times New Roman" w:cs="Times New Roman"/>
          <w:lang w:val="fr-FR"/>
        </w:rPr>
        <w:t xml:space="preserve"> (Paris : SEDES, 1993)</w:t>
      </w:r>
    </w:p>
    <w:p w14:paraId="302D62D5" w14:textId="77777777" w:rsidR="00912D23" w:rsidRPr="00614D2D" w:rsidRDefault="00912D23" w:rsidP="00912D23">
      <w:pPr>
        <w:spacing w:line="360" w:lineRule="auto"/>
        <w:rPr>
          <w:rFonts w:ascii="Times New Roman" w:hAnsi="Times New Roman" w:cs="Times New Roman"/>
          <w:lang w:val="fr-FR"/>
        </w:rPr>
      </w:pPr>
    </w:p>
    <w:p w14:paraId="0CFD3E6A" w14:textId="3ABEE97A" w:rsidR="00912D23" w:rsidRPr="000B5E8E" w:rsidRDefault="00912D23" w:rsidP="00912D23">
      <w:pPr>
        <w:spacing w:line="360" w:lineRule="auto"/>
        <w:rPr>
          <w:rFonts w:ascii="Times New Roman" w:hAnsi="Times New Roman" w:cs="Times New Roman"/>
          <w:lang w:val="fr-FR"/>
        </w:rPr>
      </w:pPr>
      <w:r w:rsidRPr="000B5E8E">
        <w:rPr>
          <w:rFonts w:ascii="Times New Roman" w:hAnsi="Times New Roman" w:cs="Times New Roman"/>
          <w:lang w:val="fr-FR"/>
        </w:rPr>
        <w:t>Duchet,</w:t>
      </w:r>
      <w:r>
        <w:rPr>
          <w:rFonts w:ascii="Times New Roman" w:hAnsi="Times New Roman" w:cs="Times New Roman"/>
          <w:lang w:val="fr-FR"/>
        </w:rPr>
        <w:t xml:space="preserve"> Claude, </w:t>
      </w:r>
      <w:r w:rsidRPr="000B5E8E">
        <w:rPr>
          <w:rFonts w:ascii="Times New Roman" w:hAnsi="Times New Roman" w:cs="Times New Roman"/>
          <w:lang w:val="fr-FR"/>
        </w:rPr>
        <w:t>« Un début typiquement balzacien »,</w:t>
      </w:r>
      <w:r w:rsidR="00DB6CE6">
        <w:rPr>
          <w:rFonts w:ascii="Times New Roman" w:hAnsi="Times New Roman" w:cs="Times New Roman"/>
          <w:lang w:val="fr-FR"/>
        </w:rPr>
        <w:t xml:space="preserve"> </w:t>
      </w:r>
      <w:r w:rsidR="00E22EDE">
        <w:rPr>
          <w:rFonts w:ascii="Times New Roman" w:hAnsi="Times New Roman" w:cs="Times New Roman"/>
          <w:lang w:val="fr-FR"/>
        </w:rPr>
        <w:t xml:space="preserve">dans </w:t>
      </w:r>
      <w:r w:rsidR="00E22EDE" w:rsidRPr="000B5E8E">
        <w:rPr>
          <w:rFonts w:ascii="Times New Roman" w:hAnsi="Times New Roman" w:cs="Times New Roman"/>
          <w:i/>
          <w:iCs/>
          <w:lang w:val="fr-FR"/>
        </w:rPr>
        <w:t>La</w:t>
      </w:r>
      <w:r w:rsidRPr="006F11EC">
        <w:rPr>
          <w:rFonts w:ascii="Times New Roman" w:hAnsi="Times New Roman" w:cs="Times New Roman"/>
          <w:i/>
          <w:iCs/>
          <w:lang w:val="fr-FR"/>
        </w:rPr>
        <w:t xml:space="preserve"> Comédie humaine</w:t>
      </w:r>
      <w:r w:rsidRPr="000B5E8E">
        <w:rPr>
          <w:rFonts w:ascii="Times New Roman" w:hAnsi="Times New Roman" w:cs="Times New Roman"/>
          <w:i/>
          <w:iCs/>
          <w:lang w:val="fr-FR"/>
        </w:rPr>
        <w:t>,</w:t>
      </w:r>
      <w:r w:rsidRPr="000B5E8E">
        <w:rPr>
          <w:rFonts w:ascii="Times New Roman" w:hAnsi="Times New Roman" w:cs="Times New Roman"/>
          <w:lang w:val="fr-FR"/>
        </w:rPr>
        <w:t xml:space="preserve"> </w:t>
      </w:r>
      <w:r w:rsidRPr="006F11EC">
        <w:rPr>
          <w:rFonts w:ascii="Times New Roman" w:hAnsi="Times New Roman" w:cs="Times New Roman"/>
          <w:i/>
          <w:iCs/>
          <w:lang w:val="fr-FR"/>
        </w:rPr>
        <w:t>Édition critique en ligne</w:t>
      </w:r>
      <w:r w:rsidRPr="000B5E8E">
        <w:rPr>
          <w:rFonts w:ascii="Times New Roman" w:hAnsi="Times New Roman" w:cs="Times New Roman"/>
          <w:lang w:val="fr-FR"/>
        </w:rPr>
        <w:t xml:space="preserve">, </w:t>
      </w:r>
      <w:r w:rsidRPr="006F11EC">
        <w:rPr>
          <w:rFonts w:ascii="Times New Roman" w:hAnsi="Times New Roman" w:cs="Times New Roman"/>
          <w:lang w:val="fr-FR"/>
        </w:rPr>
        <w:t xml:space="preserve">Réalisé par le Groupe International de Recherches Balzaciennes, la Mairie de Paris et l'Université de </w:t>
      </w:r>
      <w:r w:rsidRPr="000B5E8E">
        <w:rPr>
          <w:rFonts w:ascii="Times New Roman" w:hAnsi="Times New Roman" w:cs="Times New Roman"/>
          <w:lang w:val="fr-FR"/>
        </w:rPr>
        <w:t>Ch</w:t>
      </w:r>
      <w:r>
        <w:rPr>
          <w:rFonts w:ascii="Times New Roman" w:hAnsi="Times New Roman" w:cs="Times New Roman"/>
          <w:lang w:val="fr-FR"/>
        </w:rPr>
        <w:t xml:space="preserve">icago. </w:t>
      </w:r>
      <w:r w:rsidRPr="000B5E8E">
        <w:rPr>
          <w:rFonts w:ascii="Times New Roman" w:hAnsi="Times New Roman" w:cs="Times New Roman"/>
          <w:lang w:val="fr-FR"/>
        </w:rPr>
        <w:t>&lt;https://www.maisondebalzac.paris.fr/vocabulaire/furne/fiches/mystpro.htm &gt;</w:t>
      </w:r>
    </w:p>
    <w:p w14:paraId="1F4E07CC" w14:textId="77777777" w:rsidR="00A8232B" w:rsidRDefault="00A8232B" w:rsidP="00912D23">
      <w:pPr>
        <w:spacing w:line="360" w:lineRule="auto"/>
        <w:rPr>
          <w:rFonts w:ascii="Times New Roman" w:hAnsi="Times New Roman" w:cs="Times New Roman"/>
          <w:lang w:val="fr-FR"/>
        </w:rPr>
      </w:pPr>
    </w:p>
    <w:p w14:paraId="7EC7AE21" w14:textId="5390B2CE"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Evans,</w:t>
      </w:r>
      <w:r>
        <w:rPr>
          <w:rFonts w:ascii="Times New Roman" w:hAnsi="Times New Roman" w:cs="Times New Roman"/>
          <w:lang w:val="fr-FR"/>
        </w:rPr>
        <w:t xml:space="preserve"> H.,</w:t>
      </w:r>
      <w:r w:rsidRPr="005517B6">
        <w:rPr>
          <w:rFonts w:ascii="Times New Roman" w:hAnsi="Times New Roman" w:cs="Times New Roman"/>
          <w:lang w:val="fr-FR"/>
        </w:rPr>
        <w:t xml:space="preserve"> </w:t>
      </w:r>
      <w:r w:rsidRPr="005517B6">
        <w:rPr>
          <w:rFonts w:ascii="Times New Roman" w:hAnsi="Times New Roman" w:cs="Times New Roman"/>
          <w:i/>
          <w:iCs/>
          <w:lang w:val="fr-FR"/>
        </w:rPr>
        <w:t>Louis Lambert et la philosophie de Balzac</w:t>
      </w:r>
      <w:r w:rsidRPr="005517B6">
        <w:rPr>
          <w:rFonts w:ascii="Times New Roman" w:hAnsi="Times New Roman" w:cs="Times New Roman"/>
          <w:lang w:val="fr-FR"/>
        </w:rPr>
        <w:t>, (Paris : José Corti, 1951)</w:t>
      </w:r>
    </w:p>
    <w:p w14:paraId="712858DB" w14:textId="33E5C976" w:rsidR="00CF14A7" w:rsidRDefault="00CF14A7" w:rsidP="00912D23">
      <w:pPr>
        <w:spacing w:line="360" w:lineRule="auto"/>
        <w:rPr>
          <w:rFonts w:ascii="Times New Roman" w:hAnsi="Times New Roman" w:cs="Times New Roman"/>
          <w:lang w:val="fr-FR"/>
        </w:rPr>
      </w:pPr>
    </w:p>
    <w:p w14:paraId="116E901B" w14:textId="5FDECCC6" w:rsidR="00CF14A7" w:rsidRPr="00A4525E" w:rsidRDefault="00CF14A7" w:rsidP="00912D23">
      <w:pPr>
        <w:spacing w:line="360" w:lineRule="auto"/>
        <w:rPr>
          <w:rFonts w:ascii="Times New Roman" w:hAnsi="Times New Roman" w:cs="Times New Roman"/>
          <w:lang w:val="fr-FR"/>
        </w:rPr>
      </w:pPr>
      <w:r w:rsidRPr="00CF14A7">
        <w:rPr>
          <w:rFonts w:ascii="Times New Roman" w:hAnsi="Times New Roman" w:cs="Times New Roman"/>
          <w:lang w:val="fr-FR"/>
        </w:rPr>
        <w:t>Fargeaud,</w:t>
      </w:r>
      <w:r>
        <w:rPr>
          <w:rFonts w:ascii="Times New Roman" w:hAnsi="Times New Roman" w:cs="Times New Roman"/>
          <w:lang w:val="fr-FR"/>
        </w:rPr>
        <w:t xml:space="preserve"> Madeleine,</w:t>
      </w:r>
      <w:r w:rsidRPr="00CF14A7">
        <w:rPr>
          <w:rFonts w:ascii="Times New Roman" w:hAnsi="Times New Roman" w:cs="Times New Roman"/>
          <w:lang w:val="fr-FR"/>
        </w:rPr>
        <w:t xml:space="preserve"> « </w:t>
      </w:r>
      <w:r w:rsidRPr="00CF14A7">
        <w:rPr>
          <w:rFonts w:ascii="Times New Roman" w:hAnsi="Times New Roman" w:cs="Times New Roman"/>
          <w:i/>
          <w:iCs/>
          <w:lang w:val="fr-FR"/>
        </w:rPr>
        <w:t>Histoire des textes </w:t>
      </w:r>
      <w:r w:rsidRPr="00CF14A7">
        <w:rPr>
          <w:rFonts w:ascii="Times New Roman" w:hAnsi="Times New Roman" w:cs="Times New Roman"/>
          <w:lang w:val="fr-FR"/>
        </w:rPr>
        <w:t xml:space="preserve">», dans </w:t>
      </w:r>
      <w:r w:rsidRPr="00CF14A7">
        <w:rPr>
          <w:rFonts w:ascii="Times New Roman" w:hAnsi="Times New Roman" w:cs="Times New Roman"/>
          <w:i/>
          <w:iCs/>
          <w:lang w:val="fr-FR"/>
        </w:rPr>
        <w:t>La Comédie humaine</w:t>
      </w:r>
      <w:r w:rsidRPr="00CF14A7">
        <w:rPr>
          <w:rFonts w:ascii="Times New Roman" w:hAnsi="Times New Roman" w:cs="Times New Roman"/>
          <w:lang w:val="fr-FR"/>
        </w:rPr>
        <w:t xml:space="preserve">, </w:t>
      </w:r>
      <w:r w:rsidRPr="00CF14A7">
        <w:rPr>
          <w:rFonts w:ascii="Times New Roman" w:hAnsi="Times New Roman" w:cs="Times New Roman"/>
          <w:lang w:val="fr-CH"/>
        </w:rPr>
        <w:t>Vol.1</w:t>
      </w:r>
      <w:r w:rsidRPr="00CF14A7">
        <w:rPr>
          <w:rFonts w:ascii="Times New Roman" w:hAnsi="Times New Roman" w:cs="Times New Roman"/>
          <w:lang w:val="fr-FR"/>
        </w:rPr>
        <w:t xml:space="preserve"> (Paris : Bibliothèque de la Pléiade, 1976), 1110-42</w:t>
      </w:r>
    </w:p>
    <w:p w14:paraId="4D7026D7" w14:textId="77777777" w:rsidR="00912D23" w:rsidRDefault="00912D23" w:rsidP="00912D23">
      <w:pPr>
        <w:spacing w:line="360" w:lineRule="auto"/>
        <w:rPr>
          <w:rFonts w:ascii="Times New Roman" w:hAnsi="Times New Roman" w:cs="Times New Roman"/>
          <w:lang w:val="fr-FR"/>
        </w:rPr>
      </w:pPr>
    </w:p>
    <w:p w14:paraId="181012CD" w14:textId="22F405E2"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Farrant, Tim, « Fragmentation, </w:t>
      </w:r>
      <w:r w:rsidRPr="00C913D5">
        <w:rPr>
          <w:rFonts w:ascii="Times New Roman" w:hAnsi="Times New Roman" w:cs="Times New Roman"/>
          <w:i/>
          <w:iCs/>
          <w:lang w:val="fr-FR"/>
        </w:rPr>
        <w:t>feuilleton</w:t>
      </w:r>
      <w:r>
        <w:rPr>
          <w:rFonts w:ascii="Times New Roman" w:hAnsi="Times New Roman" w:cs="Times New Roman"/>
          <w:lang w:val="fr-FR"/>
        </w:rPr>
        <w:t xml:space="preserve">, form : Balzac, Baudelaire, Zola », </w:t>
      </w:r>
      <w:r w:rsidRPr="00C913D5">
        <w:rPr>
          <w:rFonts w:ascii="Times New Roman" w:hAnsi="Times New Roman" w:cs="Times New Roman"/>
          <w:i/>
          <w:iCs/>
          <w:lang w:val="fr-FR"/>
        </w:rPr>
        <w:t>Dix-Neuf</w:t>
      </w:r>
      <w:r>
        <w:rPr>
          <w:rFonts w:ascii="Times New Roman" w:hAnsi="Times New Roman" w:cs="Times New Roman"/>
          <w:lang w:val="fr-FR"/>
        </w:rPr>
        <w:t>, Vol.21, N°4 (2017), 245-57</w:t>
      </w:r>
    </w:p>
    <w:p w14:paraId="506EC25B" w14:textId="77777777" w:rsidR="00247357" w:rsidRDefault="00247357" w:rsidP="00912D23">
      <w:pPr>
        <w:spacing w:line="360" w:lineRule="auto"/>
        <w:rPr>
          <w:rFonts w:ascii="Times New Roman" w:hAnsi="Times New Roman" w:cs="Times New Roman"/>
          <w:lang w:val="fr-FR"/>
        </w:rPr>
      </w:pPr>
    </w:p>
    <w:p w14:paraId="0E3B3226" w14:textId="312E6C74" w:rsidR="00247357" w:rsidRPr="00654DD3" w:rsidRDefault="00654DD3" w:rsidP="00654DD3">
      <w:pPr>
        <w:spacing w:line="360" w:lineRule="auto"/>
        <w:rPr>
          <w:rFonts w:ascii="Times New Roman" w:hAnsi="Times New Roman" w:cs="Times New Roman"/>
          <w:lang w:val="en-US"/>
        </w:rPr>
      </w:pPr>
      <w:r>
        <w:rPr>
          <w:rFonts w:ascii="Times New Roman" w:hAnsi="Times New Roman" w:cs="Times New Roman"/>
        </w:rPr>
        <w:t>—</w:t>
      </w:r>
      <w:r w:rsidRPr="00186055">
        <w:rPr>
          <w:rFonts w:ascii="Times New Roman" w:hAnsi="Times New Roman" w:cs="Times New Roman"/>
        </w:rPr>
        <w:t xml:space="preserve"> </w:t>
      </w:r>
      <w:r w:rsidRPr="00654DD3">
        <w:rPr>
          <w:rFonts w:ascii="Times New Roman" w:hAnsi="Times New Roman" w:cs="Times New Roman"/>
          <w:i/>
          <w:iCs/>
          <w:lang w:val="en-US"/>
        </w:rPr>
        <w:t xml:space="preserve">Balzac’s Shorter Fictions. Genesis and Genre </w:t>
      </w:r>
      <w:r w:rsidRPr="00654DD3">
        <w:rPr>
          <w:rFonts w:ascii="Times New Roman" w:hAnsi="Times New Roman" w:cs="Times New Roman"/>
          <w:lang w:val="en-US"/>
        </w:rPr>
        <w:t>(</w:t>
      </w:r>
      <w:r w:rsidR="00951135" w:rsidRPr="00654DD3">
        <w:rPr>
          <w:rFonts w:ascii="Times New Roman" w:hAnsi="Times New Roman" w:cs="Times New Roman"/>
          <w:lang w:val="en-US"/>
        </w:rPr>
        <w:t>Oxford:</w:t>
      </w:r>
      <w:r w:rsidRPr="00654DD3">
        <w:rPr>
          <w:rFonts w:ascii="Times New Roman" w:hAnsi="Times New Roman" w:cs="Times New Roman"/>
          <w:lang w:val="en-US"/>
        </w:rPr>
        <w:t xml:space="preserve"> Oxford University Press, 2002)</w:t>
      </w:r>
    </w:p>
    <w:p w14:paraId="3BAE0143" w14:textId="77777777" w:rsidR="00912D23" w:rsidRPr="00654DD3" w:rsidRDefault="00912D23" w:rsidP="00912D23">
      <w:pPr>
        <w:spacing w:line="360" w:lineRule="auto"/>
        <w:rPr>
          <w:rFonts w:ascii="Times New Roman" w:hAnsi="Times New Roman" w:cs="Times New Roman"/>
          <w:lang w:val="en-US"/>
        </w:rPr>
      </w:pPr>
    </w:p>
    <w:p w14:paraId="1D73496C" w14:textId="77777777" w:rsidR="00912D23" w:rsidRPr="0035059D" w:rsidRDefault="00912D23" w:rsidP="00912D23">
      <w:pPr>
        <w:spacing w:line="360" w:lineRule="auto"/>
        <w:rPr>
          <w:rFonts w:ascii="Times New Roman" w:hAnsi="Times New Roman" w:cs="Times New Roman"/>
          <w:lang w:val="en-US"/>
        </w:rPr>
      </w:pPr>
      <w:r w:rsidRPr="0035059D">
        <w:rPr>
          <w:rFonts w:ascii="Times New Roman" w:eastAsia="Times New Roman" w:hAnsi="Times New Roman" w:cs="Times New Roman"/>
          <w:color w:val="000000" w:themeColor="text1"/>
          <w:spacing w:val="-5"/>
          <w:shd w:val="clear" w:color="auto" w:fill="FFFFFF"/>
          <w:lang w:val="en-US" w:eastAsia="fr-FR"/>
        </w:rPr>
        <w:t xml:space="preserve">Galpin, Alfred, « A Balzac Centenary: The Avant-Propos of the </w:t>
      </w:r>
      <w:r w:rsidRPr="00651AD7">
        <w:rPr>
          <w:rFonts w:ascii="Times New Roman" w:eastAsia="Times New Roman" w:hAnsi="Times New Roman" w:cs="Times New Roman"/>
          <w:i/>
          <w:iCs/>
          <w:color w:val="000000" w:themeColor="text1"/>
          <w:spacing w:val="-5"/>
          <w:shd w:val="clear" w:color="auto" w:fill="FFFFFF"/>
          <w:lang w:val="en-US" w:eastAsia="fr-FR"/>
        </w:rPr>
        <w:t>Comédie Humaine</w:t>
      </w:r>
      <w:r w:rsidRPr="0035059D">
        <w:rPr>
          <w:rFonts w:ascii="Times New Roman" w:eastAsia="Times New Roman" w:hAnsi="Times New Roman" w:cs="Times New Roman"/>
          <w:color w:val="000000" w:themeColor="text1"/>
          <w:spacing w:val="-5"/>
          <w:shd w:val="clear" w:color="auto" w:fill="FFFFFF"/>
          <w:lang w:val="en-US" w:eastAsia="fr-FR"/>
        </w:rPr>
        <w:t xml:space="preserve"> », </w:t>
      </w:r>
      <w:r w:rsidRPr="0035059D">
        <w:rPr>
          <w:rFonts w:ascii="Times New Roman" w:eastAsia="Times New Roman" w:hAnsi="Times New Roman" w:cs="Times New Roman"/>
          <w:i/>
          <w:iCs/>
          <w:color w:val="000000" w:themeColor="text1"/>
          <w:spacing w:val="-5"/>
          <w:lang w:val="en-US" w:eastAsia="fr-FR"/>
        </w:rPr>
        <w:t>The French Review</w:t>
      </w:r>
      <w:r w:rsidRPr="0035059D">
        <w:rPr>
          <w:rFonts w:ascii="Times New Roman" w:eastAsia="Times New Roman" w:hAnsi="Times New Roman" w:cs="Times New Roman"/>
          <w:color w:val="000000" w:themeColor="text1"/>
          <w:spacing w:val="-5"/>
          <w:shd w:val="clear" w:color="auto" w:fill="FFFFFF"/>
          <w:lang w:val="en-US" w:eastAsia="fr-FR"/>
        </w:rPr>
        <w:t>, vol. 16, no. 3 (1943), 213–222</w:t>
      </w:r>
    </w:p>
    <w:p w14:paraId="1530ED09" w14:textId="77777777" w:rsidR="00912D23" w:rsidRPr="00DF2EFE" w:rsidRDefault="00912D23" w:rsidP="00912D23">
      <w:pPr>
        <w:spacing w:line="360" w:lineRule="auto"/>
        <w:rPr>
          <w:rFonts w:ascii="Times New Roman" w:hAnsi="Times New Roman"/>
          <w:lang w:val="en-US"/>
        </w:rPr>
      </w:pPr>
    </w:p>
    <w:p w14:paraId="11023E2D" w14:textId="77777777" w:rsidR="00912D23" w:rsidRPr="006A2992" w:rsidRDefault="00912D23" w:rsidP="00912D23">
      <w:pPr>
        <w:spacing w:line="360" w:lineRule="auto"/>
        <w:rPr>
          <w:rFonts w:ascii="Times New Roman" w:hAnsi="Times New Roman" w:cs="Times New Roman"/>
          <w:lang w:val="fr-FR"/>
        </w:rPr>
      </w:pPr>
      <w:r>
        <w:rPr>
          <w:rFonts w:ascii="Times New Roman" w:hAnsi="Times New Roman"/>
          <w:lang w:val="fr-FR"/>
        </w:rPr>
        <w:lastRenderedPageBreak/>
        <w:t xml:space="preserve">Gefen, Alexandre, « Vie imaginaire et poétique du roman au XIXe siècle : la </w:t>
      </w:r>
      <w:r w:rsidRPr="006A2992">
        <w:rPr>
          <w:rFonts w:ascii="Times New Roman" w:hAnsi="Times New Roman"/>
          <w:lang w:val="fr-FR"/>
        </w:rPr>
        <w:t>“</w:t>
      </w:r>
      <w:r>
        <w:rPr>
          <w:rFonts w:ascii="Times New Roman" w:hAnsi="Times New Roman"/>
          <w:lang w:val="fr-FR"/>
        </w:rPr>
        <w:t>Notice biographique de Louis Lambert</w:t>
      </w:r>
      <w:r w:rsidRPr="006A2992">
        <w:rPr>
          <w:rFonts w:ascii="Times New Roman" w:hAnsi="Times New Roman"/>
          <w:lang w:val="fr-FR"/>
        </w:rPr>
        <w:t>”</w:t>
      </w:r>
      <w:r>
        <w:rPr>
          <w:rFonts w:ascii="Times New Roman" w:hAnsi="Times New Roman"/>
          <w:lang w:val="fr-FR"/>
        </w:rPr>
        <w:t xml:space="preserve"> », </w:t>
      </w:r>
      <w:r w:rsidRPr="006A2992">
        <w:rPr>
          <w:rFonts w:ascii="Times New Roman" w:hAnsi="Times New Roman"/>
          <w:i/>
          <w:iCs/>
          <w:lang w:val="fr-FR"/>
        </w:rPr>
        <w:t>Littérature</w:t>
      </w:r>
      <w:r>
        <w:rPr>
          <w:rFonts w:ascii="Times New Roman" w:hAnsi="Times New Roman"/>
          <w:lang w:val="fr-FR"/>
        </w:rPr>
        <w:t>, n</w:t>
      </w:r>
      <w:r>
        <w:rPr>
          <w:rFonts w:ascii="Times New Roman" w:hAnsi="Times New Roman" w:cs="Times New Roman"/>
          <w:lang w:val="fr-FR"/>
        </w:rPr>
        <w:t>°</w:t>
      </w:r>
      <w:r>
        <w:rPr>
          <w:rFonts w:ascii="Times New Roman" w:hAnsi="Times New Roman"/>
          <w:lang w:val="fr-FR"/>
        </w:rPr>
        <w:t>128 (2002), 3-25</w:t>
      </w:r>
    </w:p>
    <w:p w14:paraId="1E17F7E7" w14:textId="77777777" w:rsidR="00912D23" w:rsidRDefault="00912D23" w:rsidP="00912D23">
      <w:pPr>
        <w:spacing w:line="360" w:lineRule="auto"/>
        <w:rPr>
          <w:rFonts w:ascii="Times New Roman" w:hAnsi="Times New Roman" w:cs="Times New Roman"/>
          <w:lang w:val="fr-FR"/>
        </w:rPr>
      </w:pPr>
    </w:p>
    <w:p w14:paraId="188E0B33" w14:textId="38A8F612"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Goergen,</w:t>
      </w:r>
      <w:r>
        <w:rPr>
          <w:rFonts w:ascii="Times New Roman" w:hAnsi="Times New Roman" w:cs="Times New Roman"/>
          <w:lang w:val="fr-FR"/>
        </w:rPr>
        <w:t xml:space="preserve"> Maxime,</w:t>
      </w:r>
      <w:r w:rsidRPr="005517B6">
        <w:rPr>
          <w:rFonts w:ascii="Times New Roman" w:hAnsi="Times New Roman" w:cs="Times New Roman"/>
          <w:lang w:val="fr-FR"/>
        </w:rPr>
        <w:t xml:space="preserve"> </w:t>
      </w:r>
      <w:r w:rsidRPr="005517B6">
        <w:rPr>
          <w:rFonts w:ascii="Times New Roman" w:hAnsi="Times New Roman" w:cs="Times New Roman"/>
          <w:i/>
          <w:iCs/>
          <w:lang w:val="fr-FR"/>
        </w:rPr>
        <w:t>Pour une délecture de La Comédie humaine</w:t>
      </w:r>
      <w:r w:rsidRPr="005517B6">
        <w:rPr>
          <w:rFonts w:ascii="Times New Roman" w:hAnsi="Times New Roman" w:cs="Times New Roman"/>
          <w:lang w:val="fr-FR"/>
        </w:rPr>
        <w:t xml:space="preserve">, </w:t>
      </w:r>
      <w:r w:rsidRPr="005517B6">
        <w:rPr>
          <w:rFonts w:ascii="Times New Roman" w:hAnsi="Times New Roman" w:cs="Times New Roman"/>
          <w:i/>
          <w:iCs/>
          <w:lang w:val="fr-FR"/>
        </w:rPr>
        <w:t>La Lecture littéraire</w:t>
      </w:r>
      <w:r w:rsidRPr="005517B6">
        <w:rPr>
          <w:rFonts w:ascii="Times New Roman" w:hAnsi="Times New Roman" w:cs="Times New Roman"/>
          <w:lang w:val="fr-FR"/>
        </w:rPr>
        <w:t>,</w:t>
      </w:r>
      <w:r w:rsidRPr="00E6773F">
        <w:rPr>
          <w:rFonts w:ascii="Times New Roman" w:hAnsi="Times New Roman" w:cs="Times New Roman"/>
          <w:lang w:val="fr-FR"/>
        </w:rPr>
        <w:t xml:space="preserve"> </w:t>
      </w:r>
      <w:r w:rsidRPr="005517B6">
        <w:rPr>
          <w:rFonts w:ascii="Times New Roman" w:hAnsi="Times New Roman" w:cs="Times New Roman"/>
          <w:lang w:val="fr-FR"/>
        </w:rPr>
        <w:t>« </w:t>
      </w:r>
      <w:r w:rsidRPr="00944809">
        <w:rPr>
          <w:rFonts w:ascii="Times New Roman" w:hAnsi="Times New Roman" w:cs="Times New Roman"/>
          <w:i/>
          <w:iCs/>
          <w:lang w:val="fr-FR"/>
        </w:rPr>
        <w:t>La non-lecture</w:t>
      </w:r>
      <w:r w:rsidRPr="005517B6">
        <w:rPr>
          <w:rFonts w:ascii="Times New Roman" w:hAnsi="Times New Roman" w:cs="Times New Roman"/>
          <w:lang w:val="fr-FR"/>
        </w:rPr>
        <w:t> », n</w:t>
      </w:r>
      <m:oMath>
        <m:r>
          <w:rPr>
            <w:rFonts w:ascii="Cambria Math" w:hAnsi="Cambria Math" w:cs="Times New Roman"/>
            <w:lang w:val="fr-FR"/>
          </w:rPr>
          <m:t>°</m:t>
        </m:r>
      </m:oMath>
      <w:r w:rsidRPr="005517B6">
        <w:rPr>
          <w:rFonts w:ascii="Times New Roman" w:hAnsi="Times New Roman" w:cs="Times New Roman"/>
          <w:lang w:val="fr-FR"/>
        </w:rPr>
        <w:t>11</w:t>
      </w:r>
      <w:r>
        <w:rPr>
          <w:rFonts w:ascii="Times New Roman" w:hAnsi="Times New Roman" w:cs="Times New Roman"/>
          <w:lang w:val="fr-FR"/>
        </w:rPr>
        <w:t>,</w:t>
      </w:r>
      <w:r w:rsidRPr="005517B6">
        <w:rPr>
          <w:rFonts w:ascii="Times New Roman" w:hAnsi="Times New Roman" w:cs="Times New Roman"/>
          <w:lang w:val="fr-FR"/>
        </w:rPr>
        <w:t xml:space="preserve"> éd. par Cécile Bishop et Léa Vuong, (2011), 59-69</w:t>
      </w:r>
    </w:p>
    <w:p w14:paraId="44F4E715" w14:textId="0251E29B" w:rsidR="009D7946" w:rsidRDefault="009D7946" w:rsidP="00912D23">
      <w:pPr>
        <w:spacing w:line="360" w:lineRule="auto"/>
        <w:rPr>
          <w:rFonts w:ascii="Times New Roman" w:hAnsi="Times New Roman" w:cs="Times New Roman"/>
          <w:lang w:val="fr-FR"/>
        </w:rPr>
      </w:pPr>
    </w:p>
    <w:p w14:paraId="0E255601" w14:textId="477A4205" w:rsidR="00186055" w:rsidRPr="00186055" w:rsidRDefault="00186055" w:rsidP="00186055">
      <w:pPr>
        <w:spacing w:line="360" w:lineRule="auto"/>
        <w:rPr>
          <w:rFonts w:ascii="Times New Roman" w:hAnsi="Times New Roman" w:cs="Times New Roman"/>
        </w:rPr>
      </w:pPr>
      <w:r>
        <w:rPr>
          <w:rFonts w:ascii="Times New Roman" w:hAnsi="Times New Roman" w:cs="Times New Roman"/>
        </w:rPr>
        <w:t>—</w:t>
      </w:r>
      <w:r w:rsidRPr="00186055">
        <w:rPr>
          <w:rFonts w:ascii="Times New Roman" w:hAnsi="Times New Roman" w:cs="Times New Roman"/>
        </w:rPr>
        <w:t xml:space="preserve"> </w:t>
      </w:r>
      <w:r>
        <w:rPr>
          <w:rFonts w:ascii="Times New Roman" w:hAnsi="Times New Roman" w:cs="Times New Roman"/>
        </w:rPr>
        <w:t>‘</w:t>
      </w:r>
      <w:r w:rsidRPr="00186055">
        <w:rPr>
          <w:rFonts w:ascii="Times New Roman" w:hAnsi="Times New Roman" w:cs="Times New Roman"/>
          <w:i/>
          <w:iCs/>
        </w:rPr>
        <w:t>Vernon Subutex</w:t>
      </w:r>
      <w:r w:rsidRPr="00186055">
        <w:rPr>
          <w:rFonts w:ascii="Times New Roman" w:hAnsi="Times New Roman" w:cs="Times New Roman"/>
        </w:rPr>
        <w:t> et le roman « balzacien ».</w:t>
      </w:r>
      <w:r>
        <w:rPr>
          <w:rFonts w:ascii="Times New Roman" w:hAnsi="Times New Roman" w:cs="Times New Roman"/>
        </w:rPr>
        <w:t>’,</w:t>
      </w:r>
      <w:r w:rsidRPr="00186055">
        <w:rPr>
          <w:rFonts w:ascii="Times New Roman" w:hAnsi="Times New Roman" w:cs="Times New Roman"/>
        </w:rPr>
        <w:t> </w:t>
      </w:r>
      <w:r w:rsidRPr="00186055">
        <w:rPr>
          <w:rFonts w:ascii="Times New Roman" w:hAnsi="Times New Roman" w:cs="Times New Roman"/>
          <w:i/>
          <w:iCs/>
        </w:rPr>
        <w:t>Rocky Mountain Review of Language and Literature</w:t>
      </w:r>
      <w:r w:rsidRPr="00186055">
        <w:rPr>
          <w:rFonts w:ascii="Times New Roman" w:hAnsi="Times New Roman" w:cs="Times New Roman"/>
        </w:rPr>
        <w:t>, vol. 72</w:t>
      </w:r>
      <w:r>
        <w:rPr>
          <w:rFonts w:ascii="Times New Roman" w:hAnsi="Times New Roman" w:cs="Times New Roman"/>
        </w:rPr>
        <w:t>, n°</w:t>
      </w:r>
      <w:r w:rsidRPr="00186055">
        <w:rPr>
          <w:rFonts w:ascii="Times New Roman" w:hAnsi="Times New Roman" w:cs="Times New Roman"/>
        </w:rPr>
        <w:t>1</w:t>
      </w:r>
      <w:r>
        <w:rPr>
          <w:rFonts w:ascii="Times New Roman" w:hAnsi="Times New Roman" w:cs="Times New Roman"/>
        </w:rPr>
        <w:t xml:space="preserve"> (</w:t>
      </w:r>
      <w:r w:rsidRPr="00186055">
        <w:rPr>
          <w:rFonts w:ascii="Times New Roman" w:hAnsi="Times New Roman" w:cs="Times New Roman"/>
        </w:rPr>
        <w:t>2018</w:t>
      </w:r>
      <w:r>
        <w:rPr>
          <w:rFonts w:ascii="Times New Roman" w:hAnsi="Times New Roman" w:cs="Times New Roman"/>
        </w:rPr>
        <w:t>)</w:t>
      </w:r>
      <w:r w:rsidRPr="00186055">
        <w:rPr>
          <w:rFonts w:ascii="Times New Roman" w:hAnsi="Times New Roman" w:cs="Times New Roman"/>
        </w:rPr>
        <w:t>,</w:t>
      </w:r>
      <w:r>
        <w:rPr>
          <w:rFonts w:ascii="Times New Roman" w:hAnsi="Times New Roman" w:cs="Times New Roman"/>
        </w:rPr>
        <w:t xml:space="preserve"> </w:t>
      </w:r>
      <w:r w:rsidRPr="00186055">
        <w:rPr>
          <w:rFonts w:ascii="Times New Roman" w:hAnsi="Times New Roman" w:cs="Times New Roman"/>
        </w:rPr>
        <w:t>165-82</w:t>
      </w:r>
    </w:p>
    <w:p w14:paraId="1A6EFCD9" w14:textId="77777777" w:rsidR="009D7946" w:rsidRPr="00186055" w:rsidRDefault="009D7946" w:rsidP="00912D23">
      <w:pPr>
        <w:spacing w:line="360" w:lineRule="auto"/>
        <w:rPr>
          <w:rFonts w:ascii="Times New Roman" w:hAnsi="Times New Roman" w:cs="Times New Roman"/>
        </w:rPr>
      </w:pPr>
    </w:p>
    <w:p w14:paraId="50773AEC" w14:textId="77777777" w:rsidR="00912D23" w:rsidRPr="00207A41" w:rsidRDefault="00912D23" w:rsidP="00912D23">
      <w:pPr>
        <w:spacing w:line="360" w:lineRule="auto"/>
        <w:rPr>
          <w:rFonts w:ascii="Times New Roman" w:hAnsi="Times New Roman" w:cs="Times New Roman"/>
          <w:lang w:val="en-US"/>
        </w:rPr>
      </w:pPr>
      <w:r w:rsidRPr="005517B6">
        <w:rPr>
          <w:rFonts w:ascii="Times New Roman" w:hAnsi="Times New Roman" w:cs="Times New Roman"/>
          <w:color w:val="000000" w:themeColor="text1"/>
          <w:lang w:val="en-US"/>
        </w:rPr>
        <w:t>Haggis, Donald</w:t>
      </w:r>
      <w:r>
        <w:rPr>
          <w:rFonts w:ascii="Times New Roman" w:hAnsi="Times New Roman" w:cs="Times New Roman"/>
          <w:color w:val="000000" w:themeColor="text1"/>
          <w:lang w:val="en-US"/>
        </w:rPr>
        <w:t xml:space="preserve">, </w:t>
      </w:r>
      <w:r w:rsidRPr="00BB7838">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The Popularity of Scott’s Novels in France and Balzac’s </w:t>
      </w:r>
      <w:r w:rsidRPr="005517B6">
        <w:rPr>
          <w:rFonts w:ascii="Times New Roman" w:hAnsi="Times New Roman" w:cs="Times New Roman"/>
          <w:i/>
          <w:color w:val="000000" w:themeColor="text1"/>
          <w:lang w:val="en-US"/>
        </w:rPr>
        <w:t>Illusions perdues</w:t>
      </w:r>
      <w:r w:rsidRPr="00BB7838">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 </w:t>
      </w:r>
      <w:r w:rsidRPr="005517B6">
        <w:rPr>
          <w:rFonts w:ascii="Times New Roman" w:hAnsi="Times New Roman" w:cs="Times New Roman"/>
          <w:i/>
          <w:color w:val="000000" w:themeColor="text1"/>
          <w:lang w:val="en-US"/>
        </w:rPr>
        <w:t>J. European Studies</w:t>
      </w:r>
      <w:r w:rsidRPr="005517B6">
        <w:rPr>
          <w:rFonts w:ascii="Times New Roman" w:hAnsi="Times New Roman" w:cs="Times New Roman"/>
          <w:color w:val="000000" w:themeColor="text1"/>
          <w:lang w:val="en-US"/>
        </w:rPr>
        <w:t>, XV, (1985), 21-29</w:t>
      </w:r>
    </w:p>
    <w:p w14:paraId="091C5E55" w14:textId="77777777" w:rsidR="00912D23" w:rsidRPr="00207A41" w:rsidRDefault="00912D23" w:rsidP="00912D23">
      <w:pPr>
        <w:spacing w:line="360" w:lineRule="auto"/>
        <w:rPr>
          <w:rFonts w:ascii="Times New Roman" w:hAnsi="Times New Roman" w:cs="Times New Roman"/>
          <w:lang w:val="en-US"/>
        </w:rPr>
      </w:pPr>
    </w:p>
    <w:p w14:paraId="205B9A41" w14:textId="3D8D9929"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 xml:space="preserve">Hamm, </w:t>
      </w:r>
      <w:r>
        <w:rPr>
          <w:rFonts w:ascii="Times New Roman" w:hAnsi="Times New Roman" w:cs="Times New Roman"/>
          <w:lang w:val="fr-FR"/>
        </w:rPr>
        <w:t xml:space="preserve">Jean-Jacques, </w:t>
      </w:r>
      <w:r w:rsidRPr="005517B6">
        <w:rPr>
          <w:rFonts w:ascii="Times New Roman" w:hAnsi="Times New Roman" w:cs="Times New Roman"/>
          <w:lang w:val="fr-FR"/>
        </w:rPr>
        <w:t>« Misogynie et science balzaciennes : les Études analytiques », </w:t>
      </w:r>
      <w:r w:rsidRPr="005517B6">
        <w:rPr>
          <w:rFonts w:ascii="Times New Roman" w:hAnsi="Times New Roman" w:cs="Times New Roman"/>
          <w:i/>
          <w:iCs/>
          <w:lang w:val="fr-FR"/>
        </w:rPr>
        <w:t>Les Cahiers du GRIF</w:t>
      </w:r>
      <w:r w:rsidRPr="005517B6">
        <w:rPr>
          <w:rFonts w:ascii="Times New Roman" w:hAnsi="Times New Roman" w:cs="Times New Roman"/>
          <w:lang w:val="fr-FR"/>
        </w:rPr>
        <w:t>, n°47, Misogynies (1993)</w:t>
      </w:r>
      <w:r w:rsidR="00917C78">
        <w:rPr>
          <w:rFonts w:ascii="Times New Roman" w:hAnsi="Times New Roman" w:cs="Times New Roman"/>
          <w:lang w:val="fr-FR"/>
        </w:rPr>
        <w:t>,</w:t>
      </w:r>
      <w:r w:rsidR="00917C78" w:rsidRPr="00917C78">
        <w:rPr>
          <w:rFonts w:ascii="Times New Roman" w:hAnsi="Times New Roman" w:cs="Times New Roman"/>
          <w:lang w:val="fr-FR"/>
        </w:rPr>
        <w:t xml:space="preserve"> </w:t>
      </w:r>
      <w:r w:rsidR="00917C78" w:rsidRPr="005517B6">
        <w:rPr>
          <w:rFonts w:ascii="Times New Roman" w:hAnsi="Times New Roman" w:cs="Times New Roman"/>
          <w:lang w:val="fr-FR"/>
        </w:rPr>
        <w:t>61-73</w:t>
      </w:r>
    </w:p>
    <w:p w14:paraId="75396C01" w14:textId="77777777" w:rsidR="00912D23" w:rsidRDefault="00912D23" w:rsidP="00912D23">
      <w:pPr>
        <w:spacing w:line="360" w:lineRule="auto"/>
        <w:rPr>
          <w:rFonts w:ascii="Times New Roman" w:hAnsi="Times New Roman" w:cs="Times New Roman"/>
          <w:lang w:val="fr-FR"/>
        </w:rPr>
      </w:pPr>
    </w:p>
    <w:p w14:paraId="7BC7C3E7" w14:textId="18FDA36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Jung,</w:t>
      </w:r>
      <w:r>
        <w:rPr>
          <w:rFonts w:ascii="Times New Roman" w:hAnsi="Times New Roman" w:cs="Times New Roman"/>
          <w:lang w:val="fr-FR"/>
        </w:rPr>
        <w:t xml:space="preserve"> Willi,</w:t>
      </w:r>
      <w:r w:rsidRPr="005517B6">
        <w:rPr>
          <w:rFonts w:ascii="Times New Roman" w:hAnsi="Times New Roman" w:cs="Times New Roman"/>
          <w:lang w:val="fr-FR"/>
        </w:rPr>
        <w:t xml:space="preserve"> « Une défense de l'église : "Jésus-Christ en Flandre"</w:t>
      </w:r>
      <w:r>
        <w:rPr>
          <w:rFonts w:ascii="Times New Roman" w:hAnsi="Times New Roman" w:cs="Times New Roman"/>
          <w:lang w:val="fr-FR"/>
        </w:rPr>
        <w:t> »</w:t>
      </w:r>
      <w:r w:rsidRPr="005517B6">
        <w:rPr>
          <w:rFonts w:ascii="Times New Roman" w:hAnsi="Times New Roman" w:cs="Times New Roman"/>
          <w:lang w:val="fr-FR"/>
        </w:rPr>
        <w:t xml:space="preserve">, </w:t>
      </w:r>
      <w:r w:rsidRPr="005517B6">
        <w:rPr>
          <w:rFonts w:ascii="Times New Roman" w:hAnsi="Times New Roman" w:cs="Times New Roman"/>
          <w:i/>
          <w:iCs/>
          <w:lang w:val="fr-FR"/>
        </w:rPr>
        <w:t>L'Année balzacienne</w:t>
      </w:r>
      <w:r w:rsidRPr="005517B6">
        <w:rPr>
          <w:rFonts w:ascii="Times New Roman" w:hAnsi="Times New Roman" w:cs="Times New Roman"/>
          <w:lang w:val="fr-FR"/>
        </w:rPr>
        <w:t>, n° 14,</w:t>
      </w:r>
      <w:r w:rsidRPr="006A0B1C">
        <w:rPr>
          <w:rFonts w:ascii="Times New Roman" w:hAnsi="Times New Roman" w:cs="Times New Roman"/>
          <w:lang w:val="fr-FR"/>
        </w:rPr>
        <w:t xml:space="preserve"> </w:t>
      </w:r>
      <w:r>
        <w:rPr>
          <w:rFonts w:ascii="Times New Roman" w:hAnsi="Times New Roman" w:cs="Times New Roman"/>
          <w:lang w:val="fr-FR"/>
        </w:rPr>
        <w:t>(</w:t>
      </w:r>
      <w:r w:rsidRPr="005517B6">
        <w:rPr>
          <w:rFonts w:ascii="Times New Roman" w:hAnsi="Times New Roman" w:cs="Times New Roman"/>
          <w:lang w:val="fr-FR"/>
        </w:rPr>
        <w:t>2013</w:t>
      </w:r>
      <w:r>
        <w:rPr>
          <w:rFonts w:ascii="Times New Roman" w:hAnsi="Times New Roman" w:cs="Times New Roman"/>
          <w:lang w:val="fr-FR"/>
        </w:rPr>
        <w:t>)</w:t>
      </w:r>
      <w:r w:rsidR="00E16EB9">
        <w:rPr>
          <w:rFonts w:ascii="Times New Roman" w:hAnsi="Times New Roman" w:cs="Times New Roman"/>
          <w:lang w:val="fr-FR"/>
        </w:rPr>
        <w:t>,</w:t>
      </w:r>
      <w:r w:rsidR="00E16EB9" w:rsidRPr="00E16EB9">
        <w:rPr>
          <w:rFonts w:ascii="Times New Roman" w:hAnsi="Times New Roman" w:cs="Times New Roman"/>
          <w:lang w:val="fr-FR"/>
        </w:rPr>
        <w:t xml:space="preserve"> </w:t>
      </w:r>
      <w:r w:rsidR="00E16EB9" w:rsidRPr="005517B6">
        <w:rPr>
          <w:rFonts w:ascii="Times New Roman" w:hAnsi="Times New Roman" w:cs="Times New Roman"/>
          <w:lang w:val="fr-FR"/>
        </w:rPr>
        <w:t>113-30</w:t>
      </w:r>
    </w:p>
    <w:p w14:paraId="39B36B3C" w14:textId="77777777" w:rsidR="00912D23" w:rsidRDefault="00912D23" w:rsidP="00912D23">
      <w:pPr>
        <w:spacing w:line="360" w:lineRule="auto"/>
        <w:rPr>
          <w:rFonts w:ascii="Times New Roman" w:hAnsi="Times New Roman" w:cs="Times New Roman"/>
          <w:lang w:val="fr-FR"/>
        </w:rPr>
      </w:pPr>
    </w:p>
    <w:p w14:paraId="3325A002" w14:textId="49378787" w:rsidR="00912D23" w:rsidRDefault="00912D23" w:rsidP="00912D23">
      <w:pPr>
        <w:spacing w:line="360" w:lineRule="auto"/>
        <w:rPr>
          <w:rFonts w:ascii="Times New Roman" w:hAnsi="Times New Roman" w:cs="Times New Roman"/>
          <w:lang w:val="fr-FR"/>
        </w:rPr>
      </w:pPr>
      <w:r w:rsidRPr="00460276">
        <w:rPr>
          <w:rFonts w:ascii="Times New Roman" w:hAnsi="Times New Roman" w:cs="Times New Roman"/>
          <w:lang w:val="fr-FR"/>
        </w:rPr>
        <w:t>Kremer,</w:t>
      </w:r>
      <w:r>
        <w:rPr>
          <w:rFonts w:ascii="Times New Roman" w:hAnsi="Times New Roman" w:cs="Times New Roman"/>
          <w:lang w:val="fr-FR"/>
        </w:rPr>
        <w:t xml:space="preserve"> Nathalie,</w:t>
      </w:r>
      <w:r w:rsidRPr="00460276">
        <w:rPr>
          <w:rFonts w:ascii="Times New Roman" w:hAnsi="Times New Roman" w:cs="Times New Roman"/>
          <w:lang w:val="fr-FR"/>
        </w:rPr>
        <w:t xml:space="preserve"> « Diderot, Balzac, Michon : la création par la destruction » dans </w:t>
      </w:r>
      <w:r w:rsidRPr="00460276">
        <w:rPr>
          <w:rFonts w:ascii="Times New Roman" w:hAnsi="Times New Roman" w:cs="Times New Roman"/>
          <w:i/>
          <w:iCs/>
          <w:lang w:val="fr-FR"/>
        </w:rPr>
        <w:t>La Bibliothèque des textes fantômes</w:t>
      </w:r>
      <w:r w:rsidRPr="00460276">
        <w:rPr>
          <w:rFonts w:ascii="Times New Roman" w:hAnsi="Times New Roman" w:cs="Times New Roman"/>
          <w:lang w:val="fr-FR"/>
        </w:rPr>
        <w:t xml:space="preserve">, Fabula LHT, n°13 (2014) </w:t>
      </w:r>
      <w:r w:rsidR="00BE0134" w:rsidRPr="00BE0134">
        <w:rPr>
          <w:rFonts w:ascii="Times New Roman" w:hAnsi="Times New Roman" w:cs="Times New Roman"/>
          <w:lang w:val="fr-FR"/>
        </w:rPr>
        <w:t>&lt;http://www.fabula.org/lht/13/kremer.html&gt;</w:t>
      </w:r>
    </w:p>
    <w:p w14:paraId="457843F1" w14:textId="77777777" w:rsidR="00912D23" w:rsidRDefault="00912D23" w:rsidP="00912D23">
      <w:pPr>
        <w:spacing w:line="360" w:lineRule="auto"/>
        <w:rPr>
          <w:rFonts w:ascii="Times New Roman" w:hAnsi="Times New Roman" w:cs="Times New Roman"/>
          <w:lang w:val="fr-FR"/>
        </w:rPr>
      </w:pPr>
    </w:p>
    <w:p w14:paraId="31D35EE0" w14:textId="0924E499"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Labouret,</w:t>
      </w:r>
      <w:r>
        <w:rPr>
          <w:rFonts w:ascii="Times New Roman" w:hAnsi="Times New Roman" w:cs="Times New Roman"/>
          <w:lang w:val="fr-FR"/>
        </w:rPr>
        <w:t xml:space="preserve"> Mireille,</w:t>
      </w:r>
      <w:r w:rsidRPr="005517B6">
        <w:rPr>
          <w:rFonts w:ascii="Times New Roman" w:hAnsi="Times New Roman" w:cs="Times New Roman"/>
          <w:lang w:val="fr-FR"/>
        </w:rPr>
        <w:t xml:space="preserve"> </w:t>
      </w:r>
      <w:r w:rsidRPr="005517B6">
        <w:rPr>
          <w:rFonts w:ascii="Times New Roman" w:hAnsi="Times New Roman" w:cs="Times New Roman"/>
          <w:i/>
          <w:lang w:val="fr-FR"/>
        </w:rPr>
        <w:t xml:space="preserve">Romanesque et </w:t>
      </w:r>
      <w:r w:rsidR="00B15B6E">
        <w:rPr>
          <w:rFonts w:ascii="Times New Roman" w:hAnsi="Times New Roman" w:cs="Times New Roman"/>
          <w:i/>
          <w:lang w:val="fr-FR"/>
        </w:rPr>
        <w:t>r</w:t>
      </w:r>
      <w:r w:rsidRPr="005517B6">
        <w:rPr>
          <w:rFonts w:ascii="Times New Roman" w:hAnsi="Times New Roman" w:cs="Times New Roman"/>
          <w:i/>
          <w:lang w:val="fr-FR"/>
        </w:rPr>
        <w:t>épétition, Essai sur les structures reparaissantes dans</w:t>
      </w:r>
      <w:r w:rsidRPr="005517B6">
        <w:rPr>
          <w:rFonts w:ascii="Times New Roman" w:hAnsi="Times New Roman" w:cs="Times New Roman"/>
          <w:lang w:val="fr-FR"/>
        </w:rPr>
        <w:t xml:space="preserve"> </w:t>
      </w:r>
      <w:r w:rsidRPr="00651AD7">
        <w:rPr>
          <w:rFonts w:ascii="Times New Roman" w:hAnsi="Times New Roman" w:cs="Times New Roman"/>
          <w:lang w:val="fr-FR"/>
        </w:rPr>
        <w:t>La Comédie humaine</w:t>
      </w:r>
      <w:r w:rsidRPr="00B15B6E">
        <w:rPr>
          <w:rFonts w:ascii="Times New Roman" w:hAnsi="Times New Roman" w:cs="Times New Roman"/>
          <w:lang w:val="fr-FR"/>
        </w:rPr>
        <w:t>,</w:t>
      </w:r>
      <w:r w:rsidRPr="005517B6">
        <w:rPr>
          <w:rFonts w:ascii="Times New Roman" w:hAnsi="Times New Roman" w:cs="Times New Roman"/>
          <w:lang w:val="fr-FR"/>
        </w:rPr>
        <w:t xml:space="preserve"> Dossier présenté en vue de l’HDR, (Paris : Université Paris IV,</w:t>
      </w:r>
      <w:r w:rsidR="00BE0134">
        <w:rPr>
          <w:rFonts w:ascii="Times New Roman" w:hAnsi="Times New Roman" w:cs="Times New Roman"/>
          <w:lang w:val="fr-FR"/>
        </w:rPr>
        <w:t xml:space="preserve"> </w:t>
      </w:r>
      <w:r w:rsidRPr="005517B6">
        <w:rPr>
          <w:rFonts w:ascii="Times New Roman" w:hAnsi="Times New Roman" w:cs="Times New Roman"/>
          <w:lang w:val="fr-FR"/>
        </w:rPr>
        <w:t>2008)</w:t>
      </w:r>
    </w:p>
    <w:p w14:paraId="14EB878D" w14:textId="77777777" w:rsidR="00912D23" w:rsidRDefault="00912D23" w:rsidP="00912D23">
      <w:pPr>
        <w:spacing w:line="360" w:lineRule="auto"/>
        <w:rPr>
          <w:rFonts w:ascii="Times New Roman" w:hAnsi="Times New Roman" w:cs="Times New Roman"/>
          <w:lang w:val="fr-FR"/>
        </w:rPr>
      </w:pPr>
    </w:p>
    <w:p w14:paraId="2ABBED56" w14:textId="7E8EBDAF" w:rsidR="00912D23" w:rsidRPr="00E53620"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  </w:t>
      </w:r>
      <w:r w:rsidR="00943DDD">
        <w:rPr>
          <w:rFonts w:ascii="Times New Roman" w:hAnsi="Times New Roman" w:cs="Times New Roman"/>
          <w:lang w:val="fr-FR"/>
        </w:rPr>
        <w:t>« </w:t>
      </w:r>
      <w:r>
        <w:rPr>
          <w:rFonts w:ascii="Times New Roman" w:hAnsi="Times New Roman" w:cs="Times New Roman"/>
          <w:lang w:val="fr-FR"/>
        </w:rPr>
        <w:t xml:space="preserve">À propos des personnages reparaissants : </w:t>
      </w:r>
      <w:r w:rsidR="00943DDD">
        <w:rPr>
          <w:rFonts w:ascii="Times New Roman" w:hAnsi="Times New Roman" w:cs="Times New Roman"/>
          <w:lang w:val="fr-FR"/>
        </w:rPr>
        <w:t>c</w:t>
      </w:r>
      <w:r>
        <w:rPr>
          <w:rFonts w:ascii="Times New Roman" w:hAnsi="Times New Roman" w:cs="Times New Roman"/>
          <w:lang w:val="fr-FR"/>
        </w:rPr>
        <w:t xml:space="preserve">onstitution du personnage et </w:t>
      </w:r>
      <w:r w:rsidR="00943DDD">
        <w:rPr>
          <w:rFonts w:ascii="Times New Roman" w:hAnsi="Times New Roman" w:cs="Times New Roman"/>
          <w:lang w:val="fr-FR"/>
        </w:rPr>
        <w:t>‘</w:t>
      </w:r>
      <w:r>
        <w:rPr>
          <w:rFonts w:ascii="Times New Roman" w:hAnsi="Times New Roman" w:cs="Times New Roman"/>
          <w:lang w:val="fr-FR"/>
        </w:rPr>
        <w:t>sens de la mémoire</w:t>
      </w:r>
      <w:r w:rsidR="00943DDD" w:rsidRPr="00E53620">
        <w:rPr>
          <w:rFonts w:ascii="Times New Roman" w:hAnsi="Times New Roman" w:cs="Times New Roman"/>
          <w:lang w:val="fr-FR"/>
        </w:rPr>
        <w:t>’</w:t>
      </w:r>
      <w:r>
        <w:rPr>
          <w:rFonts w:ascii="Times New Roman" w:hAnsi="Times New Roman" w:cs="Times New Roman"/>
          <w:lang w:val="fr-FR"/>
        </w:rPr>
        <w:t xml:space="preserve"> », </w:t>
      </w:r>
      <w:r w:rsidRPr="00E53620">
        <w:rPr>
          <w:rFonts w:ascii="Times New Roman" w:hAnsi="Times New Roman" w:cs="Times New Roman"/>
          <w:i/>
          <w:iCs/>
          <w:lang w:val="fr-FR"/>
        </w:rPr>
        <w:t>L’Année Balzacienne</w:t>
      </w:r>
      <w:r>
        <w:rPr>
          <w:rFonts w:ascii="Times New Roman" w:hAnsi="Times New Roman" w:cs="Times New Roman"/>
          <w:lang w:val="fr-FR"/>
        </w:rPr>
        <w:t>, n°6 (2005), 125-42</w:t>
      </w:r>
    </w:p>
    <w:p w14:paraId="068CD02A" w14:textId="77777777" w:rsidR="00912D23" w:rsidRDefault="00912D23" w:rsidP="00912D23">
      <w:pPr>
        <w:spacing w:line="360" w:lineRule="auto"/>
        <w:rPr>
          <w:rFonts w:ascii="Times New Roman" w:hAnsi="Times New Roman" w:cs="Times New Roman"/>
          <w:lang w:val="fr-FR"/>
        </w:rPr>
      </w:pPr>
    </w:p>
    <w:p w14:paraId="631A9F84" w14:textId="52E4BC16"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 xml:space="preserve">Lackner, </w:t>
      </w:r>
      <w:r>
        <w:rPr>
          <w:rFonts w:ascii="Times New Roman" w:hAnsi="Times New Roman" w:cs="Times New Roman"/>
          <w:lang w:val="fr-FR"/>
        </w:rPr>
        <w:t xml:space="preserve">Maren, </w:t>
      </w:r>
      <w:r w:rsidRPr="005517B6">
        <w:rPr>
          <w:rFonts w:ascii="Times New Roman" w:hAnsi="Times New Roman" w:cs="Times New Roman"/>
          <w:lang w:val="fr-FR"/>
        </w:rPr>
        <w:t>« Donner une voix aux femmes : Balzac et ses lectrices », </w:t>
      </w:r>
      <w:r w:rsidRPr="005517B6">
        <w:rPr>
          <w:rFonts w:ascii="Times New Roman" w:hAnsi="Times New Roman" w:cs="Times New Roman"/>
          <w:i/>
          <w:iCs/>
          <w:lang w:val="fr-FR"/>
        </w:rPr>
        <w:t>L'Année balzacienne</w:t>
      </w:r>
      <w:r w:rsidRPr="005517B6">
        <w:rPr>
          <w:rFonts w:ascii="Times New Roman" w:hAnsi="Times New Roman" w:cs="Times New Roman"/>
          <w:lang w:val="fr-FR"/>
        </w:rPr>
        <w:t xml:space="preserve">, n° 9, </w:t>
      </w:r>
      <w:r>
        <w:rPr>
          <w:rFonts w:ascii="Times New Roman" w:hAnsi="Times New Roman" w:cs="Times New Roman"/>
          <w:lang w:val="fr-FR"/>
        </w:rPr>
        <w:t>(</w:t>
      </w:r>
      <w:r w:rsidRPr="005517B6">
        <w:rPr>
          <w:rFonts w:ascii="Times New Roman" w:hAnsi="Times New Roman" w:cs="Times New Roman"/>
          <w:lang w:val="fr-FR"/>
        </w:rPr>
        <w:t>2008</w:t>
      </w:r>
      <w:r>
        <w:rPr>
          <w:rFonts w:ascii="Times New Roman" w:hAnsi="Times New Roman" w:cs="Times New Roman"/>
          <w:lang w:val="fr-FR"/>
        </w:rPr>
        <w:t>)</w:t>
      </w:r>
      <w:r w:rsidR="00BE0134">
        <w:rPr>
          <w:rFonts w:ascii="Times New Roman" w:hAnsi="Times New Roman" w:cs="Times New Roman"/>
          <w:lang w:val="fr-FR"/>
        </w:rPr>
        <w:t>,</w:t>
      </w:r>
      <w:r w:rsidR="00BE0134" w:rsidRPr="00BE0134">
        <w:rPr>
          <w:rFonts w:ascii="Times New Roman" w:hAnsi="Times New Roman" w:cs="Times New Roman"/>
          <w:lang w:val="fr-FR"/>
        </w:rPr>
        <w:t xml:space="preserve"> </w:t>
      </w:r>
      <w:r w:rsidR="00BE0134" w:rsidRPr="005517B6">
        <w:rPr>
          <w:rFonts w:ascii="Times New Roman" w:hAnsi="Times New Roman" w:cs="Times New Roman"/>
          <w:lang w:val="fr-FR"/>
        </w:rPr>
        <w:t>217-37</w:t>
      </w:r>
    </w:p>
    <w:p w14:paraId="0F667701" w14:textId="77777777" w:rsidR="00912D23" w:rsidRDefault="00912D23" w:rsidP="00912D23">
      <w:pPr>
        <w:spacing w:line="360" w:lineRule="auto"/>
        <w:rPr>
          <w:rFonts w:ascii="Times New Roman" w:hAnsi="Times New Roman" w:cs="Times New Roman"/>
          <w:lang w:val="fr-FR"/>
        </w:rPr>
      </w:pPr>
    </w:p>
    <w:p w14:paraId="5AACECD6" w14:textId="398E6AE2" w:rsidR="00912D23" w:rsidRDefault="00912D23" w:rsidP="00912D23">
      <w:pPr>
        <w:spacing w:line="360" w:lineRule="auto"/>
        <w:rPr>
          <w:rFonts w:ascii="Times New Roman" w:hAnsi="Times New Roman" w:cs="Times New Roman"/>
          <w:lang w:val="fr-FR"/>
        </w:rPr>
      </w:pPr>
      <w:r w:rsidRPr="00F423A9">
        <w:rPr>
          <w:rFonts w:ascii="Times New Roman" w:hAnsi="Times New Roman" w:cs="Times New Roman"/>
          <w:lang w:val="fr-FR"/>
        </w:rPr>
        <w:t>Le Men, Ségolène</w:t>
      </w:r>
      <w:r>
        <w:rPr>
          <w:rFonts w:ascii="Times New Roman" w:hAnsi="Times New Roman" w:cs="Times New Roman"/>
          <w:lang w:val="fr-FR"/>
        </w:rPr>
        <w:t>,</w:t>
      </w:r>
      <w:r w:rsidR="00943DDD" w:rsidRPr="00943DDD">
        <w:rPr>
          <w:rFonts w:ascii="Times New Roman" w:hAnsi="Times New Roman" w:cs="Times New Roman"/>
          <w:lang w:val="fr-FR"/>
        </w:rPr>
        <w:t xml:space="preserve"> </w:t>
      </w:r>
      <w:r w:rsidR="00943DDD" w:rsidRPr="00F423A9">
        <w:rPr>
          <w:rFonts w:ascii="Times New Roman" w:hAnsi="Times New Roman" w:cs="Times New Roman"/>
          <w:lang w:val="fr-FR"/>
        </w:rPr>
        <w:t>«</w:t>
      </w:r>
      <w:r w:rsidRPr="00F423A9">
        <w:rPr>
          <w:rFonts w:ascii="Times New Roman" w:hAnsi="Times New Roman" w:cs="Times New Roman"/>
          <w:lang w:val="fr-FR"/>
        </w:rPr>
        <w:t>La</w:t>
      </w:r>
      <w:r w:rsidR="0063642A">
        <w:rPr>
          <w:rFonts w:ascii="Times New Roman" w:hAnsi="Times New Roman" w:cs="Times New Roman"/>
          <w:lang w:val="fr-FR"/>
        </w:rPr>
        <w:t>‘</w:t>
      </w:r>
      <w:r w:rsidRPr="00F423A9">
        <w:rPr>
          <w:rFonts w:ascii="Times New Roman" w:hAnsi="Times New Roman" w:cs="Times New Roman"/>
          <w:lang w:val="fr-FR"/>
        </w:rPr>
        <w:t> littérature panoramique</w:t>
      </w:r>
      <w:r w:rsidR="00943DDD">
        <w:rPr>
          <w:rFonts w:ascii="Times New Roman" w:hAnsi="Times New Roman" w:cs="Times New Roman"/>
          <w:lang w:val="fr-FR"/>
        </w:rPr>
        <w:t>’</w:t>
      </w:r>
      <w:r w:rsidRPr="00F423A9">
        <w:rPr>
          <w:rFonts w:ascii="Times New Roman" w:hAnsi="Times New Roman" w:cs="Times New Roman"/>
          <w:lang w:val="fr-FR"/>
        </w:rPr>
        <w:t xml:space="preserve"> dans la genèse de </w:t>
      </w:r>
      <w:r w:rsidRPr="00651AD7">
        <w:rPr>
          <w:rFonts w:ascii="Times New Roman" w:hAnsi="Times New Roman" w:cs="Times New Roman"/>
          <w:i/>
          <w:iCs/>
          <w:lang w:val="fr-FR"/>
        </w:rPr>
        <w:t>La Comédie humaine</w:t>
      </w:r>
      <w:r w:rsidRPr="00F423A9">
        <w:rPr>
          <w:rFonts w:ascii="Times New Roman" w:hAnsi="Times New Roman" w:cs="Times New Roman"/>
          <w:lang w:val="fr-FR"/>
        </w:rPr>
        <w:t> </w:t>
      </w:r>
      <w:r>
        <w:rPr>
          <w:rFonts w:ascii="Times New Roman" w:hAnsi="Times New Roman" w:cs="Times New Roman"/>
          <w:lang w:val="fr-FR"/>
        </w:rPr>
        <w:t xml:space="preserve"> : </w:t>
      </w:r>
      <w:r w:rsidRPr="00F423A9">
        <w:rPr>
          <w:rFonts w:ascii="Times New Roman" w:hAnsi="Times New Roman" w:cs="Times New Roman"/>
          <w:lang w:val="fr-FR"/>
        </w:rPr>
        <w:t xml:space="preserve">Balzac et </w:t>
      </w:r>
      <w:r w:rsidRPr="00651AD7">
        <w:rPr>
          <w:rFonts w:ascii="Times New Roman" w:hAnsi="Times New Roman" w:cs="Times New Roman"/>
          <w:i/>
          <w:iCs/>
          <w:lang w:val="fr-FR"/>
        </w:rPr>
        <w:t>Les Français peints par eux-mêmes</w:t>
      </w:r>
      <w:r w:rsidR="0063642A">
        <w:rPr>
          <w:rFonts w:ascii="Times New Roman" w:hAnsi="Times New Roman" w:cs="Times New Roman"/>
          <w:lang w:val="fr-FR"/>
        </w:rPr>
        <w:t xml:space="preserve"> </w:t>
      </w:r>
      <w:r w:rsidR="00943DDD" w:rsidRPr="00F423A9">
        <w:rPr>
          <w:rFonts w:ascii="Times New Roman" w:hAnsi="Times New Roman" w:cs="Times New Roman"/>
          <w:lang w:val="fr-FR"/>
        </w:rPr>
        <w:t>»</w:t>
      </w:r>
      <w:r w:rsidRPr="005517B6">
        <w:rPr>
          <w:rFonts w:ascii="Times New Roman" w:hAnsi="Times New Roman" w:cs="Times New Roman"/>
          <w:lang w:val="fr-FR"/>
        </w:rPr>
        <w:t xml:space="preserve">, </w:t>
      </w:r>
      <w:r w:rsidRPr="006C7CFA">
        <w:rPr>
          <w:rFonts w:ascii="Times New Roman" w:hAnsi="Times New Roman" w:cs="Times New Roman"/>
          <w:i/>
          <w:iCs/>
          <w:lang w:val="fr-FR"/>
        </w:rPr>
        <w:t>L’Année balzacienne</w:t>
      </w:r>
      <w:r w:rsidRPr="005517B6">
        <w:rPr>
          <w:rFonts w:ascii="Times New Roman" w:hAnsi="Times New Roman" w:cs="Times New Roman"/>
          <w:lang w:val="fr-FR"/>
        </w:rPr>
        <w:t>, n</w:t>
      </w:r>
      <w:r>
        <w:rPr>
          <w:rFonts w:ascii="Times New Roman" w:hAnsi="Times New Roman" w:cs="Times New Roman"/>
          <w:lang w:val="fr-FR"/>
        </w:rPr>
        <w:t>°</w:t>
      </w:r>
      <w:r w:rsidRPr="005517B6">
        <w:rPr>
          <w:rFonts w:ascii="Times New Roman" w:hAnsi="Times New Roman" w:cs="Times New Roman"/>
          <w:lang w:val="fr-FR"/>
        </w:rPr>
        <w:t>3 (2002)</w:t>
      </w:r>
      <w:r>
        <w:rPr>
          <w:rFonts w:ascii="Times New Roman" w:hAnsi="Times New Roman" w:cs="Times New Roman"/>
          <w:lang w:val="fr-FR"/>
        </w:rPr>
        <w:t>, 73-100</w:t>
      </w:r>
    </w:p>
    <w:p w14:paraId="3706B418" w14:textId="77777777" w:rsidR="00912D23" w:rsidRDefault="00912D23" w:rsidP="00912D23">
      <w:pPr>
        <w:spacing w:line="360" w:lineRule="auto"/>
        <w:rPr>
          <w:rFonts w:ascii="Times New Roman" w:hAnsi="Times New Roman" w:cs="Times New Roman"/>
          <w:lang w:val="fr-FR"/>
        </w:rPr>
      </w:pPr>
    </w:p>
    <w:p w14:paraId="1737DB35" w14:textId="77777777" w:rsidR="00912D23" w:rsidRPr="00E53620" w:rsidRDefault="00912D23" w:rsidP="00912D23">
      <w:pPr>
        <w:spacing w:line="360" w:lineRule="auto"/>
        <w:rPr>
          <w:rFonts w:ascii="Times New Roman" w:hAnsi="Times New Roman" w:cs="Times New Roman"/>
          <w:lang w:val="fr-FR"/>
        </w:rPr>
      </w:pPr>
      <w:r>
        <w:rPr>
          <w:rFonts w:ascii="Times New Roman" w:hAnsi="Times New Roman" w:cs="Times New Roman"/>
          <w:lang w:val="fr-FR"/>
        </w:rPr>
        <w:lastRenderedPageBreak/>
        <w:t xml:space="preserve">Le Yaouanc, Moïse, « Autour de </w:t>
      </w:r>
      <w:r w:rsidRPr="00E53620">
        <w:rPr>
          <w:rFonts w:ascii="Times New Roman" w:hAnsi="Times New Roman" w:cs="Times New Roman"/>
          <w:lang w:val="fr-FR"/>
        </w:rPr>
        <w:t>“</w:t>
      </w:r>
      <w:r>
        <w:rPr>
          <w:rFonts w:ascii="Times New Roman" w:hAnsi="Times New Roman" w:cs="Times New Roman"/>
          <w:lang w:val="fr-FR"/>
        </w:rPr>
        <w:t>Louis Lambert</w:t>
      </w:r>
      <w:r w:rsidRPr="00E53620">
        <w:rPr>
          <w:rFonts w:ascii="Times New Roman" w:hAnsi="Times New Roman" w:cs="Times New Roman"/>
          <w:lang w:val="fr-FR"/>
        </w:rPr>
        <w:t>”</w:t>
      </w:r>
      <w:r>
        <w:rPr>
          <w:rFonts w:ascii="Times New Roman" w:hAnsi="Times New Roman" w:cs="Times New Roman"/>
          <w:lang w:val="fr-FR"/>
        </w:rPr>
        <w:t xml:space="preserve"> », </w:t>
      </w:r>
      <w:r w:rsidRPr="00D165CC">
        <w:rPr>
          <w:rFonts w:ascii="Times New Roman" w:hAnsi="Times New Roman" w:cs="Times New Roman"/>
          <w:i/>
          <w:iCs/>
          <w:lang w:val="fr-FR"/>
        </w:rPr>
        <w:t>Revue d’Histoire littéraire de la France</w:t>
      </w:r>
      <w:r>
        <w:rPr>
          <w:rFonts w:ascii="Times New Roman" w:hAnsi="Times New Roman" w:cs="Times New Roman"/>
          <w:lang w:val="fr-FR"/>
        </w:rPr>
        <w:t>, 56</w:t>
      </w:r>
      <w:r w:rsidRPr="00E53620">
        <w:rPr>
          <w:rFonts w:ascii="Times New Roman" w:hAnsi="Times New Roman" w:cs="Times New Roman"/>
          <w:vertAlign w:val="superscript"/>
          <w:lang w:val="fr-FR"/>
        </w:rPr>
        <w:t>e</w:t>
      </w:r>
      <w:r>
        <w:rPr>
          <w:rFonts w:ascii="Times New Roman" w:hAnsi="Times New Roman" w:cs="Times New Roman"/>
          <w:lang w:val="fr-FR"/>
        </w:rPr>
        <w:t xml:space="preserve"> Année, n°4 (1956), 516-34</w:t>
      </w:r>
    </w:p>
    <w:p w14:paraId="54E1359A" w14:textId="77777777" w:rsidR="00912D23" w:rsidRDefault="00912D23" w:rsidP="00912D23">
      <w:pPr>
        <w:spacing w:line="360" w:lineRule="auto"/>
        <w:rPr>
          <w:rFonts w:ascii="Times New Roman" w:hAnsi="Times New Roman" w:cs="Times New Roman"/>
          <w:lang w:val="fr-FR"/>
        </w:rPr>
      </w:pPr>
    </w:p>
    <w:p w14:paraId="5ED23B5F"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Lukács,</w:t>
      </w:r>
      <w:r>
        <w:rPr>
          <w:rFonts w:ascii="Times New Roman" w:hAnsi="Times New Roman" w:cs="Times New Roman"/>
          <w:lang w:val="fr-FR"/>
        </w:rPr>
        <w:t xml:space="preserve"> George,</w:t>
      </w:r>
      <w:r w:rsidRPr="005517B6">
        <w:rPr>
          <w:rFonts w:ascii="Times New Roman" w:hAnsi="Times New Roman" w:cs="Times New Roman"/>
          <w:lang w:val="fr-FR"/>
        </w:rPr>
        <w:t xml:space="preserve"> </w:t>
      </w:r>
      <w:r w:rsidRPr="005517B6">
        <w:rPr>
          <w:rFonts w:ascii="Times New Roman" w:hAnsi="Times New Roman" w:cs="Times New Roman"/>
          <w:i/>
          <w:iCs/>
          <w:lang w:val="fr-FR"/>
        </w:rPr>
        <w:t>Balzac et le réalisme français</w:t>
      </w:r>
      <w:r w:rsidRPr="005517B6">
        <w:rPr>
          <w:rFonts w:ascii="Times New Roman" w:hAnsi="Times New Roman" w:cs="Times New Roman"/>
          <w:lang w:val="fr-FR"/>
        </w:rPr>
        <w:t xml:space="preserve"> (Paris : Maspéro, 1967)</w:t>
      </w:r>
    </w:p>
    <w:p w14:paraId="423C90F7" w14:textId="77777777" w:rsidR="00912D23" w:rsidRDefault="00912D23" w:rsidP="00912D23">
      <w:pPr>
        <w:spacing w:line="360" w:lineRule="auto"/>
        <w:rPr>
          <w:rFonts w:ascii="Times New Roman" w:hAnsi="Times New Roman" w:cs="Times New Roman"/>
          <w:lang w:val="fr-FR"/>
        </w:rPr>
      </w:pPr>
    </w:p>
    <w:p w14:paraId="746803D2"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Lyon-Caen,</w:t>
      </w:r>
      <w:r>
        <w:rPr>
          <w:rFonts w:ascii="Times New Roman" w:hAnsi="Times New Roman" w:cs="Times New Roman"/>
          <w:lang w:val="fr-FR"/>
        </w:rPr>
        <w:t xml:space="preserve"> Boris,</w:t>
      </w:r>
      <w:r w:rsidRPr="005517B6">
        <w:rPr>
          <w:rFonts w:ascii="Times New Roman" w:hAnsi="Times New Roman" w:cs="Times New Roman"/>
          <w:lang w:val="fr-FR"/>
        </w:rPr>
        <w:t xml:space="preserve"> </w:t>
      </w:r>
      <w:r w:rsidRPr="005517B6">
        <w:rPr>
          <w:rFonts w:ascii="Times New Roman" w:hAnsi="Times New Roman" w:cs="Times New Roman"/>
          <w:i/>
          <w:iCs/>
          <w:lang w:val="fr-FR"/>
        </w:rPr>
        <w:t>Balzac et la comédie des signes</w:t>
      </w:r>
      <w:r w:rsidRPr="005517B6">
        <w:rPr>
          <w:rFonts w:ascii="Times New Roman" w:hAnsi="Times New Roman" w:cs="Times New Roman"/>
          <w:lang w:val="fr-FR"/>
        </w:rPr>
        <w:t xml:space="preserve"> (Paris : Presse Universitaires de </w:t>
      </w:r>
    </w:p>
    <w:p w14:paraId="556785F9" w14:textId="389AB95E"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Vincennes, 2006)</w:t>
      </w:r>
    </w:p>
    <w:p w14:paraId="7F8B96DE" w14:textId="77777777" w:rsidR="00912D23" w:rsidRDefault="00912D23" w:rsidP="00912D23">
      <w:pPr>
        <w:spacing w:line="360" w:lineRule="auto"/>
        <w:rPr>
          <w:rFonts w:ascii="Times New Roman" w:hAnsi="Times New Roman" w:cs="Times New Roman"/>
          <w:lang w:val="fr-FR"/>
        </w:rPr>
      </w:pPr>
    </w:p>
    <w:p w14:paraId="39970E72" w14:textId="77777777"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Marceau, Félicien, </w:t>
      </w:r>
      <w:r w:rsidRPr="00CF2190">
        <w:rPr>
          <w:rFonts w:ascii="Times New Roman" w:hAnsi="Times New Roman" w:cs="Times New Roman"/>
          <w:i/>
          <w:iCs/>
          <w:lang w:val="fr-FR"/>
        </w:rPr>
        <w:t>Balzac et son monde</w:t>
      </w:r>
      <w:r>
        <w:rPr>
          <w:rFonts w:ascii="Times New Roman" w:hAnsi="Times New Roman" w:cs="Times New Roman"/>
          <w:lang w:val="fr-FR"/>
        </w:rPr>
        <w:t xml:space="preserve"> (Paris : Gallimard, 1986)</w:t>
      </w:r>
    </w:p>
    <w:p w14:paraId="7311F777" w14:textId="77777777" w:rsidR="00912D23" w:rsidRDefault="00912D23" w:rsidP="00912D23">
      <w:pPr>
        <w:spacing w:line="360" w:lineRule="auto"/>
        <w:rPr>
          <w:rFonts w:ascii="Times New Roman" w:hAnsi="Times New Roman" w:cs="Times New Roman"/>
          <w:lang w:val="fr-FR"/>
        </w:rPr>
      </w:pPr>
    </w:p>
    <w:p w14:paraId="134F7816" w14:textId="77777777" w:rsidR="00912D23" w:rsidRDefault="00912D23" w:rsidP="00912D23">
      <w:pPr>
        <w:spacing w:line="360" w:lineRule="auto"/>
        <w:rPr>
          <w:rFonts w:ascii="Times New Roman" w:hAnsi="Times New Roman" w:cs="Times New Roman"/>
          <w:lang w:val="fr-FR"/>
        </w:rPr>
      </w:pPr>
      <w:r w:rsidRPr="00A309BB">
        <w:rPr>
          <w:rFonts w:ascii="Times New Roman" w:hAnsi="Times New Roman" w:cs="Times New Roman"/>
          <w:lang w:val="fr-FR"/>
        </w:rPr>
        <w:t>Marot,</w:t>
      </w:r>
      <w:r>
        <w:rPr>
          <w:rFonts w:ascii="Times New Roman" w:hAnsi="Times New Roman" w:cs="Times New Roman"/>
          <w:lang w:val="fr-FR"/>
        </w:rPr>
        <w:t xml:space="preserve"> Patrick, </w:t>
      </w:r>
      <w:r w:rsidRPr="00A97657">
        <w:rPr>
          <w:rFonts w:ascii="Times New Roman" w:hAnsi="Times New Roman" w:cs="Times New Roman"/>
          <w:lang w:val="fr-FR"/>
        </w:rPr>
        <w:t>«</w:t>
      </w:r>
      <w:r w:rsidRPr="00A309BB">
        <w:rPr>
          <w:rFonts w:ascii="Times New Roman" w:hAnsi="Times New Roman" w:cs="Times New Roman"/>
          <w:lang w:val="fr-FR"/>
        </w:rPr>
        <w:t xml:space="preserve"> </w:t>
      </w:r>
      <w:r w:rsidRPr="00651AD7">
        <w:rPr>
          <w:rFonts w:ascii="Times New Roman" w:hAnsi="Times New Roman" w:cs="Times New Roman"/>
          <w:i/>
          <w:iCs/>
          <w:lang w:val="fr-FR"/>
        </w:rPr>
        <w:t>Le Chef d’œuvre inconnu</w:t>
      </w:r>
      <w:r w:rsidRPr="00A309BB">
        <w:rPr>
          <w:rFonts w:ascii="Times New Roman" w:hAnsi="Times New Roman" w:cs="Times New Roman"/>
          <w:lang w:val="fr-FR"/>
        </w:rPr>
        <w:t xml:space="preserve"> ou l’irreprésentable de la représentation », dans </w:t>
      </w:r>
      <w:r w:rsidRPr="00A309BB">
        <w:rPr>
          <w:rFonts w:ascii="Times New Roman" w:hAnsi="Times New Roman" w:cs="Times New Roman"/>
          <w:i/>
          <w:iCs/>
          <w:lang w:val="fr-FR"/>
        </w:rPr>
        <w:t>De la palette à l’écritoire</w:t>
      </w:r>
      <w:r w:rsidRPr="00A309BB">
        <w:rPr>
          <w:rFonts w:ascii="Times New Roman" w:hAnsi="Times New Roman" w:cs="Times New Roman"/>
          <w:lang w:val="fr-FR"/>
        </w:rPr>
        <w:t>, éd. par Monique Chefdor (Nantes : éditions Joca Seria, 1997), pp.141-150</w:t>
      </w:r>
    </w:p>
    <w:p w14:paraId="6ABE8E2D" w14:textId="77777777" w:rsidR="00912D23" w:rsidRDefault="00912D23" w:rsidP="00912D23">
      <w:pPr>
        <w:spacing w:line="360" w:lineRule="auto"/>
        <w:rPr>
          <w:rFonts w:ascii="Times New Roman" w:hAnsi="Times New Roman" w:cs="Times New Roman"/>
          <w:lang w:val="fr-FR"/>
        </w:rPr>
      </w:pPr>
    </w:p>
    <w:p w14:paraId="2B61384E"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Massonnaud,</w:t>
      </w:r>
      <w:r>
        <w:rPr>
          <w:rFonts w:ascii="Times New Roman" w:hAnsi="Times New Roman" w:cs="Times New Roman"/>
          <w:lang w:val="fr-FR"/>
        </w:rPr>
        <w:t xml:space="preserve"> Dominique,</w:t>
      </w:r>
      <w:r w:rsidRPr="005517B6">
        <w:rPr>
          <w:rFonts w:ascii="Times New Roman" w:hAnsi="Times New Roman" w:cs="Times New Roman"/>
          <w:lang w:val="fr-FR"/>
        </w:rPr>
        <w:t xml:space="preserve"> </w:t>
      </w:r>
      <w:r w:rsidRPr="005517B6">
        <w:rPr>
          <w:rFonts w:ascii="Times New Roman" w:hAnsi="Times New Roman" w:cs="Times New Roman"/>
          <w:i/>
          <w:iCs/>
          <w:lang w:val="fr-FR"/>
        </w:rPr>
        <w:t xml:space="preserve">Faire vrai : Balzac et l’invention de l’œuvre monde </w:t>
      </w:r>
      <w:r w:rsidRPr="005517B6">
        <w:rPr>
          <w:rFonts w:ascii="Times New Roman" w:hAnsi="Times New Roman" w:cs="Times New Roman"/>
          <w:lang w:val="fr-FR"/>
        </w:rPr>
        <w:t>(Genève : Droz., 2014)</w:t>
      </w:r>
    </w:p>
    <w:p w14:paraId="4BB9C7A6" w14:textId="77777777" w:rsidR="00912D23" w:rsidRDefault="00912D23" w:rsidP="00912D23">
      <w:pPr>
        <w:spacing w:line="360" w:lineRule="auto"/>
        <w:rPr>
          <w:rFonts w:ascii="Times New Roman" w:hAnsi="Times New Roman" w:cs="Times New Roman"/>
          <w:lang w:val="fr-FR"/>
        </w:rPr>
      </w:pPr>
    </w:p>
    <w:p w14:paraId="312D17CD" w14:textId="77777777"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w:t>
      </w:r>
      <w:r w:rsidRPr="005517B6">
        <w:rPr>
          <w:rFonts w:ascii="Times New Roman" w:hAnsi="Times New Roman" w:cs="Times New Roman"/>
          <w:i/>
          <w:iCs/>
          <w:lang w:val="fr-FR"/>
        </w:rPr>
        <w:t xml:space="preserve">Illusions </w:t>
      </w:r>
      <w:r w:rsidRPr="005517B6">
        <w:rPr>
          <w:rFonts w:ascii="Times New Roman" w:hAnsi="Times New Roman" w:cs="Times New Roman"/>
          <w:i/>
          <w:iCs/>
          <w:lang w:val="fr-CH"/>
        </w:rPr>
        <w:t>p</w:t>
      </w:r>
      <w:r w:rsidRPr="005517B6">
        <w:rPr>
          <w:rFonts w:ascii="Times New Roman" w:hAnsi="Times New Roman" w:cs="Times New Roman"/>
          <w:i/>
          <w:iCs/>
          <w:lang w:val="fr-FR"/>
        </w:rPr>
        <w:t>erdues</w:t>
      </w:r>
      <w:r w:rsidRPr="005517B6">
        <w:rPr>
          <w:rFonts w:ascii="Times New Roman" w:hAnsi="Times New Roman" w:cs="Times New Roman"/>
          <w:lang w:val="fr-FR"/>
        </w:rPr>
        <w:t>, « l’œuvre capitale dans l’œuvre »</w:t>
      </w:r>
      <w:r>
        <w:rPr>
          <w:rFonts w:ascii="Times New Roman" w:hAnsi="Times New Roman" w:cs="Times New Roman"/>
          <w:lang w:val="fr-FR"/>
        </w:rPr>
        <w:t>’</w:t>
      </w:r>
      <w:r w:rsidRPr="005517B6">
        <w:rPr>
          <w:rFonts w:ascii="Times New Roman" w:hAnsi="Times New Roman" w:cs="Times New Roman"/>
          <w:lang w:val="fr-FR"/>
        </w:rPr>
        <w:t>, </w:t>
      </w:r>
      <w:r w:rsidRPr="005517B6">
        <w:rPr>
          <w:rFonts w:ascii="Times New Roman" w:hAnsi="Times New Roman" w:cs="Times New Roman"/>
          <w:i/>
          <w:iCs/>
          <w:lang w:val="fr-FR"/>
        </w:rPr>
        <w:t>Romanische Studien</w:t>
      </w:r>
      <w:r w:rsidRPr="005517B6">
        <w:rPr>
          <w:rFonts w:ascii="Times New Roman" w:hAnsi="Times New Roman" w:cs="Times New Roman"/>
          <w:lang w:val="fr-FR"/>
        </w:rPr>
        <w:t xml:space="preserve">, </w:t>
      </w:r>
      <w:r>
        <w:rPr>
          <w:rFonts w:ascii="Times New Roman" w:hAnsi="Times New Roman" w:cs="Times New Roman"/>
          <w:lang w:val="fr-FR"/>
        </w:rPr>
        <w:t>n°</w:t>
      </w:r>
      <w:r w:rsidRPr="005517B6">
        <w:rPr>
          <w:rFonts w:ascii="Times New Roman" w:hAnsi="Times New Roman" w:cs="Times New Roman"/>
          <w:lang w:val="fr-FR"/>
        </w:rPr>
        <w:t>3</w:t>
      </w:r>
      <w:r>
        <w:rPr>
          <w:rFonts w:ascii="Times New Roman" w:hAnsi="Times New Roman" w:cs="Times New Roman"/>
          <w:lang w:val="fr-FR"/>
        </w:rPr>
        <w:t xml:space="preserve"> </w:t>
      </w:r>
      <w:r w:rsidRPr="005517B6">
        <w:rPr>
          <w:rFonts w:ascii="Times New Roman" w:hAnsi="Times New Roman" w:cs="Times New Roman"/>
          <w:lang w:val="fr-FR"/>
        </w:rPr>
        <w:t xml:space="preserve">(2016), </w:t>
      </w:r>
    </w:p>
    <w:p w14:paraId="29F6EDEA"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243-59</w:t>
      </w:r>
    </w:p>
    <w:p w14:paraId="0111E6B4" w14:textId="77777777" w:rsidR="00912D23" w:rsidRDefault="00912D23" w:rsidP="00912D23">
      <w:pPr>
        <w:spacing w:line="360" w:lineRule="auto"/>
        <w:rPr>
          <w:rFonts w:ascii="Times New Roman" w:hAnsi="Times New Roman" w:cs="Times New Roman"/>
          <w:lang w:val="fr-FR"/>
        </w:rPr>
      </w:pPr>
    </w:p>
    <w:p w14:paraId="26CC3FD0" w14:textId="77777777" w:rsidR="00912D23" w:rsidRPr="006F11EC"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 « Modalités et enjeux de la « revenance textuelle » dans </w:t>
      </w:r>
      <w:r w:rsidRPr="00BE618B">
        <w:rPr>
          <w:rFonts w:ascii="Times New Roman" w:hAnsi="Times New Roman" w:cs="Times New Roman"/>
          <w:i/>
          <w:iCs/>
          <w:lang w:val="fr-FR"/>
        </w:rPr>
        <w:t>La Comédie humaine</w:t>
      </w:r>
      <w:r>
        <w:rPr>
          <w:rFonts w:ascii="Times New Roman" w:hAnsi="Times New Roman" w:cs="Times New Roman"/>
          <w:lang w:val="fr-FR"/>
        </w:rPr>
        <w:t xml:space="preserve"> », </w:t>
      </w:r>
      <w:r w:rsidRPr="006F11EC">
        <w:rPr>
          <w:rFonts w:ascii="Times New Roman" w:hAnsi="Times New Roman" w:cs="Times New Roman"/>
          <w:i/>
          <w:iCs/>
          <w:lang w:val="fr-FR"/>
        </w:rPr>
        <w:t>Lettres Romanes</w:t>
      </w:r>
      <w:r w:rsidRPr="00BE618B">
        <w:rPr>
          <w:rFonts w:ascii="Times New Roman" w:hAnsi="Times New Roman" w:cs="Times New Roman"/>
          <w:lang w:val="fr-FR"/>
        </w:rPr>
        <w:t>,</w:t>
      </w:r>
      <w:r w:rsidRPr="006F11EC">
        <w:rPr>
          <w:rFonts w:ascii="Times New Roman" w:hAnsi="Times New Roman" w:cs="Times New Roman"/>
          <w:i/>
          <w:iCs/>
          <w:lang w:val="fr-FR"/>
        </w:rPr>
        <w:t> </w:t>
      </w:r>
      <w:r w:rsidRPr="006F11EC">
        <w:rPr>
          <w:rFonts w:ascii="Times New Roman" w:hAnsi="Times New Roman" w:cs="Times New Roman"/>
          <w:lang w:val="fr-FR"/>
        </w:rPr>
        <w:t>71</w:t>
      </w:r>
      <w:r w:rsidRPr="00BE618B">
        <w:rPr>
          <w:rFonts w:ascii="Times New Roman" w:hAnsi="Times New Roman" w:cs="Times New Roman"/>
          <w:lang w:val="fr-FR"/>
        </w:rPr>
        <w:t xml:space="preserve">, </w:t>
      </w:r>
      <w:r>
        <w:rPr>
          <w:rFonts w:ascii="Times New Roman" w:hAnsi="Times New Roman" w:cs="Times New Roman"/>
          <w:lang w:val="fr-FR"/>
        </w:rPr>
        <w:t>n°</w:t>
      </w:r>
      <w:r w:rsidRPr="006F11EC">
        <w:rPr>
          <w:rFonts w:ascii="Times New Roman" w:hAnsi="Times New Roman" w:cs="Times New Roman"/>
          <w:lang w:val="fr-FR"/>
        </w:rPr>
        <w:t>1-2 (2017), 23-36</w:t>
      </w:r>
    </w:p>
    <w:p w14:paraId="04B8DFCA" w14:textId="77777777" w:rsidR="00912D23" w:rsidRPr="006F11EC" w:rsidRDefault="00912D23" w:rsidP="00912D23">
      <w:pPr>
        <w:spacing w:line="360" w:lineRule="auto"/>
        <w:rPr>
          <w:rFonts w:ascii="Times New Roman" w:hAnsi="Times New Roman" w:cs="Times New Roman"/>
          <w:lang w:val="fr-FR"/>
        </w:rPr>
      </w:pPr>
    </w:p>
    <w:p w14:paraId="6E87BB77" w14:textId="27A73153"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Mozet,</w:t>
      </w:r>
      <w:r>
        <w:rPr>
          <w:rFonts w:ascii="Times New Roman" w:hAnsi="Times New Roman" w:cs="Times New Roman"/>
          <w:lang w:val="fr-FR"/>
        </w:rPr>
        <w:t xml:space="preserve"> Nicole,</w:t>
      </w:r>
      <w:r w:rsidRPr="005517B6">
        <w:rPr>
          <w:rFonts w:ascii="Times New Roman" w:hAnsi="Times New Roman" w:cs="Times New Roman"/>
          <w:lang w:val="fr-FR"/>
        </w:rPr>
        <w:t xml:space="preserve"> </w:t>
      </w:r>
      <w:r w:rsidRPr="005517B6">
        <w:rPr>
          <w:rFonts w:ascii="Times New Roman" w:hAnsi="Times New Roman" w:cs="Times New Roman"/>
          <w:i/>
          <w:iCs/>
          <w:lang w:val="fr-FR"/>
        </w:rPr>
        <w:t xml:space="preserve">Honoré de Balzac, </w:t>
      </w:r>
      <w:r w:rsidR="008F280B">
        <w:rPr>
          <w:rFonts w:ascii="Times New Roman" w:hAnsi="Times New Roman" w:cs="Times New Roman"/>
          <w:i/>
          <w:iCs/>
          <w:lang w:val="fr-FR"/>
        </w:rPr>
        <w:t>l</w:t>
      </w:r>
      <w:r w:rsidRPr="005517B6">
        <w:rPr>
          <w:rFonts w:ascii="Times New Roman" w:hAnsi="Times New Roman" w:cs="Times New Roman"/>
          <w:i/>
          <w:iCs/>
          <w:lang w:val="fr-FR"/>
        </w:rPr>
        <w:t>’hommœuvre</w:t>
      </w:r>
      <w:r w:rsidRPr="005517B6">
        <w:rPr>
          <w:rFonts w:ascii="Times New Roman" w:hAnsi="Times New Roman" w:cs="Times New Roman"/>
          <w:lang w:val="fr-FR"/>
        </w:rPr>
        <w:t xml:space="preserve"> (Joué-lès-Tours : Éditions de la Simarre, 2017</w:t>
      </w:r>
      <w:r>
        <w:rPr>
          <w:rFonts w:ascii="Times New Roman" w:hAnsi="Times New Roman" w:cs="Times New Roman"/>
          <w:lang w:val="fr-FR"/>
        </w:rPr>
        <w:t>)</w:t>
      </w:r>
    </w:p>
    <w:p w14:paraId="38C4057D" w14:textId="77777777" w:rsidR="0001116B" w:rsidRDefault="0001116B" w:rsidP="00912D23">
      <w:pPr>
        <w:spacing w:line="360" w:lineRule="auto"/>
        <w:rPr>
          <w:rFonts w:ascii="Times New Roman" w:hAnsi="Times New Roman" w:cs="Times New Roman"/>
          <w:lang w:val="fr-FR"/>
        </w:rPr>
      </w:pPr>
    </w:p>
    <w:p w14:paraId="092B63B2" w14:textId="48607DB9" w:rsidR="00912D23" w:rsidRPr="006F11EC" w:rsidRDefault="00912D23" w:rsidP="00912D23">
      <w:pPr>
        <w:spacing w:line="360" w:lineRule="auto"/>
        <w:rPr>
          <w:rFonts w:ascii="Times New Roman" w:hAnsi="Times New Roman" w:cs="Times New Roman"/>
          <w:lang w:val="fr-FR"/>
        </w:rPr>
      </w:pPr>
      <w:r w:rsidRPr="006F11EC">
        <w:rPr>
          <w:rFonts w:ascii="Times New Roman" w:hAnsi="Times New Roman" w:cs="Times New Roman"/>
          <w:lang w:val="fr-FR"/>
        </w:rPr>
        <w:t>—</w:t>
      </w:r>
      <w:r w:rsidRPr="009A144B">
        <w:rPr>
          <w:rFonts w:ascii="Times New Roman" w:hAnsi="Times New Roman" w:cs="Times New Roman"/>
          <w:lang w:val="fr-FR"/>
        </w:rPr>
        <w:t xml:space="preserve"> </w:t>
      </w:r>
      <w:r>
        <w:rPr>
          <w:rFonts w:ascii="Times New Roman" w:hAnsi="Times New Roman" w:cs="Times New Roman"/>
          <w:lang w:val="fr-FR"/>
        </w:rPr>
        <w:t xml:space="preserve"> </w:t>
      </w:r>
      <w:r w:rsidRPr="009A144B">
        <w:rPr>
          <w:rFonts w:ascii="Times New Roman" w:hAnsi="Times New Roman" w:cs="Times New Roman"/>
          <w:lang w:val="fr-FR"/>
        </w:rPr>
        <w:t>‘</w:t>
      </w:r>
      <w:r w:rsidRPr="006F11EC">
        <w:rPr>
          <w:rFonts w:ascii="Times New Roman" w:hAnsi="Times New Roman" w:cs="Times New Roman"/>
          <w:lang w:val="fr-FR"/>
        </w:rPr>
        <w:t>Balzac ou le perpétuel commencement : de « Sténie » à « La marâtre »</w:t>
      </w:r>
      <w:r w:rsidRPr="009A144B">
        <w:rPr>
          <w:rFonts w:ascii="Times New Roman" w:hAnsi="Times New Roman" w:cs="Times New Roman"/>
          <w:lang w:val="fr-FR"/>
        </w:rPr>
        <w:t>’</w:t>
      </w:r>
      <w:r w:rsidRPr="006F11EC">
        <w:rPr>
          <w:rFonts w:ascii="Times New Roman" w:hAnsi="Times New Roman" w:cs="Times New Roman"/>
          <w:lang w:val="fr-FR"/>
        </w:rPr>
        <w:t>, </w:t>
      </w:r>
      <w:r w:rsidRPr="006F11EC">
        <w:rPr>
          <w:rFonts w:ascii="Times New Roman" w:hAnsi="Times New Roman" w:cs="Times New Roman"/>
          <w:i/>
          <w:iCs/>
          <w:lang w:val="fr-FR"/>
        </w:rPr>
        <w:t>L'Année balzacienne</w:t>
      </w:r>
      <w:r w:rsidRPr="006F11EC">
        <w:rPr>
          <w:rFonts w:ascii="Times New Roman" w:hAnsi="Times New Roman" w:cs="Times New Roman"/>
          <w:lang w:val="fr-FR"/>
        </w:rPr>
        <w:t xml:space="preserve">, vol. 8, n° 1 </w:t>
      </w:r>
      <w:r w:rsidRPr="009A144B">
        <w:rPr>
          <w:rFonts w:ascii="Times New Roman" w:hAnsi="Times New Roman" w:cs="Times New Roman"/>
          <w:lang w:val="fr-FR"/>
        </w:rPr>
        <w:t>(</w:t>
      </w:r>
      <w:r w:rsidRPr="006F11EC">
        <w:rPr>
          <w:rFonts w:ascii="Times New Roman" w:hAnsi="Times New Roman" w:cs="Times New Roman"/>
          <w:lang w:val="fr-FR"/>
        </w:rPr>
        <w:t>2007</w:t>
      </w:r>
      <w:r w:rsidRPr="009A144B">
        <w:rPr>
          <w:rFonts w:ascii="Times New Roman" w:hAnsi="Times New Roman" w:cs="Times New Roman"/>
          <w:lang w:val="fr-FR"/>
        </w:rPr>
        <w:t>)</w:t>
      </w:r>
      <w:r w:rsidRPr="006F11EC">
        <w:rPr>
          <w:rFonts w:ascii="Times New Roman" w:hAnsi="Times New Roman" w:cs="Times New Roman"/>
          <w:lang w:val="fr-FR"/>
        </w:rPr>
        <w:t>,</w:t>
      </w:r>
      <w:r w:rsidRPr="009A144B">
        <w:rPr>
          <w:rFonts w:ascii="Times New Roman" w:hAnsi="Times New Roman" w:cs="Times New Roman"/>
          <w:lang w:val="fr-FR"/>
        </w:rPr>
        <w:t xml:space="preserve"> </w:t>
      </w:r>
      <w:r w:rsidRPr="006F11EC">
        <w:rPr>
          <w:rFonts w:ascii="Times New Roman" w:hAnsi="Times New Roman" w:cs="Times New Roman"/>
          <w:lang w:val="fr-FR"/>
        </w:rPr>
        <w:t>175-184</w:t>
      </w:r>
    </w:p>
    <w:p w14:paraId="609C600E" w14:textId="77777777" w:rsidR="00912D23" w:rsidRPr="006F11EC" w:rsidRDefault="00912D23" w:rsidP="00912D23">
      <w:pPr>
        <w:spacing w:line="360" w:lineRule="auto"/>
        <w:rPr>
          <w:rFonts w:ascii="Times New Roman" w:hAnsi="Times New Roman" w:cs="Times New Roman"/>
          <w:lang w:val="fr-FR"/>
        </w:rPr>
      </w:pPr>
    </w:p>
    <w:p w14:paraId="6A1DE25C" w14:textId="77777777" w:rsidR="00912D23" w:rsidRDefault="00912D23" w:rsidP="00912D23">
      <w:pPr>
        <w:pStyle w:val="CorpsAA"/>
        <w:spacing w:line="360" w:lineRule="auto"/>
        <w:jc w:val="both"/>
        <w:rPr>
          <w:rFonts w:ascii="Times New Roman" w:eastAsia="Times New Roman" w:hAnsi="Times New Roman" w:cs="Times New Roman"/>
          <w:sz w:val="24"/>
          <w:szCs w:val="24"/>
          <w:lang w:val="fr-FR"/>
        </w:rPr>
      </w:pPr>
      <w:r>
        <w:rPr>
          <w:rFonts w:ascii="Times New Roman" w:hAnsi="Times New Roman" w:cs="Times New Roman"/>
          <w:sz w:val="24"/>
          <w:szCs w:val="24"/>
          <w:lang w:val="fr-FR"/>
        </w:rPr>
        <w:t>—</w:t>
      </w:r>
      <w:r>
        <w:rPr>
          <w:rFonts w:ascii="Times New Roman" w:hAnsi="Times New Roman"/>
          <w:sz w:val="24"/>
          <w:szCs w:val="24"/>
          <w:lang w:val="fr-FR"/>
        </w:rPr>
        <w:t xml:space="preserve"> « </w:t>
      </w:r>
      <w:r w:rsidRPr="0079282D">
        <w:rPr>
          <w:rFonts w:ascii="Times New Roman" w:hAnsi="Times New Roman"/>
          <w:sz w:val="24"/>
          <w:szCs w:val="24"/>
          <w:lang w:val="fr-FR"/>
        </w:rPr>
        <w:t>Le passé au présent : Balzac ou l’esprit de la collection</w:t>
      </w:r>
      <w:r>
        <w:rPr>
          <w:rFonts w:ascii="Times New Roman" w:hAnsi="Times New Roman"/>
          <w:sz w:val="24"/>
          <w:szCs w:val="24"/>
          <w:lang w:val="fr-FR"/>
        </w:rPr>
        <w:t xml:space="preserve"> », </w:t>
      </w:r>
      <w:r w:rsidRPr="0079282D">
        <w:rPr>
          <w:rFonts w:ascii="Times New Roman" w:hAnsi="Times New Roman"/>
          <w:i/>
          <w:iCs/>
          <w:sz w:val="24"/>
          <w:szCs w:val="24"/>
          <w:lang w:val="fr-FR"/>
        </w:rPr>
        <w:t>Romantisme</w:t>
      </w:r>
      <w:r>
        <w:rPr>
          <w:rFonts w:ascii="Times New Roman" w:hAnsi="Times New Roman"/>
          <w:sz w:val="24"/>
          <w:szCs w:val="24"/>
          <w:lang w:val="fr-FR"/>
        </w:rPr>
        <w:t>, n</w:t>
      </w:r>
      <w:r>
        <w:rPr>
          <w:rFonts w:ascii="Times New Roman" w:hAnsi="Times New Roman" w:cs="Times New Roman"/>
          <w:sz w:val="24"/>
          <w:szCs w:val="24"/>
          <w:lang w:val="fr-FR"/>
        </w:rPr>
        <w:t>°</w:t>
      </w:r>
      <w:r>
        <w:rPr>
          <w:rFonts w:ascii="Times New Roman" w:hAnsi="Times New Roman"/>
          <w:sz w:val="24"/>
          <w:szCs w:val="24"/>
          <w:lang w:val="fr-FR"/>
        </w:rPr>
        <w:t>112</w:t>
      </w:r>
      <w:r w:rsidRPr="00A3563E">
        <w:rPr>
          <w:rFonts w:ascii="Times New Roman" w:hAnsi="Times New Roman"/>
          <w:sz w:val="24"/>
          <w:szCs w:val="24"/>
          <w:lang w:val="fr-FR"/>
        </w:rPr>
        <w:t xml:space="preserve"> </w:t>
      </w:r>
      <w:r>
        <w:rPr>
          <w:rFonts w:ascii="Times New Roman" w:hAnsi="Times New Roman"/>
          <w:sz w:val="24"/>
          <w:szCs w:val="24"/>
          <w:lang w:val="fr-FR"/>
        </w:rPr>
        <w:t>(2001), 83-94</w:t>
      </w:r>
    </w:p>
    <w:p w14:paraId="1781C522" w14:textId="77777777" w:rsidR="00912D23" w:rsidRPr="009A144B" w:rsidRDefault="00912D23" w:rsidP="00912D23">
      <w:pPr>
        <w:spacing w:line="360" w:lineRule="auto"/>
        <w:rPr>
          <w:rFonts w:ascii="Times New Roman" w:hAnsi="Times New Roman" w:cs="Times New Roman"/>
          <w:lang w:val="fr-FR"/>
        </w:rPr>
      </w:pPr>
    </w:p>
    <w:p w14:paraId="6874576E" w14:textId="77777777" w:rsidR="00912D23" w:rsidRDefault="00912D23" w:rsidP="00912D23">
      <w:pPr>
        <w:spacing w:line="360" w:lineRule="auto"/>
        <w:rPr>
          <w:rFonts w:ascii="Times New Roman" w:hAnsi="Times New Roman" w:cs="Times New Roman"/>
          <w:color w:val="000000" w:themeColor="text1"/>
          <w:lang w:val="en-US"/>
        </w:rPr>
      </w:pPr>
      <w:r w:rsidRPr="005517B6">
        <w:rPr>
          <w:rFonts w:ascii="Times New Roman" w:hAnsi="Times New Roman" w:cs="Times New Roman"/>
        </w:rPr>
        <w:lastRenderedPageBreak/>
        <w:t>Miller,</w:t>
      </w:r>
      <w:r>
        <w:rPr>
          <w:rFonts w:ascii="Times New Roman" w:hAnsi="Times New Roman" w:cs="Times New Roman"/>
        </w:rPr>
        <w:t xml:space="preserve"> D.A.,</w:t>
      </w:r>
      <w:r w:rsidRPr="005517B6">
        <w:rPr>
          <w:rFonts w:ascii="Times New Roman" w:hAnsi="Times New Roman" w:cs="Times New Roman"/>
        </w:rPr>
        <w:t xml:space="preserve"> </w:t>
      </w:r>
      <w:r w:rsidRPr="005517B6">
        <w:rPr>
          <w:rFonts w:ascii="Times New Roman" w:hAnsi="Times New Roman" w:cs="Times New Roman"/>
          <w:lang w:val="en-US"/>
        </w:rPr>
        <w:t>« </w:t>
      </w:r>
      <w:r w:rsidRPr="005517B6">
        <w:rPr>
          <w:rFonts w:ascii="Times New Roman" w:hAnsi="Times New Roman" w:cs="Times New Roman"/>
        </w:rPr>
        <w:t xml:space="preserve">Balzac’s </w:t>
      </w:r>
      <w:r w:rsidRPr="005517B6">
        <w:rPr>
          <w:rFonts w:ascii="Times New Roman" w:hAnsi="Times New Roman" w:cs="Times New Roman"/>
          <w:i/>
          <w:iCs/>
        </w:rPr>
        <w:t xml:space="preserve">Illusions Lost and Found </w:t>
      </w:r>
      <w:r w:rsidRPr="005517B6">
        <w:rPr>
          <w:rFonts w:ascii="Times New Roman" w:hAnsi="Times New Roman" w:cs="Times New Roman"/>
          <w:lang w:val="en-US"/>
        </w:rPr>
        <w:t>»</w:t>
      </w:r>
      <w:r w:rsidRPr="005517B6">
        <w:rPr>
          <w:rFonts w:ascii="Times New Roman" w:hAnsi="Times New Roman" w:cs="Times New Roman"/>
        </w:rPr>
        <w:t>,</w:t>
      </w:r>
      <w:r w:rsidRPr="005517B6">
        <w:rPr>
          <w:rFonts w:ascii="Times New Roman" w:eastAsia="Times New Roman" w:hAnsi="Times New Roman" w:cs="Times New Roman"/>
          <w:lang w:eastAsia="fr-FR" w:bidi="hi-IN"/>
        </w:rPr>
        <w:t xml:space="preserve"> </w:t>
      </w:r>
      <w:r w:rsidRPr="005517B6">
        <w:rPr>
          <w:rFonts w:ascii="Times New Roman" w:hAnsi="Times New Roman" w:cs="Times New Roman"/>
          <w:color w:val="000000" w:themeColor="text1"/>
          <w:lang w:val="en-US"/>
        </w:rPr>
        <w:t xml:space="preserve">dans </w:t>
      </w:r>
      <w:r w:rsidRPr="005517B6">
        <w:rPr>
          <w:rFonts w:ascii="Times New Roman" w:hAnsi="Times New Roman" w:cs="Times New Roman"/>
          <w:i/>
          <w:iCs/>
          <w:color w:val="000000" w:themeColor="text1"/>
          <w:lang w:val="en-US"/>
        </w:rPr>
        <w:t>Honoré de Balzac: Bloom’s Modern Critical View</w:t>
      </w:r>
      <w:r w:rsidRPr="005517B6">
        <w:rPr>
          <w:rFonts w:ascii="Times New Roman" w:hAnsi="Times New Roman" w:cs="Times New Roman"/>
          <w:color w:val="000000" w:themeColor="text1"/>
          <w:lang w:val="en-US"/>
        </w:rPr>
        <w:t>, éd. par Harold Bloom (Philadelphia: Chelsea House Publishers, 2002)</w:t>
      </w:r>
      <w:r w:rsidRPr="005517B6">
        <w:rPr>
          <w:rFonts w:ascii="Times New Roman" w:hAnsi="Times New Roman" w:cs="Times New Roman"/>
          <w:i/>
          <w:iCs/>
          <w:color w:val="000000" w:themeColor="text1"/>
          <w:lang w:val="en-US"/>
        </w:rPr>
        <w:t xml:space="preserve">, </w:t>
      </w:r>
      <w:r w:rsidRPr="005517B6">
        <w:rPr>
          <w:rFonts w:ascii="Times New Roman" w:hAnsi="Times New Roman" w:cs="Times New Roman"/>
          <w:color w:val="000000" w:themeColor="text1"/>
          <w:lang w:val="en-US"/>
        </w:rPr>
        <w:t>pp.71-90</w:t>
      </w:r>
    </w:p>
    <w:p w14:paraId="0BA1C600" w14:textId="77777777" w:rsidR="00810B07" w:rsidRDefault="00810B07" w:rsidP="00912D23">
      <w:pPr>
        <w:spacing w:line="360" w:lineRule="auto"/>
        <w:rPr>
          <w:rFonts w:ascii="Times New Roman" w:hAnsi="Times New Roman" w:cs="Times New Roman"/>
          <w:color w:val="000000" w:themeColor="text1"/>
          <w:lang w:val="en-US"/>
        </w:rPr>
      </w:pPr>
    </w:p>
    <w:p w14:paraId="1AF108F9" w14:textId="4158F80B" w:rsidR="00810B07" w:rsidRPr="00810B07" w:rsidRDefault="00810B07" w:rsidP="00912D23">
      <w:pPr>
        <w:spacing w:line="360" w:lineRule="auto"/>
        <w:rPr>
          <w:rFonts w:ascii="Times New Roman" w:hAnsi="Times New Roman" w:cs="Times New Roman"/>
          <w:lang w:val="fr-FR"/>
        </w:rPr>
      </w:pPr>
      <w:r w:rsidRPr="004A5A6C">
        <w:rPr>
          <w:rFonts w:ascii="Times New Roman" w:hAnsi="Times New Roman" w:cs="Times New Roman"/>
          <w:lang w:val="fr-FR"/>
        </w:rPr>
        <w:t>Oli</w:t>
      </w:r>
      <w:r w:rsidR="004A0393">
        <w:rPr>
          <w:rFonts w:ascii="Times New Roman" w:hAnsi="Times New Roman" w:cs="Times New Roman"/>
          <w:lang w:val="fr-FR"/>
        </w:rPr>
        <w:t>vier, Andrew,</w:t>
      </w:r>
      <w:r w:rsidRPr="004A5A6C">
        <w:rPr>
          <w:rFonts w:ascii="Times New Roman" w:hAnsi="Times New Roman" w:cs="Times New Roman"/>
          <w:lang w:val="fr-FR"/>
        </w:rPr>
        <w:t xml:space="preserve"> &amp; Vachon,</w:t>
      </w:r>
      <w:r w:rsidR="004A0393">
        <w:rPr>
          <w:rFonts w:ascii="Times New Roman" w:hAnsi="Times New Roman" w:cs="Times New Roman"/>
          <w:lang w:val="fr-FR"/>
        </w:rPr>
        <w:t xml:space="preserve"> Stéphane,</w:t>
      </w:r>
      <w:r w:rsidRPr="004A5A6C">
        <w:rPr>
          <w:rFonts w:ascii="Times New Roman" w:hAnsi="Times New Roman" w:cs="Times New Roman"/>
          <w:lang w:val="fr-FR"/>
        </w:rPr>
        <w:t xml:space="preserve"> </w:t>
      </w:r>
      <w:r w:rsidRPr="004A5A6C">
        <w:rPr>
          <w:rFonts w:ascii="Times New Roman" w:hAnsi="Times New Roman" w:cs="Times New Roman"/>
          <w:i/>
          <w:iCs/>
          <w:lang w:val="fr-FR"/>
        </w:rPr>
        <w:t>Réflexions sur l’Autoréflexivité balzacienne</w:t>
      </w:r>
      <w:r w:rsidRPr="004A5A6C">
        <w:rPr>
          <w:rFonts w:ascii="Times New Roman" w:hAnsi="Times New Roman" w:cs="Times New Roman"/>
          <w:lang w:val="fr-FR"/>
        </w:rPr>
        <w:t>, (Toronto : Centre d’Études du XIXe siècle Joseph Sablé, 2002)</w:t>
      </w:r>
    </w:p>
    <w:p w14:paraId="524B0C00" w14:textId="77777777" w:rsidR="00912D23" w:rsidRPr="00810B07" w:rsidRDefault="00912D23" w:rsidP="00912D23">
      <w:pPr>
        <w:spacing w:line="360" w:lineRule="auto"/>
        <w:rPr>
          <w:rFonts w:ascii="Times New Roman" w:hAnsi="Times New Roman" w:cs="Times New Roman"/>
          <w:lang w:val="fr-FR"/>
        </w:rPr>
      </w:pPr>
    </w:p>
    <w:p w14:paraId="24182B34" w14:textId="541566AB" w:rsidR="00912D23" w:rsidRPr="00A97657" w:rsidRDefault="00912D23" w:rsidP="00912D23">
      <w:pPr>
        <w:spacing w:line="360" w:lineRule="auto"/>
        <w:rPr>
          <w:rFonts w:ascii="Times New Roman" w:hAnsi="Times New Roman" w:cs="Times New Roman"/>
          <w:lang w:val="fr-FR"/>
        </w:rPr>
      </w:pPr>
      <w:r w:rsidRPr="00A97657">
        <w:rPr>
          <w:rFonts w:ascii="Times New Roman" w:hAnsi="Times New Roman" w:cs="Times New Roman"/>
          <w:lang w:val="fr-FR"/>
        </w:rPr>
        <w:t>Paraschas, Sotirios, « </w:t>
      </w:r>
      <w:r w:rsidRPr="00A97657">
        <w:rPr>
          <w:rFonts w:ascii="Times New Roman" w:hAnsi="Times New Roman" w:cs="Times New Roman"/>
          <w:i/>
          <w:lang w:val="fr-FR"/>
        </w:rPr>
        <w:t>Illusions perdues</w:t>
      </w:r>
      <w:r w:rsidRPr="00A97657">
        <w:rPr>
          <w:rFonts w:ascii="Times New Roman" w:hAnsi="Times New Roman" w:cs="Times New Roman"/>
          <w:lang w:val="fr-FR"/>
        </w:rPr>
        <w:t xml:space="preserve">: Writers, Artists and the Reflexive Novel’, </w:t>
      </w:r>
      <w:r w:rsidR="008F280B" w:rsidRPr="00A97657">
        <w:rPr>
          <w:rFonts w:ascii="Times New Roman" w:hAnsi="Times New Roman" w:cs="Times New Roman"/>
          <w:lang w:val="fr-FR"/>
        </w:rPr>
        <w:t xml:space="preserve">in </w:t>
      </w:r>
      <w:r w:rsidRPr="00A97657">
        <w:rPr>
          <w:rFonts w:ascii="Times New Roman" w:hAnsi="Times New Roman" w:cs="Times New Roman"/>
          <w:i/>
          <w:lang w:val="fr-FR"/>
        </w:rPr>
        <w:t>The</w:t>
      </w:r>
      <w:r w:rsidRPr="00A97657">
        <w:rPr>
          <w:rFonts w:ascii="Times New Roman" w:hAnsi="Times New Roman" w:cs="Times New Roman"/>
          <w:lang w:val="fr-FR"/>
        </w:rPr>
        <w:t xml:space="preserve"> </w:t>
      </w:r>
      <w:r w:rsidRPr="00A97657">
        <w:rPr>
          <w:rFonts w:ascii="Times New Roman" w:hAnsi="Times New Roman" w:cs="Times New Roman"/>
          <w:i/>
          <w:lang w:val="fr-FR"/>
        </w:rPr>
        <w:t>Cambridge Companion to Balzac</w:t>
      </w:r>
      <w:r w:rsidRPr="00A97657">
        <w:rPr>
          <w:rFonts w:ascii="Times New Roman" w:hAnsi="Times New Roman" w:cs="Times New Roman"/>
          <w:lang w:val="fr-FR"/>
        </w:rPr>
        <w:t>, éd. par Owen Heathcore et Andrew Watts (Cambridge: Cambridge University Press, 2017), pp.97-110</w:t>
      </w:r>
    </w:p>
    <w:p w14:paraId="4E3E1D24" w14:textId="77777777" w:rsidR="00912D23" w:rsidRPr="00A97657" w:rsidRDefault="00912D23" w:rsidP="00912D23">
      <w:pPr>
        <w:spacing w:line="360" w:lineRule="auto"/>
        <w:rPr>
          <w:rFonts w:ascii="Times New Roman" w:hAnsi="Times New Roman" w:cs="Times New Roman"/>
          <w:lang w:val="fr-FR"/>
        </w:rPr>
      </w:pPr>
    </w:p>
    <w:p w14:paraId="3FF0D135" w14:textId="77777777" w:rsidR="00912D23" w:rsidRDefault="00912D23" w:rsidP="00912D23">
      <w:pPr>
        <w:spacing w:line="360" w:lineRule="auto"/>
        <w:rPr>
          <w:rFonts w:ascii="Times New Roman" w:hAnsi="Times New Roman" w:cs="Times New Roman"/>
        </w:rPr>
      </w:pPr>
      <w:r w:rsidRPr="005517B6">
        <w:rPr>
          <w:rFonts w:ascii="Times New Roman" w:hAnsi="Times New Roman" w:cs="Times New Roman"/>
          <w:color w:val="000000" w:themeColor="text1"/>
        </w:rPr>
        <w:t>Petrey, Sandy</w:t>
      </w:r>
      <w:r>
        <w:rPr>
          <w:rFonts w:ascii="Times New Roman" w:hAnsi="Times New Roman" w:cs="Times New Roman"/>
          <w:color w:val="000000" w:themeColor="text1"/>
        </w:rPr>
        <w:t>,</w:t>
      </w:r>
      <w:r w:rsidRPr="005517B6">
        <w:rPr>
          <w:rFonts w:ascii="Times New Roman" w:hAnsi="Times New Roman" w:cs="Times New Roman"/>
          <w:color w:val="000000" w:themeColor="text1"/>
        </w:rPr>
        <w:t xml:space="preserve"> </w:t>
      </w:r>
      <w:r w:rsidRPr="00654CB8">
        <w:rPr>
          <w:rFonts w:ascii="Times New Roman" w:hAnsi="Times New Roman" w:cs="Times New Roman"/>
          <w:color w:val="000000" w:themeColor="text1"/>
          <w:lang w:val="en-US"/>
        </w:rPr>
        <w:t>« </w:t>
      </w:r>
      <w:r w:rsidRPr="00654CB8">
        <w:rPr>
          <w:rFonts w:ascii="Times New Roman" w:hAnsi="Times New Roman" w:cs="Times New Roman"/>
          <w:color w:val="000000" w:themeColor="text1"/>
        </w:rPr>
        <w:t>Castration, Speech Acts, and the Realist Difference: S/Z versus Sarrasine</w:t>
      </w:r>
      <w:r w:rsidRPr="00654CB8">
        <w:rPr>
          <w:rFonts w:ascii="Times New Roman" w:hAnsi="Times New Roman" w:cs="Times New Roman"/>
          <w:color w:val="000000" w:themeColor="text1"/>
          <w:lang w:val="en-US"/>
        </w:rPr>
        <w:t> »</w:t>
      </w:r>
      <w:r w:rsidRPr="00654CB8">
        <w:rPr>
          <w:rFonts w:ascii="Times New Roman" w:hAnsi="Times New Roman" w:cs="Times New Roman"/>
          <w:color w:val="000000" w:themeColor="text1"/>
        </w:rPr>
        <w:t>,</w:t>
      </w:r>
      <w:r w:rsidRPr="005517B6">
        <w:rPr>
          <w:rFonts w:ascii="Times New Roman" w:hAnsi="Times New Roman" w:cs="Times New Roman"/>
          <w:i/>
          <w:iCs/>
          <w:color w:val="000000" w:themeColor="text1"/>
        </w:rPr>
        <w:t xml:space="preserve"> PMLA</w:t>
      </w:r>
      <w:r w:rsidRPr="005517B6">
        <w:rPr>
          <w:rFonts w:ascii="Times New Roman" w:hAnsi="Times New Roman" w:cs="Times New Roman"/>
          <w:color w:val="000000" w:themeColor="text1"/>
        </w:rPr>
        <w:t>, Vol.102, No.2 (1987), 153-65</w:t>
      </w:r>
    </w:p>
    <w:p w14:paraId="1496C402" w14:textId="77777777" w:rsidR="00912D23" w:rsidRDefault="00912D23" w:rsidP="00912D23">
      <w:pPr>
        <w:spacing w:line="360" w:lineRule="auto"/>
        <w:rPr>
          <w:rFonts w:ascii="Times New Roman" w:hAnsi="Times New Roman" w:cs="Times New Roman"/>
        </w:rPr>
      </w:pPr>
    </w:p>
    <w:p w14:paraId="76EA4DD3"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Pietri,</w:t>
      </w:r>
      <w:r>
        <w:rPr>
          <w:rFonts w:ascii="Times New Roman" w:hAnsi="Times New Roman" w:cs="Times New Roman"/>
          <w:lang w:val="fr-FR"/>
        </w:rPr>
        <w:t xml:space="preserve"> Susi,</w:t>
      </w:r>
      <w:r w:rsidRPr="005517B6">
        <w:rPr>
          <w:rFonts w:ascii="Times New Roman" w:hAnsi="Times New Roman" w:cs="Times New Roman"/>
          <w:lang w:val="fr-FR"/>
        </w:rPr>
        <w:t xml:space="preserve"> "</w:t>
      </w:r>
      <w:r w:rsidRPr="009B27DA">
        <w:rPr>
          <w:rFonts w:ascii="Times New Roman" w:hAnsi="Times New Roman" w:cs="Times New Roman"/>
          <w:lang w:val="fr-FR"/>
        </w:rPr>
        <w:t>Mémoires d’une genèse</w:t>
      </w:r>
      <w:r>
        <w:rPr>
          <w:rFonts w:ascii="Times New Roman" w:hAnsi="Times New Roman" w:cs="Times New Roman"/>
          <w:lang w:val="fr-FR"/>
        </w:rPr>
        <w:t>. « </w:t>
      </w:r>
      <w:r>
        <w:rPr>
          <w:rFonts w:ascii="Times New Roman" w:hAnsi="Times New Roman" w:cs="Times New Roman"/>
          <w:i/>
          <w:iCs/>
          <w:lang w:val="fr-FR"/>
        </w:rPr>
        <w:t>L</w:t>
      </w:r>
      <w:r w:rsidRPr="009B27DA">
        <w:rPr>
          <w:rFonts w:ascii="Times New Roman" w:hAnsi="Times New Roman" w:cs="Times New Roman"/>
          <w:i/>
          <w:iCs/>
          <w:lang w:val="fr-FR"/>
        </w:rPr>
        <w:t>a Comédie humaine</w:t>
      </w:r>
      <w:r w:rsidRPr="009B27DA">
        <w:rPr>
          <w:rFonts w:ascii="Times New Roman" w:hAnsi="Times New Roman" w:cs="Times New Roman"/>
          <w:lang w:val="fr-FR"/>
        </w:rPr>
        <w:t xml:space="preserve"> » et ses écrivains-lecteurs</w:t>
      </w:r>
      <w:r w:rsidRPr="008A63C1">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lang w:val="fr-FR"/>
        </w:rPr>
        <w:t>L’</w:t>
      </w:r>
      <w:r w:rsidRPr="005517B6">
        <w:rPr>
          <w:rFonts w:ascii="Times New Roman" w:hAnsi="Times New Roman" w:cs="Times New Roman"/>
          <w:i/>
          <w:iCs/>
          <w:lang w:val="da-DK"/>
        </w:rPr>
        <w:t>Ann</w:t>
      </w:r>
      <w:r w:rsidRPr="005517B6">
        <w:rPr>
          <w:rFonts w:ascii="Times New Roman" w:hAnsi="Times New Roman" w:cs="Times New Roman"/>
          <w:i/>
          <w:iCs/>
          <w:lang w:val="fr-FR"/>
        </w:rPr>
        <w:t>ée balzacienne</w:t>
      </w:r>
      <w:r w:rsidRPr="008A63C1">
        <w:rPr>
          <w:rFonts w:ascii="Times New Roman" w:hAnsi="Times New Roman" w:cs="Times New Roman"/>
          <w:lang w:val="fr-FR"/>
        </w:rPr>
        <w:t>, n</w:t>
      </w:r>
      <w:r>
        <w:rPr>
          <w:rFonts w:ascii="Times New Roman" w:hAnsi="Times New Roman" w:cs="Times New Roman"/>
          <w:lang w:val="fr-FR"/>
        </w:rPr>
        <w:t>°8 (</w:t>
      </w:r>
      <w:r w:rsidRPr="005517B6">
        <w:rPr>
          <w:rFonts w:ascii="Times New Roman" w:hAnsi="Times New Roman" w:cs="Times New Roman"/>
          <w:lang w:val="fr-FR"/>
        </w:rPr>
        <w:t>2007),</w:t>
      </w:r>
      <w:r>
        <w:rPr>
          <w:rFonts w:ascii="Times New Roman" w:hAnsi="Times New Roman" w:cs="Times New Roman"/>
          <w:lang w:val="fr-FR"/>
        </w:rPr>
        <w:t xml:space="preserve"> </w:t>
      </w:r>
      <w:r w:rsidRPr="005517B6">
        <w:rPr>
          <w:rFonts w:ascii="Times New Roman" w:hAnsi="Times New Roman" w:cs="Times New Roman"/>
          <w:lang w:val="fr-FR"/>
        </w:rPr>
        <w:t>197-226</w:t>
      </w:r>
    </w:p>
    <w:p w14:paraId="15B89456" w14:textId="77777777" w:rsidR="00912D23" w:rsidRPr="005250EF" w:rsidRDefault="00912D23" w:rsidP="00912D23">
      <w:pPr>
        <w:spacing w:line="360" w:lineRule="auto"/>
        <w:rPr>
          <w:rFonts w:ascii="Times New Roman" w:hAnsi="Times New Roman" w:cs="Times New Roman"/>
          <w:lang w:val="fr-FR"/>
        </w:rPr>
      </w:pPr>
    </w:p>
    <w:p w14:paraId="651F644F" w14:textId="77777777" w:rsidR="00912D23" w:rsidRDefault="00912D23" w:rsidP="00912D23">
      <w:pPr>
        <w:spacing w:line="360" w:lineRule="auto"/>
        <w:rPr>
          <w:rFonts w:ascii="Times New Roman" w:hAnsi="Times New Roman" w:cs="Times New Roman"/>
          <w:lang w:val="fr-FR"/>
        </w:rPr>
      </w:pPr>
      <w:r>
        <w:rPr>
          <w:rFonts w:ascii="Times New Roman" w:hAnsi="Times New Roman" w:cs="Times New Roman"/>
          <w:i/>
          <w:iCs/>
          <w:lang w:val="fr-FR"/>
        </w:rPr>
        <w:t xml:space="preserve">—  </w:t>
      </w:r>
      <w:r w:rsidRPr="00C37FFB">
        <w:rPr>
          <w:rFonts w:ascii="Times New Roman" w:hAnsi="Times New Roman" w:cs="Times New Roman"/>
          <w:lang w:val="fr-FR"/>
        </w:rPr>
        <w:t>"</w:t>
      </w:r>
      <w:r w:rsidRPr="00ED435C">
        <w:rPr>
          <w:rFonts w:ascii="Times New Roman" w:hAnsi="Times New Roman" w:cs="Times New Roman"/>
          <w:lang w:val="fr-FR"/>
        </w:rPr>
        <w:t>Figures de l'œuvre-monde : « La Comédie humaine » de Henry James</w:t>
      </w:r>
      <w:r w:rsidRPr="00AA626E">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lang w:val="fr-FR"/>
        </w:rPr>
        <w:t>L'Année balzacienne</w:t>
      </w:r>
      <w:r w:rsidRPr="00ED435C">
        <w:rPr>
          <w:rFonts w:ascii="Times New Roman" w:hAnsi="Times New Roman" w:cs="Times New Roman"/>
          <w:lang w:val="fr-FR"/>
        </w:rPr>
        <w:t>, n°11</w:t>
      </w:r>
      <w:r w:rsidRPr="005517B6">
        <w:rPr>
          <w:rFonts w:ascii="Times New Roman" w:hAnsi="Times New Roman" w:cs="Times New Roman"/>
          <w:lang w:val="fr-FR"/>
        </w:rPr>
        <w:t xml:space="preserve"> </w:t>
      </w:r>
      <w:r>
        <w:rPr>
          <w:rFonts w:ascii="Times New Roman" w:hAnsi="Times New Roman" w:cs="Times New Roman"/>
          <w:lang w:val="fr-FR"/>
        </w:rPr>
        <w:t>(</w:t>
      </w:r>
      <w:r w:rsidRPr="005517B6">
        <w:rPr>
          <w:rFonts w:ascii="Times New Roman" w:hAnsi="Times New Roman" w:cs="Times New Roman"/>
          <w:lang w:val="fr-FR"/>
        </w:rPr>
        <w:t>2010), 365-440</w:t>
      </w:r>
    </w:p>
    <w:p w14:paraId="005805F7" w14:textId="77777777" w:rsidR="00912D23" w:rsidRDefault="00912D23" w:rsidP="00912D23">
      <w:pPr>
        <w:spacing w:line="360" w:lineRule="auto"/>
        <w:rPr>
          <w:rFonts w:ascii="Times New Roman" w:hAnsi="Times New Roman" w:cs="Times New Roman"/>
          <w:lang w:val="fr-FR"/>
        </w:rPr>
      </w:pPr>
    </w:p>
    <w:p w14:paraId="4BE99159" w14:textId="77777777" w:rsidR="00912D23" w:rsidRPr="006D486C" w:rsidRDefault="00912D23" w:rsidP="00912D23">
      <w:pPr>
        <w:spacing w:line="360" w:lineRule="auto"/>
        <w:rPr>
          <w:rFonts w:ascii="Times New Roman" w:hAnsi="Times New Roman" w:cs="Times New Roman"/>
          <w:lang w:val="en-US"/>
        </w:rPr>
      </w:pPr>
      <w:r w:rsidRPr="005517B6">
        <w:rPr>
          <w:rFonts w:ascii="Times New Roman" w:hAnsi="Times New Roman" w:cs="Times New Roman"/>
          <w:color w:val="000000" w:themeColor="text1"/>
          <w:lang w:val="en-US"/>
        </w:rPr>
        <w:t>Raffini,</w:t>
      </w:r>
      <w:r w:rsidRPr="006D486C">
        <w:rPr>
          <w:rFonts w:ascii="Times New Roman" w:hAnsi="Times New Roman" w:cs="Times New Roman"/>
          <w:color w:val="000000" w:themeColor="text1"/>
          <w:lang w:val="en-US"/>
        </w:rPr>
        <w:t xml:space="preserve"> </w:t>
      </w:r>
      <w:r w:rsidRPr="005517B6">
        <w:rPr>
          <w:rFonts w:ascii="Times New Roman" w:hAnsi="Times New Roman" w:cs="Times New Roman"/>
          <w:color w:val="000000" w:themeColor="text1"/>
          <w:lang w:val="en-US"/>
        </w:rPr>
        <w:t>Christine</w:t>
      </w:r>
      <w:r>
        <w:rPr>
          <w:rFonts w:ascii="Times New Roman" w:hAnsi="Times New Roman" w:cs="Times New Roman"/>
          <w:color w:val="000000" w:themeColor="text1"/>
          <w:lang w:val="en-US"/>
        </w:rPr>
        <w:t>,</w:t>
      </w:r>
      <w:r w:rsidRPr="005517B6">
        <w:rPr>
          <w:rFonts w:ascii="Times New Roman" w:hAnsi="Times New Roman" w:cs="Times New Roman"/>
          <w:color w:val="000000" w:themeColor="text1"/>
          <w:lang w:val="en-US"/>
        </w:rPr>
        <w:t xml:space="preserve"> « Balzac’s Allegories of Energy in</w:t>
      </w:r>
      <w:r w:rsidRPr="005517B6">
        <w:rPr>
          <w:rFonts w:ascii="Times New Roman" w:hAnsi="Times New Roman" w:cs="Times New Roman"/>
          <w:i/>
          <w:iCs/>
          <w:color w:val="000000" w:themeColor="text1"/>
          <w:lang w:val="en-US"/>
        </w:rPr>
        <w:t xml:space="preserve"> La Comédie humaine</w:t>
      </w:r>
      <w:r w:rsidRPr="005517B6">
        <w:rPr>
          <w:rFonts w:ascii="Times New Roman" w:hAnsi="Times New Roman" w:cs="Times New Roman"/>
          <w:color w:val="000000" w:themeColor="text1"/>
          <w:lang w:val="en-US"/>
        </w:rPr>
        <w:t xml:space="preserve"> », dans </w:t>
      </w:r>
      <w:r w:rsidRPr="005517B6">
        <w:rPr>
          <w:rFonts w:ascii="Times New Roman" w:hAnsi="Times New Roman" w:cs="Times New Roman"/>
          <w:i/>
          <w:iCs/>
          <w:color w:val="000000" w:themeColor="text1"/>
          <w:lang w:val="en-US"/>
        </w:rPr>
        <w:t>Honoré de Balzac: Bloom’s Modern Critical View</w:t>
      </w:r>
      <w:r w:rsidRPr="005517B6">
        <w:rPr>
          <w:rFonts w:ascii="Times New Roman" w:hAnsi="Times New Roman" w:cs="Times New Roman"/>
          <w:color w:val="000000" w:themeColor="text1"/>
          <w:lang w:val="en-US"/>
        </w:rPr>
        <w:t>, éd. par Harold Bloom (Philadelphia: Chelsea House Publishers, 2002)</w:t>
      </w:r>
      <w:r w:rsidRPr="005517B6">
        <w:rPr>
          <w:rFonts w:ascii="Times New Roman" w:hAnsi="Times New Roman" w:cs="Times New Roman"/>
          <w:i/>
          <w:iCs/>
          <w:color w:val="000000" w:themeColor="text1"/>
          <w:lang w:val="en-US"/>
        </w:rPr>
        <w:t>,</w:t>
      </w:r>
      <w:r w:rsidRPr="005517B6">
        <w:rPr>
          <w:rFonts w:ascii="Times New Roman" w:hAnsi="Times New Roman" w:cs="Times New Roman"/>
          <w:color w:val="000000" w:themeColor="text1"/>
          <w:lang w:val="en-US"/>
        </w:rPr>
        <w:t xml:space="preserve"> pp.211-231</w:t>
      </w:r>
    </w:p>
    <w:p w14:paraId="5A79DB26" w14:textId="77777777" w:rsidR="00912D23" w:rsidRPr="006D486C" w:rsidRDefault="00912D23" w:rsidP="00912D23">
      <w:pPr>
        <w:spacing w:line="360" w:lineRule="auto"/>
        <w:rPr>
          <w:rFonts w:ascii="Times New Roman" w:hAnsi="Times New Roman" w:cs="Times New Roman"/>
          <w:lang w:val="en-US"/>
        </w:rPr>
      </w:pPr>
    </w:p>
    <w:p w14:paraId="065FE2FF" w14:textId="77777777" w:rsidR="00912D23" w:rsidRPr="0012076D" w:rsidRDefault="00912D23" w:rsidP="00912D23">
      <w:pPr>
        <w:spacing w:line="360" w:lineRule="auto"/>
        <w:rPr>
          <w:rFonts w:ascii="Times New Roman" w:hAnsi="Times New Roman" w:cs="Times New Roman"/>
          <w:lang w:val="en-US"/>
        </w:rPr>
      </w:pPr>
      <w:r w:rsidRPr="005517B6">
        <w:rPr>
          <w:rFonts w:ascii="Times New Roman" w:hAnsi="Times New Roman" w:cs="Times New Roman"/>
          <w:lang w:val="en-US"/>
        </w:rPr>
        <w:t>Schehr,</w:t>
      </w:r>
      <w:r>
        <w:rPr>
          <w:rFonts w:ascii="Times New Roman" w:hAnsi="Times New Roman" w:cs="Times New Roman"/>
          <w:lang w:val="en-US"/>
        </w:rPr>
        <w:t xml:space="preserve"> Lawrence R.,</w:t>
      </w:r>
      <w:r w:rsidRPr="005517B6">
        <w:rPr>
          <w:rFonts w:ascii="Times New Roman" w:hAnsi="Times New Roman" w:cs="Times New Roman"/>
          <w:lang w:val="en-US"/>
        </w:rPr>
        <w:t xml:space="preserve"> « </w:t>
      </w:r>
      <w:r w:rsidRPr="005517B6">
        <w:rPr>
          <w:rFonts w:ascii="Times New Roman" w:hAnsi="Times New Roman" w:cs="Times New Roman"/>
          <w:i/>
          <w:iCs/>
          <w:lang w:val="en-US"/>
        </w:rPr>
        <w:t>Balzac’s Dyslexia</w:t>
      </w:r>
      <w:r w:rsidRPr="005517B6">
        <w:rPr>
          <w:rFonts w:ascii="Times New Roman" w:hAnsi="Times New Roman" w:cs="Times New Roman"/>
          <w:lang w:val="en-US"/>
        </w:rPr>
        <w:t xml:space="preserve"> », </w:t>
      </w:r>
      <w:r w:rsidRPr="005517B6">
        <w:rPr>
          <w:rFonts w:ascii="Times New Roman" w:hAnsi="Times New Roman" w:cs="Times New Roman"/>
          <w:i/>
          <w:iCs/>
          <w:lang w:val="en-US"/>
        </w:rPr>
        <w:t>Nineteenth-Century French Studies</w:t>
      </w:r>
      <w:r w:rsidRPr="005517B6">
        <w:rPr>
          <w:rFonts w:ascii="Times New Roman" w:hAnsi="Times New Roman" w:cs="Times New Roman"/>
          <w:lang w:val="en-US"/>
        </w:rPr>
        <w:t>, Vol.21, N</w:t>
      </w:r>
      <w:r>
        <w:rPr>
          <w:rFonts w:ascii="Times New Roman" w:hAnsi="Times New Roman" w:cs="Times New Roman"/>
          <w:lang w:val="en-US"/>
        </w:rPr>
        <w:t>o</w:t>
      </w:r>
      <w:r w:rsidRPr="005517B6">
        <w:rPr>
          <w:rFonts w:ascii="Times New Roman" w:hAnsi="Times New Roman" w:cs="Times New Roman"/>
          <w:lang w:val="en-US"/>
        </w:rPr>
        <w:t>.1/2 (1992)</w:t>
      </w:r>
      <w:r>
        <w:rPr>
          <w:rFonts w:ascii="Times New Roman" w:hAnsi="Times New Roman" w:cs="Times New Roman"/>
          <w:lang w:val="en-US"/>
        </w:rPr>
        <w:t>, 1-26</w:t>
      </w:r>
    </w:p>
    <w:p w14:paraId="27940397" w14:textId="77777777" w:rsidR="00912D23" w:rsidRDefault="00912D23" w:rsidP="00912D23">
      <w:pPr>
        <w:spacing w:line="360" w:lineRule="auto"/>
        <w:rPr>
          <w:rFonts w:ascii="Times New Roman" w:hAnsi="Times New Roman" w:cs="Times New Roman"/>
          <w:color w:val="000000" w:themeColor="text1"/>
          <w:lang w:val="en-US"/>
        </w:rPr>
      </w:pPr>
    </w:p>
    <w:p w14:paraId="745A7F1C" w14:textId="77777777" w:rsidR="00912D23" w:rsidRDefault="00912D23" w:rsidP="00912D23">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 </w:t>
      </w:r>
      <w:r w:rsidRPr="005517B6">
        <w:rPr>
          <w:rFonts w:ascii="Times New Roman" w:hAnsi="Times New Roman" w:cs="Times New Roman"/>
          <w:color w:val="000000" w:themeColor="text1"/>
          <w:lang w:val="en-US"/>
        </w:rPr>
        <w:t xml:space="preserve"> « Fool’s Gold: The Beginning of Balzac’s </w:t>
      </w:r>
      <w:r w:rsidRPr="005517B6">
        <w:rPr>
          <w:rFonts w:ascii="Times New Roman" w:hAnsi="Times New Roman" w:cs="Times New Roman"/>
          <w:i/>
          <w:iCs/>
          <w:color w:val="000000" w:themeColor="text1"/>
          <w:lang w:val="en-US"/>
        </w:rPr>
        <w:t>Illusions perdues</w:t>
      </w:r>
      <w:r w:rsidRPr="005517B6">
        <w:rPr>
          <w:rFonts w:ascii="Times New Roman" w:hAnsi="Times New Roman" w:cs="Times New Roman"/>
          <w:color w:val="000000" w:themeColor="text1"/>
          <w:lang w:val="en-US"/>
        </w:rPr>
        <w:t xml:space="preserve"> », dans </w:t>
      </w:r>
      <w:r w:rsidRPr="005517B6">
        <w:rPr>
          <w:rFonts w:ascii="Times New Roman" w:hAnsi="Times New Roman" w:cs="Times New Roman"/>
          <w:i/>
          <w:iCs/>
          <w:color w:val="000000" w:themeColor="text1"/>
          <w:lang w:val="en-US"/>
        </w:rPr>
        <w:t>Honoré de Balzac: Bloom’s Modern Critical View</w:t>
      </w:r>
      <w:r w:rsidRPr="005517B6">
        <w:rPr>
          <w:rFonts w:ascii="Times New Roman" w:hAnsi="Times New Roman" w:cs="Times New Roman"/>
          <w:color w:val="000000" w:themeColor="text1"/>
          <w:lang w:val="en-US"/>
        </w:rPr>
        <w:t>, éd. par Harold Bloom (Philadelphia: Chelsea House Publishers, 2002), pp.5-22</w:t>
      </w:r>
    </w:p>
    <w:p w14:paraId="4ECB4B68" w14:textId="77777777" w:rsidR="00912D23" w:rsidRDefault="00912D23" w:rsidP="00912D23">
      <w:pPr>
        <w:spacing w:line="360" w:lineRule="auto"/>
        <w:rPr>
          <w:rFonts w:ascii="Times New Roman" w:hAnsi="Times New Roman" w:cs="Times New Roman"/>
          <w:color w:val="000000" w:themeColor="text1"/>
          <w:lang w:val="en-US"/>
        </w:rPr>
      </w:pPr>
    </w:p>
    <w:p w14:paraId="6818C6E5" w14:textId="77777777" w:rsidR="00912D23" w:rsidRPr="00BE618B" w:rsidRDefault="00912D23" w:rsidP="00912D23">
      <w:pPr>
        <w:spacing w:line="360" w:lineRule="auto"/>
        <w:rPr>
          <w:rFonts w:ascii="Times New Roman" w:hAnsi="Times New Roman" w:cs="Times New Roman"/>
          <w:lang w:val="fr-FR"/>
        </w:rPr>
      </w:pPr>
      <w:r w:rsidRPr="00BE618B">
        <w:rPr>
          <w:rFonts w:ascii="Times New Roman" w:hAnsi="Times New Roman" w:cs="Times New Roman"/>
          <w:color w:val="000000" w:themeColor="text1"/>
          <w:lang w:val="fr-FR"/>
        </w:rPr>
        <w:t>— « Quoin of the Realm : “La Muse du département”</w:t>
      </w:r>
      <w:r>
        <w:rPr>
          <w:rFonts w:ascii="Times New Roman" w:hAnsi="Times New Roman" w:cs="Times New Roman"/>
          <w:color w:val="000000" w:themeColor="text1"/>
          <w:lang w:val="fr-FR"/>
        </w:rPr>
        <w:t xml:space="preserve"> », </w:t>
      </w:r>
      <w:r w:rsidRPr="00BE618B">
        <w:rPr>
          <w:rFonts w:ascii="Times New Roman" w:hAnsi="Times New Roman" w:cs="Times New Roman"/>
          <w:i/>
          <w:iCs/>
          <w:color w:val="000000" w:themeColor="text1"/>
          <w:lang w:val="fr-FR"/>
        </w:rPr>
        <w:t>L’Esprit Créateur</w:t>
      </w:r>
      <w:r>
        <w:rPr>
          <w:rFonts w:ascii="Times New Roman" w:hAnsi="Times New Roman" w:cs="Times New Roman"/>
          <w:color w:val="000000" w:themeColor="text1"/>
          <w:lang w:val="fr-FR"/>
        </w:rPr>
        <w:t>, Vol. 31, No.3 (1991), 78-87</w:t>
      </w:r>
    </w:p>
    <w:p w14:paraId="19933189" w14:textId="77777777" w:rsidR="00912D23" w:rsidRPr="00BE618B" w:rsidRDefault="00912D23" w:rsidP="00912D23">
      <w:pPr>
        <w:spacing w:line="360" w:lineRule="auto"/>
        <w:rPr>
          <w:rFonts w:ascii="Times New Roman" w:hAnsi="Times New Roman" w:cs="Times New Roman"/>
          <w:lang w:val="fr-FR"/>
        </w:rPr>
      </w:pPr>
    </w:p>
    <w:p w14:paraId="3EE00F4A" w14:textId="77777777" w:rsidR="00912D23" w:rsidRPr="00AF607F"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lastRenderedPageBreak/>
        <w:t>Schuerewegen,</w:t>
      </w:r>
      <w:r>
        <w:rPr>
          <w:rFonts w:ascii="Times New Roman" w:hAnsi="Times New Roman" w:cs="Times New Roman"/>
          <w:lang w:val="fr-FR"/>
        </w:rPr>
        <w:t xml:space="preserve"> Franc,</w:t>
      </w:r>
      <w:r w:rsidRPr="005517B6">
        <w:rPr>
          <w:rFonts w:ascii="Times New Roman" w:hAnsi="Times New Roman" w:cs="Times New Roman"/>
          <w:lang w:val="fr-FR"/>
        </w:rPr>
        <w:t xml:space="preserve"> </w:t>
      </w:r>
      <w:r w:rsidRPr="005517B6">
        <w:rPr>
          <w:rFonts w:ascii="Times New Roman" w:hAnsi="Times New Roman" w:cs="Times New Roman"/>
          <w:i/>
          <w:iCs/>
          <w:lang w:val="fr-FR"/>
        </w:rPr>
        <w:t>Balzac contre Balzac</w:t>
      </w:r>
      <w:r w:rsidRPr="005517B6">
        <w:rPr>
          <w:rFonts w:ascii="Times New Roman" w:hAnsi="Times New Roman" w:cs="Times New Roman"/>
          <w:lang w:val="fr-FR"/>
        </w:rPr>
        <w:t xml:space="preserve"> (Toronto : </w:t>
      </w:r>
      <w:r w:rsidRPr="005517B6">
        <w:rPr>
          <w:rFonts w:ascii="Times New Roman" w:hAnsi="Times New Roman" w:cs="Times New Roman"/>
          <w:i/>
          <w:iCs/>
          <w:lang w:val="fr-FR"/>
        </w:rPr>
        <w:t>Les Éditions Paratexte</w:t>
      </w:r>
      <w:r w:rsidRPr="005517B6">
        <w:rPr>
          <w:rFonts w:ascii="Times New Roman" w:hAnsi="Times New Roman" w:cs="Times New Roman"/>
          <w:lang w:val="fr-FR"/>
        </w:rPr>
        <w:t>, 1990</w:t>
      </w:r>
      <w:r>
        <w:rPr>
          <w:rFonts w:ascii="Times New Roman" w:hAnsi="Times New Roman" w:cs="Times New Roman"/>
          <w:lang w:val="fr-FR"/>
        </w:rPr>
        <w:t>)</w:t>
      </w:r>
    </w:p>
    <w:p w14:paraId="34B75E67" w14:textId="77777777" w:rsidR="00912D23" w:rsidRDefault="00912D23" w:rsidP="00912D23">
      <w:pPr>
        <w:spacing w:line="360" w:lineRule="auto"/>
        <w:rPr>
          <w:rFonts w:ascii="Times New Roman" w:hAnsi="Times New Roman" w:cs="Times New Roman"/>
          <w:lang w:val="fr-FR"/>
        </w:rPr>
      </w:pPr>
    </w:p>
    <w:p w14:paraId="16FB77F8"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Solomon,</w:t>
      </w:r>
      <w:r>
        <w:rPr>
          <w:rFonts w:ascii="Times New Roman" w:hAnsi="Times New Roman" w:cs="Times New Roman"/>
          <w:lang w:val="fr-FR"/>
        </w:rPr>
        <w:t xml:space="preserve"> Nathalie,</w:t>
      </w:r>
      <w:r w:rsidRPr="005517B6">
        <w:rPr>
          <w:rFonts w:ascii="Times New Roman" w:hAnsi="Times New Roman" w:cs="Times New Roman"/>
          <w:lang w:val="fr-FR"/>
        </w:rPr>
        <w:t xml:space="preserve"> </w:t>
      </w:r>
      <w:r w:rsidRPr="00B044AD">
        <w:rPr>
          <w:rFonts w:ascii="Times New Roman" w:hAnsi="Times New Roman" w:cs="Times New Roman"/>
          <w:lang w:val="fr-FR"/>
        </w:rPr>
        <w:t>« De la profusion à l’unité : l’identité balzacienne</w:t>
      </w:r>
      <w:r w:rsidRPr="005517B6">
        <w:rPr>
          <w:rFonts w:ascii="Times New Roman" w:hAnsi="Times New Roman" w:cs="Times New Roman"/>
          <w:i/>
          <w:iCs/>
          <w:lang w:val="fr-FR"/>
        </w:rPr>
        <w:t> </w:t>
      </w:r>
      <w:r w:rsidRPr="00B044AD">
        <w:rPr>
          <w:rFonts w:ascii="Times New Roman" w:hAnsi="Times New Roman" w:cs="Times New Roman"/>
          <w:lang w:val="fr-FR"/>
        </w:rPr>
        <w:t>»</w:t>
      </w:r>
      <w:r w:rsidRPr="005517B6">
        <w:rPr>
          <w:rFonts w:ascii="Times New Roman" w:hAnsi="Times New Roman" w:cs="Times New Roman"/>
          <w:i/>
          <w:iCs/>
          <w:lang w:val="fr-FR"/>
        </w:rPr>
        <w:t xml:space="preserve">, </w:t>
      </w:r>
      <w:r w:rsidRPr="005517B6">
        <w:rPr>
          <w:rFonts w:ascii="Times New Roman" w:hAnsi="Times New Roman" w:cs="Times New Roman"/>
          <w:lang w:val="fr-FR"/>
        </w:rPr>
        <w:t>dans</w:t>
      </w:r>
      <w:r w:rsidRPr="005517B6">
        <w:rPr>
          <w:rFonts w:ascii="Times New Roman" w:hAnsi="Times New Roman" w:cs="Times New Roman"/>
          <w:i/>
          <w:iCs/>
          <w:lang w:val="fr-FR"/>
        </w:rPr>
        <w:t xml:space="preserve"> La profusion et l’unité : pour Françoise Haffner</w:t>
      </w:r>
      <w:r w:rsidRPr="00805F74">
        <w:rPr>
          <w:rFonts w:ascii="Times New Roman" w:hAnsi="Times New Roman" w:cs="Times New Roman"/>
          <w:lang w:val="fr-FR"/>
        </w:rPr>
        <w:t>,</w:t>
      </w:r>
      <w:r>
        <w:rPr>
          <w:rFonts w:ascii="Times New Roman" w:hAnsi="Times New Roman" w:cs="Times New Roman"/>
          <w:lang w:val="fr-FR"/>
        </w:rPr>
        <w:t xml:space="preserve"> éd. par Anne-Lise Blanc, Anne Chamayou, Nathalie Solomon</w:t>
      </w:r>
      <w:r>
        <w:rPr>
          <w:rFonts w:ascii="Times New Roman" w:hAnsi="Times New Roman" w:cs="Times New Roman"/>
          <w:i/>
          <w:iCs/>
          <w:lang w:val="fr-FR"/>
        </w:rPr>
        <w:t xml:space="preserve"> </w:t>
      </w:r>
      <w:r w:rsidRPr="005517B6">
        <w:rPr>
          <w:rFonts w:ascii="Times New Roman" w:hAnsi="Times New Roman" w:cs="Times New Roman"/>
          <w:lang w:val="fr-FR"/>
        </w:rPr>
        <w:t xml:space="preserve">(Perpignan : Presses Universitaires de Perpignan, 2013), </w:t>
      </w:r>
      <w:r>
        <w:rPr>
          <w:rFonts w:ascii="Times New Roman" w:hAnsi="Times New Roman" w:cs="Times New Roman"/>
          <w:lang w:val="fr-FR"/>
        </w:rPr>
        <w:t xml:space="preserve">pp. </w:t>
      </w:r>
      <w:r w:rsidRPr="005517B6">
        <w:rPr>
          <w:rFonts w:ascii="Times New Roman" w:hAnsi="Times New Roman" w:cs="Times New Roman"/>
          <w:lang w:val="fr-FR"/>
        </w:rPr>
        <w:t>291-301</w:t>
      </w:r>
    </w:p>
    <w:p w14:paraId="48362C47" w14:textId="77777777" w:rsidR="00912D23" w:rsidRDefault="00912D23" w:rsidP="00912D23">
      <w:pPr>
        <w:spacing w:line="360" w:lineRule="auto"/>
        <w:rPr>
          <w:rFonts w:ascii="Times New Roman" w:hAnsi="Times New Roman" w:cs="Times New Roman"/>
          <w:lang w:val="fr-FR"/>
        </w:rPr>
      </w:pPr>
    </w:p>
    <w:p w14:paraId="614D68B2" w14:textId="77777777" w:rsidR="00912D23" w:rsidRDefault="00912D23" w:rsidP="00912D23">
      <w:pPr>
        <w:spacing w:line="360" w:lineRule="auto"/>
        <w:rPr>
          <w:rFonts w:ascii="Times New Roman" w:hAnsi="Times New Roman" w:cs="Times New Roman"/>
          <w:lang w:val="fr-FR"/>
        </w:rPr>
      </w:pPr>
      <w:r>
        <w:rPr>
          <w:rFonts w:ascii="Times New Roman" w:hAnsi="Times New Roman" w:cs="Times New Roman"/>
          <w:i/>
          <w:iCs/>
          <w:lang w:val="fr-FR"/>
        </w:rPr>
        <w:t xml:space="preserve">— </w:t>
      </w:r>
      <w:r>
        <w:rPr>
          <w:rFonts w:ascii="Times New Roman" w:hAnsi="Times New Roman" w:cs="Times New Roman"/>
          <w:lang w:val="fr-FR"/>
        </w:rPr>
        <w:t xml:space="preserve"> </w:t>
      </w:r>
      <w:r w:rsidRPr="00A309BB">
        <w:rPr>
          <w:rFonts w:ascii="Times New Roman" w:hAnsi="Times New Roman" w:cs="Times New Roman"/>
          <w:i/>
          <w:iCs/>
          <w:lang w:val="fr-FR"/>
        </w:rPr>
        <w:t>Balzac ou comment ne pas raconter une histoire</w:t>
      </w:r>
      <w:r w:rsidRPr="00A309BB">
        <w:rPr>
          <w:rFonts w:ascii="Times New Roman" w:hAnsi="Times New Roman" w:cs="Times New Roman"/>
          <w:lang w:val="fr-FR"/>
        </w:rPr>
        <w:t xml:space="preserve"> (Arras : Artois Presse Université, 2007)</w:t>
      </w:r>
    </w:p>
    <w:p w14:paraId="71B66AC0" w14:textId="77777777" w:rsidR="00912D23" w:rsidRDefault="00912D23" w:rsidP="00912D23">
      <w:pPr>
        <w:spacing w:line="360" w:lineRule="auto"/>
        <w:rPr>
          <w:rFonts w:ascii="Times New Roman" w:hAnsi="Times New Roman" w:cs="Times New Roman"/>
          <w:lang w:val="fr-FR"/>
        </w:rPr>
      </w:pPr>
    </w:p>
    <w:p w14:paraId="7E2A2BC7" w14:textId="4233DCA8"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w:t>
      </w:r>
      <w:r w:rsidRPr="00442E00">
        <w:rPr>
          <w:rFonts w:ascii="Times New Roman" w:hAnsi="Times New Roman" w:cs="Times New Roman"/>
          <w:lang w:val="fr-FR"/>
        </w:rPr>
        <w:t> Balzac</w:t>
      </w:r>
      <w:r>
        <w:rPr>
          <w:rFonts w:ascii="Times New Roman" w:hAnsi="Times New Roman" w:cs="Times New Roman"/>
          <w:lang w:val="fr-FR"/>
        </w:rPr>
        <w:t> :</w:t>
      </w:r>
      <w:r w:rsidRPr="00442E00">
        <w:rPr>
          <w:rFonts w:ascii="Times New Roman" w:hAnsi="Times New Roman" w:cs="Times New Roman"/>
          <w:lang w:val="fr-FR"/>
        </w:rPr>
        <w:t xml:space="preserve"> La théorie du cahot », </w:t>
      </w:r>
      <w:r w:rsidRPr="006F11EC">
        <w:rPr>
          <w:rFonts w:ascii="Times New Roman" w:hAnsi="Times New Roman" w:cs="Times New Roman"/>
          <w:i/>
          <w:iCs/>
          <w:lang w:val="fr-FR"/>
        </w:rPr>
        <w:t>Crossways Journal 3.2 : Le coup de la panne : ratés et dysfonctionnements textuels</w:t>
      </w:r>
      <w:r w:rsidRPr="000B25AA">
        <w:rPr>
          <w:rFonts w:ascii="Times New Roman" w:hAnsi="Times New Roman" w:cs="Times New Roman"/>
          <w:lang w:val="fr-FR"/>
        </w:rPr>
        <w:t>,</w:t>
      </w:r>
      <w:r w:rsidRPr="00231A0E">
        <w:rPr>
          <w:rFonts w:ascii="Times New Roman" w:hAnsi="Times New Roman" w:cs="Times New Roman"/>
          <w:lang w:val="fr-FR"/>
        </w:rPr>
        <w:t xml:space="preserve"> </w:t>
      </w:r>
      <w:r>
        <w:rPr>
          <w:rFonts w:ascii="Times New Roman" w:hAnsi="Times New Roman" w:cs="Times New Roman"/>
          <w:lang w:val="fr-FR"/>
        </w:rPr>
        <w:t xml:space="preserve">Vol.3, No.2 </w:t>
      </w:r>
      <w:r w:rsidRPr="00442E00">
        <w:rPr>
          <w:rFonts w:ascii="Times New Roman" w:hAnsi="Times New Roman" w:cs="Times New Roman"/>
          <w:lang w:val="fr-FR"/>
        </w:rPr>
        <w:t xml:space="preserve">(2019) </w:t>
      </w:r>
      <w:r>
        <w:rPr>
          <w:rFonts w:ascii="Times New Roman" w:hAnsi="Times New Roman" w:cs="Times New Roman"/>
          <w:lang w:val="fr-FR"/>
        </w:rPr>
        <w:t>&lt;</w:t>
      </w:r>
      <w:r w:rsidRPr="000B25AA">
        <w:rPr>
          <w:rFonts w:ascii="Times New Roman" w:hAnsi="Times New Roman" w:cs="Times New Roman"/>
          <w:lang w:val="fr-FR"/>
        </w:rPr>
        <w:t>https://crossways.lib.uoguelph.ca/index.php/crossways/article/view/5386/5163</w:t>
      </w:r>
      <w:r>
        <w:rPr>
          <w:rFonts w:ascii="Times New Roman" w:hAnsi="Times New Roman" w:cs="Times New Roman"/>
          <w:lang w:val="fr-FR"/>
        </w:rPr>
        <w:t>&gt;</w:t>
      </w:r>
    </w:p>
    <w:p w14:paraId="32DE5E04" w14:textId="77777777" w:rsidR="00912D23" w:rsidRDefault="00912D23" w:rsidP="00912D23">
      <w:pPr>
        <w:spacing w:line="360" w:lineRule="auto"/>
        <w:rPr>
          <w:rFonts w:ascii="Times New Roman" w:hAnsi="Times New Roman" w:cs="Times New Roman"/>
          <w:lang w:val="fr-FR"/>
        </w:rPr>
      </w:pPr>
    </w:p>
    <w:p w14:paraId="00DECDFA" w14:textId="77777777" w:rsidR="00912D23" w:rsidRPr="004B24E0" w:rsidRDefault="00912D23" w:rsidP="00912D23">
      <w:pPr>
        <w:spacing w:line="360" w:lineRule="auto"/>
        <w:rPr>
          <w:rFonts w:ascii="Times New Roman" w:hAnsi="Times New Roman" w:cs="Times New Roman"/>
          <w:lang w:val="fr-FR"/>
        </w:rPr>
      </w:pPr>
      <w:r w:rsidRPr="004B24E0">
        <w:rPr>
          <w:rFonts w:ascii="Times New Roman" w:hAnsi="Times New Roman" w:cs="Times New Roman"/>
          <w:lang w:val="fr-FR"/>
        </w:rPr>
        <w:t xml:space="preserve">Tilby, Michael, « Reading </w:t>
      </w:r>
      <w:r w:rsidRPr="004B24E0">
        <w:rPr>
          <w:rFonts w:ascii="Times New Roman" w:hAnsi="Times New Roman" w:cs="Times New Roman"/>
          <w:i/>
          <w:iCs/>
          <w:lang w:val="fr-FR"/>
        </w:rPr>
        <w:t>Louis Lambert</w:t>
      </w:r>
      <w:r w:rsidRPr="004B24E0">
        <w:rPr>
          <w:rFonts w:ascii="Times New Roman" w:hAnsi="Times New Roman" w:cs="Times New Roman"/>
          <w:lang w:val="fr-FR"/>
        </w:rPr>
        <w:t xml:space="preserve"> as Fiction », </w:t>
      </w:r>
      <w:r w:rsidRPr="004B24E0">
        <w:rPr>
          <w:rFonts w:ascii="Times New Roman" w:hAnsi="Times New Roman" w:cs="Times New Roman"/>
          <w:i/>
          <w:iCs/>
          <w:lang w:val="fr-FR"/>
        </w:rPr>
        <w:t>Dix-Neuf</w:t>
      </w:r>
      <w:r w:rsidRPr="004B24E0">
        <w:rPr>
          <w:rFonts w:ascii="Times New Roman" w:hAnsi="Times New Roman" w:cs="Times New Roman"/>
          <w:lang w:val="fr-FR"/>
        </w:rPr>
        <w:t>, Vol.17, n°2 (2013), 124-40</w:t>
      </w:r>
    </w:p>
    <w:p w14:paraId="7E9096C8" w14:textId="77777777" w:rsidR="00912D23" w:rsidRPr="004B24E0" w:rsidRDefault="00912D23" w:rsidP="00912D23">
      <w:pPr>
        <w:spacing w:line="360" w:lineRule="auto"/>
        <w:rPr>
          <w:rFonts w:ascii="Times New Roman" w:hAnsi="Times New Roman" w:cs="Times New Roman"/>
          <w:lang w:val="fr-FR"/>
        </w:rPr>
      </w:pPr>
    </w:p>
    <w:p w14:paraId="512D062D"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Tournier</w:t>
      </w:r>
      <w:r>
        <w:rPr>
          <w:rFonts w:ascii="Times New Roman" w:hAnsi="Times New Roman" w:cs="Times New Roman"/>
          <w:lang w:val="fr-FR"/>
        </w:rPr>
        <w:t>, Isabelle,</w:t>
      </w:r>
      <w:r w:rsidRPr="005517B6">
        <w:rPr>
          <w:rFonts w:ascii="Times New Roman" w:hAnsi="Times New Roman" w:cs="Times New Roman"/>
          <w:lang w:val="fr-FR"/>
        </w:rPr>
        <w:t xml:space="preserve"> </w:t>
      </w:r>
      <w:r w:rsidRPr="005517B6">
        <w:rPr>
          <w:rFonts w:ascii="Times New Roman" w:hAnsi="Times New Roman" w:cs="Times New Roman"/>
          <w:lang w:val="fr-CH"/>
        </w:rPr>
        <w:t xml:space="preserve">et </w:t>
      </w:r>
      <w:r w:rsidRPr="005517B6">
        <w:rPr>
          <w:rFonts w:ascii="Times New Roman" w:hAnsi="Times New Roman" w:cs="Times New Roman"/>
          <w:lang w:val="fr-FR"/>
        </w:rPr>
        <w:t>Claude Duchet, </w:t>
      </w:r>
      <w:r w:rsidRPr="005517B6">
        <w:rPr>
          <w:rFonts w:ascii="Times New Roman" w:hAnsi="Times New Roman" w:cs="Times New Roman"/>
          <w:i/>
          <w:iCs/>
          <w:lang w:val="fr-FR"/>
        </w:rPr>
        <w:t>Le « Moment » de La Comédie humaine : Balzac, Œuvres complètes</w:t>
      </w:r>
      <w:r w:rsidRPr="005517B6">
        <w:rPr>
          <w:rFonts w:ascii="Times New Roman" w:hAnsi="Times New Roman" w:cs="Times New Roman"/>
          <w:lang w:val="fr-FR"/>
        </w:rPr>
        <w:t> (Saint-Denis : Presses universitaires de Vincennes, 1993)</w:t>
      </w:r>
    </w:p>
    <w:p w14:paraId="4752D22D" w14:textId="77777777" w:rsidR="00912D23" w:rsidRDefault="00912D23" w:rsidP="00912D23">
      <w:pPr>
        <w:spacing w:line="360" w:lineRule="auto"/>
        <w:rPr>
          <w:rFonts w:ascii="Times New Roman" w:hAnsi="Times New Roman" w:cs="Times New Roman"/>
          <w:lang w:val="fr-FR"/>
        </w:rPr>
      </w:pPr>
    </w:p>
    <w:p w14:paraId="4F55DC6B" w14:textId="77777777" w:rsidR="00912D23" w:rsidRDefault="00912D23" w:rsidP="00912D23">
      <w:pPr>
        <w:spacing w:line="360" w:lineRule="auto"/>
        <w:rPr>
          <w:rFonts w:ascii="Times New Roman" w:hAnsi="Times New Roman" w:cs="Times New Roman"/>
          <w:lang w:val="fr-FR"/>
        </w:rPr>
      </w:pPr>
      <w:r w:rsidRPr="005517B6">
        <w:rPr>
          <w:rFonts w:ascii="Times New Roman" w:hAnsi="Times New Roman" w:cs="Times New Roman"/>
          <w:lang w:val="fr-FR"/>
        </w:rPr>
        <w:t>Vachon,</w:t>
      </w:r>
      <w:r>
        <w:rPr>
          <w:rFonts w:ascii="Times New Roman" w:hAnsi="Times New Roman" w:cs="Times New Roman"/>
          <w:lang w:val="fr-FR"/>
        </w:rPr>
        <w:t xml:space="preserve"> Stéphane,</w:t>
      </w:r>
      <w:r w:rsidRPr="005517B6">
        <w:rPr>
          <w:rFonts w:ascii="Times New Roman" w:hAnsi="Times New Roman" w:cs="Times New Roman"/>
          <w:lang w:val="fr-FR"/>
        </w:rPr>
        <w:t xml:space="preserve"> </w:t>
      </w:r>
      <w:r w:rsidRPr="005517B6">
        <w:rPr>
          <w:rFonts w:ascii="Times New Roman" w:hAnsi="Times New Roman" w:cs="Times New Roman"/>
          <w:i/>
          <w:iCs/>
          <w:lang w:val="fr-FR"/>
        </w:rPr>
        <w:t>Balzac</w:t>
      </w:r>
      <w:r>
        <w:rPr>
          <w:rFonts w:ascii="Times New Roman" w:hAnsi="Times New Roman" w:cs="Times New Roman"/>
          <w:i/>
          <w:iCs/>
          <w:lang w:val="fr-FR"/>
        </w:rPr>
        <w:t> :</w:t>
      </w:r>
      <w:r w:rsidRPr="005517B6">
        <w:rPr>
          <w:rFonts w:ascii="Times New Roman" w:hAnsi="Times New Roman" w:cs="Times New Roman"/>
          <w:i/>
          <w:iCs/>
          <w:lang w:val="fr-FR"/>
        </w:rPr>
        <w:t xml:space="preserve"> Mémoire de la critique</w:t>
      </w:r>
      <w:r w:rsidRPr="005517B6">
        <w:rPr>
          <w:rFonts w:ascii="Times New Roman" w:hAnsi="Times New Roman" w:cs="Times New Roman"/>
          <w:lang w:val="fr-FR"/>
        </w:rPr>
        <w:t xml:space="preserve"> (Paris : Presses de l’université de Paris-Sorbonne, 1999)</w:t>
      </w:r>
    </w:p>
    <w:p w14:paraId="2BF5C712" w14:textId="77777777" w:rsidR="00912D23" w:rsidRDefault="00912D23" w:rsidP="00912D23">
      <w:pPr>
        <w:spacing w:line="360" w:lineRule="auto"/>
        <w:rPr>
          <w:rFonts w:ascii="Times New Roman" w:hAnsi="Times New Roman" w:cs="Times New Roman"/>
          <w:lang w:val="fr-FR"/>
        </w:rPr>
      </w:pPr>
    </w:p>
    <w:p w14:paraId="0EE2BAFC" w14:textId="5881F985" w:rsidR="00912D23" w:rsidRDefault="004B24E0" w:rsidP="00912D23">
      <w:pPr>
        <w:spacing w:line="360" w:lineRule="auto"/>
        <w:rPr>
          <w:rFonts w:ascii="Times New Roman" w:hAnsi="Times New Roman" w:cs="Times New Roman"/>
          <w:lang w:val="fr-FR"/>
        </w:rPr>
      </w:pPr>
      <w:r w:rsidRPr="0035059D">
        <w:rPr>
          <w:rFonts w:ascii="Times New Roman" w:hAnsi="Times New Roman" w:cs="Times New Roman"/>
          <w:lang w:val="fr-FR"/>
        </w:rPr>
        <w:t xml:space="preserve">— </w:t>
      </w:r>
      <w:r>
        <w:rPr>
          <w:rFonts w:ascii="Times New Roman" w:hAnsi="Times New Roman" w:cs="Times New Roman"/>
          <w:lang w:val="fr-FR"/>
        </w:rPr>
        <w:t>«</w:t>
      </w:r>
      <w:r w:rsidR="00912D23" w:rsidRPr="0035059D">
        <w:rPr>
          <w:rFonts w:ascii="Times New Roman" w:hAnsi="Times New Roman" w:cs="Times New Roman"/>
          <w:lang w:val="fr-FR"/>
        </w:rPr>
        <w:t xml:space="preserve"> Construire, dit-il. », dans</w:t>
      </w:r>
      <w:r w:rsidR="00912D23" w:rsidRPr="0035059D">
        <w:rPr>
          <w:rFonts w:ascii="Times New Roman" w:hAnsi="Times New Roman" w:cs="Times New Roman"/>
          <w:i/>
          <w:iCs/>
          <w:lang w:val="fr-FR"/>
        </w:rPr>
        <w:t xml:space="preserve"> Balzac, Œuvres complètes : Le « Moment » de La Comédie humaine</w:t>
      </w:r>
      <w:r w:rsidR="00912D23" w:rsidRPr="0035059D">
        <w:rPr>
          <w:rFonts w:ascii="Times New Roman" w:hAnsi="Times New Roman" w:cs="Times New Roman"/>
          <w:lang w:val="fr-FR"/>
        </w:rPr>
        <w:t>, éd. par Isabelle Tournier et Claude Duchet (Saint-Denis: Presses universitaires de Vincennes, 1993)</w:t>
      </w:r>
      <w:r w:rsidR="006E050C">
        <w:rPr>
          <w:rFonts w:ascii="Times New Roman" w:hAnsi="Times New Roman" w:cs="Times New Roman"/>
          <w:lang w:val="fr-FR"/>
        </w:rPr>
        <w:t>, pp.49-57</w:t>
      </w:r>
    </w:p>
    <w:p w14:paraId="2B2C06ED" w14:textId="77777777" w:rsidR="00912D23" w:rsidRDefault="00912D23" w:rsidP="00912D23">
      <w:pPr>
        <w:spacing w:line="360" w:lineRule="auto"/>
        <w:rPr>
          <w:rFonts w:ascii="Times New Roman" w:hAnsi="Times New Roman" w:cs="Times New Roman"/>
          <w:lang w:val="fr-FR"/>
        </w:rPr>
      </w:pPr>
    </w:p>
    <w:p w14:paraId="53128079" w14:textId="461E2F05" w:rsidR="00912D23" w:rsidRDefault="00912D23" w:rsidP="00912D23">
      <w:pPr>
        <w:spacing w:line="360" w:lineRule="auto"/>
        <w:rPr>
          <w:rFonts w:ascii="Times New Roman" w:hAnsi="Times New Roman" w:cs="Times New Roman"/>
          <w:lang w:val="fr-FR"/>
        </w:rPr>
      </w:pPr>
      <w:r>
        <w:rPr>
          <w:rFonts w:ascii="Times New Roman" w:hAnsi="Times New Roman" w:cs="Times New Roman"/>
          <w:lang w:val="fr-FR"/>
        </w:rPr>
        <w:t xml:space="preserve">— </w:t>
      </w:r>
      <w:r w:rsidR="008D4BD6">
        <w:rPr>
          <w:rFonts w:ascii="Times New Roman" w:hAnsi="Times New Roman" w:cs="Times New Roman"/>
          <w:lang w:val="fr-FR"/>
        </w:rPr>
        <w:t>«</w:t>
      </w:r>
      <w:r>
        <w:rPr>
          <w:rFonts w:ascii="Times New Roman" w:hAnsi="Times New Roman" w:cs="Times New Roman"/>
          <w:lang w:val="fr-FR"/>
        </w:rPr>
        <w:t xml:space="preserve"> </w:t>
      </w:r>
      <w:r w:rsidR="006E050C" w:rsidRPr="00CF2190">
        <w:rPr>
          <w:rFonts w:ascii="Times New Roman" w:hAnsi="Times New Roman" w:cs="Times New Roman"/>
          <w:lang w:val="fr-FR"/>
        </w:rPr>
        <w:t>‘</w:t>
      </w:r>
      <w:r>
        <w:rPr>
          <w:rFonts w:ascii="Times New Roman" w:hAnsi="Times New Roman" w:cs="Times New Roman"/>
          <w:lang w:val="fr-FR"/>
        </w:rPr>
        <w:t>Je lui passerai la plume au travers du corps</w:t>
      </w:r>
      <w:r w:rsidR="008D4BD6" w:rsidRPr="00CF2190">
        <w:rPr>
          <w:rFonts w:ascii="Times New Roman" w:hAnsi="Times New Roman" w:cs="Times New Roman"/>
          <w:lang w:val="fr-FR"/>
        </w:rPr>
        <w:t>’</w:t>
      </w:r>
      <w:r>
        <w:rPr>
          <w:rFonts w:ascii="Times New Roman" w:hAnsi="Times New Roman" w:cs="Times New Roman"/>
          <w:lang w:val="fr-FR"/>
        </w:rPr>
        <w:t>  : Sainte-Beuve et Balzac</w:t>
      </w:r>
      <w:r w:rsidR="008D4BD6">
        <w:rPr>
          <w:rFonts w:ascii="Times New Roman" w:hAnsi="Times New Roman" w:cs="Times New Roman"/>
          <w:lang w:val="fr-FR"/>
        </w:rPr>
        <w:t>»</w:t>
      </w:r>
      <w:r>
        <w:rPr>
          <w:rFonts w:ascii="Times New Roman" w:hAnsi="Times New Roman" w:cs="Times New Roman"/>
          <w:lang w:val="fr-FR"/>
        </w:rPr>
        <w:t xml:space="preserve">, </w:t>
      </w:r>
      <w:r w:rsidRPr="00CF2190">
        <w:rPr>
          <w:rFonts w:ascii="Times New Roman" w:hAnsi="Times New Roman" w:cs="Times New Roman"/>
          <w:i/>
          <w:iCs/>
          <w:lang w:val="fr-FR"/>
        </w:rPr>
        <w:t xml:space="preserve">Revue d’Histoire littéraire de la France, </w:t>
      </w:r>
      <w:r w:rsidRPr="00195C49">
        <w:rPr>
          <w:rFonts w:ascii="Times New Roman" w:hAnsi="Times New Roman" w:cs="Times New Roman"/>
          <w:lang w:val="fr-FR"/>
        </w:rPr>
        <w:t>99</w:t>
      </w:r>
      <w:r w:rsidRPr="00195C49">
        <w:rPr>
          <w:rFonts w:ascii="Times New Roman" w:hAnsi="Times New Roman" w:cs="Times New Roman"/>
          <w:vertAlign w:val="superscript"/>
          <w:lang w:val="fr-FR"/>
        </w:rPr>
        <w:t>e</w:t>
      </w:r>
      <w:r w:rsidRPr="00195C49">
        <w:rPr>
          <w:rFonts w:ascii="Times New Roman" w:hAnsi="Times New Roman" w:cs="Times New Roman"/>
          <w:lang w:val="fr-FR"/>
        </w:rPr>
        <w:t xml:space="preserve"> Année</w:t>
      </w:r>
      <w:r>
        <w:rPr>
          <w:rFonts w:ascii="Times New Roman" w:hAnsi="Times New Roman" w:cs="Times New Roman"/>
          <w:lang w:val="fr-FR"/>
        </w:rPr>
        <w:t>, n°6 (1999), 1209-36</w:t>
      </w:r>
    </w:p>
    <w:p w14:paraId="4955DA21" w14:textId="77777777" w:rsidR="004D3CC9" w:rsidRPr="0035059D" w:rsidRDefault="004D3CC9" w:rsidP="00912D23">
      <w:pPr>
        <w:spacing w:line="360" w:lineRule="auto"/>
        <w:rPr>
          <w:rFonts w:ascii="Times New Roman" w:hAnsi="Times New Roman" w:cs="Times New Roman"/>
          <w:lang w:val="fr-FR"/>
        </w:rPr>
      </w:pPr>
    </w:p>
    <w:p w14:paraId="07D77BA6" w14:textId="74646C8D" w:rsidR="00912D23" w:rsidRDefault="00EA6024" w:rsidP="00912D23">
      <w:pPr>
        <w:spacing w:line="360" w:lineRule="auto"/>
        <w:rPr>
          <w:rFonts w:ascii="Times New Roman" w:hAnsi="Times New Roman" w:cs="Times New Roman"/>
          <w:lang w:val="fr-FR"/>
        </w:rPr>
      </w:pPr>
      <w:r>
        <w:rPr>
          <w:rFonts w:ascii="Times New Roman" w:hAnsi="Times New Roman" w:cs="Times New Roman"/>
          <w:lang w:val="fr-FR"/>
        </w:rPr>
        <w:t>—</w:t>
      </w:r>
      <w:r w:rsidR="004D3CC9">
        <w:rPr>
          <w:rFonts w:ascii="Times New Roman" w:hAnsi="Times New Roman" w:cs="Times New Roman"/>
          <w:lang w:val="fr-FR"/>
        </w:rPr>
        <w:t xml:space="preserve"> </w:t>
      </w:r>
      <w:r w:rsidR="004D3CC9" w:rsidRPr="0036410F">
        <w:rPr>
          <w:rFonts w:ascii="Times New Roman" w:hAnsi="Times New Roman" w:cs="Times New Roman"/>
          <w:i/>
          <w:iCs/>
          <w:lang w:val="fr-FR"/>
        </w:rPr>
        <w:t xml:space="preserve">Les travaux et </w:t>
      </w:r>
      <w:r w:rsidR="0036410F" w:rsidRPr="0036410F">
        <w:rPr>
          <w:rFonts w:ascii="Times New Roman" w:hAnsi="Times New Roman" w:cs="Times New Roman"/>
          <w:i/>
          <w:iCs/>
          <w:lang w:val="fr-FR"/>
        </w:rPr>
        <w:t>les jours d’Honoré de Balzac. Chronologie de la création balzacienne</w:t>
      </w:r>
      <w:r w:rsidR="0036410F">
        <w:rPr>
          <w:rFonts w:ascii="Times New Roman" w:hAnsi="Times New Roman" w:cs="Times New Roman"/>
          <w:lang w:val="fr-FR"/>
        </w:rPr>
        <w:t>, (</w:t>
      </w:r>
      <w:r w:rsidR="008D4FFF">
        <w:rPr>
          <w:rFonts w:ascii="Times New Roman" w:hAnsi="Times New Roman" w:cs="Times New Roman"/>
          <w:lang w:val="fr-FR"/>
        </w:rPr>
        <w:t>Paris</w:t>
      </w:r>
      <w:r w:rsidR="00276F06">
        <w:rPr>
          <w:rFonts w:ascii="Times New Roman" w:hAnsi="Times New Roman" w:cs="Times New Roman"/>
          <w:lang w:val="fr-FR"/>
        </w:rPr>
        <w:t xml:space="preserve">: Presses Universitaires de Vincennes, </w:t>
      </w:r>
      <w:r w:rsidR="00232835">
        <w:rPr>
          <w:rFonts w:ascii="Times New Roman" w:hAnsi="Times New Roman" w:cs="Times New Roman"/>
          <w:lang w:val="fr-FR"/>
        </w:rPr>
        <w:t>2002)</w:t>
      </w:r>
      <w:r w:rsidR="00276F06">
        <w:rPr>
          <w:rFonts w:ascii="Times New Roman" w:hAnsi="Times New Roman" w:cs="Times New Roman"/>
          <w:lang w:val="fr-FR"/>
        </w:rPr>
        <w:t xml:space="preserve"> </w:t>
      </w:r>
    </w:p>
    <w:p w14:paraId="39C61676" w14:textId="77777777" w:rsidR="00877966" w:rsidRDefault="00877966" w:rsidP="00D42F82">
      <w:pPr>
        <w:spacing w:line="360" w:lineRule="auto"/>
        <w:jc w:val="both"/>
        <w:rPr>
          <w:rFonts w:ascii="Times New Roman" w:hAnsi="Times New Roman" w:cs="Times New Roman"/>
          <w:lang w:val="fr-FR"/>
        </w:rPr>
      </w:pPr>
    </w:p>
    <w:p w14:paraId="4ECB567A" w14:textId="6033AECF" w:rsidR="00D42F82" w:rsidRPr="00DF2EFE" w:rsidRDefault="00C418A8" w:rsidP="00D42F82">
      <w:pPr>
        <w:spacing w:line="360" w:lineRule="auto"/>
        <w:jc w:val="both"/>
        <w:rPr>
          <w:rFonts w:ascii="Times New Roman" w:hAnsi="Times New Roman" w:cs="Times New Roman"/>
          <w:lang w:val="fr-FR"/>
        </w:rPr>
      </w:pPr>
      <w:r>
        <w:rPr>
          <w:rFonts w:ascii="Times New Roman" w:hAnsi="Times New Roman" w:cs="Times New Roman"/>
          <w:b/>
          <w:bCs/>
          <w:lang w:val="fr-FR"/>
        </w:rPr>
        <w:t>3. Études générales</w:t>
      </w:r>
    </w:p>
    <w:p w14:paraId="7CE04EC1" w14:textId="77777777" w:rsidR="00C418A8" w:rsidRPr="003F2F6C" w:rsidRDefault="00C418A8" w:rsidP="00D42F82">
      <w:pPr>
        <w:spacing w:line="360" w:lineRule="auto"/>
        <w:jc w:val="both"/>
        <w:rPr>
          <w:rFonts w:ascii="Times New Roman" w:hAnsi="Times New Roman" w:cs="Times New Roman"/>
          <w:lang w:val="fr-FR"/>
        </w:rPr>
      </w:pPr>
    </w:p>
    <w:p w14:paraId="754B27DB" w14:textId="77777777" w:rsidR="003F2F6C" w:rsidRDefault="003F2F6C" w:rsidP="003F2F6C">
      <w:pPr>
        <w:spacing w:line="360" w:lineRule="auto"/>
        <w:rPr>
          <w:rFonts w:ascii="Times New Roman" w:eastAsia="Times New Roman" w:hAnsi="Times New Roman" w:cs="Times New Roman"/>
          <w:color w:val="000000"/>
          <w:shd w:val="clear" w:color="auto" w:fill="FFFFFF"/>
          <w:lang w:val="fr-FR" w:eastAsia="fr-FR"/>
        </w:rPr>
      </w:pPr>
      <w:r w:rsidRPr="005517B6">
        <w:rPr>
          <w:rFonts w:ascii="Times New Roman" w:hAnsi="Times New Roman" w:cs="Times New Roman"/>
          <w:lang w:val="fr-FR"/>
        </w:rPr>
        <w:t>Amossy</w:t>
      </w:r>
      <w:r>
        <w:rPr>
          <w:rFonts w:ascii="Times New Roman" w:hAnsi="Times New Roman" w:cs="Times New Roman"/>
          <w:lang w:val="fr-FR"/>
        </w:rPr>
        <w:t>, Ruth,</w:t>
      </w:r>
      <w:r w:rsidRPr="005517B6">
        <w:rPr>
          <w:rFonts w:ascii="Times New Roman" w:hAnsi="Times New Roman" w:cs="Times New Roman"/>
          <w:lang w:val="fr-FR"/>
        </w:rPr>
        <w:t xml:space="preserve"> et Anne-Herschberg Pierrot, </w:t>
      </w:r>
      <w:r w:rsidRPr="005517B6">
        <w:rPr>
          <w:rFonts w:ascii="Times New Roman" w:hAnsi="Times New Roman" w:cs="Times New Roman"/>
          <w:i/>
          <w:iCs/>
          <w:lang w:val="fr-FR"/>
        </w:rPr>
        <w:t>Stéréotypes et clichés</w:t>
      </w:r>
      <w:r w:rsidRPr="005517B6">
        <w:rPr>
          <w:rFonts w:ascii="Times New Roman" w:hAnsi="Times New Roman" w:cs="Times New Roman"/>
          <w:lang w:val="fr-FR"/>
        </w:rPr>
        <w:t xml:space="preserve"> (Paris : Armand Colin, 2014)</w:t>
      </w:r>
    </w:p>
    <w:p w14:paraId="5F450081" w14:textId="77777777" w:rsidR="003F2F6C" w:rsidRDefault="003F2F6C" w:rsidP="003F2F6C">
      <w:pPr>
        <w:spacing w:line="360" w:lineRule="auto"/>
        <w:rPr>
          <w:rFonts w:ascii="Times New Roman" w:eastAsia="Times New Roman" w:hAnsi="Times New Roman" w:cs="Times New Roman"/>
          <w:color w:val="000000"/>
          <w:shd w:val="clear" w:color="auto" w:fill="FFFFFF"/>
          <w:lang w:val="fr-FR" w:eastAsia="fr-FR"/>
        </w:rPr>
      </w:pPr>
    </w:p>
    <w:p w14:paraId="7531501E" w14:textId="77777777" w:rsidR="003F2F6C" w:rsidRDefault="003F2F6C" w:rsidP="003F2F6C">
      <w:pPr>
        <w:spacing w:line="360" w:lineRule="auto"/>
        <w:rPr>
          <w:rFonts w:ascii="Times New Roman" w:hAnsi="Times New Roman" w:cs="Times New Roman"/>
          <w:lang w:val="fr-FR"/>
        </w:rPr>
      </w:pPr>
      <w:r>
        <w:rPr>
          <w:rFonts w:ascii="Times New Roman" w:hAnsi="Times New Roman" w:cs="Times New Roman"/>
          <w:lang w:val="fr-FR"/>
        </w:rPr>
        <w:t>Amossy, Ruth, et</w:t>
      </w:r>
      <w:r w:rsidRPr="005517B6">
        <w:rPr>
          <w:rFonts w:ascii="Times New Roman" w:hAnsi="Times New Roman" w:cs="Times New Roman"/>
          <w:lang w:val="fr-FR"/>
        </w:rPr>
        <w:t xml:space="preserve"> Elisheva Rosen, </w:t>
      </w:r>
      <w:r w:rsidRPr="005517B6">
        <w:rPr>
          <w:rFonts w:ascii="Times New Roman" w:hAnsi="Times New Roman" w:cs="Times New Roman"/>
          <w:i/>
          <w:iCs/>
          <w:lang w:val="fr-FR"/>
        </w:rPr>
        <w:t xml:space="preserve">Les Discours du </w:t>
      </w:r>
      <w:r>
        <w:rPr>
          <w:rFonts w:ascii="Times New Roman" w:hAnsi="Times New Roman" w:cs="Times New Roman"/>
          <w:i/>
          <w:iCs/>
          <w:lang w:val="fr-FR"/>
        </w:rPr>
        <w:t>c</w:t>
      </w:r>
      <w:r w:rsidRPr="005517B6">
        <w:rPr>
          <w:rFonts w:ascii="Times New Roman" w:hAnsi="Times New Roman" w:cs="Times New Roman"/>
          <w:i/>
          <w:iCs/>
          <w:lang w:val="fr-FR"/>
        </w:rPr>
        <w:t>liché</w:t>
      </w:r>
      <w:r w:rsidRPr="005517B6">
        <w:rPr>
          <w:rFonts w:ascii="Times New Roman" w:hAnsi="Times New Roman" w:cs="Times New Roman"/>
          <w:lang w:val="fr-FR"/>
        </w:rPr>
        <w:t xml:space="preserve"> (Paris : Éditions CDU et SEDES réunis,</w:t>
      </w:r>
      <w:r>
        <w:rPr>
          <w:rFonts w:ascii="Times New Roman" w:hAnsi="Times New Roman" w:cs="Times New Roman"/>
          <w:lang w:val="fr-FR"/>
        </w:rPr>
        <w:t xml:space="preserve"> </w:t>
      </w:r>
      <w:r w:rsidRPr="005517B6">
        <w:rPr>
          <w:rFonts w:ascii="Times New Roman" w:hAnsi="Times New Roman" w:cs="Times New Roman"/>
          <w:lang w:val="fr-FR"/>
        </w:rPr>
        <w:t>1982)</w:t>
      </w:r>
    </w:p>
    <w:p w14:paraId="7FDB8761" w14:textId="77777777" w:rsidR="003F2F6C" w:rsidRDefault="003F2F6C" w:rsidP="003F2F6C">
      <w:pPr>
        <w:spacing w:line="360" w:lineRule="auto"/>
        <w:rPr>
          <w:rFonts w:ascii="Times New Roman" w:hAnsi="Times New Roman" w:cs="Times New Roman"/>
          <w:lang w:val="fr-FR"/>
        </w:rPr>
      </w:pPr>
    </w:p>
    <w:p w14:paraId="23E59771" w14:textId="77777777" w:rsidR="003F2F6C" w:rsidRDefault="003F2F6C" w:rsidP="003F2F6C">
      <w:pPr>
        <w:spacing w:line="360" w:lineRule="auto"/>
        <w:rPr>
          <w:rFonts w:ascii="Times New Roman" w:hAnsi="Times New Roman" w:cs="Times New Roman"/>
          <w:lang w:val="fr-FR"/>
        </w:rPr>
      </w:pPr>
      <w:r>
        <w:rPr>
          <w:rFonts w:ascii="Times New Roman" w:hAnsi="Times New Roman" w:cs="Times New Roman"/>
          <w:color w:val="000000" w:themeColor="text1"/>
          <w:lang w:val="fr-FR"/>
        </w:rPr>
        <w:t xml:space="preserve">—  </w:t>
      </w:r>
      <w:r w:rsidRPr="004C7AC5">
        <w:rPr>
          <w:rFonts w:ascii="Times New Roman" w:hAnsi="Times New Roman" w:cs="Times New Roman"/>
          <w:color w:val="000000" w:themeColor="text1"/>
          <w:lang w:val="fr-FR"/>
        </w:rPr>
        <w:t>«Les </w:t>
      </w:r>
      <w:r>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clichés</w:t>
      </w:r>
      <w:r>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 xml:space="preserve"> dans </w:t>
      </w:r>
      <w:r w:rsidRPr="004C7AC5">
        <w:rPr>
          <w:rFonts w:ascii="Times New Roman" w:hAnsi="Times New Roman" w:cs="Times New Roman"/>
          <w:i/>
          <w:iCs/>
          <w:color w:val="000000" w:themeColor="text1"/>
          <w:lang w:val="fr-FR"/>
        </w:rPr>
        <w:t>Eugénie Grandet</w:t>
      </w:r>
      <w:r w:rsidRPr="004C7AC5">
        <w:rPr>
          <w:rFonts w:ascii="Times New Roman" w:hAnsi="Times New Roman" w:cs="Times New Roman"/>
          <w:color w:val="000000" w:themeColor="text1"/>
          <w:lang w:val="fr-FR"/>
        </w:rPr>
        <w:t xml:space="preserve">, ou les </w:t>
      </w:r>
      <w:r>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négatifs</w:t>
      </w:r>
      <w:r>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 xml:space="preserve"> du réalisme balzacien», </w:t>
      </w:r>
      <w:r w:rsidRPr="004C7AC5">
        <w:rPr>
          <w:rFonts w:ascii="Times New Roman" w:hAnsi="Times New Roman" w:cs="Times New Roman"/>
          <w:i/>
          <w:iCs/>
          <w:color w:val="000000" w:themeColor="text1"/>
          <w:lang w:val="fr-FR"/>
        </w:rPr>
        <w:t>Littérature</w:t>
      </w:r>
      <w:r w:rsidRPr="004C7AC5">
        <w:rPr>
          <w:rFonts w:ascii="Times New Roman" w:hAnsi="Times New Roman" w:cs="Times New Roman"/>
          <w:color w:val="000000" w:themeColor="text1"/>
          <w:lang w:val="fr-FR"/>
        </w:rPr>
        <w:t>, Le signe et son double, n°25 (1977), 114-128</w:t>
      </w:r>
    </w:p>
    <w:p w14:paraId="39EF7FA0" w14:textId="77777777" w:rsidR="003F2F6C" w:rsidRDefault="003F2F6C" w:rsidP="003F2F6C">
      <w:pPr>
        <w:spacing w:line="360" w:lineRule="auto"/>
        <w:rPr>
          <w:rFonts w:ascii="Times New Roman" w:hAnsi="Times New Roman" w:cs="Times New Roman"/>
          <w:lang w:val="fr-FR"/>
        </w:rPr>
      </w:pPr>
    </w:p>
    <w:p w14:paraId="33FFF218" w14:textId="77777777" w:rsidR="003F2F6C" w:rsidRDefault="003F2F6C" w:rsidP="003F2F6C">
      <w:pPr>
        <w:spacing w:line="360" w:lineRule="auto"/>
        <w:rPr>
          <w:rFonts w:ascii="Times New Roman" w:hAnsi="Times New Roman" w:cs="Times New Roman"/>
        </w:rPr>
      </w:pPr>
      <w:r w:rsidRPr="005517B6">
        <w:rPr>
          <w:rFonts w:ascii="Times New Roman" w:hAnsi="Times New Roman" w:cs="Times New Roman"/>
        </w:rPr>
        <w:t>Amossy</w:t>
      </w:r>
      <w:r>
        <w:rPr>
          <w:rFonts w:ascii="Times New Roman" w:hAnsi="Times New Roman" w:cs="Times New Roman"/>
        </w:rPr>
        <w:t>, Ruth, et</w:t>
      </w:r>
      <w:r w:rsidRPr="005517B6">
        <w:rPr>
          <w:rFonts w:ascii="Times New Roman" w:hAnsi="Times New Roman" w:cs="Times New Roman"/>
        </w:rPr>
        <w:t xml:space="preserve"> Terese Lyons, « The Cliché in the </w:t>
      </w:r>
      <w:r>
        <w:rPr>
          <w:rFonts w:ascii="Times New Roman" w:hAnsi="Times New Roman" w:cs="Times New Roman"/>
        </w:rPr>
        <w:t>R</w:t>
      </w:r>
      <w:r w:rsidRPr="005517B6">
        <w:rPr>
          <w:rFonts w:ascii="Times New Roman" w:hAnsi="Times New Roman" w:cs="Times New Roman"/>
        </w:rPr>
        <w:t xml:space="preserve">eading </w:t>
      </w:r>
      <w:r>
        <w:rPr>
          <w:rFonts w:ascii="Times New Roman" w:hAnsi="Times New Roman" w:cs="Times New Roman"/>
        </w:rPr>
        <w:t>P</w:t>
      </w:r>
      <w:r w:rsidRPr="005517B6">
        <w:rPr>
          <w:rFonts w:ascii="Times New Roman" w:hAnsi="Times New Roman" w:cs="Times New Roman"/>
        </w:rPr>
        <w:t xml:space="preserve">rocess », </w:t>
      </w:r>
      <w:r w:rsidRPr="005517B6">
        <w:rPr>
          <w:rFonts w:ascii="Times New Roman" w:hAnsi="Times New Roman" w:cs="Times New Roman"/>
          <w:i/>
          <w:iCs/>
        </w:rPr>
        <w:t>Substance</w:t>
      </w:r>
      <w:r w:rsidRPr="005517B6">
        <w:rPr>
          <w:rFonts w:ascii="Times New Roman" w:hAnsi="Times New Roman" w:cs="Times New Roman"/>
        </w:rPr>
        <w:t xml:space="preserve">, Vol.11, </w:t>
      </w:r>
      <w:r>
        <w:rPr>
          <w:rFonts w:ascii="Times New Roman" w:hAnsi="Times New Roman" w:cs="Times New Roman"/>
        </w:rPr>
        <w:t>n°</w:t>
      </w:r>
      <w:r w:rsidRPr="005517B6">
        <w:rPr>
          <w:rFonts w:ascii="Times New Roman" w:hAnsi="Times New Roman" w:cs="Times New Roman"/>
        </w:rPr>
        <w:t>2, Issue 35</w:t>
      </w:r>
      <w:r>
        <w:rPr>
          <w:rFonts w:ascii="Times New Roman" w:hAnsi="Times New Roman" w:cs="Times New Roman"/>
        </w:rPr>
        <w:t xml:space="preserve"> </w:t>
      </w:r>
      <w:r w:rsidRPr="005517B6">
        <w:rPr>
          <w:rFonts w:ascii="Times New Roman" w:hAnsi="Times New Roman" w:cs="Times New Roman"/>
        </w:rPr>
        <w:t>(1982), 34-45</w:t>
      </w:r>
    </w:p>
    <w:p w14:paraId="7CF75BCE" w14:textId="77777777" w:rsidR="003F2F6C" w:rsidRDefault="003F2F6C" w:rsidP="003F2F6C">
      <w:pPr>
        <w:spacing w:line="360" w:lineRule="auto"/>
        <w:rPr>
          <w:rFonts w:ascii="Times New Roman" w:hAnsi="Times New Roman" w:cs="Times New Roman"/>
        </w:rPr>
      </w:pPr>
    </w:p>
    <w:p w14:paraId="3889ECEA" w14:textId="77777777" w:rsidR="003F2F6C" w:rsidRDefault="003F2F6C" w:rsidP="003F2F6C">
      <w:pPr>
        <w:spacing w:line="360" w:lineRule="auto"/>
        <w:rPr>
          <w:rFonts w:ascii="Times New Roman" w:hAnsi="Times New Roman" w:cs="Times New Roman"/>
          <w:lang w:val="fr-FR"/>
        </w:rPr>
      </w:pPr>
      <w:r w:rsidRPr="00816BEE">
        <w:rPr>
          <w:rFonts w:ascii="Times New Roman" w:hAnsi="Times New Roman" w:cs="Times New Roman"/>
          <w:lang w:val="fr-FR"/>
        </w:rPr>
        <w:t xml:space="preserve">Bakhtine, Mikhaïl, </w:t>
      </w:r>
      <w:r w:rsidRPr="00816BEE">
        <w:rPr>
          <w:rFonts w:ascii="Times New Roman" w:hAnsi="Times New Roman" w:cs="Times New Roman"/>
          <w:i/>
          <w:iCs/>
          <w:lang w:val="fr-FR"/>
        </w:rPr>
        <w:t>Esthétique et théorie du roman</w:t>
      </w:r>
      <w:r>
        <w:rPr>
          <w:rFonts w:ascii="Times New Roman" w:hAnsi="Times New Roman" w:cs="Times New Roman"/>
          <w:lang w:val="fr-FR"/>
        </w:rPr>
        <w:t xml:space="preserve"> (Paris : Gallimard, 1978)</w:t>
      </w:r>
    </w:p>
    <w:p w14:paraId="76908288" w14:textId="77777777" w:rsidR="00CC05FC" w:rsidRDefault="00CC05FC" w:rsidP="003F2F6C">
      <w:pPr>
        <w:spacing w:line="360" w:lineRule="auto"/>
        <w:rPr>
          <w:rFonts w:ascii="Times New Roman" w:hAnsi="Times New Roman" w:cs="Times New Roman"/>
          <w:lang w:val="fr-FR"/>
        </w:rPr>
      </w:pPr>
    </w:p>
    <w:p w14:paraId="023B1C62" w14:textId="77777777" w:rsidR="00CC05FC" w:rsidRPr="005250EF" w:rsidRDefault="00CC05FC" w:rsidP="00CC05FC">
      <w:pPr>
        <w:spacing w:line="360" w:lineRule="auto"/>
        <w:rPr>
          <w:rFonts w:ascii="Times New Roman" w:hAnsi="Times New Roman" w:cs="Times New Roman"/>
          <w:lang w:val="en-US"/>
        </w:rPr>
      </w:pPr>
      <w:r w:rsidRPr="002C0360">
        <w:rPr>
          <w:rFonts w:ascii="Times New Roman" w:hAnsi="Times New Roman" w:cs="Times New Roman"/>
          <w:lang w:val="fr-FR"/>
        </w:rPr>
        <w:t xml:space="preserve">Bayard, </w:t>
      </w:r>
      <w:r>
        <w:rPr>
          <w:rFonts w:ascii="Times New Roman" w:hAnsi="Times New Roman" w:cs="Times New Roman"/>
          <w:lang w:val="fr-FR"/>
        </w:rPr>
        <w:t xml:space="preserve">Pierre, </w:t>
      </w:r>
      <w:r w:rsidRPr="002C0360">
        <w:rPr>
          <w:rFonts w:ascii="Times New Roman" w:hAnsi="Times New Roman" w:cs="Times New Roman"/>
          <w:i/>
          <w:iCs/>
          <w:lang w:val="fr-FR"/>
        </w:rPr>
        <w:t>Comment parler des livres que l’on n’a pas lus ?</w:t>
      </w:r>
      <w:r w:rsidRPr="002C0360">
        <w:rPr>
          <w:rFonts w:ascii="Times New Roman" w:hAnsi="Times New Roman" w:cs="Times New Roman"/>
          <w:lang w:val="fr-FR"/>
        </w:rPr>
        <w:t xml:space="preserve"> </w:t>
      </w:r>
      <w:r w:rsidRPr="005250EF">
        <w:rPr>
          <w:rFonts w:ascii="Times New Roman" w:hAnsi="Times New Roman" w:cs="Times New Roman"/>
          <w:lang w:val="en-US"/>
        </w:rPr>
        <w:t>(Paris: Les Éditions de Minuit, 2007)</w:t>
      </w:r>
    </w:p>
    <w:p w14:paraId="30BC8DE1" w14:textId="77777777" w:rsidR="00CC05FC" w:rsidRPr="005250EF" w:rsidRDefault="00CC05FC" w:rsidP="00CC05FC">
      <w:pPr>
        <w:spacing w:line="360" w:lineRule="auto"/>
        <w:rPr>
          <w:rFonts w:ascii="Times New Roman" w:hAnsi="Times New Roman" w:cs="Times New Roman"/>
          <w:lang w:val="en-US"/>
        </w:rPr>
      </w:pPr>
    </w:p>
    <w:p w14:paraId="4C9BC602" w14:textId="77777777" w:rsidR="00CC05FC" w:rsidRDefault="00CC05FC" w:rsidP="00CC05FC">
      <w:pPr>
        <w:spacing w:line="360" w:lineRule="auto"/>
        <w:rPr>
          <w:rFonts w:ascii="Times New Roman" w:hAnsi="Times New Roman" w:cs="Times New Roman"/>
          <w:lang w:val="en-US"/>
        </w:rPr>
      </w:pPr>
      <w:r w:rsidRPr="005250EF">
        <w:rPr>
          <w:rFonts w:ascii="Times New Roman" w:hAnsi="Times New Roman" w:cs="Times New Roman"/>
          <w:lang w:val="en-US"/>
        </w:rPr>
        <w:t xml:space="preserve">Beerbohm, Max, </w:t>
      </w:r>
      <w:r w:rsidRPr="005250EF">
        <w:rPr>
          <w:rFonts w:ascii="Times New Roman" w:hAnsi="Times New Roman" w:cs="Times New Roman"/>
          <w:i/>
          <w:iCs/>
          <w:lang w:val="en-US"/>
        </w:rPr>
        <w:t xml:space="preserve">And Even Now </w:t>
      </w:r>
      <w:r w:rsidRPr="005250EF">
        <w:rPr>
          <w:rFonts w:ascii="Times New Roman" w:hAnsi="Times New Roman" w:cs="Times New Roman"/>
          <w:lang w:val="en-US"/>
        </w:rPr>
        <w:t>(London: William Heinemann, 1920)</w:t>
      </w:r>
    </w:p>
    <w:p w14:paraId="44F9ADBF" w14:textId="77777777" w:rsidR="00E836F0" w:rsidRDefault="00E836F0" w:rsidP="00CC05FC">
      <w:pPr>
        <w:spacing w:line="360" w:lineRule="auto"/>
        <w:rPr>
          <w:rFonts w:ascii="Times New Roman" w:hAnsi="Times New Roman" w:cs="Times New Roman"/>
          <w:lang w:val="en-US"/>
        </w:rPr>
      </w:pPr>
    </w:p>
    <w:p w14:paraId="66F99E1D" w14:textId="77777777" w:rsidR="00E836F0" w:rsidRDefault="00E836F0" w:rsidP="00E836F0">
      <w:pPr>
        <w:pStyle w:val="CorpsAA"/>
        <w:spacing w:line="360" w:lineRule="auto"/>
        <w:jc w:val="both"/>
        <w:rPr>
          <w:rFonts w:ascii="Times New Roman" w:hAnsi="Times New Roman"/>
          <w:sz w:val="24"/>
          <w:szCs w:val="24"/>
        </w:rPr>
      </w:pPr>
      <w:r>
        <w:rPr>
          <w:rFonts w:ascii="Times New Roman" w:hAnsi="Times New Roman"/>
          <w:sz w:val="24"/>
          <w:szCs w:val="24"/>
        </w:rPr>
        <w:t xml:space="preserve">Brooks, Peter, </w:t>
      </w:r>
      <w:r>
        <w:rPr>
          <w:rFonts w:ascii="Times New Roman" w:hAnsi="Times New Roman"/>
          <w:i/>
          <w:iCs/>
          <w:sz w:val="24"/>
          <w:szCs w:val="24"/>
        </w:rPr>
        <w:t>Reading for the Plot</w:t>
      </w:r>
      <w:r>
        <w:rPr>
          <w:rFonts w:ascii="Times New Roman" w:hAnsi="Times New Roman"/>
          <w:sz w:val="24"/>
          <w:szCs w:val="24"/>
        </w:rPr>
        <w:t xml:space="preserve"> (Cambridge: Harvard University Press, 1992)</w:t>
      </w:r>
    </w:p>
    <w:p w14:paraId="114D671D" w14:textId="77777777" w:rsidR="004C3673" w:rsidRDefault="004C3673" w:rsidP="00E836F0">
      <w:pPr>
        <w:pStyle w:val="CorpsAA"/>
        <w:spacing w:line="360" w:lineRule="auto"/>
        <w:jc w:val="both"/>
        <w:rPr>
          <w:rFonts w:ascii="Times New Roman" w:hAnsi="Times New Roman"/>
          <w:sz w:val="24"/>
          <w:szCs w:val="24"/>
        </w:rPr>
      </w:pPr>
    </w:p>
    <w:p w14:paraId="0C44BADA" w14:textId="06A0C9BF" w:rsidR="004C3673" w:rsidRPr="00127BBD" w:rsidRDefault="004C3673" w:rsidP="00E836F0">
      <w:pPr>
        <w:pStyle w:val="CorpsAA"/>
        <w:spacing w:line="360" w:lineRule="auto"/>
        <w:jc w:val="both"/>
        <w:rPr>
          <w:rFonts w:ascii="Times New Roman" w:hAnsi="Times New Roman"/>
          <w:sz w:val="24"/>
          <w:szCs w:val="24"/>
        </w:rPr>
      </w:pPr>
      <w:r>
        <w:rPr>
          <w:rFonts w:ascii="Times New Roman" w:hAnsi="Times New Roman"/>
          <w:sz w:val="24"/>
          <w:szCs w:val="24"/>
        </w:rPr>
        <w:t>Cave</w:t>
      </w:r>
      <w:r w:rsidR="008962C6">
        <w:rPr>
          <w:rFonts w:ascii="Times New Roman" w:hAnsi="Times New Roman"/>
          <w:sz w:val="24"/>
          <w:szCs w:val="24"/>
        </w:rPr>
        <w:t xml:space="preserve">, T., </w:t>
      </w:r>
      <w:r w:rsidR="008962C6" w:rsidRPr="00127BBD">
        <w:rPr>
          <w:rFonts w:ascii="Times New Roman" w:hAnsi="Times New Roman"/>
          <w:i/>
          <w:iCs/>
          <w:sz w:val="24"/>
          <w:szCs w:val="24"/>
        </w:rPr>
        <w:t>Mignon’s Afterlives. Crossing cultures from Goethe to the Twenty</w:t>
      </w:r>
      <w:r w:rsidR="00127BBD" w:rsidRPr="00127BBD">
        <w:rPr>
          <w:rFonts w:ascii="Times New Roman" w:hAnsi="Times New Roman"/>
          <w:i/>
          <w:iCs/>
          <w:sz w:val="24"/>
          <w:szCs w:val="24"/>
        </w:rPr>
        <w:t>-First Century</w:t>
      </w:r>
      <w:r w:rsidR="00127BBD">
        <w:rPr>
          <w:rFonts w:ascii="Times New Roman" w:hAnsi="Times New Roman"/>
          <w:sz w:val="24"/>
          <w:szCs w:val="24"/>
        </w:rPr>
        <w:t xml:space="preserve"> (Oxford: Oxford University Press,</w:t>
      </w:r>
      <w:r w:rsidR="001B354B">
        <w:rPr>
          <w:rFonts w:ascii="Times New Roman" w:hAnsi="Times New Roman"/>
          <w:sz w:val="24"/>
          <w:szCs w:val="24"/>
        </w:rPr>
        <w:t xml:space="preserve"> 2011)</w:t>
      </w:r>
    </w:p>
    <w:p w14:paraId="07BF16D8" w14:textId="77777777" w:rsidR="007D7958" w:rsidRDefault="007D7958" w:rsidP="00E836F0">
      <w:pPr>
        <w:pStyle w:val="CorpsAA"/>
        <w:spacing w:line="360" w:lineRule="auto"/>
        <w:jc w:val="both"/>
        <w:rPr>
          <w:rFonts w:ascii="Times New Roman" w:hAnsi="Times New Roman"/>
          <w:sz w:val="24"/>
          <w:szCs w:val="24"/>
        </w:rPr>
      </w:pPr>
    </w:p>
    <w:p w14:paraId="1A16F16A" w14:textId="77777777" w:rsidR="007D7958" w:rsidRDefault="007D7958" w:rsidP="007D7958">
      <w:pPr>
        <w:spacing w:line="360" w:lineRule="auto"/>
        <w:rPr>
          <w:rFonts w:ascii="Times New Roman" w:hAnsi="Times New Roman" w:cs="Times New Roman"/>
          <w:lang w:val="fr-FR"/>
        </w:rPr>
      </w:pPr>
      <w:r w:rsidRPr="00213F05">
        <w:rPr>
          <w:rFonts w:ascii="Times New Roman" w:hAnsi="Times New Roman" w:cs="Times New Roman"/>
          <w:lang w:val="fr-FR"/>
        </w:rPr>
        <w:t>Cohn, Dorrit</w:t>
      </w:r>
      <w:r>
        <w:rPr>
          <w:rFonts w:ascii="Times New Roman" w:hAnsi="Times New Roman" w:cs="Times New Roman"/>
          <w:lang w:val="fr-FR"/>
        </w:rPr>
        <w:t>,</w:t>
      </w:r>
      <w:r w:rsidRPr="00213F05">
        <w:rPr>
          <w:rFonts w:ascii="Times New Roman" w:hAnsi="Times New Roman" w:cs="Times New Roman"/>
          <w:lang w:val="fr-FR"/>
        </w:rPr>
        <w:t xml:space="preserve"> </w:t>
      </w:r>
      <w:r w:rsidRPr="00213F05">
        <w:rPr>
          <w:rFonts w:ascii="Times New Roman" w:hAnsi="Times New Roman" w:cs="Times New Roman"/>
          <w:i/>
          <w:iCs/>
          <w:lang w:val="fr-FR"/>
        </w:rPr>
        <w:t xml:space="preserve">Le </w:t>
      </w:r>
      <w:r>
        <w:rPr>
          <w:rFonts w:ascii="Times New Roman" w:hAnsi="Times New Roman" w:cs="Times New Roman"/>
          <w:i/>
          <w:iCs/>
          <w:lang w:val="fr-FR"/>
        </w:rPr>
        <w:t>P</w:t>
      </w:r>
      <w:r w:rsidRPr="00213F05">
        <w:rPr>
          <w:rFonts w:ascii="Times New Roman" w:hAnsi="Times New Roman" w:cs="Times New Roman"/>
          <w:i/>
          <w:iCs/>
          <w:lang w:val="fr-FR"/>
        </w:rPr>
        <w:t>ropre de la fiction</w:t>
      </w:r>
      <w:r w:rsidRPr="00213F05">
        <w:rPr>
          <w:rFonts w:ascii="Times New Roman" w:hAnsi="Times New Roman" w:cs="Times New Roman"/>
          <w:lang w:val="fr-FR"/>
        </w:rPr>
        <w:t xml:space="preserve"> (Paris : Édition du Seuil, 2001)</w:t>
      </w:r>
    </w:p>
    <w:p w14:paraId="58981E39" w14:textId="77777777" w:rsidR="004D3B21" w:rsidRDefault="004D3B21" w:rsidP="007D7958">
      <w:pPr>
        <w:spacing w:line="360" w:lineRule="auto"/>
        <w:rPr>
          <w:rFonts w:ascii="Times New Roman" w:hAnsi="Times New Roman" w:cs="Times New Roman"/>
          <w:lang w:val="fr-FR"/>
        </w:rPr>
      </w:pPr>
    </w:p>
    <w:p w14:paraId="1E3CE68E" w14:textId="12EE1943" w:rsidR="004D3B21" w:rsidRDefault="004D3B21" w:rsidP="007D7958">
      <w:pPr>
        <w:spacing w:line="360" w:lineRule="auto"/>
        <w:rPr>
          <w:rFonts w:ascii="Times New Roman" w:hAnsi="Times New Roman" w:cs="Times New Roman"/>
          <w:color w:val="000000" w:themeColor="text1"/>
          <w:lang w:val="fr-FR"/>
        </w:rPr>
      </w:pPr>
      <w:r>
        <w:rPr>
          <w:rFonts w:ascii="Times New Roman" w:hAnsi="Times New Roman" w:cs="Times New Roman"/>
          <w:lang w:val="fr-FR"/>
        </w:rPr>
        <w:t>Dällenbach, Lucien,</w:t>
      </w:r>
      <w:r w:rsidRPr="00A4525E">
        <w:rPr>
          <w:rFonts w:ascii="Times New Roman" w:hAnsi="Times New Roman" w:cs="Times New Roman"/>
          <w:i/>
          <w:iCs/>
          <w:lang w:val="fr-FR"/>
        </w:rPr>
        <w:t xml:space="preserve"> </w:t>
      </w:r>
      <w:r w:rsidRPr="002C0360">
        <w:rPr>
          <w:rFonts w:ascii="Times New Roman" w:hAnsi="Times New Roman" w:cs="Times New Roman"/>
          <w:i/>
          <w:iCs/>
          <w:color w:val="000000" w:themeColor="text1"/>
          <w:lang w:val="fr-FR"/>
        </w:rPr>
        <w:t xml:space="preserve">Le </w:t>
      </w:r>
      <w:r>
        <w:rPr>
          <w:rFonts w:ascii="Times New Roman" w:hAnsi="Times New Roman" w:cs="Times New Roman"/>
          <w:i/>
          <w:iCs/>
          <w:color w:val="000000" w:themeColor="text1"/>
          <w:lang w:val="fr-FR"/>
        </w:rPr>
        <w:t>R</w:t>
      </w:r>
      <w:r w:rsidRPr="002C0360">
        <w:rPr>
          <w:rFonts w:ascii="Times New Roman" w:hAnsi="Times New Roman" w:cs="Times New Roman"/>
          <w:i/>
          <w:iCs/>
          <w:color w:val="000000" w:themeColor="text1"/>
          <w:lang w:val="fr-FR"/>
        </w:rPr>
        <w:t>écit spéculaire : Essai sur la mise en abyme</w:t>
      </w:r>
      <w:r w:rsidRPr="002C0360">
        <w:rPr>
          <w:rFonts w:ascii="Times New Roman" w:hAnsi="Times New Roman" w:cs="Times New Roman"/>
          <w:color w:val="000000" w:themeColor="text1"/>
          <w:lang w:val="fr-FR"/>
        </w:rPr>
        <w:t xml:space="preserve"> (Paris : Éditions du Seuil, 1977</w:t>
      </w:r>
      <w:r>
        <w:rPr>
          <w:rFonts w:ascii="Times New Roman" w:hAnsi="Times New Roman" w:cs="Times New Roman"/>
          <w:color w:val="000000" w:themeColor="text1"/>
          <w:lang w:val="fr-FR"/>
        </w:rPr>
        <w:t>)</w:t>
      </w:r>
    </w:p>
    <w:p w14:paraId="5992AE95" w14:textId="77777777" w:rsidR="00E22EDE" w:rsidRDefault="00E22EDE" w:rsidP="007D7958">
      <w:pPr>
        <w:spacing w:line="360" w:lineRule="auto"/>
        <w:rPr>
          <w:rFonts w:ascii="Times New Roman" w:hAnsi="Times New Roman" w:cs="Times New Roman"/>
          <w:color w:val="000000" w:themeColor="text1"/>
          <w:lang w:val="fr-FR"/>
        </w:rPr>
      </w:pPr>
    </w:p>
    <w:p w14:paraId="3DBD39F1" w14:textId="77777777" w:rsidR="00E22EDE" w:rsidRPr="008D304D" w:rsidRDefault="00E22EDE" w:rsidP="00E22EDE">
      <w:pPr>
        <w:spacing w:line="360" w:lineRule="auto"/>
        <w:rPr>
          <w:rFonts w:ascii="Times New Roman" w:hAnsi="Times New Roman" w:cs="Times New Roman"/>
          <w:color w:val="000000" w:themeColor="text1"/>
          <w:lang w:val="fr-FR"/>
        </w:rPr>
      </w:pPr>
      <w:r w:rsidRPr="008D304D">
        <w:rPr>
          <w:rFonts w:ascii="Times New Roman" w:hAnsi="Times New Roman" w:cs="Times New Roman"/>
          <w:color w:val="000000" w:themeColor="text1"/>
          <w:lang w:val="fr-FR"/>
        </w:rPr>
        <w:t>Denoël,</w:t>
      </w:r>
      <w:r>
        <w:rPr>
          <w:rFonts w:ascii="Times New Roman" w:hAnsi="Times New Roman" w:cs="Times New Roman"/>
          <w:color w:val="000000" w:themeColor="text1"/>
          <w:lang w:val="fr-FR"/>
        </w:rPr>
        <w:t xml:space="preserve"> Charlotte,</w:t>
      </w:r>
      <w:r w:rsidRPr="008D304D">
        <w:rPr>
          <w:rFonts w:ascii="Times New Roman" w:hAnsi="Times New Roman" w:cs="Times New Roman"/>
          <w:color w:val="000000" w:themeColor="text1"/>
          <w:lang w:val="fr-FR"/>
        </w:rPr>
        <w:t xml:space="preserve"> « Le commerce du livre au XIX</w:t>
      </w:r>
      <w:r w:rsidRPr="008D304D">
        <w:rPr>
          <w:rFonts w:ascii="Times New Roman" w:hAnsi="Times New Roman" w:cs="Times New Roman"/>
          <w:color w:val="000000" w:themeColor="text1"/>
          <w:vertAlign w:val="superscript"/>
          <w:lang w:val="fr-FR"/>
        </w:rPr>
        <w:t>e</w:t>
      </w:r>
      <w:r w:rsidRPr="008D304D">
        <w:rPr>
          <w:rFonts w:ascii="Times New Roman" w:hAnsi="Times New Roman" w:cs="Times New Roman"/>
          <w:color w:val="000000" w:themeColor="text1"/>
          <w:lang w:val="fr-FR"/>
        </w:rPr>
        <w:t> siècle », </w:t>
      </w:r>
      <w:r w:rsidRPr="008D304D">
        <w:rPr>
          <w:rFonts w:ascii="Times New Roman" w:hAnsi="Times New Roman" w:cs="Times New Roman"/>
          <w:i/>
          <w:iCs/>
          <w:color w:val="000000" w:themeColor="text1"/>
          <w:lang w:val="fr-FR"/>
        </w:rPr>
        <w:t xml:space="preserve">Histoire par l’image </w:t>
      </w:r>
      <w:r w:rsidRPr="008D304D">
        <w:rPr>
          <w:rFonts w:ascii="Times New Roman" w:hAnsi="Times New Roman" w:cs="Times New Roman"/>
          <w:color w:val="000000" w:themeColor="text1"/>
          <w:lang w:val="fr-FR"/>
        </w:rPr>
        <w:t>[en ligne],</w:t>
      </w:r>
      <w:r w:rsidRPr="008D304D">
        <w:rPr>
          <w:rFonts w:ascii="Times New Roman" w:hAnsi="Times New Roman" w:cs="Times New Roman"/>
          <w:i/>
          <w:iCs/>
          <w:color w:val="000000" w:themeColor="text1"/>
          <w:lang w:val="fr-FR"/>
        </w:rPr>
        <w:t xml:space="preserve"> </w:t>
      </w:r>
      <w:r w:rsidRPr="008D304D">
        <w:rPr>
          <w:rFonts w:ascii="Times New Roman" w:hAnsi="Times New Roman" w:cs="Times New Roman"/>
          <w:color w:val="000000" w:themeColor="text1"/>
          <w:lang w:val="fr-FR"/>
        </w:rPr>
        <w:t>(2006), &lt;</w:t>
      </w:r>
      <w:hyperlink r:id="rId12" w:history="1">
        <w:r w:rsidRPr="008D304D">
          <w:rPr>
            <w:rStyle w:val="Hyperlink"/>
            <w:rFonts w:ascii="Times New Roman" w:hAnsi="Times New Roman" w:cs="Times New Roman"/>
            <w:lang w:val="fr-FR"/>
          </w:rPr>
          <w:t>http://www.histoire-image.org/fr/etudes/commerce-livre-xixe-siecle</w:t>
        </w:r>
      </w:hyperlink>
      <w:r w:rsidRPr="008D304D">
        <w:rPr>
          <w:rFonts w:ascii="Times New Roman" w:hAnsi="Times New Roman" w:cs="Times New Roman"/>
          <w:color w:val="000000" w:themeColor="text1"/>
          <w:lang w:val="fr-FR"/>
        </w:rPr>
        <w:t>&gt; [consulté le 5 novembre 2019]</w:t>
      </w:r>
    </w:p>
    <w:p w14:paraId="1F64AC04" w14:textId="77777777" w:rsidR="00E22EDE" w:rsidRPr="008D304D" w:rsidRDefault="00E22EDE" w:rsidP="00E22EDE">
      <w:pPr>
        <w:spacing w:line="360" w:lineRule="auto"/>
        <w:rPr>
          <w:rFonts w:ascii="Times New Roman" w:hAnsi="Times New Roman" w:cs="Times New Roman"/>
          <w:color w:val="000000" w:themeColor="text1"/>
          <w:lang w:val="fr-FR"/>
        </w:rPr>
      </w:pPr>
    </w:p>
    <w:p w14:paraId="7427EAA5" w14:textId="77777777" w:rsidR="00E22EDE" w:rsidRDefault="00E22EDE" w:rsidP="00E22EDE">
      <w:pPr>
        <w:spacing w:line="360" w:lineRule="auto"/>
        <w:rPr>
          <w:rFonts w:ascii="Times New Roman" w:hAnsi="Times New Roman" w:cs="Times New Roman"/>
          <w:lang w:val="fr-FR"/>
        </w:rPr>
      </w:pPr>
      <w:r w:rsidRPr="005517B6">
        <w:rPr>
          <w:rFonts w:ascii="Times New Roman" w:hAnsi="Times New Roman" w:cs="Times New Roman"/>
          <w:lang w:val="fr-FR"/>
        </w:rPr>
        <w:t>Dubois,</w:t>
      </w:r>
      <w:r>
        <w:rPr>
          <w:rFonts w:ascii="Times New Roman" w:hAnsi="Times New Roman" w:cs="Times New Roman"/>
          <w:lang w:val="fr-FR"/>
        </w:rPr>
        <w:t xml:space="preserve"> Jacques,</w:t>
      </w:r>
      <w:r w:rsidRPr="005517B6">
        <w:rPr>
          <w:rFonts w:ascii="Times New Roman" w:hAnsi="Times New Roman" w:cs="Times New Roman"/>
          <w:lang w:val="fr-FR"/>
        </w:rPr>
        <w:t xml:space="preserve"> </w:t>
      </w:r>
      <w:r>
        <w:rPr>
          <w:rFonts w:ascii="Times New Roman" w:hAnsi="Times New Roman" w:cs="Times New Roman"/>
          <w:lang w:val="fr-FR"/>
        </w:rPr>
        <w:t>« </w:t>
      </w:r>
      <w:r w:rsidRPr="005517B6">
        <w:rPr>
          <w:rFonts w:ascii="Times New Roman" w:hAnsi="Times New Roman" w:cs="Times New Roman"/>
          <w:lang w:val="fr-FR"/>
        </w:rPr>
        <w:t>Pour une critique fiction</w:t>
      </w:r>
      <w:r>
        <w:rPr>
          <w:rFonts w:ascii="Times New Roman" w:hAnsi="Times New Roman" w:cs="Times New Roman"/>
          <w:lang w:val="fr-FR"/>
        </w:rPr>
        <w:t> »</w:t>
      </w:r>
      <w:r w:rsidRPr="005517B6">
        <w:rPr>
          <w:rFonts w:ascii="Times New Roman" w:hAnsi="Times New Roman" w:cs="Times New Roman"/>
          <w:lang w:val="fr-FR"/>
        </w:rPr>
        <w:t xml:space="preserve">, dans </w:t>
      </w:r>
      <w:r w:rsidRPr="005517B6">
        <w:rPr>
          <w:rFonts w:ascii="Times New Roman" w:hAnsi="Times New Roman" w:cs="Times New Roman"/>
          <w:i/>
          <w:iCs/>
          <w:lang w:val="fr-FR"/>
        </w:rPr>
        <w:t>Théories des textes possibles</w:t>
      </w:r>
      <w:r w:rsidRPr="005517B6">
        <w:rPr>
          <w:rFonts w:ascii="Times New Roman" w:hAnsi="Times New Roman" w:cs="Times New Roman"/>
          <w:lang w:val="fr-FR"/>
        </w:rPr>
        <w:t>, éd. Par Marc Escola (Amsterdam : Éditions Rodopi,</w:t>
      </w:r>
      <w:r>
        <w:rPr>
          <w:rFonts w:ascii="Times New Roman" w:hAnsi="Times New Roman" w:cs="Times New Roman"/>
          <w:lang w:val="fr-FR"/>
        </w:rPr>
        <w:t xml:space="preserve"> </w:t>
      </w:r>
      <w:r w:rsidRPr="005517B6">
        <w:rPr>
          <w:rFonts w:ascii="Times New Roman" w:hAnsi="Times New Roman" w:cs="Times New Roman"/>
          <w:lang w:val="fr-FR"/>
        </w:rPr>
        <w:t>2012), pp.25-38</w:t>
      </w:r>
    </w:p>
    <w:p w14:paraId="28D0833C" w14:textId="77777777" w:rsidR="00005B75" w:rsidRDefault="00005B75" w:rsidP="00E22EDE">
      <w:pPr>
        <w:spacing w:line="360" w:lineRule="auto"/>
        <w:rPr>
          <w:rFonts w:ascii="Times New Roman" w:hAnsi="Times New Roman" w:cs="Times New Roman"/>
          <w:lang/>
        </w:rPr>
      </w:pPr>
    </w:p>
    <w:p w14:paraId="5B0E7C0D" w14:textId="3FC983F9" w:rsidR="00005B75" w:rsidRDefault="00005B75" w:rsidP="00E22EDE">
      <w:pPr>
        <w:spacing w:line="360" w:lineRule="auto"/>
        <w:rPr>
          <w:rFonts w:ascii="Times New Roman" w:hAnsi="Times New Roman" w:cs="Times New Roman"/>
          <w:lang w:val="fr-FR"/>
        </w:rPr>
      </w:pPr>
      <w:r w:rsidRPr="00005B75">
        <w:rPr>
          <w:rFonts w:ascii="Times New Roman" w:hAnsi="Times New Roman" w:cs="Times New Roman"/>
          <w:color w:val="000000" w:themeColor="text1"/>
          <w:lang w:val="fr-FR"/>
        </w:rPr>
        <w:lastRenderedPageBreak/>
        <w:t>—</w:t>
      </w:r>
      <w:r w:rsidRPr="00C02CE6">
        <w:rPr>
          <w:rFonts w:ascii="Times New Roman" w:hAnsi="Times New Roman" w:cs="Times New Roman"/>
          <w:lang/>
        </w:rPr>
        <w:t xml:space="preserve"> </w:t>
      </w:r>
      <w:r>
        <w:rPr>
          <w:rFonts w:ascii="Times New Roman" w:hAnsi="Times New Roman" w:cs="Times New Roman"/>
          <w:lang w:val="fr-FR"/>
        </w:rPr>
        <w:t>« </w:t>
      </w:r>
      <w:r w:rsidRPr="00C02CE6">
        <w:rPr>
          <w:rFonts w:ascii="Times New Roman" w:hAnsi="Times New Roman" w:cs="Times New Roman"/>
          <w:lang/>
        </w:rPr>
        <w:t>Pour une critique fiction</w:t>
      </w:r>
      <w:r>
        <w:rPr>
          <w:rFonts w:ascii="Times New Roman" w:hAnsi="Times New Roman" w:cs="Times New Roman"/>
          <w:lang w:val="fr-FR"/>
        </w:rPr>
        <w:t> »</w:t>
      </w:r>
      <w:r w:rsidRPr="00C02CE6">
        <w:rPr>
          <w:rFonts w:ascii="Times New Roman" w:hAnsi="Times New Roman" w:cs="Times New Roman"/>
          <w:lang/>
        </w:rPr>
        <w:t xml:space="preserve">, </w:t>
      </w:r>
      <w:r w:rsidRPr="00847AB4">
        <w:rPr>
          <w:rFonts w:ascii="Times New Roman" w:hAnsi="Times New Roman" w:cs="Times New Roman"/>
          <w:color w:val="000000" w:themeColor="text1"/>
          <w:lang w:val="fr-FR"/>
        </w:rPr>
        <w:t>dans </w:t>
      </w:r>
      <w:r w:rsidRPr="00847AB4">
        <w:rPr>
          <w:rFonts w:ascii="Times New Roman" w:hAnsi="Times New Roman" w:cs="Times New Roman"/>
          <w:i/>
          <w:iCs/>
          <w:color w:val="000000" w:themeColor="text1"/>
          <w:lang w:val="fr-FR"/>
        </w:rPr>
        <w:t>L’Invention critique</w:t>
      </w:r>
      <w:r w:rsidRPr="00847AB4">
        <w:rPr>
          <w:rFonts w:ascii="Times New Roman" w:hAnsi="Times New Roman" w:cs="Times New Roman"/>
          <w:color w:val="000000" w:themeColor="text1"/>
          <w:lang/>
        </w:rPr>
        <w:t xml:space="preserve"> </w:t>
      </w:r>
      <w:r w:rsidRPr="00847AB4">
        <w:rPr>
          <w:rFonts w:ascii="Times New Roman" w:hAnsi="Times New Roman" w:cs="Times New Roman"/>
          <w:color w:val="000000" w:themeColor="text1"/>
          <w:lang w:val="fr-FR"/>
        </w:rPr>
        <w:t xml:space="preserve">(Nantes : </w:t>
      </w:r>
      <w:r w:rsidRPr="00847AB4">
        <w:rPr>
          <w:rFonts w:ascii="Times New Roman" w:hAnsi="Times New Roman" w:cs="Times New Roman"/>
          <w:color w:val="000000" w:themeColor="text1"/>
          <w:lang/>
        </w:rPr>
        <w:t>Éditions Cécile Defaut/Villa Gillet, 2004</w:t>
      </w:r>
      <w:r w:rsidRPr="00847AB4">
        <w:rPr>
          <w:rFonts w:ascii="Times New Roman" w:hAnsi="Times New Roman" w:cs="Times New Roman"/>
          <w:color w:val="000000" w:themeColor="text1"/>
          <w:lang w:val="fr-FR"/>
        </w:rPr>
        <w:t>)</w:t>
      </w:r>
      <w:r w:rsidRPr="00847AB4">
        <w:rPr>
          <w:rFonts w:ascii="Times New Roman" w:hAnsi="Times New Roman" w:cs="Times New Roman"/>
          <w:color w:val="000000" w:themeColor="text1"/>
          <w:lang/>
        </w:rPr>
        <w:t>, p</w:t>
      </w:r>
      <w:r w:rsidRPr="00847AB4">
        <w:rPr>
          <w:rFonts w:ascii="Times New Roman" w:hAnsi="Times New Roman" w:cs="Times New Roman"/>
          <w:color w:val="000000" w:themeColor="text1"/>
          <w:lang w:val="fr-FR"/>
        </w:rPr>
        <w:t>p</w:t>
      </w:r>
      <w:r w:rsidRPr="00847AB4">
        <w:rPr>
          <w:rFonts w:ascii="Times New Roman" w:hAnsi="Times New Roman" w:cs="Times New Roman"/>
          <w:color w:val="000000" w:themeColor="text1"/>
          <w:lang/>
        </w:rPr>
        <w:t>. 111-35</w:t>
      </w:r>
    </w:p>
    <w:p w14:paraId="7F67B9C9" w14:textId="77777777" w:rsidR="00243282" w:rsidRDefault="00243282" w:rsidP="00E22EDE">
      <w:pPr>
        <w:spacing w:line="360" w:lineRule="auto"/>
        <w:rPr>
          <w:rFonts w:ascii="Times New Roman" w:hAnsi="Times New Roman" w:cs="Times New Roman"/>
          <w:lang w:val="fr-FR"/>
        </w:rPr>
      </w:pPr>
    </w:p>
    <w:p w14:paraId="095EC95B" w14:textId="77777777" w:rsidR="00243282" w:rsidRDefault="00243282" w:rsidP="00243282">
      <w:pPr>
        <w:spacing w:line="360" w:lineRule="auto"/>
        <w:rPr>
          <w:rFonts w:ascii="Times New Roman" w:hAnsi="Times New Roman" w:cs="Times New Roman"/>
          <w:color w:val="000000" w:themeColor="text1"/>
          <w:lang w:val="fr-FR"/>
        </w:rPr>
      </w:pPr>
      <w:r w:rsidRPr="005517B6">
        <w:rPr>
          <w:rFonts w:ascii="Times New Roman" w:hAnsi="Times New Roman" w:cs="Times New Roman"/>
          <w:lang w:val="fr-FR"/>
        </w:rPr>
        <w:t>Eco,</w:t>
      </w:r>
      <w:r w:rsidRPr="00213F05">
        <w:rPr>
          <w:rFonts w:ascii="Times New Roman" w:hAnsi="Times New Roman" w:cs="Times New Roman"/>
          <w:lang w:val="fr-FR"/>
        </w:rPr>
        <w:t xml:space="preserve"> </w:t>
      </w:r>
      <w:r w:rsidRPr="005517B6">
        <w:rPr>
          <w:rFonts w:ascii="Times New Roman" w:hAnsi="Times New Roman" w:cs="Times New Roman"/>
          <w:lang w:val="fr-FR"/>
        </w:rPr>
        <w:t>Umberto</w:t>
      </w:r>
      <w:r>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color w:val="000000" w:themeColor="text1"/>
          <w:lang w:val="fr-FR"/>
        </w:rPr>
        <w:t>Lector in Fabula : Le rôle du lecteur</w:t>
      </w:r>
      <w:r w:rsidRPr="005517B6">
        <w:rPr>
          <w:rFonts w:ascii="Times New Roman" w:hAnsi="Times New Roman" w:cs="Times New Roman"/>
          <w:color w:val="000000" w:themeColor="text1"/>
          <w:lang w:val="fr-FR"/>
        </w:rPr>
        <w:t xml:space="preserve"> (Paris : Éditions Grasset &amp; Fasquelle, 1985)</w:t>
      </w:r>
    </w:p>
    <w:p w14:paraId="145F6AAD" w14:textId="77777777" w:rsidR="00243282" w:rsidRDefault="00243282" w:rsidP="00243282">
      <w:pPr>
        <w:spacing w:line="360" w:lineRule="auto"/>
        <w:rPr>
          <w:rFonts w:ascii="Times New Roman" w:hAnsi="Times New Roman" w:cs="Times New Roman"/>
          <w:color w:val="000000" w:themeColor="text1"/>
          <w:lang w:val="fr-FR"/>
        </w:rPr>
      </w:pPr>
    </w:p>
    <w:p w14:paraId="2B8C2550" w14:textId="77777777" w:rsidR="00243282" w:rsidRPr="00816BEE" w:rsidRDefault="00243282" w:rsidP="00243282">
      <w:pPr>
        <w:spacing w:line="360" w:lineRule="auto"/>
        <w:rPr>
          <w:rFonts w:ascii="Times New Roman" w:hAnsi="Times New Roman" w:cs="Times New Roman"/>
          <w:color w:val="000000" w:themeColor="text1"/>
          <w:lang w:val="en-US"/>
        </w:rPr>
      </w:pPr>
      <w:r w:rsidRPr="00816BEE">
        <w:rPr>
          <w:rFonts w:ascii="Times New Roman" w:hAnsi="Times New Roman" w:cs="Times New Roman"/>
          <w:color w:val="000000" w:themeColor="text1"/>
          <w:lang w:val="en-US"/>
        </w:rPr>
        <w:t xml:space="preserve">—  </w:t>
      </w:r>
      <w:r w:rsidRPr="00816BEE">
        <w:rPr>
          <w:rFonts w:ascii="Times New Roman" w:hAnsi="Times New Roman" w:cs="Times New Roman"/>
          <w:i/>
          <w:iCs/>
          <w:color w:val="000000" w:themeColor="text1"/>
          <w:lang w:val="en-US"/>
        </w:rPr>
        <w:t>The Role of the Reader: Explorations in the semiotics of texts</w:t>
      </w:r>
      <w:r>
        <w:rPr>
          <w:rFonts w:ascii="Times New Roman" w:hAnsi="Times New Roman" w:cs="Times New Roman"/>
          <w:color w:val="000000" w:themeColor="text1"/>
          <w:lang w:val="en-US"/>
        </w:rPr>
        <w:t>, (London: Hutchinson &amp; Co., 1981)</w:t>
      </w:r>
    </w:p>
    <w:p w14:paraId="3A803AAD" w14:textId="77777777" w:rsidR="00243282" w:rsidRPr="00816BEE" w:rsidRDefault="00243282" w:rsidP="00243282">
      <w:pPr>
        <w:spacing w:line="360" w:lineRule="auto"/>
        <w:rPr>
          <w:rFonts w:ascii="Times New Roman" w:hAnsi="Times New Roman" w:cs="Times New Roman"/>
          <w:color w:val="000000" w:themeColor="text1"/>
          <w:lang w:val="en-US"/>
        </w:rPr>
      </w:pPr>
    </w:p>
    <w:p w14:paraId="6457E16A" w14:textId="77777777" w:rsidR="00243282" w:rsidRDefault="00243282" w:rsidP="00243282">
      <w:pPr>
        <w:spacing w:line="360" w:lineRule="auto"/>
        <w:rPr>
          <w:rFonts w:ascii="Times New Roman" w:hAnsi="Times New Roman" w:cs="Times New Roman"/>
          <w:lang w:val="fr-FR"/>
        </w:rPr>
      </w:pPr>
      <w:r w:rsidRPr="00F86691">
        <w:rPr>
          <w:rFonts w:ascii="Times New Roman" w:hAnsi="Times New Roman" w:cs="Times New Roman"/>
          <w:lang w:val="fr-FR"/>
        </w:rPr>
        <w:t>Escola, Marc,</w:t>
      </w:r>
      <w:r w:rsidRPr="00A4525E">
        <w:rPr>
          <w:rFonts w:ascii="Times New Roman" w:hAnsi="Times New Roman" w:cs="Times New Roman"/>
          <w:i/>
          <w:iCs/>
          <w:lang w:val="fr-FR"/>
        </w:rPr>
        <w:t xml:space="preserve"> </w:t>
      </w:r>
      <w:r w:rsidRPr="00A4525E">
        <w:rPr>
          <w:rFonts w:ascii="Times New Roman" w:hAnsi="Times New Roman" w:cs="Times New Roman"/>
          <w:lang w:val="fr-FR"/>
        </w:rPr>
        <w:t>«</w:t>
      </w:r>
      <w:r>
        <w:rPr>
          <w:rFonts w:ascii="Times New Roman" w:hAnsi="Times New Roman" w:cs="Times New Roman"/>
          <w:lang w:val="fr-FR"/>
        </w:rPr>
        <w:t> </w:t>
      </w:r>
      <w:r w:rsidRPr="005517B6">
        <w:rPr>
          <w:rFonts w:ascii="Times New Roman" w:hAnsi="Times New Roman" w:cs="Times New Roman"/>
          <w:lang w:val="fr-FR"/>
        </w:rPr>
        <w:t>Présentation : Le chêne et le lierre. Critique et création</w:t>
      </w:r>
      <w:r>
        <w:rPr>
          <w:rFonts w:ascii="Times New Roman" w:hAnsi="Times New Roman" w:cs="Times New Roman"/>
          <w:lang w:val="fr-FR"/>
        </w:rPr>
        <w:t> »</w:t>
      </w:r>
      <w:r w:rsidRPr="005517B6">
        <w:rPr>
          <w:rFonts w:ascii="Times New Roman" w:hAnsi="Times New Roman" w:cs="Times New Roman"/>
          <w:lang w:val="fr-FR"/>
        </w:rPr>
        <w:t xml:space="preserve">, dans </w:t>
      </w:r>
      <w:r w:rsidRPr="005517B6">
        <w:rPr>
          <w:rFonts w:ascii="Times New Roman" w:hAnsi="Times New Roman" w:cs="Times New Roman"/>
          <w:i/>
          <w:iCs/>
          <w:lang w:val="fr-FR"/>
        </w:rPr>
        <w:t>Théories des textes possibles</w:t>
      </w:r>
      <w:r w:rsidRPr="005517B6">
        <w:rPr>
          <w:rFonts w:ascii="Times New Roman" w:hAnsi="Times New Roman" w:cs="Times New Roman"/>
          <w:lang w:val="fr-FR"/>
        </w:rPr>
        <w:t>, éd. Par Marc Escola (Amsterdam : Éditions Rodopi,</w:t>
      </w:r>
      <w:r>
        <w:rPr>
          <w:rFonts w:ascii="Times New Roman" w:hAnsi="Times New Roman" w:cs="Times New Roman"/>
          <w:lang w:val="fr-FR"/>
        </w:rPr>
        <w:t xml:space="preserve"> </w:t>
      </w:r>
      <w:r w:rsidRPr="005517B6">
        <w:rPr>
          <w:rFonts w:ascii="Times New Roman" w:hAnsi="Times New Roman" w:cs="Times New Roman"/>
          <w:lang w:val="fr-FR"/>
        </w:rPr>
        <w:t>2012), pp.7-18</w:t>
      </w:r>
    </w:p>
    <w:p w14:paraId="1A6F8A82" w14:textId="77777777" w:rsidR="00243282" w:rsidRPr="00782D8E" w:rsidRDefault="00243282" w:rsidP="00243282">
      <w:pPr>
        <w:spacing w:line="360" w:lineRule="auto"/>
        <w:rPr>
          <w:rFonts w:ascii="Times New Roman" w:hAnsi="Times New Roman" w:cs="Times New Roman"/>
          <w:lang w:val="fr-FR"/>
        </w:rPr>
      </w:pPr>
    </w:p>
    <w:p w14:paraId="44215F63" w14:textId="77777777" w:rsidR="00243282" w:rsidRDefault="00243282" w:rsidP="00243282">
      <w:pPr>
        <w:spacing w:line="360" w:lineRule="auto"/>
        <w:rPr>
          <w:rFonts w:ascii="Times New Roman" w:hAnsi="Times New Roman" w:cs="Times New Roman"/>
          <w:lang w:val="fr-FR"/>
        </w:rPr>
      </w:pPr>
      <w:r>
        <w:rPr>
          <w:rFonts w:ascii="Times New Roman" w:hAnsi="Times New Roman" w:cs="Times New Roman"/>
          <w:lang w:val="fr-FR"/>
        </w:rPr>
        <w:t xml:space="preserve">Escola, Marc, et Laure Depretto, </w:t>
      </w:r>
      <w:r w:rsidRPr="005517B6">
        <w:rPr>
          <w:rFonts w:ascii="Times New Roman" w:hAnsi="Times New Roman" w:cs="Times New Roman"/>
          <w:i/>
          <w:iCs/>
          <w:lang w:val="fr-FR"/>
        </w:rPr>
        <w:t>La Bibliothèque des textes fantômes</w:t>
      </w:r>
      <w:r w:rsidRPr="005517B6">
        <w:rPr>
          <w:rFonts w:ascii="Times New Roman" w:hAnsi="Times New Roman" w:cs="Times New Roman"/>
          <w:lang w:val="fr-FR"/>
        </w:rPr>
        <w:t>, Fabula LHT, n°13 (2014)</w:t>
      </w:r>
    </w:p>
    <w:p w14:paraId="44D978AB" w14:textId="77777777" w:rsidR="00D83125" w:rsidRDefault="00D83125" w:rsidP="00243282">
      <w:pPr>
        <w:spacing w:line="360" w:lineRule="auto"/>
        <w:rPr>
          <w:rFonts w:ascii="Times New Roman" w:hAnsi="Times New Roman" w:cs="Times New Roman"/>
          <w:lang w:val="fr-FR"/>
        </w:rPr>
      </w:pPr>
    </w:p>
    <w:p w14:paraId="79C47A8D" w14:textId="77777777" w:rsidR="00D83125" w:rsidRDefault="00D83125" w:rsidP="00D83125">
      <w:pPr>
        <w:spacing w:line="360" w:lineRule="auto"/>
        <w:rPr>
          <w:rFonts w:ascii="Times New Roman" w:hAnsi="Times New Roman" w:cs="Times New Roman"/>
          <w:lang w:val="fr-FR"/>
        </w:rPr>
      </w:pPr>
      <w:r w:rsidRPr="00806CE7">
        <w:rPr>
          <w:rFonts w:ascii="Times New Roman" w:hAnsi="Times New Roman" w:cs="Times New Roman"/>
          <w:lang w:val="fr-FR"/>
        </w:rPr>
        <w:t>Genette,</w:t>
      </w:r>
      <w:r>
        <w:rPr>
          <w:rFonts w:ascii="Times New Roman" w:hAnsi="Times New Roman" w:cs="Times New Roman"/>
          <w:lang w:val="fr-FR"/>
        </w:rPr>
        <w:t xml:space="preserve"> Gérard, </w:t>
      </w:r>
      <w:r w:rsidRPr="00651AD7">
        <w:rPr>
          <w:rFonts w:ascii="Times New Roman" w:hAnsi="Times New Roman" w:cs="Times New Roman"/>
          <w:i/>
          <w:iCs/>
          <w:lang w:val="fr-FR"/>
        </w:rPr>
        <w:t>Figures</w:t>
      </w:r>
      <w:r w:rsidRPr="00806CE7">
        <w:rPr>
          <w:rFonts w:ascii="Times New Roman" w:hAnsi="Times New Roman" w:cs="Times New Roman"/>
          <w:i/>
          <w:iCs/>
          <w:lang w:val="fr-FR"/>
        </w:rPr>
        <w:t xml:space="preserve"> III </w:t>
      </w:r>
      <w:r w:rsidRPr="00806CE7">
        <w:rPr>
          <w:rFonts w:ascii="Times New Roman" w:hAnsi="Times New Roman" w:cs="Times New Roman"/>
          <w:lang w:val="fr-FR"/>
        </w:rPr>
        <w:t>(Paris : Édition du Seuil, 1972)</w:t>
      </w:r>
    </w:p>
    <w:p w14:paraId="019E6292" w14:textId="77777777" w:rsidR="00D83125" w:rsidRDefault="00D83125" w:rsidP="00D83125">
      <w:pPr>
        <w:spacing w:line="360" w:lineRule="auto"/>
        <w:rPr>
          <w:rFonts w:ascii="Times New Roman" w:hAnsi="Times New Roman" w:cs="Times New Roman"/>
          <w:lang w:val="fr-FR"/>
        </w:rPr>
      </w:pPr>
    </w:p>
    <w:p w14:paraId="34382B85" w14:textId="77777777" w:rsidR="00D83125" w:rsidRDefault="00D83125" w:rsidP="00D83125">
      <w:pPr>
        <w:spacing w:line="360" w:lineRule="auto"/>
        <w:rPr>
          <w:rFonts w:ascii="Times New Roman" w:hAnsi="Times New Roman"/>
          <w:lang w:val="fr-FR"/>
        </w:rPr>
      </w:pPr>
      <w:r>
        <w:rPr>
          <w:rFonts w:ascii="Times New Roman" w:hAnsi="Times New Roman" w:cs="Times New Roman"/>
          <w:lang w:val="fr-FR"/>
        </w:rPr>
        <w:t xml:space="preserve">—  </w:t>
      </w:r>
      <w:r>
        <w:rPr>
          <w:rFonts w:ascii="Times New Roman" w:hAnsi="Times New Roman"/>
          <w:i/>
          <w:iCs/>
          <w:lang w:val="fr-FR"/>
        </w:rPr>
        <w:t>Discours du récit</w:t>
      </w:r>
      <w:r>
        <w:rPr>
          <w:rFonts w:ascii="Times New Roman" w:hAnsi="Times New Roman"/>
          <w:lang w:val="fr-FR"/>
        </w:rPr>
        <w:t xml:space="preserve"> (Paris : Édition Points, 2007)</w:t>
      </w:r>
    </w:p>
    <w:p w14:paraId="69EA54CC" w14:textId="77777777" w:rsidR="00D83125" w:rsidRDefault="00D83125" w:rsidP="00D83125">
      <w:pPr>
        <w:spacing w:line="360" w:lineRule="auto"/>
        <w:rPr>
          <w:rFonts w:ascii="Times New Roman" w:hAnsi="Times New Roman"/>
          <w:lang w:val="fr-FR"/>
        </w:rPr>
      </w:pPr>
    </w:p>
    <w:p w14:paraId="5DC40663" w14:textId="77777777" w:rsidR="00D83125" w:rsidRDefault="00D83125" w:rsidP="00D83125">
      <w:pPr>
        <w:spacing w:line="360" w:lineRule="auto"/>
        <w:rPr>
          <w:rFonts w:ascii="Times New Roman" w:hAnsi="Times New Roman"/>
          <w:lang w:val="fr-FR"/>
        </w:rPr>
      </w:pPr>
      <w:r>
        <w:rPr>
          <w:rFonts w:ascii="Times New Roman" w:hAnsi="Times New Roman" w:cs="Times New Roman"/>
          <w:lang w:val="fr-FR"/>
        </w:rPr>
        <w:t>—</w:t>
      </w:r>
      <w:r>
        <w:rPr>
          <w:rFonts w:ascii="Times New Roman" w:hAnsi="Times New Roman"/>
          <w:lang w:val="fr-FR"/>
        </w:rPr>
        <w:t xml:space="preserve">  </w:t>
      </w:r>
      <w:r>
        <w:rPr>
          <w:rFonts w:ascii="Times New Roman" w:hAnsi="Times New Roman"/>
          <w:i/>
          <w:iCs/>
          <w:lang w:val="fr-FR"/>
        </w:rPr>
        <w:t>Palimpsestes : La littérature au second degré</w:t>
      </w:r>
      <w:r>
        <w:rPr>
          <w:rFonts w:ascii="Times New Roman" w:hAnsi="Times New Roman"/>
          <w:lang w:val="fr-FR"/>
        </w:rPr>
        <w:t xml:space="preserve"> (Paris : Éditions de Seuil, 1982)</w:t>
      </w:r>
    </w:p>
    <w:p w14:paraId="6DBB066A" w14:textId="77777777" w:rsidR="00F05B48" w:rsidRDefault="00F05B48" w:rsidP="00D83125">
      <w:pPr>
        <w:spacing w:line="360" w:lineRule="auto"/>
        <w:rPr>
          <w:rFonts w:ascii="Times New Roman" w:hAnsi="Times New Roman"/>
          <w:lang w:val="fr-FR"/>
        </w:rPr>
      </w:pPr>
    </w:p>
    <w:p w14:paraId="366F23D7" w14:textId="1F977EEA" w:rsidR="00F05B48" w:rsidRPr="004B24E0" w:rsidRDefault="00F05B48" w:rsidP="00F05B48">
      <w:pPr>
        <w:spacing w:line="360" w:lineRule="auto"/>
        <w:rPr>
          <w:rFonts w:ascii="Times New Roman" w:eastAsia="Times New Roman" w:hAnsi="Times New Roman" w:cs="Times New Roman"/>
          <w:color w:val="000000" w:themeColor="text1"/>
          <w:lang w:val="fr-FR" w:eastAsia="en-GB"/>
        </w:rPr>
      </w:pPr>
      <w:r w:rsidRPr="004B24E0">
        <w:rPr>
          <w:rFonts w:ascii="Times New Roman" w:eastAsia="Times New Roman" w:hAnsi="Times New Roman" w:cs="Times New Roman"/>
          <w:color w:val="000000" w:themeColor="text1"/>
          <w:shd w:val="clear" w:color="auto" w:fill="FFFFFF"/>
          <w:lang w:val="fr-FR" w:eastAsia="en-GB"/>
        </w:rPr>
        <w:t>Iser, Wolfgang,</w:t>
      </w:r>
      <w:r w:rsidRPr="004B24E0">
        <w:rPr>
          <w:rFonts w:ascii="Times New Roman" w:eastAsia="Times New Roman" w:hAnsi="Times New Roman" w:cs="Times New Roman"/>
          <w:i/>
          <w:iCs/>
          <w:color w:val="000000" w:themeColor="text1"/>
          <w:lang w:val="fr-FR" w:eastAsia="en-GB"/>
        </w:rPr>
        <w:t> Der Akt des Lesens</w:t>
      </w:r>
      <w:r w:rsidRPr="004B24E0">
        <w:rPr>
          <w:rFonts w:ascii="Times New Roman" w:eastAsia="Times New Roman" w:hAnsi="Times New Roman" w:cs="Times New Roman"/>
          <w:color w:val="000000" w:themeColor="text1"/>
          <w:lang w:val="fr-FR" w:eastAsia="en-GB"/>
        </w:rPr>
        <w:t xml:space="preserve"> (Munich : </w:t>
      </w:r>
      <w:r w:rsidR="00357C15">
        <w:rPr>
          <w:rFonts w:ascii="Times New Roman" w:eastAsia="Times New Roman" w:hAnsi="Times New Roman" w:cs="Times New Roman"/>
          <w:color w:val="000000" w:themeColor="text1"/>
          <w:lang w:val="fr-FR" w:eastAsia="en-GB"/>
        </w:rPr>
        <w:t>UTB</w:t>
      </w:r>
      <w:r w:rsidRPr="004B24E0">
        <w:rPr>
          <w:rFonts w:ascii="Times New Roman" w:eastAsia="Times New Roman" w:hAnsi="Times New Roman" w:cs="Times New Roman"/>
          <w:color w:val="000000" w:themeColor="text1"/>
          <w:lang w:val="fr-FR" w:eastAsia="en-GB"/>
        </w:rPr>
        <w:t>, 1976)</w:t>
      </w:r>
    </w:p>
    <w:p w14:paraId="60BEC8F1" w14:textId="77777777" w:rsidR="00F05B48" w:rsidRPr="004B24E0" w:rsidRDefault="00F05B48" w:rsidP="00F05B48">
      <w:pPr>
        <w:spacing w:line="360" w:lineRule="auto"/>
        <w:rPr>
          <w:rFonts w:ascii="Times New Roman" w:eastAsia="Times New Roman" w:hAnsi="Times New Roman" w:cs="Times New Roman"/>
          <w:color w:val="000000" w:themeColor="text1"/>
          <w:lang w:val="fr-FR" w:eastAsia="en-GB"/>
        </w:rPr>
      </w:pPr>
    </w:p>
    <w:p w14:paraId="122FBD97" w14:textId="77777777" w:rsidR="00F05B48" w:rsidRPr="00AE031D" w:rsidRDefault="00F05B48" w:rsidP="00F05B48">
      <w:pPr>
        <w:spacing w:line="360" w:lineRule="auto"/>
        <w:rPr>
          <w:rFonts w:ascii="Times New Roman" w:eastAsia="Times New Roman" w:hAnsi="Times New Roman" w:cs="Times New Roman"/>
          <w:color w:val="000000" w:themeColor="text1"/>
          <w:lang w:val="fr-FR" w:eastAsia="en-GB"/>
        </w:rPr>
      </w:pPr>
      <w:r w:rsidRPr="00AE031D">
        <w:rPr>
          <w:rFonts w:ascii="Times New Roman" w:eastAsia="Times New Roman" w:hAnsi="Times New Roman" w:cs="Times New Roman"/>
          <w:color w:val="000000" w:themeColor="text1"/>
          <w:lang w:val="fr-FR" w:eastAsia="en-GB"/>
        </w:rPr>
        <w:t xml:space="preserve">Jauss, Hans Robert, </w:t>
      </w:r>
      <w:r w:rsidRPr="005517B6">
        <w:rPr>
          <w:rFonts w:ascii="Times New Roman" w:hAnsi="Times New Roman" w:cs="Times New Roman"/>
          <w:i/>
          <w:iCs/>
          <w:lang w:val="fr-FR"/>
        </w:rPr>
        <w:t>Pour une esthétique de la réception</w:t>
      </w:r>
      <w:r w:rsidRPr="005517B6">
        <w:rPr>
          <w:rFonts w:ascii="Times New Roman" w:hAnsi="Times New Roman" w:cs="Times New Roman"/>
          <w:lang w:val="fr-FR"/>
        </w:rPr>
        <w:t xml:space="preserve"> (Paris</w:t>
      </w:r>
      <w:r>
        <w:rPr>
          <w:rFonts w:ascii="Times New Roman" w:hAnsi="Times New Roman" w:cs="Times New Roman"/>
          <w:lang w:val="fr-FR"/>
        </w:rPr>
        <w:t> :</w:t>
      </w:r>
      <w:r w:rsidRPr="005517B6">
        <w:rPr>
          <w:rFonts w:ascii="Times New Roman" w:hAnsi="Times New Roman" w:cs="Times New Roman"/>
          <w:lang w:val="fr-FR"/>
        </w:rPr>
        <w:t xml:space="preserve"> Gallimard, 1978)</w:t>
      </w:r>
    </w:p>
    <w:p w14:paraId="4C88FCE2" w14:textId="77777777" w:rsidR="00F05B48" w:rsidRPr="00AE031D" w:rsidRDefault="00F05B48" w:rsidP="00F05B48">
      <w:pPr>
        <w:spacing w:line="360" w:lineRule="auto"/>
        <w:rPr>
          <w:rFonts w:ascii="Times New Roman" w:eastAsia="Times New Roman" w:hAnsi="Times New Roman" w:cs="Times New Roman"/>
          <w:color w:val="000000" w:themeColor="text1"/>
          <w:lang w:val="fr-FR" w:eastAsia="en-GB"/>
        </w:rPr>
      </w:pPr>
    </w:p>
    <w:p w14:paraId="3E5A3854" w14:textId="77777777" w:rsidR="00F05B48" w:rsidRDefault="00F05B48" w:rsidP="00F05B48">
      <w:pPr>
        <w:spacing w:line="360" w:lineRule="auto"/>
        <w:rPr>
          <w:rFonts w:ascii="Times New Roman" w:hAnsi="Times New Roman" w:cs="Times New Roman"/>
          <w:color w:val="000000" w:themeColor="text1"/>
        </w:rPr>
      </w:pPr>
      <w:r w:rsidRPr="005517B6">
        <w:rPr>
          <w:rFonts w:ascii="Times New Roman" w:hAnsi="Times New Roman" w:cs="Times New Roman"/>
          <w:color w:val="000000" w:themeColor="text1"/>
        </w:rPr>
        <w:t>Johnson,</w:t>
      </w:r>
      <w:r>
        <w:rPr>
          <w:rFonts w:ascii="Times New Roman" w:hAnsi="Times New Roman" w:cs="Times New Roman"/>
          <w:color w:val="000000" w:themeColor="text1"/>
        </w:rPr>
        <w:t xml:space="preserve"> Barbara,</w:t>
      </w:r>
      <w:r w:rsidRPr="005517B6">
        <w:rPr>
          <w:rFonts w:ascii="Times New Roman" w:hAnsi="Times New Roman" w:cs="Times New Roman"/>
          <w:color w:val="000000" w:themeColor="text1"/>
        </w:rPr>
        <w:t xml:space="preserve"> </w:t>
      </w:r>
      <w:r w:rsidRPr="005517B6">
        <w:rPr>
          <w:rFonts w:ascii="Times New Roman" w:hAnsi="Times New Roman" w:cs="Times New Roman"/>
          <w:i/>
          <w:iCs/>
          <w:color w:val="000000" w:themeColor="text1"/>
        </w:rPr>
        <w:t xml:space="preserve">The Critical Difference </w:t>
      </w:r>
      <w:r w:rsidRPr="005517B6">
        <w:rPr>
          <w:rFonts w:ascii="Times New Roman" w:hAnsi="Times New Roman" w:cs="Times New Roman"/>
          <w:color w:val="000000" w:themeColor="text1"/>
        </w:rPr>
        <w:t>(Baltimore: Johns Hopkins UP, 1980)</w:t>
      </w:r>
    </w:p>
    <w:p w14:paraId="0E2030EE" w14:textId="77777777" w:rsidR="006C2894" w:rsidRDefault="006C2894" w:rsidP="00F05B48">
      <w:pPr>
        <w:spacing w:line="360" w:lineRule="auto"/>
        <w:rPr>
          <w:rFonts w:ascii="Times New Roman" w:hAnsi="Times New Roman" w:cs="Times New Roman"/>
          <w:color w:val="000000" w:themeColor="text1"/>
        </w:rPr>
      </w:pPr>
    </w:p>
    <w:p w14:paraId="41F2D010" w14:textId="77777777" w:rsidR="006C2894" w:rsidRDefault="006C2894" w:rsidP="006C2894">
      <w:pPr>
        <w:spacing w:line="360" w:lineRule="auto"/>
        <w:rPr>
          <w:rFonts w:ascii="Times New Roman" w:hAnsi="Times New Roman" w:cs="Times New Roman"/>
          <w:lang w:val="fr-FR"/>
        </w:rPr>
      </w:pPr>
      <w:r w:rsidRPr="005517B6">
        <w:rPr>
          <w:rFonts w:ascii="Times New Roman" w:hAnsi="Times New Roman" w:cs="Times New Roman"/>
          <w:lang w:val="fr-FR"/>
        </w:rPr>
        <w:t>Lavault</w:t>
      </w:r>
      <w:r w:rsidRPr="005517B6">
        <w:rPr>
          <w:rFonts w:ascii="Times New Roman" w:hAnsi="Times New Roman" w:cs="Times New Roman"/>
          <w:i/>
          <w:iCs/>
          <w:lang w:val="fr-FR"/>
        </w:rPr>
        <w:t>,</w:t>
      </w:r>
      <w:r w:rsidRPr="00C64CCD">
        <w:rPr>
          <w:rFonts w:ascii="Times New Roman" w:hAnsi="Times New Roman" w:cs="Times New Roman"/>
          <w:lang w:val="fr-FR"/>
        </w:rPr>
        <w:t xml:space="preserve"> </w:t>
      </w:r>
      <w:r w:rsidRPr="005517B6">
        <w:rPr>
          <w:rFonts w:ascii="Times New Roman" w:hAnsi="Times New Roman" w:cs="Times New Roman"/>
          <w:lang w:val="fr-FR"/>
        </w:rPr>
        <w:t>Maya</w:t>
      </w:r>
      <w:r>
        <w:rPr>
          <w:rFonts w:ascii="Times New Roman" w:hAnsi="Times New Roman" w:cs="Times New Roman"/>
          <w:lang w:val="fr-FR"/>
        </w:rPr>
        <w:t>,</w:t>
      </w:r>
      <w:r w:rsidRPr="005517B6">
        <w:rPr>
          <w:rFonts w:ascii="Times New Roman" w:hAnsi="Times New Roman" w:cs="Times New Roman"/>
          <w:i/>
          <w:iCs/>
          <w:lang w:val="fr-FR"/>
        </w:rPr>
        <w:t xml:space="preserve"> </w:t>
      </w:r>
      <w:r w:rsidRPr="005517B6">
        <w:rPr>
          <w:rFonts w:ascii="Times New Roman" w:hAnsi="Times New Roman" w:cs="Times New Roman"/>
          <w:lang w:val="fr-FR"/>
        </w:rPr>
        <w:t>«</w:t>
      </w:r>
      <w:r w:rsidRPr="005517B6">
        <w:rPr>
          <w:rFonts w:ascii="Times New Roman" w:hAnsi="Times New Roman" w:cs="Times New Roman"/>
          <w:i/>
          <w:iCs/>
          <w:lang w:val="fr-FR"/>
        </w:rPr>
        <w:t> </w:t>
      </w:r>
      <w:r w:rsidRPr="0066525D">
        <w:rPr>
          <w:rFonts w:ascii="Times New Roman" w:hAnsi="Times New Roman" w:cs="Times New Roman"/>
          <w:lang w:val="fr-FR"/>
        </w:rPr>
        <w:t>Petits essais de fiction autour d</w:t>
      </w:r>
      <w:r w:rsidRPr="00C64CCD">
        <w:rPr>
          <w:rFonts w:ascii="Times New Roman" w:hAnsi="Times New Roman" w:cs="Times New Roman"/>
          <w:lang w:val="fr-FR"/>
        </w:rPr>
        <w:t>’</w:t>
      </w:r>
      <w:r w:rsidRPr="0066525D">
        <w:rPr>
          <w:rFonts w:ascii="Times New Roman" w:hAnsi="Times New Roman" w:cs="Times New Roman"/>
          <w:i/>
          <w:iCs/>
          <w:lang w:val="fr-FR"/>
        </w:rPr>
        <w:t>À la recherche du temps perdu </w:t>
      </w:r>
      <w:r w:rsidRPr="005517B6">
        <w:rPr>
          <w:rFonts w:ascii="Times New Roman" w:hAnsi="Times New Roman" w:cs="Times New Roman"/>
          <w:lang w:val="fr-FR"/>
        </w:rPr>
        <w:t>» dans</w:t>
      </w:r>
      <w:r w:rsidRPr="005517B6">
        <w:rPr>
          <w:rFonts w:ascii="Times New Roman" w:hAnsi="Times New Roman" w:cs="Times New Roman"/>
          <w:i/>
          <w:iCs/>
          <w:lang w:val="fr-FR"/>
        </w:rPr>
        <w:t xml:space="preserve"> Théorie des textes possible</w:t>
      </w:r>
      <w:r w:rsidRPr="005517B6">
        <w:rPr>
          <w:rFonts w:ascii="Times New Roman" w:hAnsi="Times New Roman" w:cs="Times New Roman"/>
          <w:lang w:val="fr-FR"/>
        </w:rPr>
        <w:t>,</w:t>
      </w:r>
      <w:r w:rsidRPr="005517B6">
        <w:rPr>
          <w:rFonts w:ascii="Times New Roman" w:hAnsi="Times New Roman" w:cs="Times New Roman"/>
          <w:i/>
          <w:iCs/>
          <w:lang w:val="fr-FR"/>
        </w:rPr>
        <w:t xml:space="preserve"> </w:t>
      </w:r>
      <w:r w:rsidRPr="005517B6">
        <w:rPr>
          <w:rFonts w:ascii="Times New Roman" w:hAnsi="Times New Roman" w:cs="Times New Roman"/>
          <w:lang w:val="fr-FR"/>
        </w:rPr>
        <w:t>éd. par</w:t>
      </w:r>
      <w:r w:rsidRPr="005517B6">
        <w:rPr>
          <w:rFonts w:ascii="Times New Roman" w:hAnsi="Times New Roman" w:cs="Times New Roman"/>
          <w:i/>
          <w:iCs/>
          <w:lang w:val="fr-FR"/>
        </w:rPr>
        <w:t xml:space="preserve"> Marc Escola</w:t>
      </w:r>
      <w:r w:rsidRPr="005517B6">
        <w:rPr>
          <w:rFonts w:ascii="Times New Roman" w:hAnsi="Times New Roman" w:cs="Times New Roman"/>
          <w:lang w:val="fr-FR"/>
        </w:rPr>
        <w:t xml:space="preserve"> (Amsterdam : Éditions Rodopi, 2012), pp.115-126</w:t>
      </w:r>
    </w:p>
    <w:p w14:paraId="138F0932" w14:textId="77777777" w:rsidR="00DD245C" w:rsidRDefault="00DD245C" w:rsidP="006C2894">
      <w:pPr>
        <w:spacing w:line="360" w:lineRule="auto"/>
        <w:rPr>
          <w:rFonts w:ascii="Times New Roman" w:hAnsi="Times New Roman" w:cs="Times New Roman"/>
          <w:lang w:val="fr-FR"/>
        </w:rPr>
      </w:pPr>
    </w:p>
    <w:p w14:paraId="3E9EFAFB" w14:textId="12B9381F" w:rsidR="00DD245C" w:rsidRPr="00A842B4" w:rsidRDefault="00DD245C" w:rsidP="00DD245C">
      <w:pPr>
        <w:spacing w:line="360" w:lineRule="auto"/>
        <w:rPr>
          <w:rFonts w:ascii="Times New Roman" w:hAnsi="Times New Roman" w:cs="Times New Roman"/>
          <w:lang w:val="fr-FR"/>
        </w:rPr>
      </w:pPr>
      <w:r w:rsidRPr="005517B6">
        <w:rPr>
          <w:rFonts w:ascii="Times New Roman" w:hAnsi="Times New Roman" w:cs="Times New Roman"/>
          <w:lang w:val="fr-FR"/>
        </w:rPr>
        <w:t>Lukács,</w:t>
      </w:r>
      <w:r>
        <w:rPr>
          <w:rFonts w:ascii="Times New Roman" w:hAnsi="Times New Roman" w:cs="Times New Roman"/>
          <w:lang w:val="fr-FR"/>
        </w:rPr>
        <w:t xml:space="preserve"> George,</w:t>
      </w:r>
      <w:r w:rsidRPr="005517B6">
        <w:rPr>
          <w:rFonts w:ascii="Times New Roman" w:hAnsi="Times New Roman" w:cs="Times New Roman"/>
          <w:lang w:val="fr-FR"/>
        </w:rPr>
        <w:t xml:space="preserve"> </w:t>
      </w:r>
      <w:r w:rsidRPr="005250EF">
        <w:rPr>
          <w:rFonts w:ascii="Times New Roman" w:hAnsi="Times New Roman" w:cs="Times New Roman"/>
          <w:i/>
          <w:iCs/>
          <w:lang w:val="fr-FR"/>
        </w:rPr>
        <w:t xml:space="preserve"> </w:t>
      </w:r>
      <w:r w:rsidRPr="006F11EC">
        <w:rPr>
          <w:rFonts w:ascii="Times New Roman" w:hAnsi="Times New Roman" w:cs="Times New Roman"/>
          <w:i/>
          <w:iCs/>
          <w:lang w:val="fr-FR"/>
        </w:rPr>
        <w:t>Écrits de Moscou</w:t>
      </w:r>
      <w:r w:rsidRPr="006F11EC">
        <w:rPr>
          <w:rFonts w:ascii="Times New Roman" w:hAnsi="Times New Roman" w:cs="Times New Roman"/>
          <w:lang w:val="fr-FR"/>
        </w:rPr>
        <w:t xml:space="preserve">, trad. C. Prévost </w:t>
      </w:r>
      <w:r w:rsidRPr="00A842B4">
        <w:rPr>
          <w:rFonts w:ascii="Times New Roman" w:hAnsi="Times New Roman" w:cs="Times New Roman"/>
          <w:lang w:val="fr-FR"/>
        </w:rPr>
        <w:t>(</w:t>
      </w:r>
      <w:r w:rsidRPr="006F11EC">
        <w:rPr>
          <w:rFonts w:ascii="Times New Roman" w:hAnsi="Times New Roman" w:cs="Times New Roman"/>
          <w:lang w:val="fr-FR"/>
        </w:rPr>
        <w:t>Paris : Éd. Sociales, 1974</w:t>
      </w:r>
      <w:r w:rsidRPr="00A842B4">
        <w:rPr>
          <w:rFonts w:ascii="Times New Roman" w:hAnsi="Times New Roman" w:cs="Times New Roman"/>
          <w:lang w:val="fr-FR"/>
        </w:rPr>
        <w:t>)</w:t>
      </w:r>
    </w:p>
    <w:p w14:paraId="740F3577" w14:textId="77777777" w:rsidR="00DD245C" w:rsidRDefault="00DD245C" w:rsidP="00DD245C">
      <w:pPr>
        <w:spacing w:line="360" w:lineRule="auto"/>
        <w:rPr>
          <w:rFonts w:ascii="Times New Roman" w:hAnsi="Times New Roman" w:cs="Times New Roman"/>
          <w:lang w:val="fr-FR"/>
        </w:rPr>
      </w:pPr>
    </w:p>
    <w:p w14:paraId="0682FE9C" w14:textId="77777777" w:rsidR="00DD245C" w:rsidRDefault="00DD245C" w:rsidP="00DD245C">
      <w:pPr>
        <w:spacing w:line="360" w:lineRule="auto"/>
        <w:rPr>
          <w:rFonts w:ascii="Times New Roman" w:hAnsi="Times New Roman" w:cs="Times New Roman"/>
          <w:i/>
          <w:iCs/>
          <w:lang w:val="fr-FR"/>
        </w:rPr>
      </w:pPr>
      <w:r>
        <w:rPr>
          <w:rFonts w:ascii="Times New Roman" w:hAnsi="Times New Roman" w:cs="Times New Roman"/>
          <w:i/>
          <w:iCs/>
          <w:lang w:val="fr-FR"/>
        </w:rPr>
        <w:t xml:space="preserve">—  </w:t>
      </w:r>
      <w:r w:rsidRPr="00AF607F">
        <w:rPr>
          <w:rFonts w:ascii="Times New Roman" w:hAnsi="Times New Roman" w:cs="Times New Roman"/>
          <w:i/>
          <w:iCs/>
          <w:lang w:val="fr-FR"/>
        </w:rPr>
        <w:t>La Théorie du roman</w:t>
      </w:r>
      <w:r w:rsidRPr="00AF607F">
        <w:rPr>
          <w:rFonts w:ascii="Times New Roman" w:hAnsi="Times New Roman" w:cs="Times New Roman"/>
          <w:lang w:val="fr-FR"/>
        </w:rPr>
        <w:t>, (Paris : Gallimard,1968)</w:t>
      </w:r>
      <w:r w:rsidRPr="00AF607F">
        <w:rPr>
          <w:rFonts w:ascii="Times New Roman" w:hAnsi="Times New Roman" w:cs="Times New Roman"/>
          <w:i/>
          <w:iCs/>
          <w:lang w:val="fr-FR"/>
        </w:rPr>
        <w:t xml:space="preserve"> </w:t>
      </w:r>
    </w:p>
    <w:p w14:paraId="6CF2F4FF" w14:textId="77777777" w:rsidR="00490F75" w:rsidRDefault="00490F75" w:rsidP="00DD245C">
      <w:pPr>
        <w:spacing w:line="360" w:lineRule="auto"/>
        <w:rPr>
          <w:rFonts w:ascii="Times New Roman" w:hAnsi="Times New Roman" w:cs="Times New Roman"/>
          <w:i/>
          <w:iCs/>
          <w:lang w:val="fr-FR"/>
        </w:rPr>
      </w:pPr>
    </w:p>
    <w:p w14:paraId="2DBE3416" w14:textId="77777777" w:rsidR="00490F75" w:rsidRDefault="00490F75" w:rsidP="00490F75">
      <w:pPr>
        <w:spacing w:line="360" w:lineRule="auto"/>
        <w:rPr>
          <w:rFonts w:ascii="Times New Roman" w:hAnsi="Times New Roman" w:cs="Times New Roman"/>
          <w:lang w:val="fr-FR"/>
        </w:rPr>
      </w:pPr>
      <w:r w:rsidRPr="005517B6">
        <w:rPr>
          <w:rFonts w:ascii="Times New Roman" w:hAnsi="Times New Roman" w:cs="Times New Roman"/>
          <w:lang w:val="fr-FR"/>
        </w:rPr>
        <w:t>Mahieu,</w:t>
      </w:r>
      <w:r>
        <w:rPr>
          <w:rFonts w:ascii="Times New Roman" w:hAnsi="Times New Roman" w:cs="Times New Roman"/>
          <w:lang w:val="fr-FR"/>
        </w:rPr>
        <w:t xml:space="preserve"> Stéphanie, </w:t>
      </w:r>
      <w:r w:rsidRPr="004017A2">
        <w:rPr>
          <w:rFonts w:ascii="Times New Roman" w:hAnsi="Times New Roman" w:cs="Times New Roman"/>
          <w:i/>
          <w:iCs/>
          <w:lang w:val="fr-FR"/>
        </w:rPr>
        <w:t>La</w:t>
      </w:r>
      <w:r w:rsidRPr="005517B6">
        <w:rPr>
          <w:rFonts w:ascii="Times New Roman" w:hAnsi="Times New Roman" w:cs="Times New Roman"/>
          <w:i/>
          <w:iCs/>
          <w:lang w:val="fr-FR"/>
        </w:rPr>
        <w:t xml:space="preserve"> Bibliothèque invisible : catalogue des livres imaginaires</w:t>
      </w:r>
      <w:r w:rsidRPr="005517B6">
        <w:rPr>
          <w:rFonts w:ascii="Times New Roman" w:hAnsi="Times New Roman" w:cs="Times New Roman"/>
          <w:lang w:val="fr-FR"/>
        </w:rPr>
        <w:t>, (Paris : Éditions du Sandre, 2014)</w:t>
      </w:r>
    </w:p>
    <w:p w14:paraId="717D9734" w14:textId="77777777" w:rsidR="00B64C54" w:rsidRDefault="00B64C54" w:rsidP="00490F75">
      <w:pPr>
        <w:spacing w:line="360" w:lineRule="auto"/>
        <w:rPr>
          <w:rFonts w:ascii="Times New Roman" w:hAnsi="Times New Roman" w:cs="Times New Roman"/>
          <w:lang w:val="fr-FR"/>
        </w:rPr>
      </w:pPr>
    </w:p>
    <w:p w14:paraId="3C6F8DAA" w14:textId="77777777" w:rsidR="00B64C54" w:rsidRDefault="00B64C54" w:rsidP="00B64C54">
      <w:pPr>
        <w:spacing w:line="360" w:lineRule="auto"/>
        <w:rPr>
          <w:rFonts w:ascii="Times New Roman" w:hAnsi="Times New Roman" w:cs="Times New Roman"/>
          <w:lang w:val="fr-FR"/>
        </w:rPr>
      </w:pPr>
      <w:r w:rsidRPr="005517B6">
        <w:rPr>
          <w:rFonts w:ascii="Times New Roman" w:hAnsi="Times New Roman" w:cs="Times New Roman"/>
          <w:lang w:val="fr-FR"/>
        </w:rPr>
        <w:t>Sainte-Beuve, Charles-Augustin</w:t>
      </w:r>
      <w:r>
        <w:rPr>
          <w:rFonts w:ascii="Times New Roman" w:hAnsi="Times New Roman" w:cs="Times New Roman"/>
          <w:lang w:val="fr-FR"/>
        </w:rPr>
        <w:t xml:space="preserve">, </w:t>
      </w:r>
      <w:r w:rsidRPr="005517B6">
        <w:rPr>
          <w:rFonts w:ascii="Times New Roman" w:hAnsi="Times New Roman" w:cs="Times New Roman"/>
          <w:lang w:val="fr-FR"/>
        </w:rPr>
        <w:t xml:space="preserve">« De la littérature industrielle », </w:t>
      </w:r>
      <w:r w:rsidRPr="005517B6">
        <w:rPr>
          <w:rFonts w:ascii="Times New Roman" w:hAnsi="Times New Roman" w:cs="Times New Roman"/>
          <w:i/>
          <w:lang w:val="fr-FR"/>
        </w:rPr>
        <w:t>Revue des deux mondes</w:t>
      </w:r>
      <w:r w:rsidRPr="005517B6">
        <w:rPr>
          <w:rFonts w:ascii="Times New Roman" w:hAnsi="Times New Roman" w:cs="Times New Roman"/>
          <w:lang w:val="fr-FR"/>
        </w:rPr>
        <w:t xml:space="preserve">, </w:t>
      </w:r>
      <w:r>
        <w:rPr>
          <w:rFonts w:ascii="Times New Roman" w:hAnsi="Times New Roman" w:cs="Times New Roman"/>
          <w:lang w:val="fr-FR"/>
        </w:rPr>
        <w:t>T</w:t>
      </w:r>
      <w:r w:rsidRPr="005517B6">
        <w:rPr>
          <w:rFonts w:ascii="Times New Roman" w:hAnsi="Times New Roman" w:cs="Times New Roman"/>
          <w:lang w:val="fr-FR"/>
        </w:rPr>
        <w:t>ome 19 (1839), 675-691</w:t>
      </w:r>
    </w:p>
    <w:p w14:paraId="4C305DF4" w14:textId="77777777" w:rsidR="00D70933" w:rsidRDefault="00D70933" w:rsidP="00B64C54">
      <w:pPr>
        <w:spacing w:line="360" w:lineRule="auto"/>
        <w:rPr>
          <w:rFonts w:ascii="Times New Roman" w:hAnsi="Times New Roman" w:cs="Times New Roman"/>
          <w:lang w:val="fr-FR"/>
        </w:rPr>
      </w:pPr>
    </w:p>
    <w:p w14:paraId="1E0EDC6B" w14:textId="77777777" w:rsidR="00D70933" w:rsidRDefault="00D70933" w:rsidP="00D70933">
      <w:pPr>
        <w:spacing w:line="360" w:lineRule="auto"/>
        <w:rPr>
          <w:rFonts w:ascii="Times New Roman" w:hAnsi="Times New Roman" w:cs="Times New Roman"/>
          <w:lang w:val="fr-FR"/>
        </w:rPr>
      </w:pPr>
      <w:r w:rsidRPr="005517B6">
        <w:rPr>
          <w:rFonts w:ascii="Times New Roman" w:hAnsi="Times New Roman" w:cs="Times New Roman"/>
          <w:lang w:val="fr-FR"/>
        </w:rPr>
        <w:t>Solère,</w:t>
      </w:r>
      <w:r>
        <w:rPr>
          <w:rFonts w:ascii="Times New Roman" w:hAnsi="Times New Roman" w:cs="Times New Roman"/>
          <w:lang w:val="fr-FR"/>
        </w:rPr>
        <w:t xml:space="preserve"> Jean-Luc,</w:t>
      </w:r>
      <w:r w:rsidRPr="005517B6">
        <w:rPr>
          <w:rFonts w:ascii="Times New Roman" w:hAnsi="Times New Roman" w:cs="Times New Roman"/>
          <w:lang w:val="fr-FR"/>
        </w:rPr>
        <w:t xml:space="preserve"> </w:t>
      </w:r>
      <w:r w:rsidRPr="00705D79">
        <w:rPr>
          <w:rFonts w:ascii="Times New Roman" w:hAnsi="Times New Roman" w:cs="Times New Roman"/>
          <w:lang w:val="fr-FR"/>
        </w:rPr>
        <w:t>« Silence et philosophie »,</w:t>
      </w:r>
      <w:r w:rsidRPr="005517B6">
        <w:rPr>
          <w:rFonts w:ascii="Times New Roman" w:hAnsi="Times New Roman" w:cs="Times New Roman"/>
          <w:lang w:val="fr-FR"/>
        </w:rPr>
        <w:t xml:space="preserve"> </w:t>
      </w:r>
      <w:r w:rsidRPr="00705D79">
        <w:rPr>
          <w:rFonts w:ascii="Times New Roman" w:hAnsi="Times New Roman" w:cs="Times New Roman"/>
          <w:i/>
          <w:iCs/>
          <w:lang w:val="fr-FR"/>
        </w:rPr>
        <w:t>Revue Philosophique de Louvain</w:t>
      </w:r>
      <w:r w:rsidRPr="005517B6">
        <w:rPr>
          <w:rFonts w:ascii="Times New Roman" w:hAnsi="Times New Roman" w:cs="Times New Roman"/>
          <w:lang w:val="fr-FR"/>
        </w:rPr>
        <w:t xml:space="preserve">, Quatrième série, </w:t>
      </w:r>
      <w:r>
        <w:rPr>
          <w:rFonts w:ascii="Times New Roman" w:hAnsi="Times New Roman" w:cs="Times New Roman"/>
          <w:lang w:val="fr-FR"/>
        </w:rPr>
        <w:t>t</w:t>
      </w:r>
      <w:r w:rsidRPr="005517B6">
        <w:rPr>
          <w:rFonts w:ascii="Times New Roman" w:hAnsi="Times New Roman" w:cs="Times New Roman"/>
          <w:lang w:val="fr-FR"/>
        </w:rPr>
        <w:t xml:space="preserve">ome 103, </w:t>
      </w:r>
      <w:r>
        <w:rPr>
          <w:rFonts w:ascii="Times New Roman" w:hAnsi="Times New Roman" w:cs="Times New Roman"/>
          <w:lang w:val="fr-FR"/>
        </w:rPr>
        <w:t>n</w:t>
      </w:r>
      <w:r w:rsidRPr="005517B6">
        <w:rPr>
          <w:rFonts w:ascii="Times New Roman" w:hAnsi="Times New Roman" w:cs="Times New Roman"/>
          <w:lang w:val="fr-FR"/>
        </w:rPr>
        <w:t>° 4 (2005), 6</w:t>
      </w:r>
      <w:r>
        <w:rPr>
          <w:rFonts w:ascii="Times New Roman" w:hAnsi="Times New Roman" w:cs="Times New Roman"/>
          <w:lang w:val="fr-FR"/>
        </w:rPr>
        <w:t>13</w:t>
      </w:r>
      <w:r w:rsidRPr="005517B6">
        <w:rPr>
          <w:rFonts w:ascii="Times New Roman" w:hAnsi="Times New Roman" w:cs="Times New Roman"/>
          <w:lang w:val="fr-FR"/>
        </w:rPr>
        <w:t>-</w:t>
      </w:r>
      <w:r>
        <w:rPr>
          <w:rFonts w:ascii="Times New Roman" w:hAnsi="Times New Roman" w:cs="Times New Roman"/>
          <w:lang w:val="fr-FR"/>
        </w:rPr>
        <w:t>637</w:t>
      </w:r>
    </w:p>
    <w:p w14:paraId="72F60122" w14:textId="77777777" w:rsidR="00D86B92" w:rsidRDefault="00D86B92" w:rsidP="00D70933">
      <w:pPr>
        <w:spacing w:line="360" w:lineRule="auto"/>
        <w:rPr>
          <w:rFonts w:ascii="Times New Roman" w:hAnsi="Times New Roman" w:cs="Times New Roman"/>
          <w:lang w:val="fr-FR"/>
        </w:rPr>
      </w:pPr>
    </w:p>
    <w:p w14:paraId="43D8A378" w14:textId="77777777" w:rsidR="00D86B92" w:rsidRDefault="00D86B92" w:rsidP="00D86B92">
      <w:pPr>
        <w:spacing w:line="360" w:lineRule="auto"/>
        <w:rPr>
          <w:rFonts w:ascii="Times New Roman" w:hAnsi="Times New Roman" w:cs="Times New Roman"/>
          <w:lang w:val="fr-FR"/>
        </w:rPr>
      </w:pPr>
      <w:r w:rsidRPr="005517B6">
        <w:rPr>
          <w:rFonts w:ascii="Times New Roman" w:hAnsi="Times New Roman" w:cs="Times New Roman"/>
          <w:lang w:val="fr-FR"/>
        </w:rPr>
        <w:t>Starobinski,</w:t>
      </w:r>
      <w:r>
        <w:rPr>
          <w:rFonts w:ascii="Times New Roman" w:hAnsi="Times New Roman" w:cs="Times New Roman"/>
          <w:lang w:val="fr-FR"/>
        </w:rPr>
        <w:t xml:space="preserve"> Jean,</w:t>
      </w:r>
      <w:r w:rsidRPr="005517B6">
        <w:rPr>
          <w:rFonts w:ascii="Times New Roman" w:hAnsi="Times New Roman" w:cs="Times New Roman"/>
          <w:lang w:val="fr-FR"/>
        </w:rPr>
        <w:t xml:space="preserve"> </w:t>
      </w:r>
      <w:r w:rsidRPr="005517B6">
        <w:rPr>
          <w:rFonts w:ascii="Times New Roman" w:hAnsi="Times New Roman" w:cs="Times New Roman"/>
          <w:i/>
          <w:iCs/>
          <w:lang w:val="fr-FR"/>
        </w:rPr>
        <w:t>Action et Réaction : Vie et aventure d’un couple</w:t>
      </w:r>
      <w:r w:rsidRPr="005517B6">
        <w:rPr>
          <w:rFonts w:ascii="Times New Roman" w:hAnsi="Times New Roman" w:cs="Times New Roman"/>
          <w:lang w:val="fr-FR"/>
        </w:rPr>
        <w:t xml:space="preserve"> (Paris : Édition du Seuil, 1999</w:t>
      </w:r>
      <w:r>
        <w:rPr>
          <w:rFonts w:ascii="Times New Roman" w:hAnsi="Times New Roman" w:cs="Times New Roman"/>
          <w:lang w:val="fr-FR"/>
        </w:rPr>
        <w:t>)</w:t>
      </w:r>
    </w:p>
    <w:p w14:paraId="14D7A3AC" w14:textId="77777777" w:rsidR="00EC697B" w:rsidRDefault="00EC697B" w:rsidP="00D86B92">
      <w:pPr>
        <w:spacing w:line="360" w:lineRule="auto"/>
        <w:rPr>
          <w:rFonts w:ascii="Times New Roman" w:hAnsi="Times New Roman" w:cs="Times New Roman"/>
          <w:lang w:val="fr-FR"/>
        </w:rPr>
      </w:pPr>
    </w:p>
    <w:p w14:paraId="105F53E6" w14:textId="77777777" w:rsidR="00EC697B" w:rsidRDefault="00EC697B" w:rsidP="00EC697B">
      <w:pPr>
        <w:spacing w:line="360" w:lineRule="auto"/>
        <w:rPr>
          <w:rFonts w:ascii="Times New Roman" w:hAnsi="Times New Roman" w:cs="Times New Roman"/>
          <w:lang w:val="en-US"/>
        </w:rPr>
      </w:pPr>
      <w:r w:rsidRPr="008A1D94">
        <w:rPr>
          <w:rFonts w:ascii="Times New Roman" w:hAnsi="Times New Roman" w:cs="Times New Roman"/>
          <w:lang w:val="en-US"/>
        </w:rPr>
        <w:t xml:space="preserve">Sterne, Laurence, </w:t>
      </w:r>
      <w:r w:rsidRPr="008A1D94">
        <w:rPr>
          <w:rFonts w:ascii="Times New Roman" w:hAnsi="Times New Roman" w:cs="Times New Roman"/>
          <w:i/>
          <w:iCs/>
          <w:lang w:val="en-US"/>
        </w:rPr>
        <w:t>The Life and Opinions of Tristram Shandy, Gentleman</w:t>
      </w:r>
      <w:r>
        <w:rPr>
          <w:rFonts w:ascii="Times New Roman" w:hAnsi="Times New Roman" w:cs="Times New Roman"/>
          <w:lang w:val="en-US"/>
        </w:rPr>
        <w:t xml:space="preserve"> (London: Penguin Books, 2003)</w:t>
      </w:r>
    </w:p>
    <w:p w14:paraId="342251CF" w14:textId="77777777" w:rsidR="00EC697B" w:rsidRDefault="00EC697B" w:rsidP="00EC697B">
      <w:pPr>
        <w:spacing w:line="360" w:lineRule="auto"/>
        <w:rPr>
          <w:rFonts w:ascii="Times New Roman" w:hAnsi="Times New Roman" w:cs="Times New Roman"/>
          <w:lang w:val="en-US"/>
        </w:rPr>
      </w:pPr>
    </w:p>
    <w:p w14:paraId="23A92EF8" w14:textId="77777777" w:rsidR="00EC697B" w:rsidRDefault="00EC697B" w:rsidP="00EC697B">
      <w:pPr>
        <w:spacing w:line="360" w:lineRule="auto"/>
        <w:rPr>
          <w:rFonts w:ascii="Times New Roman" w:hAnsi="Times New Roman" w:cs="Times New Roman"/>
          <w:lang w:val="fr-FR"/>
        </w:rPr>
      </w:pPr>
      <w:r w:rsidRPr="00207A41">
        <w:rPr>
          <w:rFonts w:ascii="Times New Roman" w:hAnsi="Times New Roman" w:cs="Times New Roman"/>
          <w:lang w:val="fr-FR"/>
        </w:rPr>
        <w:t>Thérenty,</w:t>
      </w:r>
      <w:r>
        <w:rPr>
          <w:rFonts w:ascii="Times New Roman" w:hAnsi="Times New Roman" w:cs="Times New Roman"/>
          <w:lang w:val="fr-FR"/>
        </w:rPr>
        <w:t xml:space="preserve"> Marie-Ève, </w:t>
      </w:r>
      <w:r w:rsidRPr="00207A41">
        <w:rPr>
          <w:rFonts w:ascii="Times New Roman" w:hAnsi="Times New Roman" w:cs="Times New Roman"/>
          <w:lang w:val="fr-FR"/>
        </w:rPr>
        <w:t>Mosaïques</w:t>
      </w:r>
      <w:r w:rsidRPr="00207A41">
        <w:rPr>
          <w:rFonts w:ascii="Times New Roman" w:hAnsi="Times New Roman" w:cs="Times New Roman"/>
          <w:i/>
          <w:iCs/>
          <w:lang w:val="fr-FR"/>
        </w:rPr>
        <w:t>.</w:t>
      </w:r>
      <w:r w:rsidRPr="00207A41">
        <w:rPr>
          <w:rFonts w:ascii="Times New Roman" w:hAnsi="Times New Roman" w:cs="Times New Roman"/>
          <w:lang w:val="fr-FR"/>
        </w:rPr>
        <w:t xml:space="preserve"> </w:t>
      </w:r>
      <w:r w:rsidRPr="00207A41">
        <w:rPr>
          <w:rFonts w:ascii="Times New Roman" w:hAnsi="Times New Roman" w:cs="Times New Roman"/>
          <w:i/>
          <w:iCs/>
          <w:lang w:val="fr-FR"/>
        </w:rPr>
        <w:t>Être écrivain entre presse et roman (1829-1836)</w:t>
      </w:r>
      <w:r w:rsidRPr="00047D74">
        <w:rPr>
          <w:rFonts w:ascii="Times New Roman" w:hAnsi="Times New Roman" w:cs="Times New Roman"/>
          <w:lang w:val="fr-FR"/>
        </w:rPr>
        <w:t>,</w:t>
      </w:r>
      <w:r w:rsidRPr="00207A41">
        <w:rPr>
          <w:rFonts w:ascii="Times New Roman" w:hAnsi="Times New Roman" w:cs="Times New Roman"/>
          <w:lang w:val="fr-FR"/>
        </w:rPr>
        <w:t xml:space="preserve"> (Paris : Honoré Champion éditeur, 2003)</w:t>
      </w:r>
    </w:p>
    <w:p w14:paraId="300A5211" w14:textId="77777777" w:rsidR="001724A5" w:rsidRDefault="001724A5" w:rsidP="00EC697B">
      <w:pPr>
        <w:spacing w:line="360" w:lineRule="auto"/>
        <w:rPr>
          <w:rFonts w:ascii="Times New Roman" w:hAnsi="Times New Roman" w:cs="Times New Roman"/>
          <w:lang w:val="fr-FR"/>
        </w:rPr>
      </w:pPr>
    </w:p>
    <w:p w14:paraId="5878EE41" w14:textId="77777777" w:rsidR="001724A5" w:rsidRDefault="001724A5" w:rsidP="001724A5">
      <w:pPr>
        <w:spacing w:line="360" w:lineRule="auto"/>
        <w:rPr>
          <w:rFonts w:ascii="Times New Roman" w:hAnsi="Times New Roman" w:cs="Times New Roman"/>
          <w:lang w:val="fr-FR"/>
        </w:rPr>
      </w:pPr>
      <w:r w:rsidRPr="00816BEE">
        <w:rPr>
          <w:rFonts w:ascii="Times New Roman" w:hAnsi="Times New Roman" w:cs="Times New Roman"/>
          <w:lang w:val="fr-FR"/>
        </w:rPr>
        <w:t xml:space="preserve">Todorov, Tzvetan, </w:t>
      </w:r>
      <w:r w:rsidRPr="00816BEE">
        <w:rPr>
          <w:rFonts w:ascii="Times New Roman" w:hAnsi="Times New Roman" w:cs="Times New Roman"/>
          <w:i/>
          <w:iCs/>
          <w:lang w:val="fr-FR"/>
        </w:rPr>
        <w:t>Poétique de la prose</w:t>
      </w:r>
      <w:r>
        <w:rPr>
          <w:rFonts w:ascii="Times New Roman" w:hAnsi="Times New Roman" w:cs="Times New Roman"/>
          <w:lang w:val="fr-FR"/>
        </w:rPr>
        <w:t xml:space="preserve"> (Paris : Éditions du Seuil, 1978) </w:t>
      </w:r>
    </w:p>
    <w:p w14:paraId="76CE5DA1" w14:textId="77777777" w:rsidR="00EC78A8" w:rsidRDefault="00EC78A8" w:rsidP="001724A5">
      <w:pPr>
        <w:spacing w:line="360" w:lineRule="auto"/>
        <w:rPr>
          <w:rFonts w:ascii="Times New Roman" w:hAnsi="Times New Roman" w:cs="Times New Roman"/>
          <w:lang w:val="fr-FR"/>
        </w:rPr>
      </w:pPr>
    </w:p>
    <w:p w14:paraId="5B6BB969" w14:textId="77777777" w:rsidR="00EC78A8" w:rsidRDefault="00EC78A8" w:rsidP="00EC78A8">
      <w:pPr>
        <w:spacing w:line="360" w:lineRule="auto"/>
        <w:rPr>
          <w:rFonts w:ascii="Times New Roman" w:hAnsi="Times New Roman" w:cs="Times New Roman"/>
          <w:lang w:val="fr-FR"/>
        </w:rPr>
      </w:pPr>
      <w:r w:rsidRPr="00BF65B3">
        <w:rPr>
          <w:rFonts w:ascii="Times New Roman" w:hAnsi="Times New Roman" w:cs="Times New Roman"/>
          <w:lang w:val="fr-FR"/>
        </w:rPr>
        <w:t xml:space="preserve">Weber, </w:t>
      </w:r>
      <w:r>
        <w:rPr>
          <w:rFonts w:ascii="Times New Roman" w:hAnsi="Times New Roman" w:cs="Times New Roman"/>
          <w:lang w:val="fr-FR"/>
        </w:rPr>
        <w:t xml:space="preserve">Max, </w:t>
      </w:r>
      <w:r w:rsidRPr="00BF65B3">
        <w:rPr>
          <w:rFonts w:ascii="Times New Roman" w:hAnsi="Times New Roman" w:cs="Times New Roman"/>
          <w:i/>
          <w:iCs/>
          <w:lang w:val="fr-FR"/>
        </w:rPr>
        <w:t>Concepts fondamentaux de sociologie</w:t>
      </w:r>
      <w:r w:rsidRPr="00BF65B3">
        <w:rPr>
          <w:rFonts w:ascii="Times New Roman" w:hAnsi="Times New Roman" w:cs="Times New Roman"/>
          <w:lang w:val="fr-FR"/>
        </w:rPr>
        <w:t xml:space="preserve"> (Paris : Gallimard, 2016)</w:t>
      </w:r>
    </w:p>
    <w:p w14:paraId="4EB4E5F5" w14:textId="77777777" w:rsidR="00EC78A8" w:rsidRPr="00613840" w:rsidRDefault="00EC78A8" w:rsidP="00EC78A8">
      <w:pPr>
        <w:spacing w:line="360" w:lineRule="auto"/>
        <w:rPr>
          <w:rFonts w:ascii="Times New Roman" w:hAnsi="Times New Roman" w:cs="Times New Roman"/>
          <w:lang w:val="fr-FR"/>
        </w:rPr>
      </w:pPr>
    </w:p>
    <w:p w14:paraId="0CE6C8AA" w14:textId="77777777" w:rsidR="00EC78A8" w:rsidRDefault="00EC78A8" w:rsidP="00EC78A8">
      <w:pPr>
        <w:spacing w:line="360" w:lineRule="auto"/>
        <w:rPr>
          <w:rFonts w:ascii="Times New Roman" w:hAnsi="Times New Roman" w:cs="Times New Roman"/>
          <w:lang w:val="en-US"/>
        </w:rPr>
      </w:pPr>
      <w:r w:rsidRPr="005517B6">
        <w:rPr>
          <w:rFonts w:ascii="Times New Roman" w:hAnsi="Times New Roman" w:cs="Times New Roman"/>
        </w:rPr>
        <w:t>Wilkinson,</w:t>
      </w:r>
      <w:r>
        <w:rPr>
          <w:rFonts w:ascii="Times New Roman" w:hAnsi="Times New Roman" w:cs="Times New Roman"/>
        </w:rPr>
        <w:t xml:space="preserve"> Lynn R.,</w:t>
      </w:r>
      <w:r w:rsidRPr="005517B6">
        <w:rPr>
          <w:rFonts w:ascii="Times New Roman" w:hAnsi="Times New Roman" w:cs="Times New Roman"/>
        </w:rPr>
        <w:t xml:space="preserve"> </w:t>
      </w:r>
      <w:r w:rsidRPr="005517B6">
        <w:rPr>
          <w:rFonts w:ascii="Times New Roman" w:hAnsi="Times New Roman" w:cs="Times New Roman"/>
          <w:i/>
          <w:iCs/>
          <w:lang w:val="en-US"/>
        </w:rPr>
        <w:t xml:space="preserve">The Dream of an Absolute Language </w:t>
      </w:r>
      <w:r w:rsidRPr="005517B6">
        <w:rPr>
          <w:rFonts w:ascii="Times New Roman" w:hAnsi="Times New Roman" w:cs="Times New Roman"/>
          <w:lang w:val="en-US"/>
        </w:rPr>
        <w:t>(New York: State of New York Press, 1996)</w:t>
      </w:r>
    </w:p>
    <w:p w14:paraId="7CA184AC" w14:textId="77777777" w:rsidR="00EC78A8" w:rsidRPr="00EC78A8" w:rsidRDefault="00EC78A8" w:rsidP="001724A5">
      <w:pPr>
        <w:spacing w:line="360" w:lineRule="auto"/>
        <w:rPr>
          <w:rFonts w:ascii="Times New Roman" w:hAnsi="Times New Roman" w:cs="Times New Roman"/>
          <w:lang w:val="en-US"/>
        </w:rPr>
      </w:pPr>
    </w:p>
    <w:p w14:paraId="3ABBFA2A" w14:textId="77777777" w:rsidR="001724A5" w:rsidRPr="00EC78A8" w:rsidRDefault="001724A5" w:rsidP="00EC697B">
      <w:pPr>
        <w:spacing w:line="360" w:lineRule="auto"/>
        <w:rPr>
          <w:rFonts w:ascii="Times New Roman" w:hAnsi="Times New Roman" w:cs="Times New Roman"/>
          <w:lang w:val="en-US"/>
        </w:rPr>
      </w:pPr>
    </w:p>
    <w:p w14:paraId="5AF8A859" w14:textId="77777777" w:rsidR="00EC697B" w:rsidRPr="00EC78A8" w:rsidRDefault="00EC697B" w:rsidP="00D86B92">
      <w:pPr>
        <w:spacing w:line="360" w:lineRule="auto"/>
        <w:rPr>
          <w:rFonts w:ascii="Times New Roman" w:hAnsi="Times New Roman" w:cs="Times New Roman"/>
          <w:lang w:val="en-US"/>
        </w:rPr>
      </w:pPr>
    </w:p>
    <w:p w14:paraId="4153B878" w14:textId="77777777" w:rsidR="00D86B92" w:rsidRPr="00EC78A8" w:rsidRDefault="00D86B92" w:rsidP="00D70933">
      <w:pPr>
        <w:spacing w:line="360" w:lineRule="auto"/>
        <w:rPr>
          <w:rFonts w:ascii="Times New Roman" w:hAnsi="Times New Roman" w:cs="Times New Roman"/>
          <w:lang w:val="en-US"/>
        </w:rPr>
      </w:pPr>
    </w:p>
    <w:p w14:paraId="3A8511F6" w14:textId="77777777" w:rsidR="00D70933" w:rsidRPr="00EC78A8" w:rsidRDefault="00D70933" w:rsidP="00B64C54">
      <w:pPr>
        <w:spacing w:line="360" w:lineRule="auto"/>
        <w:rPr>
          <w:rFonts w:ascii="Times New Roman" w:hAnsi="Times New Roman" w:cs="Times New Roman"/>
          <w:lang w:val="en-US"/>
        </w:rPr>
      </w:pPr>
    </w:p>
    <w:p w14:paraId="04D6B878" w14:textId="77777777" w:rsidR="00B64C54" w:rsidRPr="00EC78A8" w:rsidRDefault="00B64C54" w:rsidP="00490F75">
      <w:pPr>
        <w:spacing w:line="360" w:lineRule="auto"/>
        <w:rPr>
          <w:rFonts w:ascii="Times New Roman" w:hAnsi="Times New Roman" w:cs="Times New Roman"/>
          <w:lang w:val="en-US"/>
        </w:rPr>
      </w:pPr>
    </w:p>
    <w:p w14:paraId="08D9FCA6" w14:textId="77777777" w:rsidR="00490F75" w:rsidRPr="00EC78A8" w:rsidRDefault="00490F75" w:rsidP="00DD245C">
      <w:pPr>
        <w:spacing w:line="360" w:lineRule="auto"/>
        <w:rPr>
          <w:rFonts w:ascii="Times New Roman" w:hAnsi="Times New Roman" w:cs="Times New Roman"/>
          <w:lang w:val="en-US"/>
        </w:rPr>
      </w:pPr>
    </w:p>
    <w:p w14:paraId="6770C6FD" w14:textId="4B3380F3" w:rsidR="00154F3B" w:rsidRPr="00B01F30" w:rsidRDefault="00154F3B" w:rsidP="00154F3B">
      <w:pPr>
        <w:spacing w:line="360" w:lineRule="auto"/>
        <w:jc w:val="both"/>
        <w:rPr>
          <w:rFonts w:ascii="Times New Roman" w:hAnsi="Times New Roman" w:cs="Times New Roman"/>
          <w:lang w:val="en-US"/>
        </w:rPr>
      </w:pPr>
    </w:p>
    <w:sectPr w:rsidR="00154F3B" w:rsidRPr="00B01F30" w:rsidSect="009A72E7">
      <w:footerReference w:type="first" r:id="rId1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63094" w14:textId="77777777" w:rsidR="007115E1" w:rsidRDefault="007115E1" w:rsidP="00154F3B">
      <w:r>
        <w:separator/>
      </w:r>
    </w:p>
  </w:endnote>
  <w:endnote w:type="continuationSeparator" w:id="0">
    <w:p w14:paraId="7BDB0EF0" w14:textId="77777777" w:rsidR="007115E1" w:rsidRDefault="007115E1" w:rsidP="00154F3B">
      <w:r>
        <w:continuationSeparator/>
      </w:r>
    </w:p>
  </w:endnote>
  <w:endnote w:type="continuationNotice" w:id="1">
    <w:p w14:paraId="2BEEF20D" w14:textId="77777777" w:rsidR="007115E1" w:rsidRDefault="0071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UOS Blake">
    <w:altName w:val="Calibri"/>
    <w:panose1 w:val="020B0503040000020004"/>
    <w:charset w:val="00"/>
    <w:family w:val="swiss"/>
    <w:pitch w:val="variable"/>
    <w:sig w:usb0="8000002F" w:usb1="4000004A"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43775437"/>
      <w:docPartObj>
        <w:docPartGallery w:val="Page Numbers (Bottom of Page)"/>
        <w:docPartUnique/>
      </w:docPartObj>
    </w:sdtPr>
    <w:sdtEndPr>
      <w:rPr>
        <w:rStyle w:val="PageNumber"/>
      </w:rPr>
    </w:sdtEndPr>
    <w:sdtContent>
      <w:p w14:paraId="30D55A0B" w14:textId="17BC4ADB" w:rsidR="00642450" w:rsidRDefault="00642450" w:rsidP="006B61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AA3A8" w14:textId="77777777" w:rsidR="00642450" w:rsidRDefault="00642450" w:rsidP="00D239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1927530"/>
      <w:docPartObj>
        <w:docPartGallery w:val="Page Numbers (Bottom of Page)"/>
        <w:docPartUnique/>
      </w:docPartObj>
    </w:sdtPr>
    <w:sdtEndPr>
      <w:rPr>
        <w:rStyle w:val="PageNumber"/>
      </w:rPr>
    </w:sdtEndPr>
    <w:sdtContent>
      <w:p w14:paraId="707D2544" w14:textId="2357BAE2" w:rsidR="006B611B" w:rsidRDefault="006B611B" w:rsidP="00CE43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7657">
          <w:rPr>
            <w:rStyle w:val="PageNumber"/>
            <w:noProof/>
          </w:rPr>
          <w:t>III</w:t>
        </w:r>
        <w:r>
          <w:rPr>
            <w:rStyle w:val="PageNumber"/>
          </w:rPr>
          <w:fldChar w:fldCharType="end"/>
        </w:r>
      </w:p>
    </w:sdtContent>
  </w:sdt>
  <w:p w14:paraId="3CA4B793" w14:textId="77777777" w:rsidR="00642450" w:rsidRDefault="00642450" w:rsidP="00D239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49636287"/>
      <w:docPartObj>
        <w:docPartGallery w:val="Page Numbers (Bottom of Page)"/>
        <w:docPartUnique/>
      </w:docPartObj>
    </w:sdtPr>
    <w:sdtEndPr>
      <w:rPr>
        <w:rStyle w:val="PageNumber"/>
      </w:rPr>
    </w:sdtEndPr>
    <w:sdtContent>
      <w:p w14:paraId="632C9BE1" w14:textId="559B14F4" w:rsidR="009A72E7" w:rsidRDefault="009A72E7" w:rsidP="00CE43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7657">
          <w:rPr>
            <w:rStyle w:val="PageNumber"/>
            <w:noProof/>
          </w:rPr>
          <w:t>1</w:t>
        </w:r>
        <w:r>
          <w:rPr>
            <w:rStyle w:val="PageNumber"/>
          </w:rPr>
          <w:fldChar w:fldCharType="end"/>
        </w:r>
      </w:p>
    </w:sdtContent>
  </w:sdt>
  <w:p w14:paraId="76467C64" w14:textId="77777777" w:rsidR="004E1847" w:rsidRDefault="004E1847" w:rsidP="009A72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C3477" w14:textId="77777777" w:rsidR="007115E1" w:rsidRDefault="007115E1" w:rsidP="00154F3B">
      <w:r>
        <w:separator/>
      </w:r>
    </w:p>
  </w:footnote>
  <w:footnote w:type="continuationSeparator" w:id="0">
    <w:p w14:paraId="5E089F67" w14:textId="77777777" w:rsidR="007115E1" w:rsidRDefault="007115E1" w:rsidP="00154F3B">
      <w:r>
        <w:continuationSeparator/>
      </w:r>
    </w:p>
  </w:footnote>
  <w:footnote w:type="continuationNotice" w:id="1">
    <w:p w14:paraId="79E536F3" w14:textId="77777777" w:rsidR="007115E1" w:rsidRDefault="007115E1"/>
  </w:footnote>
  <w:footnote w:id="2">
    <w:p w14:paraId="3BE38C02" w14:textId="1D8FB562" w:rsidR="00AC1EFD" w:rsidRPr="005517B6" w:rsidRDefault="00AC1EFD" w:rsidP="00EA5102">
      <w:pPr>
        <w:rPr>
          <w:rFonts w:ascii="Times New Roman" w:eastAsia="Times New Roman" w:hAnsi="Times New Roman" w:cs="Times New Roman"/>
          <w:color w:val="000000"/>
          <w:sz w:val="20"/>
          <w:szCs w:val="20"/>
          <w:shd w:val="clear" w:color="auto" w:fill="FFFFFF"/>
          <w:lang w:val="fr-CH" w:eastAsia="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Hélène d’Also, « Balzac, Cuvier et Geoffroy Saint-Hilaire (1831-1843) », </w:t>
      </w:r>
      <w:r w:rsidRPr="005517B6">
        <w:rPr>
          <w:rFonts w:ascii="Times New Roman" w:eastAsia="Times New Roman" w:hAnsi="Times New Roman" w:cs="Times New Roman"/>
          <w:i/>
          <w:iCs/>
          <w:color w:val="000000"/>
          <w:sz w:val="20"/>
          <w:szCs w:val="20"/>
          <w:shd w:val="clear" w:color="auto" w:fill="FFFFFF"/>
          <w:lang w:val="fr-FR" w:eastAsia="fr-FR"/>
        </w:rPr>
        <w:t>Revue d'Histoire de la Philosophie et d'Histoire Générale de la Civilisation</w:t>
      </w:r>
      <w:r w:rsidRPr="005517B6">
        <w:rPr>
          <w:rFonts w:ascii="Times New Roman" w:eastAsia="Times New Roman" w:hAnsi="Times New Roman" w:cs="Times New Roman"/>
          <w:color w:val="000000"/>
          <w:sz w:val="20"/>
          <w:szCs w:val="20"/>
          <w:shd w:val="clear" w:color="auto" w:fill="FFFFFF"/>
          <w:lang w:val="fr-FR" w:eastAsia="fr-FR"/>
        </w:rPr>
        <w:t>, (1935)</w:t>
      </w:r>
      <w:r w:rsidR="00A51824">
        <w:rPr>
          <w:rFonts w:ascii="Times New Roman" w:eastAsia="Times New Roman" w:hAnsi="Times New Roman" w:cs="Times New Roman"/>
          <w:color w:val="000000"/>
          <w:sz w:val="20"/>
          <w:szCs w:val="20"/>
          <w:shd w:val="clear" w:color="auto" w:fill="FFFFFF"/>
          <w:lang w:val="fr-CH" w:eastAsia="fr-FR"/>
        </w:rPr>
        <w:t xml:space="preserve">, </w:t>
      </w:r>
      <w:r w:rsidR="00A314B9">
        <w:rPr>
          <w:rFonts w:ascii="Times New Roman" w:eastAsia="Times New Roman" w:hAnsi="Times New Roman" w:cs="Times New Roman"/>
          <w:color w:val="000000"/>
          <w:sz w:val="20"/>
          <w:szCs w:val="20"/>
          <w:shd w:val="clear" w:color="auto" w:fill="FFFFFF"/>
          <w:lang w:val="fr-CH" w:eastAsia="fr-FR"/>
        </w:rPr>
        <w:t>pp.</w:t>
      </w:r>
      <w:r w:rsidR="00A51824">
        <w:rPr>
          <w:rFonts w:ascii="Times New Roman" w:eastAsia="Times New Roman" w:hAnsi="Times New Roman" w:cs="Times New Roman"/>
          <w:color w:val="000000"/>
          <w:sz w:val="20"/>
          <w:szCs w:val="20"/>
          <w:shd w:val="clear" w:color="auto" w:fill="FFFFFF"/>
          <w:lang w:val="fr-CH" w:eastAsia="fr-FR"/>
        </w:rPr>
        <w:t>339-54.</w:t>
      </w:r>
      <w:r w:rsidRPr="005517B6">
        <w:rPr>
          <w:rFonts w:ascii="Times New Roman" w:eastAsia="Times New Roman" w:hAnsi="Times New Roman" w:cs="Times New Roman"/>
          <w:color w:val="000000"/>
          <w:sz w:val="20"/>
          <w:szCs w:val="20"/>
          <w:shd w:val="clear" w:color="auto" w:fill="FFFFFF"/>
          <w:lang w:val="fr-CH" w:eastAsia="fr-FR"/>
        </w:rPr>
        <w:t xml:space="preserve">    </w:t>
      </w:r>
    </w:p>
  </w:footnote>
  <w:footnote w:id="3">
    <w:p w14:paraId="599551BA" w14:textId="0F5D02EC" w:rsidR="00AC1EFD" w:rsidRPr="005517B6" w:rsidRDefault="00AC1EFD" w:rsidP="00EA5102">
      <w:pPr>
        <w:pStyle w:val="NormalWeb"/>
        <w:shd w:val="clear" w:color="auto" w:fill="FFFFFF"/>
        <w:spacing w:before="0" w:beforeAutospacing="0" w:after="0" w:afterAutospacing="0"/>
        <w:rPr>
          <w:sz w:val="20"/>
          <w:szCs w:val="20"/>
          <w:lang w:val="fr-FR"/>
        </w:rPr>
      </w:pPr>
      <w:r w:rsidRPr="005517B6">
        <w:rPr>
          <w:rStyle w:val="FootnoteReference"/>
          <w:sz w:val="20"/>
          <w:szCs w:val="20"/>
        </w:rPr>
        <w:footnoteRef/>
      </w:r>
      <w:r w:rsidRPr="005517B6">
        <w:rPr>
          <w:sz w:val="20"/>
          <w:szCs w:val="20"/>
          <w:lang w:val="fr-FR"/>
        </w:rPr>
        <w:t xml:space="preserve"> Madeleine Fargeaud, </w:t>
      </w:r>
      <w:r w:rsidR="00DA007C" w:rsidRPr="00DA007C">
        <w:rPr>
          <w:sz w:val="20"/>
          <w:szCs w:val="20"/>
          <w:lang w:val="fr-FR"/>
        </w:rPr>
        <w:t>« </w:t>
      </w:r>
      <w:r w:rsidRPr="005517B6">
        <w:rPr>
          <w:i/>
          <w:iCs/>
          <w:sz w:val="20"/>
          <w:szCs w:val="20"/>
          <w:lang w:val="fr-FR"/>
        </w:rPr>
        <w:t>Histoire des textes</w:t>
      </w:r>
      <w:r w:rsidR="00DA007C">
        <w:rPr>
          <w:i/>
          <w:iCs/>
          <w:sz w:val="20"/>
          <w:szCs w:val="20"/>
          <w:lang w:val="fr-FR"/>
        </w:rPr>
        <w:t> </w:t>
      </w:r>
      <w:r w:rsidR="00DA007C" w:rsidRPr="00DA007C">
        <w:rPr>
          <w:sz w:val="20"/>
          <w:szCs w:val="20"/>
          <w:lang w:val="fr-FR"/>
        </w:rPr>
        <w:t>»</w:t>
      </w:r>
      <w:r w:rsidRPr="005517B6">
        <w:rPr>
          <w:sz w:val="20"/>
          <w:szCs w:val="20"/>
          <w:lang w:val="fr-FR"/>
        </w:rPr>
        <w:t xml:space="preserve">, </w:t>
      </w:r>
      <w:r w:rsidR="00DA007C">
        <w:rPr>
          <w:sz w:val="20"/>
          <w:szCs w:val="20"/>
          <w:lang w:val="fr-FR"/>
        </w:rPr>
        <w:t xml:space="preserve">dans </w:t>
      </w:r>
      <w:r w:rsidR="00DA007C" w:rsidRPr="00DA007C">
        <w:rPr>
          <w:i/>
          <w:iCs/>
          <w:sz w:val="20"/>
          <w:szCs w:val="20"/>
          <w:lang w:val="fr-FR"/>
        </w:rPr>
        <w:t>La Comédie humaine</w:t>
      </w:r>
      <w:r w:rsidR="00DA007C">
        <w:rPr>
          <w:sz w:val="20"/>
          <w:szCs w:val="20"/>
          <w:lang w:val="fr-FR"/>
        </w:rPr>
        <w:t xml:space="preserve">, </w:t>
      </w:r>
      <w:r w:rsidR="0050075A">
        <w:rPr>
          <w:sz w:val="20"/>
          <w:szCs w:val="20"/>
          <w:lang w:val="fr-CH"/>
        </w:rPr>
        <w:t>Vol.1</w:t>
      </w:r>
      <w:r w:rsidRPr="005517B6">
        <w:rPr>
          <w:sz w:val="20"/>
          <w:szCs w:val="20"/>
          <w:lang w:val="fr-FR"/>
        </w:rPr>
        <w:t xml:space="preserve"> (</w:t>
      </w:r>
      <w:r w:rsidR="00DB2F0B" w:rsidRPr="005517B6">
        <w:rPr>
          <w:sz w:val="20"/>
          <w:szCs w:val="20"/>
          <w:lang w:val="fr-FR"/>
        </w:rPr>
        <w:t>Paris :</w:t>
      </w:r>
      <w:r w:rsidRPr="005517B6">
        <w:rPr>
          <w:sz w:val="20"/>
          <w:szCs w:val="20"/>
          <w:lang w:val="fr-FR"/>
        </w:rPr>
        <w:t xml:space="preserve"> </w:t>
      </w:r>
      <w:r w:rsidR="00A314B9" w:rsidRPr="005517B6">
        <w:rPr>
          <w:sz w:val="20"/>
          <w:szCs w:val="20"/>
          <w:lang w:val="fr-FR"/>
        </w:rPr>
        <w:t>Bibliothèque</w:t>
      </w:r>
      <w:r w:rsidRPr="005517B6">
        <w:rPr>
          <w:sz w:val="20"/>
          <w:szCs w:val="20"/>
          <w:lang w:val="fr-FR"/>
        </w:rPr>
        <w:t xml:space="preserve"> de la </w:t>
      </w:r>
      <w:r w:rsidR="00204C33" w:rsidRPr="005517B6">
        <w:rPr>
          <w:sz w:val="20"/>
          <w:szCs w:val="20"/>
          <w:lang w:val="fr-FR"/>
        </w:rPr>
        <w:t>Pléiade</w:t>
      </w:r>
      <w:r w:rsidRPr="005517B6">
        <w:rPr>
          <w:sz w:val="20"/>
          <w:szCs w:val="20"/>
          <w:lang w:val="fr-FR"/>
        </w:rPr>
        <w:t>, 1976), 1110-42.</w:t>
      </w:r>
      <w:r w:rsidRPr="005517B6">
        <w:rPr>
          <w:sz w:val="20"/>
          <w:szCs w:val="20"/>
          <w:lang w:val="fr-CH"/>
        </w:rPr>
        <w:t xml:space="preserve">  </w:t>
      </w:r>
      <w:r w:rsidRPr="005517B6">
        <w:rPr>
          <w:sz w:val="20"/>
          <w:szCs w:val="20"/>
          <w:lang w:val="fr-CH" w:bidi="hi-IN"/>
        </w:rPr>
        <w:t xml:space="preserve"> </w:t>
      </w:r>
      <w:r w:rsidRPr="005517B6">
        <w:rPr>
          <w:sz w:val="20"/>
          <w:szCs w:val="20"/>
          <w:lang w:val="fr-FR"/>
        </w:rPr>
        <w:t xml:space="preserve">L’édition de </w:t>
      </w:r>
      <w:r w:rsidRPr="005517B6">
        <w:rPr>
          <w:i/>
          <w:sz w:val="20"/>
          <w:szCs w:val="20"/>
          <w:lang w:val="fr-FR"/>
        </w:rPr>
        <w:t>La Comédie humaine</w:t>
      </w:r>
      <w:r w:rsidRPr="005517B6">
        <w:rPr>
          <w:sz w:val="20"/>
          <w:szCs w:val="20"/>
          <w:lang w:val="fr-FR"/>
        </w:rPr>
        <w:t xml:space="preserve"> à laquelle cette thèse se réfère est celle de la « Bibliothèque de la Pléiade », sous la direction de Pierre-Georges Castex, publiée aux éditions Gallimard (1976-1981) en 12 tomes. Le numéro du tome, en chiffres romains, est suivi du numéro de la page citée. Lorsque le titre de l’œuvre dont la citation est extraite peut faire l’objet d’un doute, on le trouvera en note. Désormais les références aux romans de</w:t>
      </w:r>
      <w:r w:rsidRPr="005517B6">
        <w:rPr>
          <w:i/>
          <w:iCs/>
          <w:sz w:val="20"/>
          <w:szCs w:val="20"/>
          <w:lang w:val="fr-FR"/>
        </w:rPr>
        <w:t xml:space="preserve"> La Comédie humaine </w:t>
      </w:r>
      <w:r w:rsidRPr="005517B6">
        <w:rPr>
          <w:sz w:val="20"/>
          <w:szCs w:val="20"/>
          <w:lang w:val="fr-FR"/>
        </w:rPr>
        <w:t>se feront dans le corps du texte, (I,1110, par exemple).</w:t>
      </w:r>
    </w:p>
  </w:footnote>
  <w:footnote w:id="4">
    <w:p w14:paraId="506D3758" w14:textId="4C8A38F9" w:rsidR="00AC1EFD" w:rsidRPr="005517B6" w:rsidRDefault="00AC1EFD"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5517B6">
        <w:rPr>
          <w:rFonts w:ascii="Times New Roman" w:hAnsi="Times New Roman" w:cs="Times New Roman"/>
          <w:lang w:val="en-US"/>
        </w:rPr>
        <w:t xml:space="preserve"> </w:t>
      </w:r>
      <w:r w:rsidRPr="005517B6">
        <w:rPr>
          <w:rFonts w:ascii="Times New Roman" w:hAnsi="Times New Roman" w:cs="Times New Roman"/>
        </w:rPr>
        <w:t xml:space="preserve">Lynn R. Wilkinson, </w:t>
      </w:r>
      <w:r w:rsidRPr="005517B6">
        <w:rPr>
          <w:rFonts w:ascii="Times New Roman" w:hAnsi="Times New Roman" w:cs="Times New Roman"/>
          <w:i/>
          <w:iCs/>
          <w:lang w:val="en-US"/>
        </w:rPr>
        <w:t>The Dream of an Absolute Language</w:t>
      </w:r>
      <w:r w:rsidRPr="005517B6">
        <w:rPr>
          <w:rFonts w:ascii="Times New Roman" w:hAnsi="Times New Roman" w:cs="Times New Roman"/>
          <w:lang w:val="en-US"/>
        </w:rPr>
        <w:t>,</w:t>
      </w:r>
      <w:r w:rsidRPr="005517B6">
        <w:rPr>
          <w:rFonts w:ascii="Times New Roman" w:hAnsi="Times New Roman" w:cs="Times New Roman"/>
          <w:i/>
          <w:iCs/>
          <w:lang w:val="en-US"/>
        </w:rPr>
        <w:t xml:space="preserve"> </w:t>
      </w:r>
      <w:r w:rsidRPr="005517B6">
        <w:rPr>
          <w:rFonts w:ascii="Times New Roman" w:hAnsi="Times New Roman" w:cs="Times New Roman"/>
          <w:lang w:val="en-US"/>
        </w:rPr>
        <w:t>(New York: State of New York Press, 1996), pp.147-216.</w:t>
      </w:r>
    </w:p>
  </w:footnote>
  <w:footnote w:id="5">
    <w:p w14:paraId="2063B59B" w14:textId="6C59330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Willi Jung, « Une défense de l'église : "Jésus-Christ en Flandre"</w:t>
      </w:r>
      <w:r w:rsidR="006A0B1C">
        <w:rPr>
          <w:rFonts w:ascii="Times New Roman" w:hAnsi="Times New Roman" w:cs="Times New Roman"/>
          <w:lang w:val="fr-FR"/>
        </w:rPr>
        <w:t> »</w:t>
      </w:r>
      <w:r w:rsidRPr="005517B6">
        <w:rPr>
          <w:rFonts w:ascii="Times New Roman" w:hAnsi="Times New Roman" w:cs="Times New Roman"/>
          <w:lang w:val="fr-FR"/>
        </w:rPr>
        <w:t xml:space="preserve">, </w:t>
      </w:r>
      <w:r w:rsidRPr="005517B6">
        <w:rPr>
          <w:rFonts w:ascii="Times New Roman" w:hAnsi="Times New Roman" w:cs="Times New Roman"/>
          <w:i/>
          <w:iCs/>
          <w:lang w:val="fr-FR"/>
        </w:rPr>
        <w:t>L'Année balzacienne</w:t>
      </w:r>
      <w:r w:rsidRPr="005517B6">
        <w:rPr>
          <w:rFonts w:ascii="Times New Roman" w:hAnsi="Times New Roman" w:cs="Times New Roman"/>
          <w:lang w:val="fr-FR"/>
        </w:rPr>
        <w:t>, n° 14</w:t>
      </w:r>
      <w:r w:rsidR="00EB2EE0">
        <w:rPr>
          <w:rFonts w:ascii="Times New Roman" w:hAnsi="Times New Roman" w:cs="Times New Roman"/>
          <w:lang w:val="fr-FR"/>
        </w:rPr>
        <w:t xml:space="preserve"> </w:t>
      </w:r>
      <w:r w:rsidR="006A0B1C">
        <w:rPr>
          <w:rFonts w:ascii="Times New Roman" w:hAnsi="Times New Roman" w:cs="Times New Roman"/>
          <w:lang w:val="fr-FR"/>
        </w:rPr>
        <w:t>(</w:t>
      </w:r>
      <w:r w:rsidR="006A0B1C" w:rsidRPr="005517B6">
        <w:rPr>
          <w:rFonts w:ascii="Times New Roman" w:hAnsi="Times New Roman" w:cs="Times New Roman"/>
          <w:lang w:val="fr-FR"/>
        </w:rPr>
        <w:t>2013</w:t>
      </w:r>
      <w:r w:rsidR="006A0B1C">
        <w:rPr>
          <w:rFonts w:ascii="Times New Roman" w:hAnsi="Times New Roman" w:cs="Times New Roman"/>
          <w:lang w:val="fr-FR"/>
        </w:rPr>
        <w:t>)</w:t>
      </w:r>
      <w:r w:rsidR="004F0DAA">
        <w:rPr>
          <w:rFonts w:ascii="Times New Roman" w:hAnsi="Times New Roman" w:cs="Times New Roman"/>
          <w:lang w:val="fr-FR"/>
        </w:rPr>
        <w:t>,</w:t>
      </w:r>
      <w:r w:rsidRPr="005517B6">
        <w:rPr>
          <w:rFonts w:ascii="Times New Roman" w:hAnsi="Times New Roman" w:cs="Times New Roman"/>
          <w:lang w:val="fr-FR"/>
        </w:rPr>
        <w:t>113-30</w:t>
      </w:r>
      <w:r w:rsidR="004F0DAA">
        <w:rPr>
          <w:rFonts w:ascii="Times New Roman" w:hAnsi="Times New Roman" w:cs="Times New Roman"/>
          <w:lang w:val="fr-FR"/>
        </w:rPr>
        <w:t>.</w:t>
      </w:r>
      <w:r w:rsidRPr="005517B6">
        <w:rPr>
          <w:rFonts w:ascii="Times New Roman" w:hAnsi="Times New Roman" w:cs="Times New Roman"/>
          <w:lang w:val="fr-FR"/>
        </w:rPr>
        <w:t xml:space="preserve"> </w:t>
      </w:r>
    </w:p>
  </w:footnote>
  <w:footnote w:id="6">
    <w:p w14:paraId="2C3AD17A" w14:textId="30EB57B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Maren Lackner, « Donner une voix aux femmes : Balzac et ses lectrices », </w:t>
      </w:r>
      <w:r w:rsidRPr="005517B6">
        <w:rPr>
          <w:rFonts w:ascii="Times New Roman" w:hAnsi="Times New Roman" w:cs="Times New Roman"/>
          <w:i/>
          <w:iCs/>
          <w:lang w:val="fr-FR"/>
        </w:rPr>
        <w:t>L'Année balzacienne</w:t>
      </w:r>
      <w:r w:rsidRPr="005517B6">
        <w:rPr>
          <w:rFonts w:ascii="Times New Roman" w:hAnsi="Times New Roman" w:cs="Times New Roman"/>
          <w:lang w:val="fr-FR"/>
        </w:rPr>
        <w:t xml:space="preserve">, n° 9 </w:t>
      </w:r>
      <w:r w:rsidR="001360ED">
        <w:rPr>
          <w:rFonts w:ascii="Times New Roman" w:hAnsi="Times New Roman" w:cs="Times New Roman"/>
          <w:lang w:val="fr-FR"/>
        </w:rPr>
        <w:t>(</w:t>
      </w:r>
      <w:r w:rsidR="001360ED" w:rsidRPr="005517B6">
        <w:rPr>
          <w:rFonts w:ascii="Times New Roman" w:hAnsi="Times New Roman" w:cs="Times New Roman"/>
          <w:lang w:val="fr-FR"/>
        </w:rPr>
        <w:t>2008</w:t>
      </w:r>
      <w:r w:rsidR="001360ED">
        <w:rPr>
          <w:rFonts w:ascii="Times New Roman" w:hAnsi="Times New Roman" w:cs="Times New Roman"/>
          <w:lang w:val="fr-FR"/>
        </w:rPr>
        <w:t xml:space="preserve">), </w:t>
      </w:r>
      <w:r w:rsidRPr="005517B6">
        <w:rPr>
          <w:rFonts w:ascii="Times New Roman" w:hAnsi="Times New Roman" w:cs="Times New Roman"/>
          <w:lang w:val="fr-FR"/>
        </w:rPr>
        <w:t xml:space="preserve">217-37. </w:t>
      </w:r>
    </w:p>
  </w:footnote>
  <w:footnote w:id="7">
    <w:p w14:paraId="67830AD0" w14:textId="3CCDB670"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Jean-Jacques Hamm, « Misogynie et science balzaciennes : les Études analytiques », </w:t>
      </w:r>
      <w:r w:rsidRPr="005517B6">
        <w:rPr>
          <w:rFonts w:ascii="Times New Roman" w:hAnsi="Times New Roman" w:cs="Times New Roman"/>
          <w:i/>
          <w:iCs/>
          <w:lang w:val="fr-FR"/>
        </w:rPr>
        <w:t>Les Cahiers du GRIF</w:t>
      </w:r>
      <w:r w:rsidRPr="005517B6">
        <w:rPr>
          <w:rFonts w:ascii="Times New Roman" w:hAnsi="Times New Roman" w:cs="Times New Roman"/>
          <w:lang w:val="fr-FR"/>
        </w:rPr>
        <w:t>, n°47, Misogynies (1993)</w:t>
      </w:r>
      <w:r w:rsidR="008B08E4">
        <w:rPr>
          <w:rFonts w:ascii="Times New Roman" w:hAnsi="Times New Roman" w:cs="Times New Roman"/>
          <w:lang w:val="fr-FR"/>
        </w:rPr>
        <w:t>,</w:t>
      </w:r>
      <w:r w:rsidRPr="005517B6">
        <w:rPr>
          <w:rFonts w:ascii="Times New Roman" w:hAnsi="Times New Roman" w:cs="Times New Roman"/>
          <w:lang w:val="fr-FR"/>
        </w:rPr>
        <w:t xml:space="preserve"> 61-73.</w:t>
      </w:r>
    </w:p>
  </w:footnote>
  <w:footnote w:id="8">
    <w:p w14:paraId="2942B112" w14:textId="172CD8E8"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Stéphane Vachon, </w:t>
      </w:r>
      <w:r w:rsidRPr="005517B6">
        <w:rPr>
          <w:rFonts w:ascii="Times New Roman" w:hAnsi="Times New Roman" w:cs="Times New Roman"/>
          <w:i/>
          <w:iCs/>
          <w:lang w:val="fr-FR"/>
        </w:rPr>
        <w:t>Balzac</w:t>
      </w:r>
      <w:r w:rsidR="00897602">
        <w:rPr>
          <w:rFonts w:ascii="Times New Roman" w:hAnsi="Times New Roman" w:cs="Times New Roman"/>
          <w:i/>
          <w:iCs/>
          <w:lang w:val="fr-FR"/>
        </w:rPr>
        <w:t> :</w:t>
      </w:r>
      <w:r w:rsidRPr="005517B6">
        <w:rPr>
          <w:rFonts w:ascii="Times New Roman" w:hAnsi="Times New Roman" w:cs="Times New Roman"/>
          <w:i/>
          <w:iCs/>
          <w:lang w:val="fr-FR"/>
        </w:rPr>
        <w:t xml:space="preserve"> Mémoire de la critique</w:t>
      </w:r>
      <w:r w:rsidRPr="005517B6">
        <w:rPr>
          <w:rFonts w:ascii="Times New Roman" w:hAnsi="Times New Roman" w:cs="Times New Roman"/>
          <w:lang w:val="fr-FR"/>
        </w:rPr>
        <w:t xml:space="preserve"> (Paris : Presses de l’université de Paris-Sorbonne, 1999), p.149.</w:t>
      </w:r>
    </w:p>
  </w:footnote>
  <w:footnote w:id="9">
    <w:p w14:paraId="188B4E4B" w14:textId="61B6C885" w:rsidR="00AA626E"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George Lukács, </w:t>
      </w:r>
      <w:r w:rsidRPr="005517B6">
        <w:rPr>
          <w:rFonts w:ascii="Times New Roman" w:hAnsi="Times New Roman" w:cs="Times New Roman"/>
          <w:i/>
          <w:iCs/>
          <w:lang w:val="fr-FR"/>
        </w:rPr>
        <w:t>La Théorie du roman</w:t>
      </w:r>
      <w:r w:rsidRPr="005517B6">
        <w:rPr>
          <w:rFonts w:ascii="Times New Roman" w:hAnsi="Times New Roman" w:cs="Times New Roman"/>
          <w:lang w:val="fr-FR"/>
        </w:rPr>
        <w:t>, (Paris : Gallimard,1968)</w:t>
      </w:r>
      <w:r w:rsidRPr="005517B6">
        <w:rPr>
          <w:rFonts w:ascii="Times New Roman" w:hAnsi="Times New Roman" w:cs="Times New Roman"/>
          <w:i/>
          <w:iCs/>
          <w:lang w:val="fr-FR"/>
        </w:rPr>
        <w:t xml:space="preserve"> </w:t>
      </w:r>
    </w:p>
    <w:p w14:paraId="7E8FBB67" w14:textId="33474DFE" w:rsidR="00AC1EFD" w:rsidRPr="005517B6" w:rsidRDefault="00AC1EFD" w:rsidP="00EA5102">
      <w:pPr>
        <w:pStyle w:val="FootnoteText"/>
        <w:rPr>
          <w:rFonts w:ascii="Times New Roman" w:hAnsi="Times New Roman" w:cs="Times New Roman"/>
          <w:lang w:val="fr-FR"/>
        </w:rPr>
      </w:pPr>
      <w:r w:rsidRPr="005517B6">
        <w:rPr>
          <w:rFonts w:ascii="Times New Roman" w:hAnsi="Times New Roman" w:cs="Times New Roman"/>
          <w:i/>
          <w:iCs/>
          <w:lang w:val="fr-FR"/>
        </w:rPr>
        <w:t xml:space="preserve"> </w:t>
      </w:r>
      <w:r w:rsidR="00AA626E">
        <w:rPr>
          <w:rFonts w:ascii="Times New Roman" w:hAnsi="Times New Roman" w:cs="Times New Roman"/>
          <w:i/>
          <w:iCs/>
          <w:lang w:val="fr-FR"/>
        </w:rPr>
        <w:t>—</w:t>
      </w:r>
      <w:r w:rsidRPr="005517B6">
        <w:rPr>
          <w:rFonts w:ascii="Times New Roman" w:hAnsi="Times New Roman" w:cs="Times New Roman"/>
          <w:i/>
          <w:iCs/>
          <w:lang w:val="fr-FR"/>
        </w:rPr>
        <w:t>Balzac et le réalisme français</w:t>
      </w:r>
      <w:r w:rsidRPr="005517B6">
        <w:rPr>
          <w:rFonts w:ascii="Times New Roman" w:hAnsi="Times New Roman" w:cs="Times New Roman"/>
          <w:lang w:val="fr-FR"/>
        </w:rPr>
        <w:t xml:space="preserve"> (Paris : Maspéro, 1967)</w:t>
      </w:r>
      <w:r w:rsidR="00FD0C36">
        <w:rPr>
          <w:rFonts w:ascii="Times New Roman" w:hAnsi="Times New Roman" w:cs="Times New Roman"/>
          <w:lang w:val="fr-FR"/>
        </w:rPr>
        <w:t>.</w:t>
      </w:r>
    </w:p>
  </w:footnote>
  <w:footnote w:id="10">
    <w:p w14:paraId="6B1563A3" w14:textId="0431FC2C"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Pierre Barbéris, </w:t>
      </w:r>
      <w:r w:rsidRPr="005517B6">
        <w:rPr>
          <w:rFonts w:ascii="Times New Roman" w:hAnsi="Times New Roman" w:cs="Times New Roman"/>
          <w:i/>
          <w:iCs/>
          <w:lang w:val="fr-FR"/>
        </w:rPr>
        <w:t>Le Monde de Balzac</w:t>
      </w:r>
      <w:r w:rsidR="005E5D36">
        <w:rPr>
          <w:rFonts w:ascii="Times New Roman" w:hAnsi="Times New Roman" w:cs="Times New Roman"/>
          <w:lang w:val="fr-FR"/>
        </w:rPr>
        <w:t xml:space="preserve"> </w:t>
      </w:r>
      <w:r w:rsidRPr="005517B6">
        <w:rPr>
          <w:rFonts w:ascii="Times New Roman" w:hAnsi="Times New Roman" w:cs="Times New Roman"/>
          <w:lang w:val="fr-FR"/>
        </w:rPr>
        <w:t>(Paris : Kimé, 1999)</w:t>
      </w:r>
      <w:r w:rsidR="00FD0C36">
        <w:rPr>
          <w:rFonts w:ascii="Times New Roman" w:hAnsi="Times New Roman" w:cs="Times New Roman"/>
          <w:lang w:val="fr-FR"/>
        </w:rPr>
        <w:t>.</w:t>
      </w:r>
    </w:p>
  </w:footnote>
  <w:footnote w:id="11">
    <w:p w14:paraId="2E9C62EC" w14:textId="0CA3C3AF"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Pierre Citron, </w:t>
      </w:r>
      <w:r w:rsidRPr="005517B6">
        <w:rPr>
          <w:rFonts w:ascii="Times New Roman" w:hAnsi="Times New Roman" w:cs="Times New Roman"/>
          <w:i/>
          <w:iCs/>
          <w:lang w:val="fr-FR"/>
        </w:rPr>
        <w:t>Dans Balzac</w:t>
      </w:r>
      <w:r w:rsidR="005E5D36">
        <w:rPr>
          <w:rFonts w:ascii="Times New Roman" w:hAnsi="Times New Roman" w:cs="Times New Roman"/>
          <w:lang w:val="fr-FR"/>
        </w:rPr>
        <w:t xml:space="preserve"> </w:t>
      </w:r>
      <w:r w:rsidRPr="005517B6">
        <w:rPr>
          <w:rFonts w:ascii="Times New Roman" w:hAnsi="Times New Roman" w:cs="Times New Roman"/>
          <w:lang w:val="fr-FR"/>
        </w:rPr>
        <w:t>(Paris : Le Seuil, 1986)</w:t>
      </w:r>
      <w:r w:rsidR="00FD0C36">
        <w:rPr>
          <w:rFonts w:ascii="Times New Roman" w:hAnsi="Times New Roman" w:cs="Times New Roman"/>
          <w:lang w:val="fr-FR"/>
        </w:rPr>
        <w:t>.</w:t>
      </w:r>
    </w:p>
  </w:footnote>
  <w:footnote w:id="12">
    <w:p w14:paraId="408BB134" w14:textId="0196BDAF"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André Allemand, </w:t>
      </w:r>
      <w:r w:rsidRPr="005517B6">
        <w:rPr>
          <w:rFonts w:ascii="Times New Roman" w:hAnsi="Times New Roman" w:cs="Times New Roman"/>
          <w:i/>
          <w:iCs/>
          <w:lang w:val="fr-FR"/>
        </w:rPr>
        <w:t>Unité et structure de l’univers balzacien</w:t>
      </w:r>
      <w:r w:rsidR="00547996">
        <w:rPr>
          <w:rFonts w:ascii="Times New Roman" w:hAnsi="Times New Roman" w:cs="Times New Roman"/>
          <w:lang w:val="fr-FR"/>
        </w:rPr>
        <w:t xml:space="preserve"> </w:t>
      </w:r>
      <w:r w:rsidRPr="005517B6">
        <w:rPr>
          <w:rFonts w:ascii="Times New Roman" w:hAnsi="Times New Roman" w:cs="Times New Roman"/>
          <w:lang w:val="fr-FR"/>
        </w:rPr>
        <w:t>(Paris : Plon, 1965)</w:t>
      </w:r>
      <w:r w:rsidR="00FD0C36">
        <w:rPr>
          <w:rFonts w:ascii="Times New Roman" w:hAnsi="Times New Roman" w:cs="Times New Roman"/>
          <w:lang w:val="fr-FR"/>
        </w:rPr>
        <w:t>.</w:t>
      </w:r>
    </w:p>
  </w:footnote>
  <w:footnote w:id="13">
    <w:p w14:paraId="4A19FDF1" w14:textId="69E20AF5"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Franc Schuerewegen, </w:t>
      </w:r>
      <w:r w:rsidRPr="005517B6">
        <w:rPr>
          <w:rFonts w:ascii="Times New Roman" w:hAnsi="Times New Roman" w:cs="Times New Roman"/>
          <w:i/>
          <w:iCs/>
          <w:lang w:val="fr-FR"/>
        </w:rPr>
        <w:t>Balzac contre Balzac</w:t>
      </w:r>
      <w:r w:rsidRPr="005517B6">
        <w:rPr>
          <w:rFonts w:ascii="Times New Roman" w:hAnsi="Times New Roman" w:cs="Times New Roman"/>
          <w:lang w:val="fr-FR"/>
        </w:rPr>
        <w:t xml:space="preserve"> (Toronto : </w:t>
      </w:r>
      <w:r w:rsidRPr="005517B6">
        <w:rPr>
          <w:rFonts w:ascii="Times New Roman" w:hAnsi="Times New Roman" w:cs="Times New Roman"/>
          <w:i/>
          <w:iCs/>
          <w:lang w:val="fr-FR"/>
        </w:rPr>
        <w:t>Les Éditions Paratexte</w:t>
      </w:r>
      <w:r w:rsidRPr="005517B6">
        <w:rPr>
          <w:rFonts w:ascii="Times New Roman" w:hAnsi="Times New Roman" w:cs="Times New Roman"/>
          <w:lang w:val="fr-FR"/>
        </w:rPr>
        <w:t>, 1990)</w:t>
      </w:r>
      <w:r w:rsidR="00CC4260" w:rsidRPr="005517B6">
        <w:rPr>
          <w:rFonts w:ascii="Times New Roman" w:hAnsi="Times New Roman" w:cs="Times New Roman"/>
          <w:lang w:val="fr-FR"/>
        </w:rPr>
        <w:t>.</w:t>
      </w:r>
      <w:r w:rsidRPr="005517B6">
        <w:rPr>
          <w:rFonts w:ascii="Times New Roman" w:hAnsi="Times New Roman" w:cs="Times New Roman"/>
          <w:lang w:val="fr-FR"/>
        </w:rPr>
        <w:t xml:space="preserve"> </w:t>
      </w:r>
    </w:p>
  </w:footnote>
  <w:footnote w:id="14">
    <w:p w14:paraId="622FEF86" w14:textId="1FCB511E"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Michel Butor, </w:t>
      </w:r>
      <w:r w:rsidRPr="005517B6">
        <w:rPr>
          <w:rFonts w:ascii="Times New Roman" w:hAnsi="Times New Roman" w:cs="Times New Roman"/>
          <w:i/>
          <w:iCs/>
          <w:lang w:val="fr-FR"/>
        </w:rPr>
        <w:t>Le Marchand et le génie</w:t>
      </w:r>
      <w:r w:rsidRPr="005517B6">
        <w:rPr>
          <w:rFonts w:ascii="Times New Roman" w:hAnsi="Times New Roman" w:cs="Times New Roman"/>
          <w:lang w:val="fr-FR"/>
        </w:rPr>
        <w:t xml:space="preserve"> (Paris : Éditions de la Différence, 1998)</w:t>
      </w:r>
      <w:r w:rsidR="00CC4260" w:rsidRPr="005517B6">
        <w:rPr>
          <w:rFonts w:ascii="Times New Roman" w:hAnsi="Times New Roman" w:cs="Times New Roman"/>
          <w:lang w:val="fr-FR"/>
        </w:rPr>
        <w:t>.</w:t>
      </w:r>
    </w:p>
  </w:footnote>
  <w:footnote w:id="15">
    <w:p w14:paraId="6404D3E0" w14:textId="7BD7DDF4" w:rsidR="00AC1EFD" w:rsidRDefault="00AC1EFD" w:rsidP="00EA5102">
      <w:pPr>
        <w:pStyle w:val="FootnoteText"/>
        <w:rPr>
          <w:rFonts w:ascii="Times New Roman" w:hAnsi="Times New Roman" w:cs="Times New Roman"/>
          <w:color w:val="000000" w:themeColor="text1"/>
          <w:lang w:val="fr-FR"/>
        </w:rPr>
      </w:pPr>
      <w:r w:rsidRPr="005517B6">
        <w:rPr>
          <w:rStyle w:val="FootnoteReference"/>
          <w:rFonts w:ascii="Times New Roman" w:hAnsi="Times New Roman" w:cs="Times New Roman"/>
        </w:rPr>
        <w:footnoteRef/>
      </w:r>
      <w:r w:rsidRPr="00627D69">
        <w:rPr>
          <w:rFonts w:ascii="Times New Roman" w:hAnsi="Times New Roman" w:cs="Times New Roman"/>
          <w:lang w:val="fr-FR"/>
        </w:rPr>
        <w:t>Lucien Dällenbach,</w:t>
      </w:r>
      <w:r w:rsidR="00C54802" w:rsidRPr="00627D69">
        <w:rPr>
          <w:rFonts w:ascii="Times New Roman" w:hAnsi="Times New Roman" w:cs="Times New Roman"/>
          <w:lang w:val="fr-FR"/>
        </w:rPr>
        <w:t> « </w:t>
      </w:r>
      <w:r w:rsidRPr="00627D69">
        <w:rPr>
          <w:rFonts w:ascii="Times New Roman" w:hAnsi="Times New Roman" w:cs="Times New Roman"/>
          <w:lang w:val="fr-FR"/>
        </w:rPr>
        <w:t>Le pas-tout de la Comédie</w:t>
      </w:r>
      <w:r w:rsidR="00C54802" w:rsidRPr="00627D69">
        <w:rPr>
          <w:rFonts w:ascii="Times New Roman" w:hAnsi="Times New Roman" w:cs="Times New Roman"/>
          <w:lang w:val="fr-FR"/>
        </w:rPr>
        <w:t> »</w:t>
      </w:r>
      <w:r w:rsidRPr="00627D69">
        <w:rPr>
          <w:rFonts w:ascii="Times New Roman" w:hAnsi="Times New Roman" w:cs="Times New Roman"/>
          <w:lang w:val="fr-FR"/>
        </w:rPr>
        <w:t xml:space="preserve">, </w:t>
      </w:r>
      <w:r w:rsidRPr="00627D69">
        <w:rPr>
          <w:rFonts w:ascii="Times New Roman" w:hAnsi="Times New Roman" w:cs="Times New Roman"/>
          <w:i/>
          <w:iCs/>
          <w:lang w:val="fr-FR"/>
        </w:rPr>
        <w:t>MLN</w:t>
      </w:r>
      <w:r w:rsidRPr="00627D69">
        <w:rPr>
          <w:rFonts w:ascii="Times New Roman" w:hAnsi="Times New Roman" w:cs="Times New Roman"/>
          <w:lang w:val="fr-FR"/>
        </w:rPr>
        <w:t>,</w:t>
      </w:r>
      <w:r w:rsidR="00761DB9" w:rsidRPr="00627D69">
        <w:rPr>
          <w:rFonts w:ascii="Times New Roman" w:hAnsi="Times New Roman" w:cs="Times New Roman"/>
          <w:lang w:val="fr-FR"/>
        </w:rPr>
        <w:t xml:space="preserve"> French Issue,</w:t>
      </w:r>
      <w:r w:rsidRPr="00627D69">
        <w:rPr>
          <w:rFonts w:ascii="Times New Roman" w:hAnsi="Times New Roman" w:cs="Times New Roman"/>
          <w:lang w:val="fr-FR"/>
        </w:rPr>
        <w:t xml:space="preserve"> Vol.98, No.4</w:t>
      </w:r>
      <w:r w:rsidR="00761DB9" w:rsidRPr="00627D69">
        <w:rPr>
          <w:rFonts w:ascii="Times New Roman" w:hAnsi="Times New Roman" w:cs="Times New Roman"/>
          <w:lang w:val="fr-FR"/>
        </w:rPr>
        <w:t xml:space="preserve"> </w:t>
      </w:r>
      <w:r w:rsidRPr="00627D69">
        <w:rPr>
          <w:rFonts w:ascii="Times New Roman" w:hAnsi="Times New Roman" w:cs="Times New Roman"/>
          <w:lang w:val="fr-FR"/>
        </w:rPr>
        <w:t xml:space="preserve">(The John Hopkins University Press, 1983), </w:t>
      </w:r>
      <w:r w:rsidRPr="00627D69">
        <w:rPr>
          <w:rFonts w:ascii="Times New Roman" w:hAnsi="Times New Roman" w:cs="Times New Roman"/>
          <w:color w:val="000000" w:themeColor="text1"/>
          <w:lang w:val="fr-FR"/>
        </w:rPr>
        <w:t>702-11.</w:t>
      </w:r>
    </w:p>
    <w:p w14:paraId="22DC95DD" w14:textId="2FF49FD8" w:rsidR="00CC270E" w:rsidRDefault="00CC270E" w:rsidP="00EA5102">
      <w:pPr>
        <w:pStyle w:val="FootnoteText"/>
        <w:rPr>
          <w:rFonts w:ascii="Times New Roman" w:hAnsi="Times New Roman" w:cs="Times New Roman"/>
          <w:lang w:val="fr-FR"/>
        </w:rPr>
      </w:pPr>
      <w:r>
        <w:rPr>
          <w:rFonts w:ascii="Times New Roman" w:hAnsi="Times New Roman" w:cs="Times New Roman"/>
          <w:i/>
          <w:iCs/>
          <w:lang w:val="fr-FR"/>
        </w:rPr>
        <w:t>—</w:t>
      </w:r>
      <w:r w:rsidR="007210CE">
        <w:rPr>
          <w:rFonts w:ascii="Times New Roman" w:hAnsi="Times New Roman" w:cs="Times New Roman"/>
          <w:lang w:val="fr-FR"/>
        </w:rPr>
        <w:t>« </w:t>
      </w:r>
      <w:r w:rsidR="009A3666">
        <w:rPr>
          <w:rFonts w:ascii="Times New Roman" w:hAnsi="Times New Roman" w:cs="Times New Roman"/>
          <w:lang w:val="fr-FR"/>
        </w:rPr>
        <w:t>Du fragment au cosmos (</w:t>
      </w:r>
      <w:r w:rsidR="009A3666" w:rsidRPr="00894646">
        <w:rPr>
          <w:rFonts w:ascii="Times New Roman" w:hAnsi="Times New Roman" w:cs="Times New Roman"/>
          <w:i/>
          <w:iCs/>
          <w:lang w:val="fr-FR"/>
        </w:rPr>
        <w:t>La Comédie humaine</w:t>
      </w:r>
      <w:r w:rsidR="009A3666">
        <w:rPr>
          <w:rFonts w:ascii="Times New Roman" w:hAnsi="Times New Roman" w:cs="Times New Roman"/>
          <w:lang w:val="fr-FR"/>
        </w:rPr>
        <w:t xml:space="preserve"> et</w:t>
      </w:r>
      <w:r w:rsidR="00B45CCC">
        <w:rPr>
          <w:rFonts w:ascii="Times New Roman" w:hAnsi="Times New Roman" w:cs="Times New Roman"/>
          <w:lang w:val="fr-FR"/>
        </w:rPr>
        <w:t xml:space="preserve"> l’opération de lecture</w:t>
      </w:r>
      <w:r w:rsidR="00894646">
        <w:rPr>
          <w:rFonts w:ascii="Times New Roman" w:hAnsi="Times New Roman" w:cs="Times New Roman"/>
          <w:lang w:val="fr-FR"/>
        </w:rPr>
        <w:t xml:space="preserve"> I)</w:t>
      </w:r>
      <w:r w:rsidR="006B0BA2">
        <w:rPr>
          <w:rFonts w:ascii="Times New Roman" w:hAnsi="Times New Roman" w:cs="Times New Roman"/>
          <w:lang w:val="fr-FR"/>
        </w:rPr>
        <w:t xml:space="preserve"> », </w:t>
      </w:r>
      <w:r w:rsidR="006B0BA2" w:rsidRPr="006B0BA2">
        <w:rPr>
          <w:rFonts w:ascii="Times New Roman" w:hAnsi="Times New Roman" w:cs="Times New Roman"/>
          <w:i/>
          <w:iCs/>
          <w:lang w:val="fr-FR"/>
        </w:rPr>
        <w:t>Poétique</w:t>
      </w:r>
      <w:r w:rsidR="006B0BA2">
        <w:rPr>
          <w:rFonts w:ascii="Times New Roman" w:hAnsi="Times New Roman" w:cs="Times New Roman"/>
          <w:lang w:val="fr-FR"/>
        </w:rPr>
        <w:t>, 40,(1979),</w:t>
      </w:r>
      <w:r w:rsidR="00005152">
        <w:rPr>
          <w:rFonts w:ascii="Times New Roman" w:hAnsi="Times New Roman" w:cs="Times New Roman"/>
          <w:lang w:val="fr-FR"/>
        </w:rPr>
        <w:t xml:space="preserve"> 420-31.</w:t>
      </w:r>
    </w:p>
    <w:p w14:paraId="0F89970F" w14:textId="72DDDD5E" w:rsidR="00005152" w:rsidRPr="00005152" w:rsidRDefault="00005152" w:rsidP="00EA5102">
      <w:pPr>
        <w:pStyle w:val="FootnoteText"/>
        <w:rPr>
          <w:rFonts w:ascii="Times New Roman" w:hAnsi="Times New Roman" w:cs="Times New Roman"/>
          <w:lang w:val="fr-FR"/>
        </w:rPr>
      </w:pPr>
      <w:r>
        <w:rPr>
          <w:rFonts w:ascii="Times New Roman" w:hAnsi="Times New Roman" w:cs="Times New Roman"/>
          <w:i/>
          <w:iCs/>
          <w:lang w:val="fr-FR"/>
        </w:rPr>
        <w:t>—</w:t>
      </w:r>
      <w:r w:rsidR="00D45FBF">
        <w:rPr>
          <w:rFonts w:ascii="Times New Roman" w:hAnsi="Times New Roman" w:cs="Times New Roman"/>
          <w:lang w:val="fr-FR"/>
        </w:rPr>
        <w:t>« Le tout en morceau</w:t>
      </w:r>
      <w:r w:rsidR="004F0042">
        <w:rPr>
          <w:rFonts w:ascii="Times New Roman" w:hAnsi="Times New Roman" w:cs="Times New Roman"/>
          <w:lang w:val="fr-FR"/>
        </w:rPr>
        <w:t>x</w:t>
      </w:r>
      <w:r w:rsidR="00A5186A">
        <w:rPr>
          <w:rFonts w:ascii="Times New Roman" w:hAnsi="Times New Roman" w:cs="Times New Roman"/>
          <w:lang w:val="fr-FR"/>
        </w:rPr>
        <w:t xml:space="preserve"> (</w:t>
      </w:r>
      <w:r w:rsidR="00A5186A" w:rsidRPr="00A5186A">
        <w:rPr>
          <w:rFonts w:ascii="Times New Roman" w:hAnsi="Times New Roman" w:cs="Times New Roman"/>
          <w:i/>
          <w:iCs/>
          <w:lang w:val="fr-FR"/>
        </w:rPr>
        <w:t>La Comédie humaine</w:t>
      </w:r>
      <w:r w:rsidR="00A5186A">
        <w:rPr>
          <w:rFonts w:ascii="Times New Roman" w:hAnsi="Times New Roman" w:cs="Times New Roman"/>
          <w:lang w:val="fr-FR"/>
        </w:rPr>
        <w:t xml:space="preserve"> et l’opération de lecture II) », Poétique, 42, (1980), </w:t>
      </w:r>
      <w:r w:rsidR="007279D7">
        <w:rPr>
          <w:rFonts w:ascii="Times New Roman" w:hAnsi="Times New Roman" w:cs="Times New Roman"/>
          <w:lang w:val="fr-FR"/>
        </w:rPr>
        <w:t>156-69.</w:t>
      </w:r>
    </w:p>
  </w:footnote>
  <w:footnote w:id="16">
    <w:p w14:paraId="28411D4E" w14:textId="742D1FD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Nathalie</w:t>
      </w:r>
      <w:r w:rsidR="00660F71" w:rsidRPr="005517B6">
        <w:rPr>
          <w:rFonts w:ascii="Times New Roman" w:hAnsi="Times New Roman" w:cs="Times New Roman"/>
          <w:lang w:val="fr-FR"/>
        </w:rPr>
        <w:t xml:space="preserve"> Solomon</w:t>
      </w:r>
      <w:r w:rsidRPr="005517B6">
        <w:rPr>
          <w:rFonts w:ascii="Times New Roman" w:hAnsi="Times New Roman" w:cs="Times New Roman"/>
          <w:lang w:val="fr-FR"/>
        </w:rPr>
        <w:t xml:space="preserve">, </w:t>
      </w:r>
      <w:r w:rsidRPr="00B044AD">
        <w:rPr>
          <w:rFonts w:ascii="Times New Roman" w:hAnsi="Times New Roman" w:cs="Times New Roman"/>
          <w:lang w:val="fr-FR"/>
        </w:rPr>
        <w:t>« De la profusion à l’unité : l’identité balzacienne</w:t>
      </w:r>
      <w:r w:rsidRPr="005517B6">
        <w:rPr>
          <w:rFonts w:ascii="Times New Roman" w:hAnsi="Times New Roman" w:cs="Times New Roman"/>
          <w:i/>
          <w:iCs/>
          <w:lang w:val="fr-FR"/>
        </w:rPr>
        <w:t> </w:t>
      </w:r>
      <w:r w:rsidRPr="00B044AD">
        <w:rPr>
          <w:rFonts w:ascii="Times New Roman" w:hAnsi="Times New Roman" w:cs="Times New Roman"/>
          <w:lang w:val="fr-FR"/>
        </w:rPr>
        <w:t>»</w:t>
      </w:r>
      <w:r w:rsidRPr="005517B6">
        <w:rPr>
          <w:rFonts w:ascii="Times New Roman" w:hAnsi="Times New Roman" w:cs="Times New Roman"/>
          <w:i/>
          <w:iCs/>
          <w:lang w:val="fr-FR"/>
        </w:rPr>
        <w:t xml:space="preserve">, </w:t>
      </w:r>
      <w:r w:rsidR="00660F71" w:rsidRPr="005517B6">
        <w:rPr>
          <w:rFonts w:ascii="Times New Roman" w:hAnsi="Times New Roman" w:cs="Times New Roman"/>
          <w:lang w:val="fr-FR"/>
        </w:rPr>
        <w:t>dans</w:t>
      </w:r>
      <w:r w:rsidRPr="005517B6">
        <w:rPr>
          <w:rFonts w:ascii="Times New Roman" w:hAnsi="Times New Roman" w:cs="Times New Roman"/>
          <w:i/>
          <w:iCs/>
          <w:lang w:val="fr-FR"/>
        </w:rPr>
        <w:t xml:space="preserve"> La profusion et l’unité : pour Françoise Haffner</w:t>
      </w:r>
      <w:r w:rsidR="00805F74" w:rsidRPr="00805F74">
        <w:rPr>
          <w:rFonts w:ascii="Times New Roman" w:hAnsi="Times New Roman" w:cs="Times New Roman"/>
          <w:lang w:val="fr-FR"/>
        </w:rPr>
        <w:t>,</w:t>
      </w:r>
      <w:r w:rsidR="00805F74">
        <w:rPr>
          <w:rFonts w:ascii="Times New Roman" w:hAnsi="Times New Roman" w:cs="Times New Roman"/>
          <w:lang w:val="fr-FR"/>
        </w:rPr>
        <w:t xml:space="preserve"> éd. par Anne-Lise Blanc,</w:t>
      </w:r>
      <w:r w:rsidR="000871C5">
        <w:rPr>
          <w:rFonts w:ascii="Times New Roman" w:hAnsi="Times New Roman" w:cs="Times New Roman"/>
          <w:lang w:val="fr-FR"/>
        </w:rPr>
        <w:t xml:space="preserve"> Anne Chamayou,</w:t>
      </w:r>
      <w:r w:rsidR="00924649">
        <w:rPr>
          <w:rFonts w:ascii="Times New Roman" w:hAnsi="Times New Roman" w:cs="Times New Roman"/>
          <w:lang w:val="fr-FR"/>
        </w:rPr>
        <w:t xml:space="preserve"> </w:t>
      </w:r>
      <w:r w:rsidR="000871C5">
        <w:rPr>
          <w:rFonts w:ascii="Times New Roman" w:hAnsi="Times New Roman" w:cs="Times New Roman"/>
          <w:lang w:val="fr-FR"/>
        </w:rPr>
        <w:t>Nathalie Solomon</w:t>
      </w:r>
      <w:r w:rsidR="00924649">
        <w:rPr>
          <w:rFonts w:ascii="Times New Roman" w:hAnsi="Times New Roman" w:cs="Times New Roman"/>
          <w:i/>
          <w:iCs/>
          <w:lang w:val="fr-FR"/>
        </w:rPr>
        <w:t xml:space="preserve"> </w:t>
      </w:r>
      <w:r w:rsidRPr="005517B6">
        <w:rPr>
          <w:rFonts w:ascii="Times New Roman" w:hAnsi="Times New Roman" w:cs="Times New Roman"/>
          <w:lang w:val="fr-FR"/>
        </w:rPr>
        <w:t xml:space="preserve">(Perpignan : Presses Universitaires de Perpignan, 2013), </w:t>
      </w:r>
      <w:r w:rsidR="00C31F4F">
        <w:rPr>
          <w:rFonts w:ascii="Times New Roman" w:hAnsi="Times New Roman" w:cs="Times New Roman"/>
          <w:lang w:val="fr-FR"/>
        </w:rPr>
        <w:t xml:space="preserve">pp. </w:t>
      </w:r>
      <w:r w:rsidRPr="005517B6">
        <w:rPr>
          <w:rFonts w:ascii="Times New Roman" w:hAnsi="Times New Roman" w:cs="Times New Roman"/>
          <w:lang w:val="fr-FR"/>
        </w:rPr>
        <w:t xml:space="preserve">291-301. </w:t>
      </w:r>
    </w:p>
  </w:footnote>
  <w:footnote w:id="17">
    <w:p w14:paraId="650E0683" w14:textId="59D8B69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660F71" w:rsidRPr="005517B6">
        <w:rPr>
          <w:rFonts w:ascii="Times New Roman" w:hAnsi="Times New Roman" w:cs="Times New Roman"/>
          <w:lang w:val="fr-FR"/>
        </w:rPr>
        <w:t xml:space="preserve"> </w:t>
      </w:r>
      <w:r w:rsidRPr="005517B6">
        <w:rPr>
          <w:rFonts w:ascii="Times New Roman" w:hAnsi="Times New Roman" w:cs="Times New Roman"/>
          <w:lang w:val="fr-FR"/>
        </w:rPr>
        <w:t xml:space="preserve">Dominique Massonnaud, </w:t>
      </w:r>
      <w:r w:rsidRPr="005517B6">
        <w:rPr>
          <w:rFonts w:ascii="Times New Roman" w:hAnsi="Times New Roman" w:cs="Times New Roman"/>
          <w:i/>
          <w:iCs/>
          <w:lang w:val="fr-FR"/>
        </w:rPr>
        <w:t xml:space="preserve">Faire vrai : Balzac et l’invention de l’œuvre monde </w:t>
      </w:r>
      <w:r w:rsidRPr="005517B6">
        <w:rPr>
          <w:rFonts w:ascii="Times New Roman" w:hAnsi="Times New Roman" w:cs="Times New Roman"/>
          <w:lang w:val="fr-FR"/>
        </w:rPr>
        <w:t>(Genève : Droz., 2014)</w:t>
      </w:r>
      <w:r w:rsidR="00CC4260" w:rsidRPr="005517B6">
        <w:rPr>
          <w:rFonts w:ascii="Times New Roman" w:hAnsi="Times New Roman" w:cs="Times New Roman"/>
          <w:lang w:val="fr-FR"/>
        </w:rPr>
        <w:t>.</w:t>
      </w:r>
      <w:r w:rsidRPr="005517B6">
        <w:rPr>
          <w:rFonts w:ascii="Times New Roman" w:hAnsi="Times New Roman" w:cs="Times New Roman"/>
          <w:lang w:val="fr-FR"/>
        </w:rPr>
        <w:t xml:space="preserve"> </w:t>
      </w:r>
    </w:p>
  </w:footnote>
  <w:footnote w:id="18">
    <w:p w14:paraId="661CACE0" w14:textId="4D1FD91B"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Nicole Mozet, </w:t>
      </w:r>
      <w:r w:rsidRPr="005517B6">
        <w:rPr>
          <w:rFonts w:ascii="Times New Roman" w:hAnsi="Times New Roman" w:cs="Times New Roman"/>
          <w:i/>
          <w:iCs/>
          <w:lang w:val="fr-FR"/>
        </w:rPr>
        <w:t>Honoré de Balzac, L’hommœuvre</w:t>
      </w:r>
      <w:r w:rsidRPr="005517B6">
        <w:rPr>
          <w:rFonts w:ascii="Times New Roman" w:hAnsi="Times New Roman" w:cs="Times New Roman"/>
          <w:lang w:val="fr-FR"/>
        </w:rPr>
        <w:t xml:space="preserve"> (Joué-lès-Tours : Éditions de la Simarre, 2017)</w:t>
      </w:r>
      <w:r w:rsidR="00CC4260" w:rsidRPr="005517B6">
        <w:rPr>
          <w:rFonts w:ascii="Times New Roman" w:hAnsi="Times New Roman" w:cs="Times New Roman"/>
          <w:lang w:val="fr-FR"/>
        </w:rPr>
        <w:t>.</w:t>
      </w:r>
    </w:p>
  </w:footnote>
  <w:footnote w:id="19">
    <w:p w14:paraId="7520ECAE" w14:textId="4752C36C"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Boris Lyon-Caen, </w:t>
      </w:r>
      <w:r w:rsidRPr="005517B6">
        <w:rPr>
          <w:rFonts w:ascii="Times New Roman" w:hAnsi="Times New Roman" w:cs="Times New Roman"/>
          <w:i/>
          <w:iCs/>
          <w:lang w:val="fr-FR"/>
        </w:rPr>
        <w:t>Balzac et la comédie des signes</w:t>
      </w:r>
      <w:r w:rsidRPr="005517B6">
        <w:rPr>
          <w:rFonts w:ascii="Times New Roman" w:hAnsi="Times New Roman" w:cs="Times New Roman"/>
          <w:lang w:val="fr-FR"/>
        </w:rPr>
        <w:t xml:space="preserve"> (Paris : Presse Universitaires de Vincennes, 2006)</w:t>
      </w:r>
      <w:r w:rsidR="00CC4260" w:rsidRPr="005517B6">
        <w:rPr>
          <w:rFonts w:ascii="Times New Roman" w:hAnsi="Times New Roman" w:cs="Times New Roman"/>
          <w:lang w:val="fr-FR"/>
        </w:rPr>
        <w:t>.</w:t>
      </w:r>
    </w:p>
  </w:footnote>
  <w:footnote w:id="20">
    <w:p w14:paraId="7C287A78" w14:textId="7EB43E79" w:rsidR="00107AE8" w:rsidRPr="005517B6" w:rsidRDefault="00AC1EFD" w:rsidP="00EA5102">
      <w:pPr>
        <w:pStyle w:val="FootnoteText"/>
        <w:rPr>
          <w:rFonts w:ascii="Times New Roman" w:hAnsi="Times New Roman" w:cs="Times New Roman"/>
          <w:i/>
          <w:iCs/>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Susi Pietri, </w:t>
      </w:r>
      <w:r w:rsidR="00A86F8E" w:rsidRPr="005517B6">
        <w:rPr>
          <w:rFonts w:ascii="Times New Roman" w:hAnsi="Times New Roman" w:cs="Times New Roman"/>
          <w:lang w:val="fr-FR"/>
        </w:rPr>
        <w:t>"</w:t>
      </w:r>
      <w:r w:rsidRPr="009B27DA">
        <w:rPr>
          <w:rFonts w:ascii="Times New Roman" w:hAnsi="Times New Roman" w:cs="Times New Roman"/>
          <w:lang w:val="fr-FR"/>
        </w:rPr>
        <w:t>Mémoires d’une genèse</w:t>
      </w:r>
      <w:r w:rsidR="0076736F">
        <w:rPr>
          <w:rFonts w:ascii="Times New Roman" w:hAnsi="Times New Roman" w:cs="Times New Roman"/>
          <w:lang w:val="fr-FR"/>
        </w:rPr>
        <w:t>. « </w:t>
      </w:r>
      <w:r w:rsidR="0076736F">
        <w:rPr>
          <w:rFonts w:ascii="Times New Roman" w:hAnsi="Times New Roman" w:cs="Times New Roman"/>
          <w:i/>
          <w:iCs/>
          <w:lang w:val="fr-FR"/>
        </w:rPr>
        <w:t>L</w:t>
      </w:r>
      <w:r w:rsidRPr="009B27DA">
        <w:rPr>
          <w:rFonts w:ascii="Times New Roman" w:hAnsi="Times New Roman" w:cs="Times New Roman"/>
          <w:i/>
          <w:iCs/>
          <w:lang w:val="fr-FR"/>
        </w:rPr>
        <w:t>a Comédie humaine</w:t>
      </w:r>
      <w:r w:rsidRPr="009B27DA">
        <w:rPr>
          <w:rFonts w:ascii="Times New Roman" w:hAnsi="Times New Roman" w:cs="Times New Roman"/>
          <w:lang w:val="fr-FR"/>
        </w:rPr>
        <w:t xml:space="preserve"> » et ses écrivains-lecteurs</w:t>
      </w:r>
      <w:r w:rsidRPr="008A63C1">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lang w:val="fr-FR"/>
        </w:rPr>
        <w:t>L’</w:t>
      </w:r>
      <w:r w:rsidRPr="005517B6">
        <w:rPr>
          <w:rFonts w:ascii="Times New Roman" w:hAnsi="Times New Roman" w:cs="Times New Roman"/>
          <w:i/>
          <w:iCs/>
          <w:lang w:val="da-DK"/>
        </w:rPr>
        <w:t>Ann</w:t>
      </w:r>
      <w:r w:rsidRPr="005517B6">
        <w:rPr>
          <w:rFonts w:ascii="Times New Roman" w:hAnsi="Times New Roman" w:cs="Times New Roman"/>
          <w:i/>
          <w:iCs/>
          <w:lang w:val="fr-FR"/>
        </w:rPr>
        <w:t xml:space="preserve">ée </w:t>
      </w:r>
      <w:r w:rsidR="008A63C1" w:rsidRPr="005517B6">
        <w:rPr>
          <w:rFonts w:ascii="Times New Roman" w:hAnsi="Times New Roman" w:cs="Times New Roman"/>
          <w:i/>
          <w:iCs/>
          <w:lang w:val="fr-FR"/>
        </w:rPr>
        <w:t>balzacienne</w:t>
      </w:r>
      <w:r w:rsidR="008A63C1" w:rsidRPr="008A63C1">
        <w:rPr>
          <w:rFonts w:ascii="Times New Roman" w:hAnsi="Times New Roman" w:cs="Times New Roman"/>
          <w:lang w:val="fr-FR"/>
        </w:rPr>
        <w:t>, n</w:t>
      </w:r>
      <w:r w:rsidR="00112968">
        <w:rPr>
          <w:rFonts w:ascii="Times New Roman" w:hAnsi="Times New Roman" w:cs="Times New Roman"/>
          <w:lang w:val="fr-FR"/>
        </w:rPr>
        <w:t>°8 (</w:t>
      </w:r>
      <w:r w:rsidRPr="005517B6">
        <w:rPr>
          <w:rFonts w:ascii="Times New Roman" w:hAnsi="Times New Roman" w:cs="Times New Roman"/>
          <w:lang w:val="fr-FR"/>
        </w:rPr>
        <w:t>2007),</w:t>
      </w:r>
      <w:r w:rsidR="00627D69">
        <w:rPr>
          <w:rFonts w:ascii="Times New Roman" w:hAnsi="Times New Roman" w:cs="Times New Roman"/>
          <w:lang w:val="fr-FR"/>
        </w:rPr>
        <w:t xml:space="preserve"> </w:t>
      </w:r>
      <w:r w:rsidRPr="005517B6">
        <w:rPr>
          <w:rFonts w:ascii="Times New Roman" w:hAnsi="Times New Roman" w:cs="Times New Roman"/>
          <w:lang w:val="fr-FR"/>
        </w:rPr>
        <w:t>197-226.</w:t>
      </w:r>
      <w:r w:rsidRPr="005517B6">
        <w:rPr>
          <w:rFonts w:ascii="Times New Roman" w:hAnsi="Times New Roman" w:cs="Times New Roman"/>
          <w:i/>
          <w:iCs/>
          <w:lang w:val="fr-FR"/>
        </w:rPr>
        <w:t xml:space="preserve"> </w:t>
      </w:r>
    </w:p>
    <w:p w14:paraId="0B24D137" w14:textId="690C5F0E" w:rsidR="00AC1EFD" w:rsidRPr="005517B6" w:rsidRDefault="00AC1EFD" w:rsidP="00EA5102">
      <w:pPr>
        <w:pStyle w:val="FootnoteText"/>
        <w:rPr>
          <w:rFonts w:ascii="Times New Roman" w:hAnsi="Times New Roman" w:cs="Times New Roman"/>
          <w:lang w:val="fr-FR"/>
        </w:rPr>
      </w:pPr>
      <w:r w:rsidRPr="005517B6">
        <w:rPr>
          <w:rFonts w:ascii="Times New Roman" w:hAnsi="Times New Roman" w:cs="Times New Roman"/>
          <w:i/>
          <w:iCs/>
          <w:lang w:val="fr-FR"/>
        </w:rPr>
        <w:t xml:space="preserve"> </w:t>
      </w:r>
      <w:r w:rsidR="00C37FFB">
        <w:rPr>
          <w:rFonts w:ascii="Times New Roman" w:hAnsi="Times New Roman" w:cs="Times New Roman"/>
          <w:i/>
          <w:iCs/>
          <w:lang w:val="fr-FR"/>
        </w:rPr>
        <w:t>—</w:t>
      </w:r>
      <w:r w:rsidRPr="00C37FFB">
        <w:rPr>
          <w:rFonts w:ascii="Times New Roman" w:hAnsi="Times New Roman" w:cs="Times New Roman"/>
          <w:lang w:val="fr-FR"/>
        </w:rPr>
        <w:t>"</w:t>
      </w:r>
      <w:r w:rsidRPr="00ED435C">
        <w:rPr>
          <w:rFonts w:ascii="Times New Roman" w:hAnsi="Times New Roman" w:cs="Times New Roman"/>
          <w:lang w:val="fr-FR"/>
        </w:rPr>
        <w:t>Figures de l'œuvre-monde : « La Comédie humaine » de Henry James</w:t>
      </w:r>
      <w:r w:rsidRPr="00AA626E">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lang w:val="fr-FR"/>
        </w:rPr>
        <w:t>L'Année balzacienne</w:t>
      </w:r>
      <w:r w:rsidR="00ED435C" w:rsidRPr="00ED435C">
        <w:rPr>
          <w:rFonts w:ascii="Times New Roman" w:hAnsi="Times New Roman" w:cs="Times New Roman"/>
          <w:lang w:val="fr-FR"/>
        </w:rPr>
        <w:t>, n°11</w:t>
      </w:r>
      <w:r w:rsidRPr="005517B6">
        <w:rPr>
          <w:rFonts w:ascii="Times New Roman" w:hAnsi="Times New Roman" w:cs="Times New Roman"/>
          <w:lang w:val="fr-FR"/>
        </w:rPr>
        <w:t xml:space="preserve"> </w:t>
      </w:r>
      <w:r w:rsidR="00ED435C">
        <w:rPr>
          <w:rFonts w:ascii="Times New Roman" w:hAnsi="Times New Roman" w:cs="Times New Roman"/>
          <w:lang w:val="fr-FR"/>
        </w:rPr>
        <w:t>(</w:t>
      </w:r>
      <w:r w:rsidRPr="005517B6">
        <w:rPr>
          <w:rFonts w:ascii="Times New Roman" w:hAnsi="Times New Roman" w:cs="Times New Roman"/>
          <w:lang w:val="fr-FR"/>
        </w:rPr>
        <w:t>2010), 365-440.</w:t>
      </w:r>
    </w:p>
  </w:footnote>
  <w:footnote w:id="21">
    <w:p w14:paraId="0B9AE8CB" w14:textId="52F16C60" w:rsidR="007D2C7E" w:rsidRPr="007D2C7E" w:rsidRDefault="007D2C7E">
      <w:pPr>
        <w:pStyle w:val="FootnoteText"/>
        <w:rPr>
          <w:lang w:val="fr-FR"/>
        </w:rPr>
      </w:pPr>
      <w:r>
        <w:rPr>
          <w:rStyle w:val="FootnoteReference"/>
        </w:rPr>
        <w:footnoteRef/>
      </w:r>
      <w:r w:rsidRPr="007D2C7E">
        <w:rPr>
          <w:lang w:val="fr-FR"/>
        </w:rPr>
        <w:t xml:space="preserve"> </w:t>
      </w:r>
      <w:r w:rsidR="00935DF5" w:rsidRPr="00935DF5">
        <w:rPr>
          <w:rFonts w:ascii="Times New Roman" w:hAnsi="Times New Roman" w:cs="Times New Roman"/>
          <w:lang w:val="fr-FR"/>
        </w:rPr>
        <w:t>Tim</w:t>
      </w:r>
      <w:r w:rsidR="00935DF5">
        <w:rPr>
          <w:rFonts w:ascii="Times New Roman" w:hAnsi="Times New Roman" w:cs="Times New Roman"/>
          <w:lang w:val="fr-FR"/>
        </w:rPr>
        <w:t xml:space="preserve"> Farrant,</w:t>
      </w:r>
      <w:r w:rsidR="00935DF5" w:rsidRPr="00935DF5">
        <w:rPr>
          <w:rFonts w:ascii="Times New Roman" w:hAnsi="Times New Roman" w:cs="Times New Roman"/>
          <w:lang w:val="fr-FR"/>
        </w:rPr>
        <w:t xml:space="preserve"> « Fragmentation, </w:t>
      </w:r>
      <w:r w:rsidR="00935DF5" w:rsidRPr="00935DF5">
        <w:rPr>
          <w:rFonts w:ascii="Times New Roman" w:hAnsi="Times New Roman" w:cs="Times New Roman"/>
          <w:i/>
          <w:iCs/>
          <w:lang w:val="fr-FR"/>
        </w:rPr>
        <w:t>feuilleton</w:t>
      </w:r>
      <w:r w:rsidR="00935DF5" w:rsidRPr="00935DF5">
        <w:rPr>
          <w:rFonts w:ascii="Times New Roman" w:hAnsi="Times New Roman" w:cs="Times New Roman"/>
          <w:lang w:val="fr-FR"/>
        </w:rPr>
        <w:t xml:space="preserve">, </w:t>
      </w:r>
      <w:r w:rsidR="00935DF5" w:rsidRPr="00A21DD1">
        <w:rPr>
          <w:rFonts w:ascii="Times New Roman" w:hAnsi="Times New Roman" w:cs="Times New Roman"/>
          <w:lang w:val="fr-FR"/>
        </w:rPr>
        <w:t>form</w:t>
      </w:r>
      <w:r w:rsidR="00935DF5" w:rsidRPr="00E408AF">
        <w:rPr>
          <w:rFonts w:ascii="Times New Roman" w:hAnsi="Times New Roman" w:cs="Times New Roman"/>
          <w:i/>
          <w:iCs/>
          <w:lang w:val="fr-FR"/>
        </w:rPr>
        <w:t> </w:t>
      </w:r>
      <w:r w:rsidR="00935DF5" w:rsidRPr="00935DF5">
        <w:rPr>
          <w:rFonts w:ascii="Times New Roman" w:hAnsi="Times New Roman" w:cs="Times New Roman"/>
          <w:lang w:val="fr-FR"/>
        </w:rPr>
        <w:t xml:space="preserve">: Balzac, Baudelaire, Zola », </w:t>
      </w:r>
      <w:r w:rsidR="00935DF5" w:rsidRPr="00935DF5">
        <w:rPr>
          <w:rFonts w:ascii="Times New Roman" w:hAnsi="Times New Roman" w:cs="Times New Roman"/>
          <w:i/>
          <w:iCs/>
          <w:lang w:val="fr-FR"/>
        </w:rPr>
        <w:t>Dix-Neuf</w:t>
      </w:r>
      <w:r w:rsidR="00935DF5" w:rsidRPr="00935DF5">
        <w:rPr>
          <w:rFonts w:ascii="Times New Roman" w:hAnsi="Times New Roman" w:cs="Times New Roman"/>
          <w:lang w:val="fr-FR"/>
        </w:rPr>
        <w:t>, Vol.21, N°4 (2017), 245-57</w:t>
      </w:r>
      <w:r w:rsidR="001F14B1">
        <w:rPr>
          <w:rFonts w:ascii="Times New Roman" w:hAnsi="Times New Roman" w:cs="Times New Roman"/>
          <w:lang w:val="fr-FR"/>
        </w:rPr>
        <w:t>.</w:t>
      </w:r>
    </w:p>
  </w:footnote>
  <w:footnote w:id="22">
    <w:p w14:paraId="1E7AE427" w14:textId="4E356A68"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Maxime Goergen, </w:t>
      </w:r>
      <w:r w:rsidR="009838D8" w:rsidRPr="009838D8">
        <w:rPr>
          <w:rFonts w:ascii="Times New Roman" w:hAnsi="Times New Roman" w:cs="Times New Roman"/>
          <w:lang w:val="fr-FR"/>
        </w:rPr>
        <w:t>« </w:t>
      </w:r>
      <w:r w:rsidRPr="009838D8">
        <w:rPr>
          <w:rFonts w:ascii="Times New Roman" w:hAnsi="Times New Roman" w:cs="Times New Roman"/>
          <w:lang w:val="fr-FR"/>
        </w:rPr>
        <w:t>Pour une délecture de La Comédie humaine</w:t>
      </w:r>
      <w:r w:rsidR="009838D8" w:rsidRPr="009838D8">
        <w:rPr>
          <w:rFonts w:ascii="Times New Roman" w:hAnsi="Times New Roman" w:cs="Times New Roman"/>
          <w:lang w:val="fr-FR"/>
        </w:rPr>
        <w:t> »</w:t>
      </w:r>
      <w:r w:rsidRPr="009838D8">
        <w:rPr>
          <w:rFonts w:ascii="Times New Roman" w:hAnsi="Times New Roman" w:cs="Times New Roman"/>
          <w:lang w:val="fr-FR"/>
        </w:rPr>
        <w:t>,</w:t>
      </w:r>
      <w:r w:rsidRPr="005517B6">
        <w:rPr>
          <w:rFonts w:ascii="Times New Roman" w:hAnsi="Times New Roman" w:cs="Times New Roman"/>
          <w:lang w:val="fr-FR"/>
        </w:rPr>
        <w:t xml:space="preserve"> </w:t>
      </w:r>
      <w:r w:rsidRPr="005517B6">
        <w:rPr>
          <w:rFonts w:ascii="Times New Roman" w:hAnsi="Times New Roman" w:cs="Times New Roman"/>
          <w:i/>
          <w:iCs/>
          <w:lang w:val="fr-FR"/>
        </w:rPr>
        <w:t>La Lecture littéraire</w:t>
      </w:r>
      <w:r w:rsidRPr="005517B6">
        <w:rPr>
          <w:rFonts w:ascii="Times New Roman" w:hAnsi="Times New Roman" w:cs="Times New Roman"/>
          <w:lang w:val="fr-FR"/>
        </w:rPr>
        <w:t>,</w:t>
      </w:r>
      <w:r w:rsidR="00E6773F" w:rsidRPr="00E6773F">
        <w:rPr>
          <w:rFonts w:ascii="Times New Roman" w:hAnsi="Times New Roman" w:cs="Times New Roman"/>
          <w:lang w:val="fr-FR"/>
        </w:rPr>
        <w:t xml:space="preserve"> </w:t>
      </w:r>
      <w:r w:rsidR="00E6773F" w:rsidRPr="005517B6">
        <w:rPr>
          <w:rFonts w:ascii="Times New Roman" w:hAnsi="Times New Roman" w:cs="Times New Roman"/>
          <w:lang w:val="fr-FR"/>
        </w:rPr>
        <w:t>« La non-lecture </w:t>
      </w:r>
      <w:r w:rsidR="005823DB" w:rsidRPr="005517B6">
        <w:rPr>
          <w:rFonts w:ascii="Times New Roman" w:hAnsi="Times New Roman" w:cs="Times New Roman"/>
          <w:lang w:val="fr-FR"/>
        </w:rPr>
        <w:t>», n</w:t>
      </w:r>
      <m:oMath>
        <m:r>
          <w:rPr>
            <w:rFonts w:ascii="Cambria Math" w:hAnsi="Cambria Math" w:cs="Times New Roman"/>
            <w:lang w:val="fr-FR"/>
          </w:rPr>
          <m:t>°</m:t>
        </m:r>
      </m:oMath>
      <w:r w:rsidRPr="005517B6">
        <w:rPr>
          <w:rFonts w:ascii="Times New Roman" w:hAnsi="Times New Roman" w:cs="Times New Roman"/>
          <w:lang w:val="fr-FR"/>
        </w:rPr>
        <w:t>11</w:t>
      </w:r>
      <w:r w:rsidR="00A904A6">
        <w:rPr>
          <w:rFonts w:ascii="Times New Roman" w:hAnsi="Times New Roman" w:cs="Times New Roman"/>
          <w:lang w:val="fr-FR"/>
        </w:rPr>
        <w:t>,</w:t>
      </w:r>
      <w:r w:rsidRPr="005517B6">
        <w:rPr>
          <w:rFonts w:ascii="Times New Roman" w:hAnsi="Times New Roman" w:cs="Times New Roman"/>
          <w:lang w:val="fr-FR"/>
        </w:rPr>
        <w:t xml:space="preserve"> </w:t>
      </w:r>
      <w:r w:rsidR="00381082" w:rsidRPr="005517B6">
        <w:rPr>
          <w:rFonts w:ascii="Times New Roman" w:hAnsi="Times New Roman" w:cs="Times New Roman"/>
          <w:lang w:val="fr-FR"/>
        </w:rPr>
        <w:t xml:space="preserve">éd. </w:t>
      </w:r>
      <w:r w:rsidRPr="005517B6">
        <w:rPr>
          <w:rFonts w:ascii="Times New Roman" w:hAnsi="Times New Roman" w:cs="Times New Roman"/>
          <w:lang w:val="fr-FR"/>
        </w:rPr>
        <w:t xml:space="preserve">par Cécile Bishop et Léa Vuong </w:t>
      </w:r>
      <w:r w:rsidR="00381082" w:rsidRPr="005517B6">
        <w:rPr>
          <w:rFonts w:ascii="Times New Roman" w:hAnsi="Times New Roman" w:cs="Times New Roman"/>
          <w:lang w:val="fr-FR"/>
        </w:rPr>
        <w:t>(</w:t>
      </w:r>
      <w:r w:rsidRPr="005517B6">
        <w:rPr>
          <w:rFonts w:ascii="Times New Roman" w:hAnsi="Times New Roman" w:cs="Times New Roman"/>
          <w:lang w:val="fr-FR"/>
        </w:rPr>
        <w:t>2011</w:t>
      </w:r>
      <w:r w:rsidR="00381082" w:rsidRPr="005517B6">
        <w:rPr>
          <w:rFonts w:ascii="Times New Roman" w:hAnsi="Times New Roman" w:cs="Times New Roman"/>
          <w:lang w:val="fr-FR"/>
        </w:rPr>
        <w:t>)</w:t>
      </w:r>
      <w:r w:rsidR="008B35B4" w:rsidRPr="005517B6">
        <w:rPr>
          <w:rFonts w:ascii="Times New Roman" w:hAnsi="Times New Roman" w:cs="Times New Roman"/>
          <w:lang w:val="fr-FR"/>
        </w:rPr>
        <w:t>, 59-69.</w:t>
      </w:r>
    </w:p>
  </w:footnote>
  <w:footnote w:id="23">
    <w:p w14:paraId="6B8F7658" w14:textId="07223B8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Stéphanie Mahieu, </w:t>
      </w:r>
      <w:r w:rsidRPr="005517B6">
        <w:rPr>
          <w:rFonts w:ascii="Times New Roman" w:hAnsi="Times New Roman" w:cs="Times New Roman"/>
          <w:i/>
          <w:iCs/>
          <w:lang w:val="fr-FR"/>
        </w:rPr>
        <w:t>La Bibliothèque invisible : catalogue des livres imaginaires</w:t>
      </w:r>
      <w:r w:rsidRPr="005517B6">
        <w:rPr>
          <w:rFonts w:ascii="Times New Roman" w:hAnsi="Times New Roman" w:cs="Times New Roman"/>
          <w:lang w:val="fr-FR"/>
        </w:rPr>
        <w:t>, (Paris : Éditions du Sandre, 2014)</w:t>
      </w:r>
      <w:r w:rsidR="00CC4260" w:rsidRPr="005517B6">
        <w:rPr>
          <w:rFonts w:ascii="Times New Roman" w:hAnsi="Times New Roman" w:cs="Times New Roman"/>
          <w:lang w:val="fr-FR"/>
        </w:rPr>
        <w:t>.</w:t>
      </w:r>
    </w:p>
  </w:footnote>
  <w:footnote w:id="24">
    <w:p w14:paraId="79BC076D" w14:textId="7504FE79" w:rsidR="00AC1EFD" w:rsidRPr="00CE3854" w:rsidRDefault="00AC1EFD"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144FF1">
        <w:rPr>
          <w:rFonts w:ascii="Times New Roman" w:hAnsi="Times New Roman" w:cs="Times New Roman"/>
          <w:lang w:val="fr-FR"/>
        </w:rPr>
        <w:t>Marc Escola</w:t>
      </w:r>
      <w:r w:rsidR="00B62DF0">
        <w:rPr>
          <w:rFonts w:ascii="Times New Roman" w:hAnsi="Times New Roman" w:cs="Times New Roman"/>
          <w:lang w:val="fr-FR"/>
        </w:rPr>
        <w:t xml:space="preserve"> et Laure Depretto, </w:t>
      </w:r>
      <w:r w:rsidRPr="005517B6">
        <w:rPr>
          <w:rFonts w:ascii="Times New Roman" w:hAnsi="Times New Roman" w:cs="Times New Roman"/>
          <w:i/>
          <w:iCs/>
          <w:lang w:val="fr-FR"/>
        </w:rPr>
        <w:t>La Bibliothèque des textes fantômes</w:t>
      </w:r>
      <w:r w:rsidRPr="005517B6">
        <w:rPr>
          <w:rFonts w:ascii="Times New Roman" w:hAnsi="Times New Roman" w:cs="Times New Roman"/>
          <w:lang w:val="fr-FR"/>
        </w:rPr>
        <w:t>, Fabula LHT, n°</w:t>
      </w:r>
      <w:r w:rsidR="00FE2DF0" w:rsidRPr="005517B6">
        <w:rPr>
          <w:rFonts w:ascii="Times New Roman" w:hAnsi="Times New Roman" w:cs="Times New Roman"/>
          <w:lang w:val="fr-FR"/>
        </w:rPr>
        <w:t>13 (2014)</w:t>
      </w:r>
      <w:r w:rsidR="00CC4260" w:rsidRPr="005517B6">
        <w:rPr>
          <w:rFonts w:ascii="Times New Roman" w:hAnsi="Times New Roman" w:cs="Times New Roman"/>
          <w:lang w:val="fr-FR"/>
        </w:rPr>
        <w:t>.</w:t>
      </w:r>
      <w:r w:rsidR="00506102">
        <w:rPr>
          <w:rFonts w:ascii="Times New Roman" w:hAnsi="Times New Roman" w:cs="Times New Roman"/>
          <w:lang w:val="fr-FR"/>
        </w:rPr>
        <w:t xml:space="preserve"> </w:t>
      </w:r>
      <w:r w:rsidR="00506102" w:rsidRPr="00CE3854">
        <w:rPr>
          <w:rFonts w:ascii="Times New Roman" w:hAnsi="Times New Roman" w:cs="Times New Roman"/>
          <w:lang w:val="en-US"/>
        </w:rPr>
        <w:t>&lt;</w:t>
      </w:r>
      <w:r w:rsidR="00E51ECE" w:rsidRPr="00CE3854">
        <w:rPr>
          <w:rFonts w:ascii="Times New Roman" w:hAnsi="Times New Roman" w:cs="Times New Roman"/>
          <w:lang w:val="en-US"/>
        </w:rPr>
        <w:t xml:space="preserve">https://www.fabula.org/lht/13/ </w:t>
      </w:r>
      <w:r w:rsidR="00506102" w:rsidRPr="00CE3854">
        <w:rPr>
          <w:rFonts w:ascii="Times New Roman" w:hAnsi="Times New Roman" w:cs="Times New Roman"/>
          <w:lang w:val="en-US"/>
        </w:rPr>
        <w:t>&gt;</w:t>
      </w:r>
    </w:p>
  </w:footnote>
  <w:footnote w:id="25">
    <w:p w14:paraId="4E6D9517" w14:textId="691494C7" w:rsidR="000230BD" w:rsidRDefault="00AC1EFD"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5517B6">
        <w:rPr>
          <w:rFonts w:ascii="Times New Roman" w:hAnsi="Times New Roman" w:cs="Times New Roman"/>
          <w:lang w:val="en-US"/>
        </w:rPr>
        <w:t xml:space="preserve"> Max Beerbohm, </w:t>
      </w:r>
      <w:r w:rsidRPr="005517B6">
        <w:rPr>
          <w:rFonts w:ascii="Times New Roman" w:hAnsi="Times New Roman" w:cs="Times New Roman"/>
          <w:i/>
          <w:iCs/>
          <w:lang w:val="en-US"/>
        </w:rPr>
        <w:t>And Even Now</w:t>
      </w:r>
      <w:r w:rsidR="000F1743">
        <w:rPr>
          <w:rFonts w:ascii="Times New Roman" w:hAnsi="Times New Roman" w:cs="Times New Roman"/>
          <w:i/>
          <w:iCs/>
          <w:lang w:val="en-US"/>
        </w:rPr>
        <w:t xml:space="preserve"> </w:t>
      </w:r>
      <w:r w:rsidR="00D54460" w:rsidRPr="005517B6">
        <w:rPr>
          <w:rFonts w:ascii="Times New Roman" w:hAnsi="Times New Roman" w:cs="Times New Roman"/>
          <w:lang w:val="en-US"/>
        </w:rPr>
        <w:t>(</w:t>
      </w:r>
      <w:r w:rsidR="00286B39">
        <w:rPr>
          <w:rFonts w:ascii="Times New Roman" w:hAnsi="Times New Roman" w:cs="Times New Roman"/>
          <w:lang w:val="en-US"/>
        </w:rPr>
        <w:t>London</w:t>
      </w:r>
      <w:r w:rsidR="009A17D8">
        <w:rPr>
          <w:rFonts w:ascii="Times New Roman" w:hAnsi="Times New Roman" w:cs="Times New Roman"/>
          <w:lang w:val="en-US"/>
        </w:rPr>
        <w:t xml:space="preserve">: William </w:t>
      </w:r>
      <w:r w:rsidR="009A17D8" w:rsidRPr="005517B6">
        <w:rPr>
          <w:rFonts w:ascii="Times New Roman" w:hAnsi="Times New Roman" w:cs="Times New Roman"/>
          <w:lang w:val="en-US"/>
        </w:rPr>
        <w:t>Heinemann</w:t>
      </w:r>
      <w:r w:rsidR="009A17D8">
        <w:rPr>
          <w:rFonts w:ascii="Times New Roman" w:hAnsi="Times New Roman" w:cs="Times New Roman"/>
          <w:lang w:val="en-US"/>
        </w:rPr>
        <w:t>,</w:t>
      </w:r>
      <w:r w:rsidR="009A17D8" w:rsidRPr="005517B6">
        <w:rPr>
          <w:rFonts w:ascii="Times New Roman" w:hAnsi="Times New Roman" w:cs="Times New Roman"/>
          <w:lang w:val="en-US"/>
        </w:rPr>
        <w:t xml:space="preserve"> </w:t>
      </w:r>
      <w:r w:rsidRPr="005517B6">
        <w:rPr>
          <w:rFonts w:ascii="Times New Roman" w:hAnsi="Times New Roman" w:cs="Times New Roman"/>
          <w:lang w:val="en-US"/>
        </w:rPr>
        <w:t>1920</w:t>
      </w:r>
      <w:r w:rsidR="00D54460" w:rsidRPr="005517B6">
        <w:rPr>
          <w:rFonts w:ascii="Times New Roman" w:hAnsi="Times New Roman" w:cs="Times New Roman"/>
          <w:lang w:val="en-US"/>
        </w:rPr>
        <w:t>)</w:t>
      </w:r>
      <w:r w:rsidR="009F39B3">
        <w:rPr>
          <w:rFonts w:ascii="Times New Roman" w:hAnsi="Times New Roman" w:cs="Times New Roman"/>
          <w:lang w:val="en-US"/>
        </w:rPr>
        <w:t>.</w:t>
      </w:r>
    </w:p>
    <w:p w14:paraId="3D75CB5F" w14:textId="5ECB6316" w:rsidR="00AC1EFD" w:rsidRPr="000230BD" w:rsidRDefault="000230BD" w:rsidP="00EA5102">
      <w:pPr>
        <w:pStyle w:val="FootnoteText"/>
        <w:rPr>
          <w:rFonts w:ascii="Times New Roman" w:hAnsi="Times New Roman" w:cs="Times New Roman"/>
          <w:lang w:val="fr-FR"/>
        </w:rPr>
      </w:pPr>
      <w:r w:rsidRPr="009F39B3">
        <w:rPr>
          <w:rFonts w:ascii="Times New Roman" w:hAnsi="Times New Roman" w:cs="Times New Roman"/>
          <w:lang w:val="en-US"/>
        </w:rPr>
        <w:t xml:space="preserve">  </w:t>
      </w:r>
      <w:r w:rsidR="00AC1EFD" w:rsidRPr="009F39B3">
        <w:rPr>
          <w:rFonts w:ascii="Times New Roman" w:hAnsi="Times New Roman" w:cs="Times New Roman"/>
          <w:lang w:val="en-US"/>
        </w:rPr>
        <w:t xml:space="preserve"> </w:t>
      </w:r>
      <w:r w:rsidR="00AC1EFD" w:rsidRPr="000230BD">
        <w:rPr>
          <w:rFonts w:ascii="Times New Roman" w:hAnsi="Times New Roman" w:cs="Times New Roman"/>
          <w:lang w:val="fr-FR"/>
        </w:rPr>
        <w:t xml:space="preserve">Traduction française dans </w:t>
      </w:r>
      <w:r w:rsidR="00AC1EFD" w:rsidRPr="000230BD">
        <w:rPr>
          <w:rFonts w:ascii="Times New Roman" w:hAnsi="Times New Roman" w:cs="Times New Roman"/>
          <w:i/>
          <w:iCs/>
          <w:lang w:val="fr-FR"/>
        </w:rPr>
        <w:t>Le Promeneur</w:t>
      </w:r>
      <w:r w:rsidR="00AC1EFD" w:rsidRPr="000230BD">
        <w:rPr>
          <w:rFonts w:ascii="Times New Roman" w:hAnsi="Times New Roman" w:cs="Times New Roman"/>
          <w:lang w:val="fr-FR"/>
        </w:rPr>
        <w:t xml:space="preserve"> n</w:t>
      </w:r>
      <m:oMath>
        <m:r>
          <w:rPr>
            <w:rFonts w:ascii="Cambria Math" w:hAnsi="Cambria Math" w:cs="Times New Roman"/>
            <w:lang w:val="fr-FR"/>
          </w:rPr>
          <m:t>°</m:t>
        </m:r>
      </m:oMath>
      <w:r w:rsidR="00AC1EFD" w:rsidRPr="000230BD">
        <w:rPr>
          <w:rFonts w:ascii="Times New Roman" w:hAnsi="Times New Roman" w:cs="Times New Roman"/>
          <w:lang w:val="fr-FR"/>
        </w:rPr>
        <w:t xml:space="preserve">16, </w:t>
      </w:r>
      <w:r w:rsidR="000E02F1" w:rsidRPr="000230BD">
        <w:rPr>
          <w:rFonts w:ascii="Times New Roman" w:hAnsi="Times New Roman" w:cs="Times New Roman"/>
          <w:lang w:val="fr-FR"/>
        </w:rPr>
        <w:t>(</w:t>
      </w:r>
      <w:r w:rsidR="00AC1EFD" w:rsidRPr="000230BD">
        <w:rPr>
          <w:rFonts w:ascii="Times New Roman" w:hAnsi="Times New Roman" w:cs="Times New Roman"/>
          <w:lang w:val="fr-FR"/>
        </w:rPr>
        <w:t>1983</w:t>
      </w:r>
      <w:r w:rsidR="000E02F1" w:rsidRPr="000230BD">
        <w:rPr>
          <w:rFonts w:ascii="Times New Roman" w:hAnsi="Times New Roman" w:cs="Times New Roman"/>
          <w:lang w:val="fr-FR"/>
        </w:rPr>
        <w:t>)</w:t>
      </w:r>
      <w:r w:rsidR="00CC4260" w:rsidRPr="000230BD">
        <w:rPr>
          <w:rFonts w:ascii="Times New Roman" w:hAnsi="Times New Roman" w:cs="Times New Roman"/>
          <w:lang w:val="fr-FR"/>
        </w:rPr>
        <w:t>.</w:t>
      </w:r>
    </w:p>
  </w:footnote>
  <w:footnote w:id="26">
    <w:p w14:paraId="6B07CF34" w14:textId="681F2537"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Mahieu, p.7.</w:t>
      </w:r>
    </w:p>
    <w:p w14:paraId="25A4F9F9" w14:textId="77777777" w:rsidR="00AC1EFD" w:rsidRPr="005517B6" w:rsidRDefault="00AC1EFD" w:rsidP="00EA5102">
      <w:pPr>
        <w:pStyle w:val="FootnoteText"/>
        <w:rPr>
          <w:rFonts w:ascii="Times New Roman" w:hAnsi="Times New Roman" w:cs="Times New Roman"/>
          <w:lang w:val="fr-FR"/>
        </w:rPr>
      </w:pPr>
    </w:p>
  </w:footnote>
  <w:footnote w:id="27">
    <w:p w14:paraId="45169781" w14:textId="77777777"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Il y a plusieurs projets de romans de </w:t>
      </w:r>
      <w:r w:rsidRPr="005517B6">
        <w:rPr>
          <w:rFonts w:ascii="Times New Roman" w:hAnsi="Times New Roman" w:cs="Times New Roman"/>
          <w:i/>
          <w:iCs/>
          <w:lang w:val="fr-FR"/>
        </w:rPr>
        <w:t>La Comédie humaine</w:t>
      </w:r>
      <w:r w:rsidRPr="005517B6">
        <w:rPr>
          <w:rFonts w:ascii="Times New Roman" w:hAnsi="Times New Roman" w:cs="Times New Roman"/>
          <w:lang w:val="fr-FR"/>
        </w:rPr>
        <w:t xml:space="preserve"> dont nous n’avons que des titres et quelques notes de l’auteur qui s’est éteint avant de « conclure » son œuvre immense. </w:t>
      </w:r>
    </w:p>
  </w:footnote>
  <w:footnote w:id="28">
    <w:p w14:paraId="0EBF05BC" w14:textId="5CC4B64A"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EA5102" w:rsidRPr="00EA5102">
        <w:rPr>
          <w:rFonts w:ascii="Times New Roman" w:hAnsi="Times New Roman" w:cs="Times New Roman"/>
          <w:lang w:val="fr-FR"/>
        </w:rPr>
        <w:t xml:space="preserve"> </w:t>
      </w:r>
      <w:r w:rsidRPr="005517B6">
        <w:rPr>
          <w:rFonts w:ascii="Times New Roman" w:hAnsi="Times New Roman" w:cs="Times New Roman"/>
          <w:lang w:val="fr-FR"/>
        </w:rPr>
        <w:t xml:space="preserve">Isabelle Tournier </w:t>
      </w:r>
      <w:r w:rsidRPr="005517B6">
        <w:rPr>
          <w:rFonts w:ascii="Times New Roman" w:hAnsi="Times New Roman" w:cs="Times New Roman"/>
          <w:lang w:val="fr-CH"/>
        </w:rPr>
        <w:t xml:space="preserve">et </w:t>
      </w:r>
      <w:r w:rsidRPr="005517B6">
        <w:rPr>
          <w:rFonts w:ascii="Times New Roman" w:hAnsi="Times New Roman" w:cs="Times New Roman"/>
          <w:lang w:val="fr-FR"/>
        </w:rPr>
        <w:t>Claude Duchet, </w:t>
      </w:r>
      <w:r w:rsidRPr="005517B6">
        <w:rPr>
          <w:rFonts w:ascii="Times New Roman" w:hAnsi="Times New Roman" w:cs="Times New Roman"/>
          <w:i/>
          <w:iCs/>
          <w:lang w:val="fr-FR"/>
        </w:rPr>
        <w:t>Le « Moment » de La Comédie humaine : Balzac, Œuvres complètes</w:t>
      </w:r>
      <w:r w:rsidRPr="005517B6">
        <w:rPr>
          <w:rFonts w:ascii="Times New Roman" w:hAnsi="Times New Roman" w:cs="Times New Roman"/>
          <w:lang w:val="fr-FR"/>
        </w:rPr>
        <w:t> (Saint-Denis : Presses universitaires de Vincennes, 1993)</w:t>
      </w:r>
      <w:r w:rsidR="00FE4E9F">
        <w:rPr>
          <w:rFonts w:ascii="Times New Roman" w:hAnsi="Times New Roman" w:cs="Times New Roman"/>
          <w:lang w:val="fr-FR"/>
        </w:rPr>
        <w:t>.</w:t>
      </w:r>
    </w:p>
  </w:footnote>
  <w:footnote w:id="29">
    <w:p w14:paraId="60B522FF" w14:textId="1B989A25"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Dominique Massonnaud, </w:t>
      </w:r>
      <w:r w:rsidR="00D13A90" w:rsidRPr="00D13A90">
        <w:rPr>
          <w:rFonts w:ascii="Times New Roman" w:hAnsi="Times New Roman" w:cs="Times New Roman"/>
          <w:lang w:val="fr-FR"/>
        </w:rPr>
        <w:t>“</w:t>
      </w:r>
      <w:r w:rsidRPr="005517B6">
        <w:rPr>
          <w:rFonts w:ascii="Times New Roman" w:hAnsi="Times New Roman" w:cs="Times New Roman"/>
          <w:i/>
          <w:iCs/>
          <w:lang w:val="fr-FR"/>
        </w:rPr>
        <w:t xml:space="preserve">Illusions </w:t>
      </w:r>
      <w:r w:rsidRPr="005517B6">
        <w:rPr>
          <w:rFonts w:ascii="Times New Roman" w:hAnsi="Times New Roman" w:cs="Times New Roman"/>
          <w:i/>
          <w:iCs/>
          <w:lang w:val="fr-CH"/>
        </w:rPr>
        <w:t>p</w:t>
      </w:r>
      <w:r w:rsidRPr="005517B6">
        <w:rPr>
          <w:rFonts w:ascii="Times New Roman" w:hAnsi="Times New Roman" w:cs="Times New Roman"/>
          <w:i/>
          <w:iCs/>
          <w:lang w:val="fr-FR"/>
        </w:rPr>
        <w:t>erdues</w:t>
      </w:r>
      <w:r w:rsidRPr="005517B6">
        <w:rPr>
          <w:rFonts w:ascii="Times New Roman" w:hAnsi="Times New Roman" w:cs="Times New Roman"/>
          <w:lang w:val="fr-FR"/>
        </w:rPr>
        <w:t>, « l’œuvre capitale dans l’œuvre »</w:t>
      </w:r>
      <w:r w:rsidR="00A100E1" w:rsidRPr="00A100E1">
        <w:rPr>
          <w:rFonts w:ascii="Times New Roman" w:hAnsi="Times New Roman" w:cs="Times New Roman"/>
          <w:lang w:val="fr-FR"/>
        </w:rPr>
        <w:t>”</w:t>
      </w:r>
      <w:r w:rsidRPr="005517B6">
        <w:rPr>
          <w:rFonts w:ascii="Times New Roman" w:hAnsi="Times New Roman" w:cs="Times New Roman"/>
          <w:lang w:val="fr-FR"/>
        </w:rPr>
        <w:t>, </w:t>
      </w:r>
      <w:r w:rsidRPr="005517B6">
        <w:rPr>
          <w:rFonts w:ascii="Times New Roman" w:hAnsi="Times New Roman" w:cs="Times New Roman"/>
          <w:i/>
          <w:iCs/>
          <w:lang w:val="fr-FR"/>
        </w:rPr>
        <w:t>Romanische Studien</w:t>
      </w:r>
      <w:r w:rsidRPr="005517B6">
        <w:rPr>
          <w:rFonts w:ascii="Times New Roman" w:hAnsi="Times New Roman" w:cs="Times New Roman"/>
          <w:lang w:val="fr-FR"/>
        </w:rPr>
        <w:t>,</w:t>
      </w:r>
      <w:r w:rsidR="008D7302">
        <w:rPr>
          <w:rFonts w:ascii="Times New Roman" w:hAnsi="Times New Roman" w:cs="Times New Roman"/>
          <w:lang w:val="fr-FR"/>
        </w:rPr>
        <w:t xml:space="preserve"> n°</w:t>
      </w:r>
      <w:r w:rsidRPr="005517B6">
        <w:rPr>
          <w:rFonts w:ascii="Times New Roman" w:hAnsi="Times New Roman" w:cs="Times New Roman"/>
          <w:lang w:val="fr-FR"/>
        </w:rPr>
        <w:t>3</w:t>
      </w:r>
      <w:r w:rsidR="007A1764">
        <w:rPr>
          <w:rFonts w:ascii="Times New Roman" w:hAnsi="Times New Roman" w:cs="Times New Roman"/>
          <w:lang w:val="fr-FR"/>
        </w:rPr>
        <w:t xml:space="preserve"> </w:t>
      </w:r>
      <w:r w:rsidRPr="005517B6">
        <w:rPr>
          <w:rFonts w:ascii="Times New Roman" w:hAnsi="Times New Roman" w:cs="Times New Roman"/>
          <w:lang w:val="fr-FR"/>
        </w:rPr>
        <w:t xml:space="preserve">(2016), 243-59. </w:t>
      </w:r>
    </w:p>
  </w:footnote>
  <w:footnote w:id="30">
    <w:p w14:paraId="200C715F" w14:textId="4F5C77C2" w:rsidR="00AC1EFD" w:rsidRPr="005517B6" w:rsidRDefault="00AC1EFD" w:rsidP="00EA5102">
      <w:pPr>
        <w:rPr>
          <w:rFonts w:ascii="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Madeleine Ambrière, </w:t>
      </w:r>
      <w:r w:rsidRPr="005517B6">
        <w:rPr>
          <w:rFonts w:ascii="Times New Roman" w:hAnsi="Times New Roman" w:cs="Times New Roman"/>
          <w:i/>
          <w:iCs/>
          <w:sz w:val="20"/>
          <w:szCs w:val="20"/>
          <w:lang w:val="fr-FR"/>
        </w:rPr>
        <w:t>Balzac et la recherche de l’absolu</w:t>
      </w:r>
      <w:r w:rsidRPr="005517B6">
        <w:rPr>
          <w:rFonts w:ascii="Times New Roman" w:hAnsi="Times New Roman" w:cs="Times New Roman"/>
          <w:sz w:val="20"/>
          <w:szCs w:val="20"/>
          <w:lang w:val="fr-FR"/>
        </w:rPr>
        <w:t xml:space="preserve"> (Paris : Presses Universitaires de France, 1968)</w:t>
      </w:r>
      <w:r w:rsidR="001C5083" w:rsidRPr="005517B6">
        <w:rPr>
          <w:rFonts w:ascii="Times New Roman" w:hAnsi="Times New Roman" w:cs="Times New Roman"/>
          <w:sz w:val="20"/>
          <w:szCs w:val="20"/>
          <w:lang w:val="fr-FR"/>
        </w:rPr>
        <w:t>.</w:t>
      </w:r>
    </w:p>
  </w:footnote>
  <w:footnote w:id="31">
    <w:p w14:paraId="18661019" w14:textId="1910414F" w:rsidR="00AC1EFD" w:rsidRPr="005517B6" w:rsidRDefault="00AC1EFD" w:rsidP="00EA5102">
      <w:pPr>
        <w:rPr>
          <w:rFonts w:ascii="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Pierre-Albert Castanet, </w:t>
      </w:r>
      <w:r w:rsidRPr="005517B6">
        <w:rPr>
          <w:rFonts w:ascii="Times New Roman" w:hAnsi="Times New Roman" w:cs="Times New Roman"/>
          <w:i/>
          <w:iCs/>
          <w:sz w:val="20"/>
          <w:szCs w:val="20"/>
          <w:lang w:val="fr-FR"/>
        </w:rPr>
        <w:t xml:space="preserve">Balzac et la musique </w:t>
      </w:r>
      <w:r w:rsidRPr="005517B6">
        <w:rPr>
          <w:rFonts w:ascii="Times New Roman" w:hAnsi="Times New Roman" w:cs="Times New Roman"/>
          <w:sz w:val="20"/>
          <w:szCs w:val="20"/>
          <w:lang w:val="fr-FR"/>
        </w:rPr>
        <w:t>(Paris : Éditions Michel de Maule, 2000)</w:t>
      </w:r>
      <w:r w:rsidR="0003041F" w:rsidRPr="005517B6">
        <w:rPr>
          <w:rFonts w:ascii="Times New Roman" w:hAnsi="Times New Roman" w:cs="Times New Roman"/>
          <w:sz w:val="20"/>
          <w:szCs w:val="20"/>
          <w:lang w:val="fr-FR"/>
        </w:rPr>
        <w:t>.</w:t>
      </w:r>
    </w:p>
  </w:footnote>
  <w:footnote w:id="32">
    <w:p w14:paraId="1E84469B" w14:textId="45267833" w:rsidR="00AC1EFD" w:rsidRPr="005517B6" w:rsidRDefault="00AC1EFD" w:rsidP="00EA5102">
      <w:pPr>
        <w:pStyle w:val="Corps"/>
        <w:rPr>
          <w:rFonts w:ascii="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Patrick Marot,</w:t>
      </w:r>
      <w:r w:rsidRPr="005517B6">
        <w:rPr>
          <w:rFonts w:ascii="Times New Roman" w:hAnsi="Times New Roman" w:cs="Times New Roman"/>
          <w:sz w:val="20"/>
          <w:szCs w:val="20"/>
          <w:lang w:val="it-IT"/>
        </w:rPr>
        <w:t xml:space="preserve"> </w:t>
      </w:r>
      <w:r w:rsidRPr="005517B6">
        <w:rPr>
          <w:rFonts w:ascii="Times New Roman" w:hAnsi="Times New Roman" w:cs="Times New Roman"/>
          <w:sz w:val="20"/>
          <w:szCs w:val="20"/>
          <w:lang w:val="fr-FR"/>
        </w:rPr>
        <w:t>« Le Chef d’œuvre inconnu ou l’</w:t>
      </w:r>
      <w:r w:rsidR="005E65F2" w:rsidRPr="005517B6">
        <w:rPr>
          <w:rFonts w:ascii="Times New Roman" w:hAnsi="Times New Roman" w:cs="Times New Roman"/>
          <w:sz w:val="20"/>
          <w:szCs w:val="20"/>
          <w:lang w:val="fr-FR"/>
        </w:rPr>
        <w:t>irreprésentable</w:t>
      </w:r>
      <w:r w:rsidRPr="005517B6">
        <w:rPr>
          <w:rFonts w:ascii="Times New Roman" w:hAnsi="Times New Roman" w:cs="Times New Roman"/>
          <w:sz w:val="20"/>
          <w:szCs w:val="20"/>
          <w:lang w:val="fr-FR"/>
        </w:rPr>
        <w:t xml:space="preserve"> de la </w:t>
      </w:r>
      <w:r w:rsidR="005E65F2" w:rsidRPr="005517B6">
        <w:rPr>
          <w:rFonts w:ascii="Times New Roman" w:hAnsi="Times New Roman" w:cs="Times New Roman"/>
          <w:sz w:val="20"/>
          <w:szCs w:val="20"/>
          <w:lang w:val="fr-FR"/>
        </w:rPr>
        <w:t>représentation</w:t>
      </w:r>
      <w:r w:rsidRPr="005517B6">
        <w:rPr>
          <w:rFonts w:ascii="Times New Roman" w:hAnsi="Times New Roman" w:cs="Times New Roman"/>
          <w:sz w:val="20"/>
          <w:szCs w:val="20"/>
          <w:lang w:val="fr-FR"/>
        </w:rPr>
        <w:t xml:space="preserve"> », </w:t>
      </w:r>
      <w:r w:rsidR="00274651">
        <w:rPr>
          <w:rFonts w:ascii="Times New Roman" w:hAnsi="Times New Roman" w:cs="Times New Roman"/>
          <w:sz w:val="20"/>
          <w:szCs w:val="20"/>
          <w:lang w:val="fr-FR"/>
        </w:rPr>
        <w:t>dans</w:t>
      </w:r>
      <w:r w:rsidRPr="005517B6">
        <w:rPr>
          <w:rFonts w:ascii="Times New Roman" w:hAnsi="Times New Roman" w:cs="Times New Roman"/>
          <w:sz w:val="20"/>
          <w:szCs w:val="20"/>
          <w:lang w:val="fr-FR"/>
        </w:rPr>
        <w:t xml:space="preserve"> </w:t>
      </w:r>
      <w:r w:rsidRPr="005517B6">
        <w:rPr>
          <w:rFonts w:ascii="Times New Roman" w:hAnsi="Times New Roman" w:cs="Times New Roman"/>
          <w:i/>
          <w:iCs/>
          <w:sz w:val="20"/>
          <w:szCs w:val="20"/>
          <w:lang w:val="fr-FR"/>
        </w:rPr>
        <w:t>De la palette à l’</w:t>
      </w:r>
      <w:r w:rsidR="00EC1331" w:rsidRPr="005517B6">
        <w:rPr>
          <w:rFonts w:ascii="Times New Roman" w:hAnsi="Times New Roman" w:cs="Times New Roman"/>
          <w:i/>
          <w:iCs/>
          <w:sz w:val="20"/>
          <w:szCs w:val="20"/>
          <w:lang w:val="fr-FR"/>
        </w:rPr>
        <w:t>écritoire</w:t>
      </w:r>
      <w:r w:rsidRPr="005517B6">
        <w:rPr>
          <w:rFonts w:ascii="Times New Roman" w:hAnsi="Times New Roman" w:cs="Times New Roman"/>
          <w:sz w:val="20"/>
          <w:szCs w:val="20"/>
          <w:lang w:val="fr-FR"/>
        </w:rPr>
        <w:t xml:space="preserve">, </w:t>
      </w:r>
      <w:r w:rsidR="00EC1331">
        <w:rPr>
          <w:rFonts w:ascii="Times New Roman" w:hAnsi="Times New Roman" w:cs="Times New Roman"/>
          <w:sz w:val="20"/>
          <w:szCs w:val="20"/>
          <w:lang w:val="fr-FR"/>
        </w:rPr>
        <w:t>éd. par Monique</w:t>
      </w:r>
      <w:r w:rsidRPr="005517B6">
        <w:rPr>
          <w:rFonts w:ascii="Times New Roman" w:hAnsi="Times New Roman" w:cs="Times New Roman"/>
          <w:sz w:val="20"/>
          <w:szCs w:val="20"/>
          <w:lang w:val="fr-FR"/>
        </w:rPr>
        <w:t xml:space="preserve"> </w:t>
      </w:r>
      <w:r w:rsidR="00DD2995">
        <w:rPr>
          <w:rFonts w:ascii="Times New Roman" w:hAnsi="Times New Roman" w:cs="Times New Roman"/>
          <w:sz w:val="20"/>
          <w:szCs w:val="20"/>
          <w:lang w:val="fr-FR"/>
        </w:rPr>
        <w:t xml:space="preserve">Chefdor </w:t>
      </w:r>
      <w:r w:rsidRPr="005517B6">
        <w:rPr>
          <w:rFonts w:ascii="Times New Roman" w:hAnsi="Times New Roman" w:cs="Times New Roman"/>
          <w:sz w:val="20"/>
          <w:szCs w:val="20"/>
          <w:lang w:val="fr-FR"/>
        </w:rPr>
        <w:t xml:space="preserve">(Nantes : </w:t>
      </w:r>
      <w:r w:rsidR="003D68B2">
        <w:rPr>
          <w:rFonts w:ascii="Times New Roman" w:hAnsi="Times New Roman" w:cs="Times New Roman"/>
          <w:sz w:val="20"/>
          <w:szCs w:val="20"/>
          <w:lang w:val="fr-FR"/>
        </w:rPr>
        <w:t xml:space="preserve">éditions </w:t>
      </w:r>
      <w:r w:rsidRPr="005517B6">
        <w:rPr>
          <w:rFonts w:ascii="Times New Roman" w:hAnsi="Times New Roman" w:cs="Times New Roman"/>
          <w:sz w:val="20"/>
          <w:szCs w:val="20"/>
          <w:lang w:val="fr-FR"/>
        </w:rPr>
        <w:t xml:space="preserve">Joca </w:t>
      </w:r>
      <w:r w:rsidR="003D68B2">
        <w:rPr>
          <w:rFonts w:ascii="Times New Roman" w:hAnsi="Times New Roman" w:cs="Times New Roman"/>
          <w:sz w:val="20"/>
          <w:szCs w:val="20"/>
          <w:lang w:val="fr-FR"/>
        </w:rPr>
        <w:t>S</w:t>
      </w:r>
      <w:r w:rsidRPr="005517B6">
        <w:rPr>
          <w:rFonts w:ascii="Times New Roman" w:hAnsi="Times New Roman" w:cs="Times New Roman"/>
          <w:sz w:val="20"/>
          <w:szCs w:val="20"/>
          <w:lang w:val="fr-FR"/>
        </w:rPr>
        <w:t>eria, 1997), pp.141-150.</w:t>
      </w:r>
    </w:p>
  </w:footnote>
  <w:footnote w:id="33">
    <w:p w14:paraId="539572A3" w14:textId="399637C3" w:rsidR="00AC1EFD" w:rsidRPr="005517B6" w:rsidRDefault="00AC1EFD" w:rsidP="00EA5102">
      <w:pPr>
        <w:pStyle w:val="Corps"/>
        <w:rPr>
          <w:rFonts w:ascii="Times New Roman" w:eastAsia="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Nathalie Solomon, </w:t>
      </w:r>
      <w:r w:rsidRPr="005517B6">
        <w:rPr>
          <w:rFonts w:ascii="Times New Roman" w:hAnsi="Times New Roman" w:cs="Times New Roman"/>
          <w:i/>
          <w:iCs/>
          <w:sz w:val="20"/>
          <w:szCs w:val="20"/>
          <w:lang w:val="fr-FR"/>
        </w:rPr>
        <w:t>Balzac ou comment ne pas raconter une histoire</w:t>
      </w:r>
      <w:r w:rsidRPr="005517B6">
        <w:rPr>
          <w:rFonts w:ascii="Times New Roman" w:hAnsi="Times New Roman" w:cs="Times New Roman"/>
          <w:sz w:val="20"/>
          <w:szCs w:val="20"/>
          <w:lang w:val="fr-FR"/>
        </w:rPr>
        <w:t xml:space="preserve"> (Arras : Artois Presse Université, 2007)</w:t>
      </w:r>
      <w:r w:rsidR="001C5083" w:rsidRPr="005517B6">
        <w:rPr>
          <w:rFonts w:ascii="Times New Roman" w:hAnsi="Times New Roman" w:cs="Times New Roman"/>
          <w:sz w:val="20"/>
          <w:szCs w:val="20"/>
          <w:lang w:val="fr-FR"/>
        </w:rPr>
        <w:t>.</w:t>
      </w:r>
    </w:p>
    <w:p w14:paraId="275BB840" w14:textId="77777777" w:rsidR="00AC1EFD" w:rsidRPr="005517B6" w:rsidRDefault="00AC1EFD" w:rsidP="00EA5102">
      <w:pPr>
        <w:pStyle w:val="FootnoteText"/>
        <w:rPr>
          <w:rFonts w:ascii="Times New Roman" w:hAnsi="Times New Roman" w:cs="Times New Roman"/>
          <w:lang w:val="fr-FR"/>
        </w:rPr>
      </w:pPr>
    </w:p>
  </w:footnote>
  <w:footnote w:id="34">
    <w:p w14:paraId="28639C5F" w14:textId="3886E1A2"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Balzac, </w:t>
      </w:r>
      <w:r w:rsidRPr="005517B6">
        <w:rPr>
          <w:rFonts w:ascii="Times New Roman" w:hAnsi="Times New Roman" w:cs="Times New Roman"/>
          <w:i/>
          <w:iCs/>
          <w:lang w:val="fr-FR"/>
        </w:rPr>
        <w:t>Lettres à M</w:t>
      </w:r>
      <w:r w:rsidRPr="005517B6">
        <w:rPr>
          <w:rFonts w:ascii="Times New Roman" w:hAnsi="Times New Roman" w:cs="Times New Roman"/>
          <w:i/>
          <w:iCs/>
          <w:vertAlign w:val="superscript"/>
          <w:lang w:val="fr-FR"/>
        </w:rPr>
        <w:t>me</w:t>
      </w:r>
      <w:r w:rsidRPr="005517B6">
        <w:rPr>
          <w:rFonts w:ascii="Times New Roman" w:hAnsi="Times New Roman" w:cs="Times New Roman"/>
          <w:i/>
          <w:iCs/>
          <w:lang w:val="fr-FR"/>
        </w:rPr>
        <w:t> Hanska</w:t>
      </w:r>
      <w:r w:rsidRPr="005517B6">
        <w:rPr>
          <w:rFonts w:ascii="Times New Roman" w:hAnsi="Times New Roman" w:cs="Times New Roman"/>
          <w:lang w:val="fr-FR"/>
        </w:rPr>
        <w:t>, t.</w:t>
      </w:r>
      <w:r w:rsidR="00C3283C">
        <w:rPr>
          <w:rFonts w:ascii="Times New Roman" w:hAnsi="Times New Roman" w:cs="Times New Roman"/>
          <w:lang w:val="fr-FR"/>
        </w:rPr>
        <w:t xml:space="preserve"> </w:t>
      </w:r>
      <w:r w:rsidRPr="005517B6">
        <w:rPr>
          <w:rFonts w:ascii="Times New Roman" w:hAnsi="Times New Roman" w:cs="Times New Roman"/>
          <w:lang w:val="fr-FR"/>
        </w:rPr>
        <w:t>I, éd.</w:t>
      </w:r>
      <w:r w:rsidR="004236E4" w:rsidRPr="005517B6">
        <w:rPr>
          <w:rFonts w:ascii="Times New Roman" w:hAnsi="Times New Roman" w:cs="Times New Roman"/>
          <w:lang w:val="fr-FR"/>
        </w:rPr>
        <w:t xml:space="preserve"> par</w:t>
      </w:r>
      <w:r w:rsidRPr="005517B6">
        <w:rPr>
          <w:rFonts w:ascii="Times New Roman" w:hAnsi="Times New Roman" w:cs="Times New Roman"/>
          <w:lang w:val="fr-FR"/>
        </w:rPr>
        <w:t xml:space="preserve"> R. Pierrot (Toronto : R. Laffont, coll. « Bouquins », 1990), p. 650. </w:t>
      </w:r>
    </w:p>
  </w:footnote>
  <w:footnote w:id="35">
    <w:p w14:paraId="1072B458" w14:textId="3FEA284F"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Marc Escola, </w:t>
      </w:r>
      <w:r w:rsidR="001F598D">
        <w:rPr>
          <w:rFonts w:ascii="Times New Roman" w:hAnsi="Times New Roman" w:cs="Times New Roman"/>
          <w:lang w:val="fr-FR"/>
        </w:rPr>
        <w:t>« </w:t>
      </w:r>
      <w:r w:rsidRPr="005517B6">
        <w:rPr>
          <w:rFonts w:ascii="Times New Roman" w:hAnsi="Times New Roman" w:cs="Times New Roman"/>
          <w:lang w:val="fr-FR"/>
        </w:rPr>
        <w:t>Présentation : Le chêne et le lierre. Critique et création</w:t>
      </w:r>
      <w:r w:rsidR="001F598D">
        <w:rPr>
          <w:rFonts w:ascii="Times New Roman" w:hAnsi="Times New Roman" w:cs="Times New Roman"/>
          <w:lang w:val="fr-FR"/>
        </w:rPr>
        <w:t> »</w:t>
      </w:r>
      <w:r w:rsidRPr="005517B6">
        <w:rPr>
          <w:rFonts w:ascii="Times New Roman" w:hAnsi="Times New Roman" w:cs="Times New Roman"/>
          <w:lang w:val="fr-FR"/>
        </w:rPr>
        <w:t xml:space="preserve">, dans </w:t>
      </w:r>
      <w:r w:rsidRPr="005517B6">
        <w:rPr>
          <w:rFonts w:ascii="Times New Roman" w:hAnsi="Times New Roman" w:cs="Times New Roman"/>
          <w:i/>
          <w:iCs/>
          <w:lang w:val="fr-FR"/>
        </w:rPr>
        <w:t>Théories des textes possibles</w:t>
      </w:r>
      <w:r w:rsidRPr="005517B6">
        <w:rPr>
          <w:rFonts w:ascii="Times New Roman" w:hAnsi="Times New Roman" w:cs="Times New Roman"/>
          <w:lang w:val="fr-FR"/>
        </w:rPr>
        <w:t>, éd. Par Marc Escola (Amsterdam : Éditions Rodopi,</w:t>
      </w:r>
      <w:r w:rsidR="008230E9">
        <w:rPr>
          <w:rFonts w:ascii="Times New Roman" w:hAnsi="Times New Roman" w:cs="Times New Roman"/>
          <w:lang w:val="fr-FR"/>
        </w:rPr>
        <w:t xml:space="preserve"> </w:t>
      </w:r>
      <w:r w:rsidRPr="005517B6">
        <w:rPr>
          <w:rFonts w:ascii="Times New Roman" w:hAnsi="Times New Roman" w:cs="Times New Roman"/>
          <w:lang w:val="fr-FR"/>
        </w:rPr>
        <w:t>2012), pp.7-18.</w:t>
      </w:r>
    </w:p>
  </w:footnote>
  <w:footnote w:id="36">
    <w:p w14:paraId="1B7D408E" w14:textId="4D450531"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Jacques Dubois, </w:t>
      </w:r>
      <w:r w:rsidR="006C0F3D">
        <w:rPr>
          <w:rFonts w:ascii="Times New Roman" w:hAnsi="Times New Roman" w:cs="Times New Roman"/>
          <w:lang w:val="fr-FR"/>
        </w:rPr>
        <w:t>« </w:t>
      </w:r>
      <w:r w:rsidRPr="005517B6">
        <w:rPr>
          <w:rFonts w:ascii="Times New Roman" w:hAnsi="Times New Roman" w:cs="Times New Roman"/>
          <w:lang w:val="fr-FR"/>
        </w:rPr>
        <w:t>Pour une critique fiction</w:t>
      </w:r>
      <w:r w:rsidR="006C0F3D">
        <w:rPr>
          <w:rFonts w:ascii="Times New Roman" w:hAnsi="Times New Roman" w:cs="Times New Roman"/>
          <w:lang w:val="fr-FR"/>
        </w:rPr>
        <w:t> »</w:t>
      </w:r>
      <w:r w:rsidRPr="005517B6">
        <w:rPr>
          <w:rFonts w:ascii="Times New Roman" w:hAnsi="Times New Roman" w:cs="Times New Roman"/>
          <w:lang w:val="fr-FR"/>
        </w:rPr>
        <w:t xml:space="preserve">, dans </w:t>
      </w:r>
      <w:r w:rsidRPr="005517B6">
        <w:rPr>
          <w:rFonts w:ascii="Times New Roman" w:hAnsi="Times New Roman" w:cs="Times New Roman"/>
          <w:i/>
          <w:iCs/>
          <w:lang w:val="fr-FR"/>
        </w:rPr>
        <w:t>Théories des textes possibles</w:t>
      </w:r>
      <w:r w:rsidRPr="005517B6">
        <w:rPr>
          <w:rFonts w:ascii="Times New Roman" w:hAnsi="Times New Roman" w:cs="Times New Roman"/>
          <w:lang w:val="fr-FR"/>
        </w:rPr>
        <w:t>, éd. Par Marc Escola (Amsterdam : Éditions Rodopi,</w:t>
      </w:r>
      <w:r w:rsidR="008230E9">
        <w:rPr>
          <w:rFonts w:ascii="Times New Roman" w:hAnsi="Times New Roman" w:cs="Times New Roman"/>
          <w:lang w:val="fr-FR"/>
        </w:rPr>
        <w:t xml:space="preserve"> </w:t>
      </w:r>
      <w:r w:rsidRPr="005517B6">
        <w:rPr>
          <w:rFonts w:ascii="Times New Roman" w:hAnsi="Times New Roman" w:cs="Times New Roman"/>
          <w:lang w:val="fr-FR"/>
        </w:rPr>
        <w:t xml:space="preserve">2012), pp.25-38. </w:t>
      </w:r>
    </w:p>
  </w:footnote>
  <w:footnote w:id="37">
    <w:p w14:paraId="2F223DFC" w14:textId="6B4A62EB"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Solomon,</w:t>
      </w:r>
      <w:r w:rsidRPr="005517B6">
        <w:rPr>
          <w:rFonts w:ascii="Times New Roman" w:hAnsi="Times New Roman" w:cs="Times New Roman"/>
          <w:i/>
          <w:iCs/>
          <w:lang w:val="fr-FR"/>
        </w:rPr>
        <w:t xml:space="preserve"> Balzac ou comment ne pas raconter une histoire</w:t>
      </w:r>
      <w:r w:rsidRPr="005517B6">
        <w:rPr>
          <w:rFonts w:ascii="Times New Roman" w:hAnsi="Times New Roman" w:cs="Times New Roman"/>
          <w:lang w:val="fr-FR"/>
        </w:rPr>
        <w:t>, p.119.</w:t>
      </w:r>
    </w:p>
  </w:footnote>
  <w:footnote w:id="38">
    <w:p w14:paraId="4FB0C171" w14:textId="243D6756" w:rsidR="00AC1EFD" w:rsidRPr="005517B6" w:rsidRDefault="00AC1EF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Ruth Amossy, Elisheva Rosen, </w:t>
      </w:r>
      <w:r w:rsidRPr="005517B6">
        <w:rPr>
          <w:rFonts w:ascii="Times New Roman" w:hAnsi="Times New Roman" w:cs="Times New Roman"/>
          <w:i/>
          <w:iCs/>
          <w:lang w:val="fr-FR"/>
        </w:rPr>
        <w:t>Les Discours du Cliché</w:t>
      </w:r>
      <w:r w:rsidRPr="005517B6">
        <w:rPr>
          <w:rFonts w:ascii="Times New Roman" w:hAnsi="Times New Roman" w:cs="Times New Roman"/>
          <w:lang w:val="fr-FR"/>
        </w:rPr>
        <w:t xml:space="preserve"> (Paris : Éditions CDU et SEDES réunis,</w:t>
      </w:r>
      <w:r w:rsidR="00137142">
        <w:rPr>
          <w:rFonts w:ascii="Times New Roman" w:hAnsi="Times New Roman" w:cs="Times New Roman"/>
          <w:lang w:val="fr-FR"/>
        </w:rPr>
        <w:t xml:space="preserve"> </w:t>
      </w:r>
      <w:r w:rsidRPr="005517B6">
        <w:rPr>
          <w:rFonts w:ascii="Times New Roman" w:hAnsi="Times New Roman" w:cs="Times New Roman"/>
          <w:lang w:val="fr-FR"/>
        </w:rPr>
        <w:t>1982)</w:t>
      </w:r>
      <w:r w:rsidR="00E8241C" w:rsidRPr="005517B6">
        <w:rPr>
          <w:rFonts w:ascii="Times New Roman" w:hAnsi="Times New Roman" w:cs="Times New Roman"/>
          <w:lang w:val="fr-FR"/>
        </w:rPr>
        <w:t>.</w:t>
      </w:r>
    </w:p>
  </w:footnote>
  <w:footnote w:id="39">
    <w:p w14:paraId="4AF9DE2C" w14:textId="1560977F" w:rsidR="00AC1EFD" w:rsidRPr="005517B6" w:rsidRDefault="00AC1EFD"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5517B6">
        <w:rPr>
          <w:rFonts w:ascii="Times New Roman" w:hAnsi="Times New Roman" w:cs="Times New Roman"/>
          <w:lang w:val="en-US"/>
        </w:rPr>
        <w:t xml:space="preserve"> Lawrence R. Schehr, « </w:t>
      </w:r>
      <w:r w:rsidRPr="005517B6">
        <w:rPr>
          <w:rFonts w:ascii="Times New Roman" w:hAnsi="Times New Roman" w:cs="Times New Roman"/>
          <w:i/>
          <w:iCs/>
          <w:lang w:val="en-US"/>
        </w:rPr>
        <w:t>Balzac’s Dyslexia</w:t>
      </w:r>
      <w:r w:rsidRPr="005517B6">
        <w:rPr>
          <w:rFonts w:ascii="Times New Roman" w:hAnsi="Times New Roman" w:cs="Times New Roman"/>
          <w:lang w:val="en-US"/>
        </w:rPr>
        <w:t xml:space="preserve"> », </w:t>
      </w:r>
      <w:r w:rsidRPr="005517B6">
        <w:rPr>
          <w:rFonts w:ascii="Times New Roman" w:hAnsi="Times New Roman" w:cs="Times New Roman"/>
          <w:i/>
          <w:iCs/>
          <w:lang w:val="en-US"/>
        </w:rPr>
        <w:t>Nineteenth-Century French Studies</w:t>
      </w:r>
      <w:r w:rsidRPr="005517B6">
        <w:rPr>
          <w:rFonts w:ascii="Times New Roman" w:hAnsi="Times New Roman" w:cs="Times New Roman"/>
          <w:lang w:val="en-US"/>
        </w:rPr>
        <w:t>, Vol.21, N</w:t>
      </w:r>
      <w:r w:rsidR="00E7674E">
        <w:rPr>
          <w:rFonts w:ascii="Times New Roman" w:hAnsi="Times New Roman" w:cs="Times New Roman"/>
          <w:lang w:val="en-US"/>
        </w:rPr>
        <w:t>o</w:t>
      </w:r>
      <w:r w:rsidRPr="005517B6">
        <w:rPr>
          <w:rFonts w:ascii="Times New Roman" w:hAnsi="Times New Roman" w:cs="Times New Roman"/>
          <w:lang w:val="en-US"/>
        </w:rPr>
        <w:t>.1/2 (1992)</w:t>
      </w:r>
      <w:r w:rsidR="00AF22BA">
        <w:rPr>
          <w:rFonts w:ascii="Times New Roman" w:hAnsi="Times New Roman" w:cs="Times New Roman"/>
          <w:lang w:val="en-US"/>
        </w:rPr>
        <w:t>, 1-26</w:t>
      </w:r>
      <w:r w:rsidR="00E8241C" w:rsidRPr="005517B6">
        <w:rPr>
          <w:rFonts w:ascii="Times New Roman" w:hAnsi="Times New Roman" w:cs="Times New Roman"/>
          <w:lang w:val="en-US"/>
        </w:rPr>
        <w:t>.</w:t>
      </w:r>
    </w:p>
  </w:footnote>
  <w:footnote w:id="40">
    <w:p w14:paraId="1FA9DD18" w14:textId="78A4CD54" w:rsidR="00B51B12" w:rsidRPr="006C30EF"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w:t>
      </w:r>
      <w:r w:rsidRPr="006C30EF">
        <w:rPr>
          <w:rFonts w:ascii="Times New Roman" w:hAnsi="Times New Roman" w:cs="Times New Roman"/>
          <w:sz w:val="20"/>
          <w:szCs w:val="20"/>
          <w:lang w:val="fr-FR"/>
        </w:rPr>
        <w:t>Nathalie Kremer, « Diderot, Balzac, Michon : la création par la destruction »</w:t>
      </w:r>
      <w:r w:rsidR="006C30EF" w:rsidRPr="006C30EF">
        <w:rPr>
          <w:rFonts w:ascii="Times New Roman" w:hAnsi="Times New Roman" w:cs="Times New Roman"/>
          <w:sz w:val="20"/>
          <w:szCs w:val="20"/>
          <w:lang w:val="fr-FR"/>
        </w:rPr>
        <w:t xml:space="preserve"> dans </w:t>
      </w:r>
      <w:r w:rsidR="006C30EF" w:rsidRPr="006C30EF">
        <w:rPr>
          <w:rFonts w:ascii="Times New Roman" w:hAnsi="Times New Roman" w:cs="Times New Roman"/>
          <w:i/>
          <w:iCs/>
          <w:sz w:val="20"/>
          <w:szCs w:val="20"/>
          <w:lang w:val="fr-FR"/>
        </w:rPr>
        <w:t>La Bibliothèque des textes fantômes</w:t>
      </w:r>
      <w:r w:rsidR="006C30EF" w:rsidRPr="006C30EF">
        <w:rPr>
          <w:rFonts w:ascii="Times New Roman" w:hAnsi="Times New Roman" w:cs="Times New Roman"/>
          <w:sz w:val="20"/>
          <w:szCs w:val="20"/>
          <w:lang w:val="fr-FR"/>
        </w:rPr>
        <w:t>, Fabula LHT, n°13 (2014). &lt;</w:t>
      </w:r>
      <w:r w:rsidRPr="006C30EF">
        <w:rPr>
          <w:rFonts w:ascii="Times New Roman" w:hAnsi="Times New Roman" w:cs="Times New Roman"/>
          <w:sz w:val="20"/>
          <w:szCs w:val="20"/>
          <w:lang w:val="fr-FR"/>
        </w:rPr>
        <w:t>http://www.fabula.org/lht/13/kremer.html</w:t>
      </w:r>
      <w:r w:rsidR="007C7154" w:rsidRPr="006C30EF">
        <w:rPr>
          <w:rFonts w:ascii="Times New Roman" w:hAnsi="Times New Roman" w:cs="Times New Roman"/>
          <w:sz w:val="20"/>
          <w:szCs w:val="20"/>
          <w:lang w:val="fr-FR"/>
        </w:rPr>
        <w:t>&gt;</w:t>
      </w:r>
    </w:p>
  </w:footnote>
  <w:footnote w:id="41">
    <w:p w14:paraId="550C2392" w14:textId="22A38165"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Lucien Dällenbach, </w:t>
      </w:r>
      <w:r w:rsidRPr="005517B6">
        <w:rPr>
          <w:rFonts w:ascii="Times New Roman" w:hAnsi="Times New Roman" w:cs="Times New Roman"/>
          <w:i/>
          <w:iCs/>
          <w:sz w:val="20"/>
          <w:szCs w:val="20"/>
          <w:lang w:val="fr-FR"/>
        </w:rPr>
        <w:t>Le récit spéculaire</w:t>
      </w:r>
      <w:r w:rsidR="00CE3854">
        <w:rPr>
          <w:rFonts w:ascii="Times New Roman" w:hAnsi="Times New Roman" w:cs="Times New Roman"/>
          <w:i/>
          <w:iCs/>
          <w:sz w:val="20"/>
          <w:szCs w:val="20"/>
          <w:lang w:val="fr-FR"/>
        </w:rPr>
        <w:t xml:space="preserve"> : </w:t>
      </w:r>
      <w:r w:rsidRPr="005517B6">
        <w:rPr>
          <w:rFonts w:ascii="Times New Roman" w:hAnsi="Times New Roman" w:cs="Times New Roman"/>
          <w:i/>
          <w:iCs/>
          <w:sz w:val="20"/>
          <w:szCs w:val="20"/>
          <w:lang w:val="fr-FR"/>
        </w:rPr>
        <w:t>Essai sur la mise en abyme</w:t>
      </w:r>
      <w:r w:rsidRPr="005517B6">
        <w:rPr>
          <w:rFonts w:ascii="Times New Roman" w:hAnsi="Times New Roman" w:cs="Times New Roman"/>
          <w:sz w:val="20"/>
          <w:szCs w:val="20"/>
          <w:lang w:val="fr-FR"/>
        </w:rPr>
        <w:t xml:space="preserve"> (Paris : Éditions du</w:t>
      </w:r>
      <w:r w:rsidR="00BD6AA8" w:rsidRPr="005517B6">
        <w:rPr>
          <w:rFonts w:ascii="Times New Roman" w:hAnsi="Times New Roman" w:cs="Times New Roman"/>
          <w:sz w:val="20"/>
          <w:szCs w:val="20"/>
          <w:lang w:val="fr-FR"/>
        </w:rPr>
        <w:t xml:space="preserve"> </w:t>
      </w:r>
      <w:r w:rsidRPr="005517B6">
        <w:rPr>
          <w:rFonts w:ascii="Times New Roman" w:hAnsi="Times New Roman" w:cs="Times New Roman"/>
          <w:sz w:val="20"/>
          <w:szCs w:val="20"/>
          <w:lang w:val="fr-FR"/>
        </w:rPr>
        <w:t>Seuil, 1977), p.18</w:t>
      </w:r>
      <w:r w:rsidR="00BD6AA8" w:rsidRPr="005517B6">
        <w:rPr>
          <w:rFonts w:ascii="Times New Roman" w:hAnsi="Times New Roman" w:cs="Times New Roman"/>
          <w:sz w:val="20"/>
          <w:szCs w:val="20"/>
          <w:lang w:val="fr-FR"/>
        </w:rPr>
        <w:t>.</w:t>
      </w:r>
    </w:p>
  </w:footnote>
  <w:footnote w:id="42">
    <w:p w14:paraId="4DBD740D" w14:textId="7C03FB83"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w:t>
      </w:r>
      <w:r w:rsidR="008A06DD" w:rsidRPr="005517B6">
        <w:rPr>
          <w:rFonts w:ascii="Times New Roman" w:hAnsi="Times New Roman" w:cs="Times New Roman"/>
          <w:sz w:val="20"/>
          <w:szCs w:val="20"/>
          <w:lang w:val="fr-FR"/>
        </w:rPr>
        <w:t>I</w:t>
      </w:r>
      <w:r w:rsidRPr="005517B6">
        <w:rPr>
          <w:rFonts w:ascii="Times New Roman" w:hAnsi="Times New Roman" w:cs="Times New Roman"/>
          <w:sz w:val="20"/>
          <w:szCs w:val="20"/>
          <w:lang w:val="fr-FR"/>
        </w:rPr>
        <w:t>bid. p.52</w:t>
      </w:r>
      <w:r w:rsidR="00BD6AA8" w:rsidRPr="005517B6">
        <w:rPr>
          <w:rFonts w:ascii="Times New Roman" w:hAnsi="Times New Roman" w:cs="Times New Roman"/>
          <w:sz w:val="20"/>
          <w:szCs w:val="20"/>
          <w:lang w:val="fr-FR"/>
        </w:rPr>
        <w:t>.</w:t>
      </w:r>
    </w:p>
  </w:footnote>
  <w:footnote w:id="43">
    <w:p w14:paraId="4956DC0F" w14:textId="2A27970A" w:rsidR="00E90AD4" w:rsidRPr="005517B6" w:rsidRDefault="00205737" w:rsidP="00EA5102">
      <w:pPr>
        <w:rPr>
          <w:rFonts w:ascii="Times New Roman" w:eastAsia="Times New Roman" w:hAnsi="Times New Roman" w:cs="Times New Roman"/>
          <w:color w:val="000000"/>
          <w:sz w:val="20"/>
          <w:szCs w:val="20"/>
          <w:shd w:val="clear" w:color="auto" w:fill="FFFFFF"/>
          <w:lang w:val="fr-FR" w:eastAsia="fr-FR" w:bidi="hi-IN"/>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0052096E" w:rsidRPr="005517B6">
        <w:rPr>
          <w:rFonts w:ascii="Times New Roman" w:hAnsi="Times New Roman" w:cs="Times New Roman"/>
          <w:sz w:val="20"/>
          <w:szCs w:val="20"/>
          <w:lang w:val="fr-FR"/>
        </w:rPr>
        <w:t xml:space="preserve">La </w:t>
      </w:r>
      <w:r w:rsidR="0081003C" w:rsidRPr="005517B6">
        <w:rPr>
          <w:rFonts w:ascii="Times New Roman" w:hAnsi="Times New Roman" w:cs="Times New Roman"/>
          <w:sz w:val="20"/>
          <w:szCs w:val="20"/>
          <w:lang w:val="fr-FR"/>
        </w:rPr>
        <w:t>définition</w:t>
      </w:r>
      <w:r w:rsidR="0052096E" w:rsidRPr="005517B6">
        <w:rPr>
          <w:rFonts w:ascii="Times New Roman" w:hAnsi="Times New Roman" w:cs="Times New Roman"/>
          <w:sz w:val="20"/>
          <w:szCs w:val="20"/>
          <w:lang w:val="fr-FR"/>
        </w:rPr>
        <w:t xml:space="preserve"> la plus c</w:t>
      </w:r>
      <w:r w:rsidR="0081003C" w:rsidRPr="005517B6">
        <w:rPr>
          <w:rFonts w:ascii="Times New Roman" w:hAnsi="Times New Roman" w:cs="Times New Roman"/>
          <w:sz w:val="20"/>
          <w:szCs w:val="20"/>
          <w:lang w:val="fr-FR"/>
        </w:rPr>
        <w:t>ourte et</w:t>
      </w:r>
      <w:r w:rsidR="00515A8F" w:rsidRPr="005517B6">
        <w:rPr>
          <w:rFonts w:ascii="Times New Roman" w:hAnsi="Times New Roman" w:cs="Times New Roman"/>
          <w:sz w:val="20"/>
          <w:szCs w:val="20"/>
          <w:lang w:val="fr-FR"/>
        </w:rPr>
        <w:t xml:space="preserve"> peut-être</w:t>
      </w:r>
      <w:r w:rsidR="0081003C" w:rsidRPr="005517B6">
        <w:rPr>
          <w:rFonts w:ascii="Times New Roman" w:hAnsi="Times New Roman" w:cs="Times New Roman"/>
          <w:sz w:val="20"/>
          <w:szCs w:val="20"/>
          <w:lang w:val="fr-FR"/>
        </w:rPr>
        <w:t xml:space="preserve"> la plus précise de ce </w:t>
      </w:r>
      <w:r w:rsidR="00515A8F" w:rsidRPr="005517B6">
        <w:rPr>
          <w:rFonts w:ascii="Times New Roman" w:hAnsi="Times New Roman" w:cs="Times New Roman"/>
          <w:sz w:val="20"/>
          <w:szCs w:val="20"/>
          <w:lang w:val="fr-FR"/>
        </w:rPr>
        <w:t xml:space="preserve">« personnage-type » de Balzac se trouve </w:t>
      </w:r>
      <w:r w:rsidR="001A45F0" w:rsidRPr="005517B6">
        <w:rPr>
          <w:rFonts w:ascii="Times New Roman" w:hAnsi="Times New Roman" w:cs="Times New Roman"/>
          <w:sz w:val="20"/>
          <w:szCs w:val="20"/>
          <w:lang w:val="fr-FR"/>
        </w:rPr>
        <w:t>sur l</w:t>
      </w:r>
      <w:r w:rsidR="00C41630" w:rsidRPr="005517B6">
        <w:rPr>
          <w:rFonts w:ascii="Times New Roman" w:hAnsi="Times New Roman" w:cs="Times New Roman"/>
          <w:sz w:val="20"/>
          <w:szCs w:val="20"/>
          <w:lang w:val="fr-FR"/>
        </w:rPr>
        <w:t>a</w:t>
      </w:r>
      <w:r w:rsidR="001A45F0" w:rsidRPr="005517B6">
        <w:rPr>
          <w:rFonts w:ascii="Times New Roman" w:hAnsi="Times New Roman" w:cs="Times New Roman"/>
          <w:sz w:val="20"/>
          <w:szCs w:val="20"/>
          <w:lang w:val="fr-FR"/>
        </w:rPr>
        <w:t xml:space="preserve"> quatrième de</w:t>
      </w:r>
      <w:r w:rsidR="004939F0" w:rsidRPr="005517B6">
        <w:rPr>
          <w:rFonts w:ascii="Times New Roman" w:hAnsi="Times New Roman" w:cs="Times New Roman"/>
          <w:sz w:val="20"/>
          <w:szCs w:val="20"/>
          <w:lang w:val="fr-FR"/>
        </w:rPr>
        <w:t xml:space="preserve"> </w:t>
      </w:r>
      <w:r w:rsidR="001A45F0" w:rsidRPr="005517B6">
        <w:rPr>
          <w:rFonts w:ascii="Times New Roman" w:hAnsi="Times New Roman" w:cs="Times New Roman"/>
          <w:sz w:val="20"/>
          <w:szCs w:val="20"/>
          <w:lang w:val="fr-FR"/>
        </w:rPr>
        <w:t>couverture de l’édition Folio</w:t>
      </w:r>
      <w:r w:rsidR="00C50F51" w:rsidRPr="005517B6">
        <w:rPr>
          <w:rFonts w:ascii="Times New Roman" w:hAnsi="Times New Roman" w:cs="Times New Roman"/>
          <w:sz w:val="20"/>
          <w:szCs w:val="20"/>
          <w:lang w:val="fr-FR"/>
        </w:rPr>
        <w:t xml:space="preserve"> Classique</w:t>
      </w:r>
      <w:r w:rsidR="00D74907" w:rsidRPr="005517B6">
        <w:rPr>
          <w:rFonts w:ascii="Times New Roman" w:hAnsi="Times New Roman" w:cs="Times New Roman"/>
          <w:sz w:val="20"/>
          <w:szCs w:val="20"/>
          <w:lang w:val="fr-FR"/>
        </w:rPr>
        <w:t xml:space="preserve"> </w:t>
      </w:r>
      <w:r w:rsidR="00D74907" w:rsidRPr="005517B6">
        <w:rPr>
          <w:rFonts w:ascii="Times New Roman" w:eastAsia="Times New Roman" w:hAnsi="Times New Roman" w:cs="Times New Roman"/>
          <w:color w:val="000000"/>
          <w:sz w:val="20"/>
          <w:szCs w:val="20"/>
          <w:shd w:val="clear" w:color="auto" w:fill="FFFFFF"/>
          <w:lang w:val="fr-FR" w:eastAsia="fr-FR" w:bidi="hi-IN"/>
        </w:rPr>
        <w:t>(Paris : Gallimard, 2016)</w:t>
      </w:r>
      <w:r w:rsidR="00D11F18" w:rsidRPr="005517B6">
        <w:rPr>
          <w:rFonts w:ascii="Times New Roman" w:hAnsi="Times New Roman" w:cs="Times New Roman"/>
          <w:sz w:val="20"/>
          <w:szCs w:val="20"/>
          <w:lang w:val="fr-FR"/>
        </w:rPr>
        <w:t xml:space="preserve"> </w:t>
      </w:r>
      <w:r w:rsidR="00856892" w:rsidRPr="005517B6">
        <w:rPr>
          <w:rFonts w:ascii="Times New Roman" w:hAnsi="Times New Roman" w:cs="Times New Roman"/>
          <w:sz w:val="20"/>
          <w:szCs w:val="20"/>
          <w:lang w:val="fr-FR"/>
        </w:rPr>
        <w:t xml:space="preserve">de </w:t>
      </w:r>
      <w:r w:rsidR="00856892" w:rsidRPr="005517B6">
        <w:rPr>
          <w:rFonts w:ascii="Times New Roman" w:hAnsi="Times New Roman" w:cs="Times New Roman"/>
          <w:i/>
          <w:iCs/>
          <w:sz w:val="20"/>
          <w:szCs w:val="20"/>
          <w:lang w:val="fr-FR"/>
        </w:rPr>
        <w:t>La Femme de trente ans</w:t>
      </w:r>
      <w:r w:rsidR="00622DE8" w:rsidRPr="005517B6">
        <w:rPr>
          <w:rFonts w:ascii="Times New Roman" w:hAnsi="Times New Roman" w:cs="Times New Roman"/>
          <w:sz w:val="20"/>
          <w:szCs w:val="20"/>
          <w:lang w:val="fr-FR"/>
        </w:rPr>
        <w:t xml:space="preserve"> : </w:t>
      </w:r>
      <w:r w:rsidR="00B8160C" w:rsidRPr="005517B6">
        <w:rPr>
          <w:rFonts w:ascii="Times New Roman" w:hAnsi="Times New Roman" w:cs="Times New Roman"/>
          <w:sz w:val="20"/>
          <w:szCs w:val="20"/>
          <w:lang w:val="fr-FR"/>
        </w:rPr>
        <w:t>« </w:t>
      </w:r>
      <w:r w:rsidR="00622DE8" w:rsidRPr="005517B6">
        <w:rPr>
          <w:rFonts w:ascii="Times New Roman" w:eastAsia="Times New Roman" w:hAnsi="Times New Roman" w:cs="Times New Roman"/>
          <w:color w:val="000000"/>
          <w:sz w:val="20"/>
          <w:szCs w:val="20"/>
          <w:shd w:val="clear" w:color="auto" w:fill="FFFFFF"/>
          <w:lang w:val="fr-FR" w:eastAsia="fr-FR" w:bidi="hi-IN"/>
        </w:rPr>
        <w:t>La femme de trente ans, qui est-</w:t>
      </w:r>
      <w:r w:rsidR="00685D4D" w:rsidRPr="005517B6">
        <w:rPr>
          <w:rFonts w:ascii="Times New Roman" w:eastAsia="Times New Roman" w:hAnsi="Times New Roman" w:cs="Times New Roman"/>
          <w:color w:val="000000"/>
          <w:sz w:val="20"/>
          <w:szCs w:val="20"/>
          <w:shd w:val="clear" w:color="auto" w:fill="FFFFFF"/>
          <w:lang w:val="fr-FR" w:eastAsia="fr-FR" w:bidi="hi-IN"/>
        </w:rPr>
        <w:t>elle ?</w:t>
      </w:r>
      <w:r w:rsidR="00622DE8" w:rsidRPr="005517B6">
        <w:rPr>
          <w:rFonts w:ascii="Times New Roman" w:eastAsia="Times New Roman" w:hAnsi="Times New Roman" w:cs="Times New Roman"/>
          <w:color w:val="000000"/>
          <w:sz w:val="20"/>
          <w:szCs w:val="20"/>
          <w:shd w:val="clear" w:color="auto" w:fill="FFFFFF"/>
          <w:lang w:val="fr-FR" w:eastAsia="fr-FR" w:bidi="hi-IN"/>
        </w:rPr>
        <w:t xml:space="preserve"> Mariée, elle est au sommet de sa vie, car c'est là qu’elle prend sa liberté, c'est-à-dire un amant, ce dont Balzac la félicite, mais que la société punit cruellement</w:t>
      </w:r>
      <w:r w:rsidR="00685D4D" w:rsidRPr="005517B6">
        <w:rPr>
          <w:rFonts w:ascii="Times New Roman" w:eastAsia="Times New Roman" w:hAnsi="Times New Roman" w:cs="Times New Roman"/>
          <w:color w:val="000000"/>
          <w:sz w:val="20"/>
          <w:szCs w:val="20"/>
          <w:shd w:val="clear" w:color="auto" w:fill="FFFFFF"/>
          <w:lang w:val="fr-FR" w:eastAsia="fr-FR" w:bidi="hi-IN"/>
        </w:rPr>
        <w:t> »</w:t>
      </w:r>
      <w:r w:rsidR="00375E30">
        <w:rPr>
          <w:rFonts w:ascii="Times New Roman" w:eastAsia="Times New Roman" w:hAnsi="Times New Roman" w:cs="Times New Roman"/>
          <w:color w:val="000000"/>
          <w:sz w:val="20"/>
          <w:szCs w:val="20"/>
          <w:shd w:val="clear" w:color="auto" w:fill="FFFFFF"/>
          <w:lang w:val="fr-FR" w:eastAsia="fr-FR" w:bidi="hi-IN"/>
        </w:rPr>
        <w:t>.</w:t>
      </w:r>
      <w:r w:rsidR="00622DE8" w:rsidRPr="005517B6">
        <w:rPr>
          <w:rFonts w:ascii="Times New Roman" w:eastAsia="Times New Roman" w:hAnsi="Times New Roman" w:cs="Times New Roman"/>
          <w:color w:val="000000"/>
          <w:sz w:val="20"/>
          <w:szCs w:val="20"/>
          <w:shd w:val="clear" w:color="auto" w:fill="FFFFFF"/>
          <w:lang w:val="fr-FR" w:eastAsia="fr-FR" w:bidi="hi-IN"/>
        </w:rPr>
        <w:t> </w:t>
      </w:r>
    </w:p>
    <w:p w14:paraId="439FF06E" w14:textId="0287A2B8" w:rsidR="00205737" w:rsidRPr="005517B6" w:rsidRDefault="00205737" w:rsidP="00EA5102">
      <w:pPr>
        <w:pStyle w:val="FootnoteText"/>
        <w:rPr>
          <w:rFonts w:ascii="Times New Roman" w:hAnsi="Times New Roman" w:cs="Times New Roman"/>
          <w:lang w:val="fr-FR"/>
        </w:rPr>
      </w:pPr>
    </w:p>
  </w:footnote>
  <w:footnote w:id="44">
    <w:p w14:paraId="4BFE7557" w14:textId="3C240AFE" w:rsidR="00944671" w:rsidRPr="005517B6" w:rsidRDefault="00944671" w:rsidP="00EA5102">
      <w:pPr>
        <w:pStyle w:val="Notedebasdepage1"/>
        <w:rPr>
          <w:rFonts w:ascii="Times New Roman" w:hAnsi="Times New Roman" w:cs="Times New Roman"/>
          <w:sz w:val="20"/>
          <w:szCs w:val="20"/>
          <w:lang w:val="en-GB"/>
        </w:rPr>
      </w:pPr>
      <w:r w:rsidRPr="005517B6">
        <w:rPr>
          <w:rFonts w:ascii="Times New Roman" w:eastAsia="Times New Roman" w:hAnsi="Times New Roman" w:cs="Times New Roman"/>
          <w:i/>
          <w:iCs/>
          <w:sz w:val="20"/>
          <w:szCs w:val="20"/>
          <w:vertAlign w:val="superscript"/>
          <w:lang w:val="en-US"/>
        </w:rPr>
        <w:footnoteRef/>
      </w:r>
      <w:r w:rsidRPr="005517B6">
        <w:rPr>
          <w:rFonts w:ascii="Times New Roman" w:hAnsi="Times New Roman" w:cs="Times New Roman"/>
          <w:sz w:val="20"/>
          <w:szCs w:val="20"/>
          <w:lang w:val="en-US"/>
        </w:rPr>
        <w:t xml:space="preserve"> </w:t>
      </w:r>
      <w:r w:rsidR="00A36FBF" w:rsidRPr="005517B6">
        <w:rPr>
          <w:rFonts w:ascii="Times New Roman" w:hAnsi="Times New Roman" w:cs="Times New Roman"/>
          <w:sz w:val="20"/>
          <w:szCs w:val="20"/>
          <w:lang w:val="en-US"/>
        </w:rPr>
        <w:t xml:space="preserve">Lucien Dällenbach, </w:t>
      </w:r>
      <w:r w:rsidR="00A36FBF" w:rsidRPr="00D77F25">
        <w:rPr>
          <w:rFonts w:ascii="Times New Roman" w:hAnsi="Times New Roman" w:cs="Times New Roman"/>
          <w:sz w:val="20"/>
          <w:szCs w:val="20"/>
          <w:lang w:val="en-US"/>
        </w:rPr>
        <w:t>« Reading as Suture (Problems of Reception of the Fragmentary Text: Balzac and Claude Simon) »</w:t>
      </w:r>
      <w:r w:rsidR="00A36FBF" w:rsidRPr="005517B6">
        <w:rPr>
          <w:rFonts w:ascii="Times New Roman" w:hAnsi="Times New Roman" w:cs="Times New Roman"/>
          <w:sz w:val="20"/>
          <w:szCs w:val="20"/>
          <w:lang w:val="en-US"/>
        </w:rPr>
        <w:t>,</w:t>
      </w:r>
      <w:r w:rsidR="00A36FBF" w:rsidRPr="005517B6">
        <w:rPr>
          <w:rFonts w:ascii="Times New Roman" w:hAnsi="Times New Roman" w:cs="Times New Roman"/>
          <w:i/>
          <w:iCs/>
          <w:sz w:val="20"/>
          <w:szCs w:val="20"/>
          <w:lang w:val="en-US"/>
        </w:rPr>
        <w:t xml:space="preserve"> Style</w:t>
      </w:r>
      <w:r w:rsidR="00A36FBF" w:rsidRPr="005517B6">
        <w:rPr>
          <w:rFonts w:ascii="Times New Roman" w:hAnsi="Times New Roman" w:cs="Times New Roman"/>
          <w:sz w:val="20"/>
          <w:szCs w:val="20"/>
          <w:lang w:val="en-US"/>
        </w:rPr>
        <w:t>, Recent Literary Theory, Vol.18, No.2 (Penn State University Press, 1984), 196-206.</w:t>
      </w:r>
    </w:p>
  </w:footnote>
  <w:footnote w:id="45">
    <w:p w14:paraId="167F125E" w14:textId="57B6A341"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Pierre Bayard, </w:t>
      </w:r>
      <w:r w:rsidRPr="005517B6">
        <w:rPr>
          <w:rFonts w:ascii="Times New Roman" w:hAnsi="Times New Roman" w:cs="Times New Roman"/>
          <w:i/>
          <w:iCs/>
          <w:sz w:val="20"/>
          <w:szCs w:val="20"/>
          <w:lang w:val="fr-FR"/>
        </w:rPr>
        <w:t xml:space="preserve">Comment parler des livres que l’on n’a pas </w:t>
      </w:r>
      <w:r w:rsidR="000811C6" w:rsidRPr="005517B6">
        <w:rPr>
          <w:rFonts w:ascii="Times New Roman" w:hAnsi="Times New Roman" w:cs="Times New Roman"/>
          <w:i/>
          <w:iCs/>
          <w:sz w:val="20"/>
          <w:szCs w:val="20"/>
          <w:lang w:val="fr-FR"/>
        </w:rPr>
        <w:t>lus ?</w:t>
      </w:r>
      <w:r w:rsidRPr="005517B6">
        <w:rPr>
          <w:rFonts w:ascii="Times New Roman" w:hAnsi="Times New Roman" w:cs="Times New Roman"/>
          <w:sz w:val="20"/>
          <w:szCs w:val="20"/>
          <w:lang w:val="fr-FR"/>
        </w:rPr>
        <w:t xml:space="preserve"> (</w:t>
      </w:r>
      <w:r w:rsidR="005448E7" w:rsidRPr="005517B6">
        <w:rPr>
          <w:rFonts w:ascii="Times New Roman" w:hAnsi="Times New Roman" w:cs="Times New Roman"/>
          <w:sz w:val="20"/>
          <w:szCs w:val="20"/>
          <w:lang w:val="fr-FR"/>
        </w:rPr>
        <w:t>Paris :</w:t>
      </w:r>
      <w:r w:rsidRPr="005517B6">
        <w:rPr>
          <w:rFonts w:ascii="Times New Roman" w:hAnsi="Times New Roman" w:cs="Times New Roman"/>
          <w:sz w:val="20"/>
          <w:szCs w:val="20"/>
          <w:lang w:val="fr-FR"/>
        </w:rPr>
        <w:t xml:space="preserve"> Les Éditions de Minuit, 2007), p.43</w:t>
      </w:r>
      <w:r w:rsidR="005448E7" w:rsidRPr="005517B6">
        <w:rPr>
          <w:rFonts w:ascii="Times New Roman" w:hAnsi="Times New Roman" w:cs="Times New Roman"/>
          <w:sz w:val="20"/>
          <w:szCs w:val="20"/>
          <w:lang w:val="fr-FR"/>
        </w:rPr>
        <w:t>.</w:t>
      </w:r>
    </w:p>
  </w:footnote>
  <w:footnote w:id="46">
    <w:p w14:paraId="23F05307" w14:textId="20BDB3BD"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w:t>
      </w:r>
      <w:r w:rsidR="008A06DD" w:rsidRPr="005517B6">
        <w:rPr>
          <w:rFonts w:ascii="Times New Roman" w:hAnsi="Times New Roman" w:cs="Times New Roman"/>
          <w:sz w:val="20"/>
          <w:szCs w:val="20"/>
          <w:lang w:val="fr-FR"/>
        </w:rPr>
        <w:t>I</w:t>
      </w:r>
      <w:r w:rsidR="00E076E4" w:rsidRPr="005517B6">
        <w:rPr>
          <w:rFonts w:ascii="Times New Roman" w:hAnsi="Times New Roman" w:cs="Times New Roman"/>
          <w:sz w:val="20"/>
          <w:szCs w:val="20"/>
          <w:lang w:val="fr-FR"/>
        </w:rPr>
        <w:t>bid., p.43</w:t>
      </w:r>
      <w:r w:rsidR="00BE00D9" w:rsidRPr="005517B6">
        <w:rPr>
          <w:rFonts w:ascii="Times New Roman" w:hAnsi="Times New Roman" w:cs="Times New Roman"/>
          <w:sz w:val="20"/>
          <w:szCs w:val="20"/>
          <w:lang w:val="fr-FR"/>
        </w:rPr>
        <w:t>.</w:t>
      </w:r>
    </w:p>
  </w:footnote>
  <w:footnote w:id="47">
    <w:p w14:paraId="0D700660" w14:textId="634D5C01" w:rsidR="00B51B12" w:rsidRPr="00987D6D" w:rsidRDefault="00B51B12" w:rsidP="00EA5102">
      <w:pPr>
        <w:pStyle w:val="Notedebasdepage1"/>
        <w:rPr>
          <w:rFonts w:ascii="Times New Roman" w:hAnsi="Times New Roman" w:cs="Times New Roman"/>
          <w:sz w:val="20"/>
          <w:szCs w:val="20"/>
          <w:lang w:val="fr-FR"/>
        </w:rPr>
      </w:pPr>
      <w:r w:rsidRPr="00987D6D">
        <w:rPr>
          <w:rFonts w:ascii="Times New Roman" w:eastAsia="Times New Roman" w:hAnsi="Times New Roman" w:cs="Times New Roman"/>
          <w:sz w:val="20"/>
          <w:szCs w:val="20"/>
          <w:vertAlign w:val="superscript"/>
          <w:lang w:val="fr-FR"/>
        </w:rPr>
        <w:footnoteRef/>
      </w:r>
      <w:r w:rsidRPr="00987D6D">
        <w:rPr>
          <w:rFonts w:ascii="Times New Roman" w:hAnsi="Times New Roman" w:cs="Times New Roman"/>
          <w:sz w:val="20"/>
          <w:szCs w:val="20"/>
          <w:lang w:val="fr-FR"/>
        </w:rPr>
        <w:t xml:space="preserve"> Dans une lettre à Minna Kautsky datée du 26 novembre 1885, en critiquant son roman </w:t>
      </w:r>
      <w:r w:rsidRPr="00987D6D">
        <w:rPr>
          <w:rFonts w:ascii="Times New Roman" w:hAnsi="Times New Roman" w:cs="Times New Roman"/>
          <w:i/>
          <w:iCs/>
          <w:sz w:val="20"/>
          <w:szCs w:val="20"/>
          <w:lang w:val="fr-FR"/>
        </w:rPr>
        <w:t>Les vieux et les nouveaux</w:t>
      </w:r>
      <w:r w:rsidRPr="00987D6D">
        <w:rPr>
          <w:rFonts w:ascii="Times New Roman" w:hAnsi="Times New Roman" w:cs="Times New Roman"/>
          <w:sz w:val="20"/>
          <w:szCs w:val="20"/>
          <w:lang w:val="fr-FR"/>
        </w:rPr>
        <w:t xml:space="preserve">, Engels déclare : </w:t>
      </w:r>
      <w:r w:rsidR="0001265B" w:rsidRPr="00987D6D">
        <w:rPr>
          <w:rFonts w:ascii="Times New Roman" w:hAnsi="Times New Roman" w:cs="Times New Roman"/>
          <w:sz w:val="20"/>
          <w:szCs w:val="20"/>
          <w:lang w:val="fr-FR"/>
        </w:rPr>
        <w:t>« </w:t>
      </w:r>
      <w:r w:rsidRPr="00987D6D">
        <w:rPr>
          <w:rFonts w:ascii="Times New Roman" w:hAnsi="Times New Roman" w:cs="Times New Roman"/>
          <w:sz w:val="20"/>
          <w:szCs w:val="20"/>
          <w:lang w:val="fr-FR"/>
        </w:rPr>
        <w:t>Je trouve dans les milieux dépeints cette force d’individualisation des caractères qui vous est habituelle ; chacun de ces caractères est un type, mais en même temps un individu distinct, « celui-ci » comme s’exprime le vieil Hegel, et il doit en être ainsi</w:t>
      </w:r>
      <w:r w:rsidR="0001265B" w:rsidRPr="00987D6D">
        <w:rPr>
          <w:rFonts w:ascii="Times New Roman" w:hAnsi="Times New Roman" w:cs="Times New Roman"/>
          <w:sz w:val="20"/>
          <w:szCs w:val="20"/>
          <w:lang w:val="fr-FR"/>
        </w:rPr>
        <w:t> »</w:t>
      </w:r>
      <w:r w:rsidRPr="00987D6D">
        <w:rPr>
          <w:rFonts w:ascii="Times New Roman" w:hAnsi="Times New Roman" w:cs="Times New Roman"/>
          <w:sz w:val="20"/>
          <w:szCs w:val="20"/>
          <w:lang w:val="fr-FR"/>
        </w:rPr>
        <w:t xml:space="preserve">. </w:t>
      </w:r>
    </w:p>
    <w:p w14:paraId="29CF811C" w14:textId="0C9F4DC6" w:rsidR="00773702" w:rsidRPr="00987D6D" w:rsidRDefault="00E438EF" w:rsidP="00EA5102">
      <w:pPr>
        <w:pStyle w:val="Notedebasdepage1"/>
        <w:rPr>
          <w:rFonts w:ascii="Times New Roman" w:hAnsi="Times New Roman" w:cs="Times New Roman"/>
          <w:sz w:val="20"/>
          <w:szCs w:val="20"/>
          <w:lang w:val="fr-FR"/>
        </w:rPr>
      </w:pPr>
      <w:r w:rsidRPr="00987D6D">
        <w:rPr>
          <w:rFonts w:ascii="Times New Roman" w:hAnsi="Times New Roman" w:cs="Times New Roman"/>
          <w:sz w:val="20"/>
          <w:szCs w:val="20"/>
          <w:lang w:val="fr-FR"/>
        </w:rPr>
        <w:t>Lettre de F. Engels à Minna Kautsky du 26 novembre 1885</w:t>
      </w:r>
      <w:r w:rsidR="00913F1D" w:rsidRPr="00987D6D">
        <w:rPr>
          <w:rFonts w:ascii="Times New Roman" w:hAnsi="Times New Roman" w:cs="Times New Roman"/>
          <w:sz w:val="20"/>
          <w:szCs w:val="20"/>
          <w:lang w:val="fr-FR"/>
        </w:rPr>
        <w:t xml:space="preserve"> dans</w:t>
      </w:r>
      <w:r w:rsidRPr="00987D6D">
        <w:rPr>
          <w:rFonts w:ascii="Times New Roman" w:hAnsi="Times New Roman" w:cs="Times New Roman"/>
          <w:sz w:val="20"/>
          <w:szCs w:val="20"/>
          <w:lang w:val="fr-FR"/>
        </w:rPr>
        <w:t xml:space="preserve"> G</w:t>
      </w:r>
      <w:r w:rsidR="0039167E" w:rsidRPr="00987D6D">
        <w:rPr>
          <w:rFonts w:ascii="Times New Roman" w:hAnsi="Times New Roman" w:cs="Times New Roman"/>
          <w:sz w:val="20"/>
          <w:szCs w:val="20"/>
          <w:lang w:val="fr-FR"/>
        </w:rPr>
        <w:t>eorges</w:t>
      </w:r>
      <w:r w:rsidRPr="00987D6D">
        <w:rPr>
          <w:rFonts w:ascii="Times New Roman" w:hAnsi="Times New Roman" w:cs="Times New Roman"/>
          <w:sz w:val="20"/>
          <w:szCs w:val="20"/>
          <w:lang w:val="fr-FR"/>
        </w:rPr>
        <w:t xml:space="preserve"> Lukács, </w:t>
      </w:r>
      <w:r w:rsidRPr="00987D6D">
        <w:rPr>
          <w:rFonts w:ascii="Times New Roman" w:hAnsi="Times New Roman" w:cs="Times New Roman"/>
          <w:i/>
          <w:iCs/>
          <w:sz w:val="20"/>
          <w:szCs w:val="20"/>
          <w:lang w:val="fr-FR"/>
        </w:rPr>
        <w:t>Écrits de Moscou</w:t>
      </w:r>
      <w:r w:rsidRPr="00987D6D">
        <w:rPr>
          <w:rFonts w:ascii="Times New Roman" w:hAnsi="Times New Roman" w:cs="Times New Roman"/>
          <w:sz w:val="20"/>
          <w:szCs w:val="20"/>
          <w:lang w:val="fr-FR"/>
        </w:rPr>
        <w:t xml:space="preserve">, trad. C. Prévost. </w:t>
      </w:r>
      <w:r w:rsidR="00913F1D" w:rsidRPr="00987D6D">
        <w:rPr>
          <w:rFonts w:ascii="Times New Roman" w:hAnsi="Times New Roman" w:cs="Times New Roman"/>
          <w:sz w:val="20"/>
          <w:szCs w:val="20"/>
          <w:lang w:val="fr-FR"/>
        </w:rPr>
        <w:t>(</w:t>
      </w:r>
      <w:r w:rsidR="00C4227E" w:rsidRPr="00987D6D">
        <w:rPr>
          <w:rFonts w:ascii="Times New Roman" w:hAnsi="Times New Roman" w:cs="Times New Roman"/>
          <w:sz w:val="20"/>
          <w:szCs w:val="20"/>
          <w:lang w:val="fr-FR"/>
        </w:rPr>
        <w:t>Paris :</w:t>
      </w:r>
      <w:r w:rsidRPr="00987D6D">
        <w:rPr>
          <w:rFonts w:ascii="Times New Roman" w:hAnsi="Times New Roman" w:cs="Times New Roman"/>
          <w:sz w:val="20"/>
          <w:szCs w:val="20"/>
          <w:lang w:val="fr-FR"/>
        </w:rPr>
        <w:t xml:space="preserve"> Éd. Sociales, 1974</w:t>
      </w:r>
      <w:r w:rsidR="00913F1D" w:rsidRPr="00987D6D">
        <w:rPr>
          <w:rFonts w:ascii="Times New Roman" w:hAnsi="Times New Roman" w:cs="Times New Roman"/>
          <w:sz w:val="20"/>
          <w:szCs w:val="20"/>
          <w:lang w:val="fr-FR"/>
        </w:rPr>
        <w:t>)</w:t>
      </w:r>
      <w:r w:rsidRPr="00987D6D">
        <w:rPr>
          <w:rFonts w:ascii="Times New Roman" w:hAnsi="Times New Roman" w:cs="Times New Roman"/>
          <w:sz w:val="20"/>
          <w:szCs w:val="20"/>
          <w:lang w:val="fr-FR"/>
        </w:rPr>
        <w:t xml:space="preserve">, p. 283. </w:t>
      </w:r>
    </w:p>
  </w:footnote>
  <w:footnote w:id="48">
    <w:p w14:paraId="1DB15C1B" w14:textId="37F68605" w:rsidR="00B51B12" w:rsidRPr="00987D6D" w:rsidRDefault="00B51B12" w:rsidP="00EA5102">
      <w:pPr>
        <w:pStyle w:val="Notedebasdepage1"/>
        <w:rPr>
          <w:rFonts w:ascii="Times New Roman" w:eastAsia="Times New Roman" w:hAnsi="Times New Roman" w:cs="Times New Roman"/>
          <w:sz w:val="20"/>
          <w:szCs w:val="20"/>
          <w:lang w:val="fr-FR"/>
        </w:rPr>
      </w:pPr>
      <w:r w:rsidRPr="00987D6D">
        <w:rPr>
          <w:rFonts w:ascii="Times New Roman" w:eastAsia="Times New Roman" w:hAnsi="Times New Roman" w:cs="Times New Roman"/>
          <w:sz w:val="20"/>
          <w:szCs w:val="20"/>
          <w:vertAlign w:val="superscript"/>
          <w:lang w:val="fr-FR"/>
        </w:rPr>
        <w:footnoteRef/>
      </w:r>
      <w:r w:rsidRPr="00987D6D">
        <w:rPr>
          <w:rFonts w:ascii="Times New Roman" w:hAnsi="Times New Roman" w:cs="Times New Roman"/>
          <w:sz w:val="20"/>
          <w:szCs w:val="20"/>
          <w:lang w:val="fr-FR"/>
        </w:rPr>
        <w:t xml:space="preserve"> « Un même phénomène historique peut, par exemple, être de nature « féodale » en certaines de ses composantes, « patrimoniale » en d’autres, « bureaucratique » en d’autres encore, mais aussi « charismatique ». Afin que ces termes désignent quelque chose d’</w:t>
      </w:r>
      <w:r w:rsidRPr="00987D6D">
        <w:rPr>
          <w:rFonts w:ascii="Times New Roman" w:hAnsi="Times New Roman" w:cs="Times New Roman"/>
          <w:i/>
          <w:iCs/>
          <w:sz w:val="20"/>
          <w:szCs w:val="20"/>
          <w:lang w:val="fr-FR"/>
        </w:rPr>
        <w:t>univoque</w:t>
      </w:r>
      <w:r w:rsidRPr="00987D6D">
        <w:rPr>
          <w:rFonts w:ascii="Times New Roman" w:hAnsi="Times New Roman" w:cs="Times New Roman"/>
          <w:sz w:val="20"/>
          <w:szCs w:val="20"/>
          <w:lang w:val="fr-FR"/>
        </w:rPr>
        <w:t>, la sociologie est obligée, quant à elle, d’élaborer des types (« </w:t>
      </w:r>
      <w:r w:rsidRPr="00987D6D">
        <w:rPr>
          <w:rFonts w:ascii="Times New Roman" w:hAnsi="Times New Roman" w:cs="Times New Roman"/>
          <w:i/>
          <w:iCs/>
          <w:sz w:val="20"/>
          <w:szCs w:val="20"/>
          <w:lang w:val="fr-FR"/>
        </w:rPr>
        <w:t>idéaux</w:t>
      </w:r>
      <w:r w:rsidRPr="00987D6D">
        <w:rPr>
          <w:rFonts w:ascii="Times New Roman" w:hAnsi="Times New Roman" w:cs="Times New Roman"/>
          <w:sz w:val="20"/>
          <w:szCs w:val="20"/>
          <w:lang w:val="fr-FR"/>
        </w:rPr>
        <w:t> ») « purs » de formation (</w:t>
      </w:r>
      <w:r w:rsidRPr="00987D6D">
        <w:rPr>
          <w:rFonts w:ascii="Times New Roman" w:hAnsi="Times New Roman" w:cs="Times New Roman"/>
          <w:i/>
          <w:iCs/>
          <w:sz w:val="20"/>
          <w:szCs w:val="20"/>
          <w:lang w:val="fr-FR"/>
        </w:rPr>
        <w:t>Gebilde</w:t>
      </w:r>
      <w:r w:rsidRPr="00987D6D">
        <w:rPr>
          <w:rFonts w:ascii="Times New Roman" w:hAnsi="Times New Roman" w:cs="Times New Roman"/>
          <w:sz w:val="20"/>
          <w:szCs w:val="20"/>
          <w:lang w:val="fr-FR"/>
        </w:rPr>
        <w:t xml:space="preserve">), tels qu’ils manifestent en chacun d’eux l’unité cohérente d’une adéquation aussi complète que possible quant au sens, mais qui, dans la réalité, et pour cette raison même, ne se présentent peut-être pas davantage sous cette forme </w:t>
      </w:r>
      <w:r w:rsidRPr="00987D6D">
        <w:rPr>
          <w:rFonts w:ascii="Times New Roman" w:hAnsi="Times New Roman" w:cs="Times New Roman"/>
          <w:i/>
          <w:iCs/>
          <w:sz w:val="20"/>
          <w:szCs w:val="20"/>
          <w:lang w:val="fr-FR"/>
        </w:rPr>
        <w:t>pure</w:t>
      </w:r>
      <w:r w:rsidRPr="00987D6D">
        <w:rPr>
          <w:rFonts w:ascii="Times New Roman" w:hAnsi="Times New Roman" w:cs="Times New Roman"/>
          <w:sz w:val="20"/>
          <w:szCs w:val="20"/>
          <w:lang w:val="fr-FR"/>
        </w:rPr>
        <w:t>, absolument idéale, qu’une réaction physique qui a été calculée en présupposant un espace absolument vide »</w:t>
      </w:r>
      <w:r w:rsidR="00B02D43" w:rsidRPr="00987D6D">
        <w:rPr>
          <w:rFonts w:ascii="Times New Roman" w:hAnsi="Times New Roman" w:cs="Times New Roman"/>
          <w:sz w:val="20"/>
          <w:szCs w:val="20"/>
          <w:lang w:val="fr-FR"/>
        </w:rPr>
        <w:t>.</w:t>
      </w:r>
    </w:p>
    <w:p w14:paraId="0BB731A3" w14:textId="5C404592" w:rsidR="00B51B12" w:rsidRPr="00987D6D" w:rsidRDefault="00B51B12" w:rsidP="00EA5102">
      <w:pPr>
        <w:pStyle w:val="Notedebasdepage1"/>
        <w:rPr>
          <w:rFonts w:ascii="Times New Roman" w:eastAsia="Times New Roman" w:hAnsi="Times New Roman" w:cs="Times New Roman"/>
          <w:sz w:val="20"/>
          <w:szCs w:val="20"/>
          <w:lang w:val="fr-FR"/>
        </w:rPr>
      </w:pPr>
      <w:r w:rsidRPr="00987D6D">
        <w:rPr>
          <w:rFonts w:ascii="Times New Roman" w:hAnsi="Times New Roman" w:cs="Times New Roman"/>
          <w:sz w:val="20"/>
          <w:szCs w:val="20"/>
          <w:lang w:val="fr-FR"/>
        </w:rPr>
        <w:t xml:space="preserve">Max Weber, </w:t>
      </w:r>
      <w:r w:rsidRPr="00987D6D">
        <w:rPr>
          <w:rFonts w:ascii="Times New Roman" w:hAnsi="Times New Roman" w:cs="Times New Roman"/>
          <w:i/>
          <w:iCs/>
          <w:sz w:val="20"/>
          <w:szCs w:val="20"/>
          <w:lang w:val="fr-FR"/>
        </w:rPr>
        <w:t>Concepts fondamentaux de sociologie</w:t>
      </w:r>
      <w:r w:rsidRPr="00987D6D">
        <w:rPr>
          <w:rFonts w:ascii="Times New Roman" w:hAnsi="Times New Roman" w:cs="Times New Roman"/>
          <w:sz w:val="20"/>
          <w:szCs w:val="20"/>
          <w:lang w:val="fr-FR"/>
        </w:rPr>
        <w:t xml:space="preserve"> (</w:t>
      </w:r>
      <w:r w:rsidR="00A2617E" w:rsidRPr="00987D6D">
        <w:rPr>
          <w:rFonts w:ascii="Times New Roman" w:hAnsi="Times New Roman" w:cs="Times New Roman"/>
          <w:sz w:val="20"/>
          <w:szCs w:val="20"/>
          <w:lang w:val="fr-FR"/>
        </w:rPr>
        <w:t>Paris :</w:t>
      </w:r>
      <w:r w:rsidRPr="00987D6D">
        <w:rPr>
          <w:rFonts w:ascii="Times New Roman" w:hAnsi="Times New Roman" w:cs="Times New Roman"/>
          <w:sz w:val="20"/>
          <w:szCs w:val="20"/>
          <w:lang w:val="fr-FR"/>
        </w:rPr>
        <w:t xml:space="preserve"> Gallimard, 2016), p.115</w:t>
      </w:r>
      <w:r w:rsidR="00BE00D9" w:rsidRPr="00987D6D">
        <w:rPr>
          <w:rFonts w:ascii="Times New Roman" w:hAnsi="Times New Roman" w:cs="Times New Roman"/>
          <w:sz w:val="20"/>
          <w:szCs w:val="20"/>
          <w:lang w:val="fr-FR"/>
        </w:rPr>
        <w:t>.</w:t>
      </w:r>
      <w:r w:rsidRPr="00987D6D">
        <w:rPr>
          <w:rFonts w:ascii="Times New Roman" w:hAnsi="Times New Roman" w:cs="Times New Roman"/>
          <w:sz w:val="20"/>
          <w:szCs w:val="20"/>
          <w:lang w:val="fr-FR"/>
        </w:rPr>
        <w:t xml:space="preserve"> </w:t>
      </w:r>
    </w:p>
  </w:footnote>
  <w:footnote w:id="49">
    <w:p w14:paraId="0DF80226" w14:textId="12C26240" w:rsidR="00B51B12" w:rsidRPr="005517B6" w:rsidRDefault="00B51B12" w:rsidP="00EA5102">
      <w:pPr>
        <w:pStyle w:val="Notedebasdepage1"/>
        <w:rPr>
          <w:rFonts w:ascii="Times New Roman" w:hAnsi="Times New Roman" w:cs="Times New Roman"/>
          <w:sz w:val="20"/>
          <w:szCs w:val="20"/>
          <w:lang w:val="fr-FR"/>
        </w:rPr>
      </w:pPr>
      <w:r w:rsidRPr="00987D6D">
        <w:rPr>
          <w:rFonts w:ascii="Times New Roman" w:eastAsia="Times New Roman" w:hAnsi="Times New Roman" w:cs="Times New Roman"/>
          <w:sz w:val="20"/>
          <w:szCs w:val="20"/>
          <w:vertAlign w:val="superscript"/>
          <w:lang w:val="fr-FR"/>
        </w:rPr>
        <w:footnoteRef/>
      </w:r>
      <w:r w:rsidRPr="00987D6D">
        <w:rPr>
          <w:rFonts w:ascii="Times New Roman" w:hAnsi="Times New Roman" w:cs="Times New Roman"/>
          <w:sz w:val="20"/>
          <w:szCs w:val="20"/>
          <w:lang w:val="fr-FR"/>
        </w:rPr>
        <w:t xml:space="preserve"> Lukàcs, </w:t>
      </w:r>
      <w:r w:rsidRPr="00987D6D">
        <w:rPr>
          <w:rFonts w:ascii="Times New Roman" w:hAnsi="Times New Roman" w:cs="Times New Roman"/>
          <w:i/>
          <w:iCs/>
          <w:sz w:val="20"/>
          <w:szCs w:val="20"/>
          <w:lang w:val="fr-FR"/>
        </w:rPr>
        <w:t>Balzac et le réalisme français</w:t>
      </w:r>
      <w:r w:rsidRPr="00987D6D">
        <w:rPr>
          <w:rFonts w:ascii="Times New Roman" w:hAnsi="Times New Roman" w:cs="Times New Roman"/>
          <w:sz w:val="20"/>
          <w:szCs w:val="20"/>
          <w:lang w:val="fr-FR"/>
        </w:rPr>
        <w:t>, p.9</w:t>
      </w:r>
      <w:r w:rsidR="00BE00D9" w:rsidRPr="00987D6D">
        <w:rPr>
          <w:rFonts w:ascii="Times New Roman" w:hAnsi="Times New Roman" w:cs="Times New Roman"/>
          <w:sz w:val="20"/>
          <w:szCs w:val="20"/>
          <w:lang w:val="fr-FR"/>
        </w:rPr>
        <w:t>.</w:t>
      </w:r>
      <w:r w:rsidRPr="005517B6">
        <w:rPr>
          <w:rFonts w:ascii="Times New Roman" w:hAnsi="Times New Roman" w:cs="Times New Roman"/>
          <w:sz w:val="20"/>
          <w:szCs w:val="20"/>
          <w:lang w:val="fr-FR"/>
        </w:rPr>
        <w:t xml:space="preserve"> </w:t>
      </w:r>
    </w:p>
  </w:footnote>
  <w:footnote w:id="50">
    <w:p w14:paraId="6F592B1B" w14:textId="79588B1F"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Balzac, </w:t>
      </w:r>
      <w:r w:rsidRPr="005517B6">
        <w:rPr>
          <w:rFonts w:ascii="Times New Roman" w:hAnsi="Times New Roman" w:cs="Times New Roman"/>
          <w:i/>
          <w:iCs/>
          <w:sz w:val="20"/>
          <w:szCs w:val="20"/>
          <w:lang w:val="fr-FR"/>
        </w:rPr>
        <w:t>Les Employés</w:t>
      </w:r>
      <w:r w:rsidR="00C56F7A" w:rsidRPr="00C56F7A">
        <w:rPr>
          <w:rFonts w:ascii="Times New Roman" w:hAnsi="Times New Roman" w:cs="Times New Roman"/>
          <w:sz w:val="20"/>
          <w:szCs w:val="20"/>
          <w:lang w:val="fr-FR"/>
        </w:rPr>
        <w:t>.</w:t>
      </w:r>
    </w:p>
  </w:footnote>
  <w:footnote w:id="51">
    <w:p w14:paraId="4AD7991B" w14:textId="54DE1C5F"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Balzac, </w:t>
      </w:r>
      <w:r w:rsidR="00223E5A" w:rsidRPr="00223E5A">
        <w:rPr>
          <w:rFonts w:ascii="Times New Roman" w:hAnsi="Times New Roman" w:cs="Times New Roman"/>
          <w:sz w:val="20"/>
          <w:szCs w:val="20"/>
          <w:lang w:val="fr-FR"/>
        </w:rPr>
        <w:t>« </w:t>
      </w:r>
      <w:r w:rsidRPr="00223E5A">
        <w:rPr>
          <w:rFonts w:ascii="Times New Roman" w:hAnsi="Times New Roman" w:cs="Times New Roman"/>
          <w:sz w:val="20"/>
          <w:szCs w:val="20"/>
          <w:lang w:val="fr-FR"/>
        </w:rPr>
        <w:t>La femme comme il faut</w:t>
      </w:r>
      <w:r w:rsidR="00223E5A" w:rsidRPr="00223E5A">
        <w:rPr>
          <w:rFonts w:ascii="Times New Roman" w:hAnsi="Times New Roman" w:cs="Times New Roman"/>
          <w:sz w:val="20"/>
          <w:szCs w:val="20"/>
          <w:lang w:val="fr-FR"/>
        </w:rPr>
        <w:t> »</w:t>
      </w:r>
      <w:r w:rsidRPr="00223E5A">
        <w:rPr>
          <w:rFonts w:ascii="Times New Roman" w:hAnsi="Times New Roman" w:cs="Times New Roman"/>
          <w:sz w:val="20"/>
          <w:szCs w:val="20"/>
          <w:lang w:val="fr-FR"/>
        </w:rPr>
        <w:t>,</w:t>
      </w:r>
      <w:r w:rsidR="00BC0D38">
        <w:rPr>
          <w:rFonts w:ascii="Times New Roman" w:hAnsi="Times New Roman" w:cs="Times New Roman"/>
          <w:sz w:val="20"/>
          <w:szCs w:val="20"/>
          <w:lang w:val="fr-FR"/>
        </w:rPr>
        <w:t xml:space="preserve"> dans</w:t>
      </w:r>
      <w:r w:rsidRPr="005517B6">
        <w:rPr>
          <w:rFonts w:ascii="Times New Roman" w:hAnsi="Times New Roman" w:cs="Times New Roman"/>
          <w:sz w:val="20"/>
          <w:szCs w:val="20"/>
          <w:lang w:val="fr-FR"/>
        </w:rPr>
        <w:t xml:space="preserve"> </w:t>
      </w:r>
      <w:r w:rsidRPr="005517B6">
        <w:rPr>
          <w:rFonts w:ascii="Times New Roman" w:hAnsi="Times New Roman" w:cs="Times New Roman"/>
          <w:i/>
          <w:iCs/>
          <w:sz w:val="20"/>
          <w:szCs w:val="20"/>
          <w:lang w:val="fr-FR"/>
        </w:rPr>
        <w:t>Les Français peint par eux-mêmes : encyclopédie morale du XIXe siècle</w:t>
      </w:r>
      <w:r w:rsidRPr="005517B6">
        <w:rPr>
          <w:rFonts w:ascii="Times New Roman" w:hAnsi="Times New Roman" w:cs="Times New Roman"/>
          <w:sz w:val="20"/>
          <w:szCs w:val="20"/>
          <w:lang w:val="fr-FR"/>
        </w:rPr>
        <w:t xml:space="preserve">, </w:t>
      </w:r>
      <w:r w:rsidR="00FF33E4">
        <w:rPr>
          <w:rFonts w:ascii="Times New Roman" w:hAnsi="Times New Roman" w:cs="Times New Roman"/>
          <w:sz w:val="20"/>
          <w:szCs w:val="20"/>
          <w:lang w:val="fr-FR"/>
        </w:rPr>
        <w:t xml:space="preserve">éd. par Léon Curmer </w:t>
      </w:r>
      <w:r w:rsidR="003C238D" w:rsidRPr="005517B6">
        <w:rPr>
          <w:rFonts w:ascii="Times New Roman" w:hAnsi="Times New Roman" w:cs="Times New Roman"/>
          <w:sz w:val="20"/>
          <w:szCs w:val="20"/>
          <w:lang w:val="fr-FR"/>
        </w:rPr>
        <w:t>(</w:t>
      </w:r>
      <w:r w:rsidRPr="005517B6">
        <w:rPr>
          <w:rFonts w:ascii="Times New Roman" w:hAnsi="Times New Roman" w:cs="Times New Roman"/>
          <w:sz w:val="20"/>
          <w:szCs w:val="20"/>
          <w:lang w:val="fr-FR"/>
        </w:rPr>
        <w:t>1840</w:t>
      </w:r>
      <w:r w:rsidR="007D3623">
        <w:rPr>
          <w:rFonts w:ascii="Times New Roman" w:hAnsi="Times New Roman" w:cs="Times New Roman"/>
          <w:sz w:val="20"/>
          <w:szCs w:val="20"/>
          <w:lang w:val="fr-FR"/>
        </w:rPr>
        <w:t>-1842</w:t>
      </w:r>
      <w:r w:rsidR="003C238D" w:rsidRPr="005517B6">
        <w:rPr>
          <w:rFonts w:ascii="Times New Roman" w:hAnsi="Times New Roman" w:cs="Times New Roman"/>
          <w:sz w:val="20"/>
          <w:szCs w:val="20"/>
          <w:lang w:val="fr-FR"/>
        </w:rPr>
        <w:t>)</w:t>
      </w:r>
      <w:r w:rsidR="00C56F7A">
        <w:rPr>
          <w:rFonts w:ascii="Times New Roman" w:hAnsi="Times New Roman" w:cs="Times New Roman"/>
          <w:sz w:val="20"/>
          <w:szCs w:val="20"/>
          <w:lang w:val="fr-FR"/>
        </w:rPr>
        <w:t>.</w:t>
      </w:r>
      <w:r w:rsidR="004D54B2" w:rsidRPr="005517B6">
        <w:rPr>
          <w:rFonts w:ascii="Times New Roman" w:hAnsi="Times New Roman" w:cs="Times New Roman"/>
          <w:sz w:val="20"/>
          <w:szCs w:val="20"/>
          <w:lang w:val="fr-FR"/>
        </w:rPr>
        <w:t xml:space="preserve"> &lt;</w:t>
      </w:r>
      <w:r w:rsidR="004D54B2" w:rsidRPr="005517B6">
        <w:rPr>
          <w:rFonts w:ascii="Times New Roman" w:hAnsi="Times New Roman" w:cs="Times New Roman"/>
          <w:sz w:val="20"/>
          <w:szCs w:val="20"/>
        </w:rPr>
        <w:t xml:space="preserve"> </w:t>
      </w:r>
      <w:r w:rsidR="004D54B2" w:rsidRPr="005517B6">
        <w:rPr>
          <w:rFonts w:ascii="Times New Roman" w:hAnsi="Times New Roman" w:cs="Times New Roman"/>
          <w:sz w:val="20"/>
          <w:szCs w:val="20"/>
          <w:lang w:val="fr-FR"/>
        </w:rPr>
        <w:t>https://www.bmlisieux.com/litterature/bibliogr/curmer01.htm&gt;</w:t>
      </w:r>
    </w:p>
  </w:footnote>
  <w:footnote w:id="52">
    <w:p w14:paraId="2D402256" w14:textId="08A0A146" w:rsidR="00C928E5" w:rsidRPr="005517B6" w:rsidRDefault="00C928E5" w:rsidP="00EA5102">
      <w:pPr>
        <w:pStyle w:val="FootnoteText"/>
        <w:rPr>
          <w:rFonts w:ascii="Times New Roman" w:hAnsi="Times New Roman" w:cs="Times New Roman"/>
          <w:lang w:val="fr-FR"/>
        </w:rPr>
      </w:pPr>
      <w:r w:rsidRPr="005517B6">
        <w:rPr>
          <w:rStyle w:val="FootnoteReference"/>
          <w:rFonts w:ascii="Times New Roman" w:hAnsi="Times New Roman" w:cs="Times New Roman"/>
          <w:lang w:val="fr-FR"/>
        </w:rPr>
        <w:footnoteRef/>
      </w:r>
      <w:r w:rsidRPr="005517B6">
        <w:rPr>
          <w:rFonts w:ascii="Times New Roman" w:hAnsi="Times New Roman" w:cs="Times New Roman"/>
          <w:lang w:val="fr-FR"/>
        </w:rPr>
        <w:t xml:space="preserve"> Et qui, par exemple, </w:t>
      </w:r>
      <w:r w:rsidR="00455A04" w:rsidRPr="005517B6">
        <w:rPr>
          <w:rFonts w:ascii="Times New Roman" w:hAnsi="Times New Roman" w:cs="Times New Roman"/>
          <w:lang w:val="fr-FR"/>
        </w:rPr>
        <w:t xml:space="preserve">aborde la lecture de </w:t>
      </w:r>
      <w:r w:rsidR="00455A04" w:rsidRPr="005517B6">
        <w:rPr>
          <w:rFonts w:ascii="Times New Roman" w:hAnsi="Times New Roman" w:cs="Times New Roman"/>
          <w:i/>
          <w:iCs/>
          <w:lang w:val="fr-FR"/>
        </w:rPr>
        <w:t>La Comédie humaine</w:t>
      </w:r>
      <w:r w:rsidR="00455A04" w:rsidRPr="005517B6">
        <w:rPr>
          <w:rFonts w:ascii="Times New Roman" w:hAnsi="Times New Roman" w:cs="Times New Roman"/>
          <w:lang w:val="fr-FR"/>
        </w:rPr>
        <w:t xml:space="preserve"> par </w:t>
      </w:r>
      <w:r w:rsidR="00455A04" w:rsidRPr="00651AD7">
        <w:rPr>
          <w:rFonts w:ascii="Times New Roman" w:hAnsi="Times New Roman" w:cs="Times New Roman"/>
          <w:i/>
          <w:iCs/>
          <w:lang w:val="fr-FR"/>
        </w:rPr>
        <w:t>La Muse du</w:t>
      </w:r>
      <w:r w:rsidR="00455A04" w:rsidRPr="005517B6">
        <w:rPr>
          <w:rFonts w:ascii="Times New Roman" w:hAnsi="Times New Roman" w:cs="Times New Roman"/>
          <w:lang w:val="fr-FR"/>
        </w:rPr>
        <w:t xml:space="preserve"> </w:t>
      </w:r>
      <w:r w:rsidR="00455A04" w:rsidRPr="005517B6">
        <w:rPr>
          <w:rFonts w:ascii="Times New Roman" w:hAnsi="Times New Roman" w:cs="Times New Roman"/>
          <w:i/>
          <w:iCs/>
          <w:lang w:val="fr-FR"/>
        </w:rPr>
        <w:t>département</w:t>
      </w:r>
      <w:r w:rsidR="00597587" w:rsidRPr="005517B6">
        <w:rPr>
          <w:rFonts w:ascii="Times New Roman" w:hAnsi="Times New Roman" w:cs="Times New Roman"/>
          <w:i/>
          <w:iCs/>
          <w:lang w:val="fr-FR"/>
        </w:rPr>
        <w:t>.</w:t>
      </w:r>
    </w:p>
  </w:footnote>
  <w:footnote w:id="53">
    <w:p w14:paraId="06A5D973" w14:textId="1557A7C4" w:rsidR="00B51B12" w:rsidRPr="005517B6" w:rsidRDefault="00B51B12" w:rsidP="00EA5102">
      <w:pPr>
        <w:pStyle w:val="Notedebasdepage1"/>
        <w:rPr>
          <w:rFonts w:ascii="Times New Roman" w:hAnsi="Times New Roman" w:cs="Times New Roman"/>
          <w:sz w:val="20"/>
          <w:szCs w:val="20"/>
          <w:lang w:val="fr-FR"/>
        </w:rPr>
      </w:pPr>
      <w:r w:rsidRPr="005517B6">
        <w:rPr>
          <w:rFonts w:ascii="Times New Roman" w:eastAsia="Times New Roman" w:hAnsi="Times New Roman" w:cs="Times New Roman"/>
          <w:sz w:val="20"/>
          <w:szCs w:val="20"/>
          <w:vertAlign w:val="superscript"/>
          <w:lang w:val="fr-FR"/>
        </w:rPr>
        <w:footnoteRef/>
      </w:r>
      <w:r w:rsidRPr="005517B6">
        <w:rPr>
          <w:rFonts w:ascii="Times New Roman" w:hAnsi="Times New Roman" w:cs="Times New Roman"/>
          <w:sz w:val="20"/>
          <w:szCs w:val="20"/>
          <w:lang w:val="fr-FR"/>
        </w:rPr>
        <w:t xml:space="preserve"> Gérard Genette, </w:t>
      </w:r>
      <w:r w:rsidRPr="005517B6">
        <w:rPr>
          <w:rFonts w:ascii="Times New Roman" w:hAnsi="Times New Roman" w:cs="Times New Roman"/>
          <w:i/>
          <w:iCs/>
          <w:sz w:val="20"/>
          <w:szCs w:val="20"/>
          <w:lang w:val="fr-FR"/>
        </w:rPr>
        <w:t xml:space="preserve">Figures III </w:t>
      </w:r>
      <w:r w:rsidRPr="005517B6">
        <w:rPr>
          <w:rFonts w:ascii="Times New Roman" w:hAnsi="Times New Roman" w:cs="Times New Roman"/>
          <w:sz w:val="20"/>
          <w:szCs w:val="20"/>
          <w:lang w:val="fr-FR"/>
        </w:rPr>
        <w:t>(Paris : Édition du Seuil, 1972), p.90</w:t>
      </w:r>
      <w:r w:rsidR="00597587" w:rsidRPr="005517B6">
        <w:rPr>
          <w:rFonts w:ascii="Times New Roman" w:hAnsi="Times New Roman" w:cs="Times New Roman"/>
          <w:sz w:val="20"/>
          <w:szCs w:val="20"/>
          <w:lang w:val="fr-FR"/>
        </w:rPr>
        <w:t>.</w:t>
      </w:r>
    </w:p>
  </w:footnote>
  <w:footnote w:id="54">
    <w:p w14:paraId="59C1BDAD" w14:textId="20A24154" w:rsidR="00BF1563" w:rsidRPr="005517B6" w:rsidRDefault="00BF1563" w:rsidP="00EA5102">
      <w:pPr>
        <w:pStyle w:val="FootnoteText"/>
        <w:rPr>
          <w:rFonts w:ascii="Times New Roman" w:hAnsi="Times New Roman" w:cs="Times New Roman"/>
          <w:color w:val="FF0000"/>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4519E8" w:rsidRPr="005517B6">
        <w:rPr>
          <w:rFonts w:ascii="Times New Roman" w:hAnsi="Times New Roman" w:cs="Times New Roman"/>
          <w:lang w:val="fr-FR"/>
        </w:rPr>
        <w:t>Balzac, </w:t>
      </w:r>
      <w:r w:rsidR="004519E8" w:rsidRPr="005517B6">
        <w:rPr>
          <w:rFonts w:ascii="Times New Roman" w:hAnsi="Times New Roman" w:cs="Times New Roman"/>
          <w:i/>
          <w:iCs/>
          <w:lang w:val="fr-FR"/>
        </w:rPr>
        <w:t>Lettres à M</w:t>
      </w:r>
      <w:r w:rsidR="004519E8" w:rsidRPr="005517B6">
        <w:rPr>
          <w:rFonts w:ascii="Times New Roman" w:hAnsi="Times New Roman" w:cs="Times New Roman"/>
          <w:i/>
          <w:iCs/>
          <w:vertAlign w:val="superscript"/>
          <w:lang w:val="fr-FR"/>
        </w:rPr>
        <w:t>me</w:t>
      </w:r>
      <w:r w:rsidR="004519E8" w:rsidRPr="005517B6">
        <w:rPr>
          <w:rFonts w:ascii="Times New Roman" w:hAnsi="Times New Roman" w:cs="Times New Roman"/>
          <w:i/>
          <w:iCs/>
          <w:lang w:val="fr-FR"/>
        </w:rPr>
        <w:t> Hanska</w:t>
      </w:r>
      <w:r w:rsidR="004519E8" w:rsidRPr="005517B6">
        <w:rPr>
          <w:rFonts w:ascii="Times New Roman" w:hAnsi="Times New Roman" w:cs="Times New Roman"/>
          <w:lang w:val="fr-FR"/>
        </w:rPr>
        <w:t>,</w:t>
      </w:r>
      <w:r w:rsidR="0063209B" w:rsidRPr="005517B6">
        <w:rPr>
          <w:rFonts w:ascii="Times New Roman" w:hAnsi="Times New Roman" w:cs="Times New Roman"/>
          <w:lang w:val="fr-FR"/>
        </w:rPr>
        <w:t xml:space="preserve"> </w:t>
      </w:r>
      <w:r w:rsidR="004519E8" w:rsidRPr="005517B6">
        <w:rPr>
          <w:rFonts w:ascii="Times New Roman" w:hAnsi="Times New Roman" w:cs="Times New Roman"/>
          <w:lang w:val="fr-FR"/>
        </w:rPr>
        <w:t>p. 650</w:t>
      </w:r>
      <w:r w:rsidR="00AB7A83" w:rsidRPr="005517B6">
        <w:rPr>
          <w:rFonts w:ascii="Times New Roman" w:hAnsi="Times New Roman" w:cs="Times New Roman"/>
          <w:lang w:val="fr-FR"/>
        </w:rPr>
        <w:t>.</w:t>
      </w:r>
      <w:r w:rsidR="005D244C" w:rsidRPr="005517B6">
        <w:rPr>
          <w:rFonts w:ascii="Times New Roman" w:hAnsi="Times New Roman" w:cs="Times New Roman"/>
          <w:lang w:val="fr-FR"/>
        </w:rPr>
        <w:t xml:space="preserve"> </w:t>
      </w:r>
    </w:p>
  </w:footnote>
  <w:footnote w:id="55">
    <w:p w14:paraId="7567943F" w14:textId="700ABA60"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Massonnaud, ‘</w:t>
      </w:r>
      <w:r w:rsidRPr="005517B6">
        <w:rPr>
          <w:rFonts w:ascii="Times New Roman" w:hAnsi="Times New Roman" w:cs="Times New Roman"/>
          <w:i/>
          <w:lang w:val="fr-FR"/>
        </w:rPr>
        <w:t>Illusions perdues</w:t>
      </w:r>
      <w:r w:rsidRPr="005517B6">
        <w:rPr>
          <w:rFonts w:ascii="Times New Roman" w:hAnsi="Times New Roman" w:cs="Times New Roman"/>
          <w:lang w:val="fr-FR"/>
        </w:rPr>
        <w:t>, « l’œuvre capitale dans l’œuvre »’,</w:t>
      </w:r>
      <w:r w:rsidR="000F0960">
        <w:rPr>
          <w:rFonts w:ascii="Times New Roman" w:hAnsi="Times New Roman" w:cs="Times New Roman"/>
          <w:lang w:val="fr-FR"/>
        </w:rPr>
        <w:t xml:space="preserve"> </w:t>
      </w:r>
      <w:r w:rsidR="0008613D" w:rsidRPr="005517B6">
        <w:rPr>
          <w:rFonts w:ascii="Times New Roman" w:hAnsi="Times New Roman" w:cs="Times New Roman"/>
          <w:lang w:val="fr-FR"/>
        </w:rPr>
        <w:t>243-259 (</w:t>
      </w:r>
      <w:r w:rsidR="00E771AA" w:rsidRPr="005517B6">
        <w:rPr>
          <w:rFonts w:ascii="Times New Roman" w:hAnsi="Times New Roman" w:cs="Times New Roman"/>
          <w:lang w:val="fr-FR"/>
        </w:rPr>
        <w:t>p.</w:t>
      </w:r>
      <w:r w:rsidRPr="005517B6">
        <w:rPr>
          <w:rFonts w:ascii="Times New Roman" w:hAnsi="Times New Roman" w:cs="Times New Roman"/>
          <w:lang w:val="fr-FR"/>
        </w:rPr>
        <w:t>244</w:t>
      </w:r>
      <w:r w:rsidR="0008613D" w:rsidRPr="005517B6">
        <w:rPr>
          <w:rFonts w:ascii="Times New Roman" w:hAnsi="Times New Roman" w:cs="Times New Roman"/>
          <w:lang w:val="fr-FR"/>
        </w:rPr>
        <w:t>)</w:t>
      </w:r>
      <w:r w:rsidR="0043777C" w:rsidRPr="005517B6">
        <w:rPr>
          <w:rFonts w:ascii="Times New Roman" w:hAnsi="Times New Roman" w:cs="Times New Roman"/>
          <w:lang w:val="fr-FR"/>
        </w:rPr>
        <w:t>.</w:t>
      </w:r>
    </w:p>
  </w:footnote>
  <w:footnote w:id="56">
    <w:p w14:paraId="6ECAD871" w14:textId="0C757D54" w:rsidR="00414D12" w:rsidRPr="008C4482" w:rsidRDefault="00414D12">
      <w:pPr>
        <w:pStyle w:val="FootnoteText"/>
        <w:rPr>
          <w:rFonts w:ascii="Times New Roman" w:hAnsi="Times New Roman" w:cs="Times New Roman"/>
          <w:lang/>
        </w:rPr>
      </w:pPr>
      <w:r w:rsidRPr="004A5A6C">
        <w:rPr>
          <w:rStyle w:val="FootnoteReference"/>
          <w:rFonts w:ascii="Times New Roman" w:hAnsi="Times New Roman" w:cs="Times New Roman"/>
        </w:rPr>
        <w:footnoteRef/>
      </w:r>
      <w:r w:rsidRPr="004A5A6C">
        <w:rPr>
          <w:rFonts w:ascii="Times New Roman" w:hAnsi="Times New Roman" w:cs="Times New Roman"/>
          <w:lang w:val="fr-FR"/>
        </w:rPr>
        <w:t xml:space="preserve"> A</w:t>
      </w:r>
      <w:r w:rsidR="001C535F" w:rsidRPr="004A5A6C">
        <w:rPr>
          <w:rFonts w:ascii="Times New Roman" w:hAnsi="Times New Roman" w:cs="Times New Roman"/>
          <w:lang w:val="fr-FR"/>
        </w:rPr>
        <w:t xml:space="preserve">ndrew </w:t>
      </w:r>
      <w:r w:rsidRPr="004A5A6C">
        <w:rPr>
          <w:rFonts w:ascii="Times New Roman" w:hAnsi="Times New Roman" w:cs="Times New Roman"/>
          <w:lang w:val="fr-FR"/>
        </w:rPr>
        <w:t>Olivier</w:t>
      </w:r>
      <w:r w:rsidR="004901E2" w:rsidRPr="004A5A6C">
        <w:rPr>
          <w:rFonts w:ascii="Times New Roman" w:hAnsi="Times New Roman" w:cs="Times New Roman"/>
          <w:lang w:val="fr-FR"/>
        </w:rPr>
        <w:t xml:space="preserve"> &amp; S</w:t>
      </w:r>
      <w:r w:rsidR="001C535F" w:rsidRPr="004A5A6C">
        <w:rPr>
          <w:rFonts w:ascii="Times New Roman" w:hAnsi="Times New Roman" w:cs="Times New Roman"/>
          <w:lang w:val="fr-FR"/>
        </w:rPr>
        <w:t xml:space="preserve">téphane </w:t>
      </w:r>
      <w:r w:rsidR="004901E2" w:rsidRPr="004A5A6C">
        <w:rPr>
          <w:rFonts w:ascii="Times New Roman" w:hAnsi="Times New Roman" w:cs="Times New Roman"/>
          <w:lang w:val="fr-FR"/>
        </w:rPr>
        <w:t xml:space="preserve">Vachon, </w:t>
      </w:r>
      <w:r w:rsidR="00AA4EF6" w:rsidRPr="004A5A6C">
        <w:rPr>
          <w:rFonts w:ascii="Times New Roman" w:hAnsi="Times New Roman" w:cs="Times New Roman"/>
          <w:i/>
          <w:iCs/>
          <w:lang w:val="fr-FR"/>
        </w:rPr>
        <w:t>Réflexions sur l’Autoréflexivité balzacienne</w:t>
      </w:r>
      <w:r w:rsidR="00AA4EF6" w:rsidRPr="004A5A6C">
        <w:rPr>
          <w:rFonts w:ascii="Times New Roman" w:hAnsi="Times New Roman" w:cs="Times New Roman"/>
          <w:lang w:val="fr-FR"/>
        </w:rPr>
        <w:t>, (</w:t>
      </w:r>
      <w:r w:rsidR="005A061B" w:rsidRPr="004A5A6C">
        <w:rPr>
          <w:rFonts w:ascii="Times New Roman" w:hAnsi="Times New Roman" w:cs="Times New Roman"/>
          <w:lang w:val="fr-FR"/>
        </w:rPr>
        <w:t>Toronto : Centre d’Études du XIXe siècle J</w:t>
      </w:r>
      <w:r w:rsidR="008A58F3" w:rsidRPr="004A5A6C">
        <w:rPr>
          <w:rFonts w:ascii="Times New Roman" w:hAnsi="Times New Roman" w:cs="Times New Roman"/>
          <w:lang w:val="fr-FR"/>
        </w:rPr>
        <w:t xml:space="preserve">oseph </w:t>
      </w:r>
      <w:r w:rsidR="005A061B" w:rsidRPr="004A5A6C">
        <w:rPr>
          <w:rFonts w:ascii="Times New Roman" w:hAnsi="Times New Roman" w:cs="Times New Roman"/>
          <w:lang w:val="fr-FR"/>
        </w:rPr>
        <w:t>Sablé</w:t>
      </w:r>
      <w:r w:rsidR="008A58F3" w:rsidRPr="004A5A6C">
        <w:rPr>
          <w:rFonts w:ascii="Times New Roman" w:hAnsi="Times New Roman" w:cs="Times New Roman"/>
          <w:lang w:val="fr-FR"/>
        </w:rPr>
        <w:t>, 2002)</w:t>
      </w:r>
      <w:r w:rsidR="008C4482">
        <w:rPr>
          <w:rFonts w:ascii="Times New Roman" w:hAnsi="Times New Roman" w:cs="Times New Roman"/>
          <w:lang w:val="fr-FR"/>
        </w:rPr>
        <w:t>.</w:t>
      </w:r>
    </w:p>
  </w:footnote>
  <w:footnote w:id="57">
    <w:p w14:paraId="04527CF7" w14:textId="77777777" w:rsidR="006E25D3" w:rsidRPr="005517B6" w:rsidRDefault="006E25D3" w:rsidP="006E25D3">
      <w:pPr>
        <w:pStyle w:val="FootnoteText"/>
        <w:rPr>
          <w:rFonts w:ascii="Times New Roman" w:hAnsi="Times New Roman" w:cs="Times New Roman"/>
        </w:rPr>
      </w:pPr>
      <w:r w:rsidRPr="005517B6">
        <w:rPr>
          <w:rStyle w:val="FootnoteReference"/>
          <w:rFonts w:ascii="Times New Roman" w:hAnsi="Times New Roman" w:cs="Times New Roman"/>
        </w:rPr>
        <w:footnoteRef/>
      </w:r>
      <w:r w:rsidRPr="005517B6">
        <w:rPr>
          <w:rFonts w:ascii="Times New Roman" w:hAnsi="Times New Roman" w:cs="Times New Roman"/>
        </w:rPr>
        <w:t xml:space="preserve"> Sotirios Paraschas, </w:t>
      </w:r>
      <w:r w:rsidRPr="00CA0B65">
        <w:rPr>
          <w:rFonts w:ascii="Times New Roman" w:hAnsi="Times New Roman" w:cs="Times New Roman"/>
          <w:lang w:val="en-US"/>
        </w:rPr>
        <w:t>« </w:t>
      </w:r>
      <w:r w:rsidRPr="005517B6">
        <w:rPr>
          <w:rFonts w:ascii="Times New Roman" w:hAnsi="Times New Roman" w:cs="Times New Roman"/>
          <w:i/>
        </w:rPr>
        <w:t>Illusions perdues</w:t>
      </w:r>
      <w:r w:rsidRPr="005517B6">
        <w:rPr>
          <w:rFonts w:ascii="Times New Roman" w:hAnsi="Times New Roman" w:cs="Times New Roman"/>
        </w:rPr>
        <w:t>: Writers, Artists and the Reflexive Novel</w:t>
      </w:r>
      <w:r w:rsidRPr="00CA0B65">
        <w:rPr>
          <w:rFonts w:ascii="Times New Roman" w:hAnsi="Times New Roman" w:cs="Times New Roman"/>
          <w:lang w:val="en-US"/>
        </w:rPr>
        <w:t> »</w:t>
      </w:r>
      <w:r w:rsidRPr="005517B6">
        <w:rPr>
          <w:rFonts w:ascii="Times New Roman" w:hAnsi="Times New Roman" w:cs="Times New Roman"/>
        </w:rPr>
        <w:t xml:space="preserve">, </w:t>
      </w:r>
      <w:r>
        <w:rPr>
          <w:rFonts w:ascii="Times New Roman" w:hAnsi="Times New Roman" w:cs="Times New Roman"/>
        </w:rPr>
        <w:t>dans</w:t>
      </w:r>
      <w:r w:rsidRPr="005517B6">
        <w:rPr>
          <w:rFonts w:ascii="Times New Roman" w:hAnsi="Times New Roman" w:cs="Times New Roman"/>
        </w:rPr>
        <w:t xml:space="preserve"> </w:t>
      </w:r>
      <w:r w:rsidRPr="005517B6">
        <w:rPr>
          <w:rFonts w:ascii="Times New Roman" w:hAnsi="Times New Roman" w:cs="Times New Roman"/>
          <w:i/>
        </w:rPr>
        <w:t>The</w:t>
      </w:r>
      <w:r w:rsidRPr="005517B6">
        <w:rPr>
          <w:rFonts w:ascii="Times New Roman" w:hAnsi="Times New Roman" w:cs="Times New Roman"/>
        </w:rPr>
        <w:t xml:space="preserve"> </w:t>
      </w:r>
      <w:r w:rsidRPr="005517B6">
        <w:rPr>
          <w:rFonts w:ascii="Times New Roman" w:hAnsi="Times New Roman" w:cs="Times New Roman"/>
          <w:i/>
        </w:rPr>
        <w:t>Cambridge Companion to Balzac</w:t>
      </w:r>
      <w:r w:rsidRPr="005517B6">
        <w:rPr>
          <w:rFonts w:ascii="Times New Roman" w:hAnsi="Times New Roman" w:cs="Times New Roman"/>
        </w:rPr>
        <w:t xml:space="preserve">, </w:t>
      </w:r>
      <w:r>
        <w:rPr>
          <w:rFonts w:ascii="Times New Roman" w:hAnsi="Times New Roman" w:cs="Times New Roman"/>
        </w:rPr>
        <w:t>é</w:t>
      </w:r>
      <w:r w:rsidRPr="005517B6">
        <w:rPr>
          <w:rFonts w:ascii="Times New Roman" w:hAnsi="Times New Roman" w:cs="Times New Roman"/>
        </w:rPr>
        <w:t xml:space="preserve">d. </w:t>
      </w:r>
      <w:r>
        <w:rPr>
          <w:rFonts w:ascii="Times New Roman" w:hAnsi="Times New Roman" w:cs="Times New Roman"/>
        </w:rPr>
        <w:t xml:space="preserve">par </w:t>
      </w:r>
      <w:r w:rsidRPr="005517B6">
        <w:rPr>
          <w:rFonts w:ascii="Times New Roman" w:hAnsi="Times New Roman" w:cs="Times New Roman"/>
        </w:rPr>
        <w:t xml:space="preserve">Owen Heathcore </w:t>
      </w:r>
      <w:r>
        <w:rPr>
          <w:rFonts w:ascii="Times New Roman" w:hAnsi="Times New Roman" w:cs="Times New Roman"/>
        </w:rPr>
        <w:t>et</w:t>
      </w:r>
      <w:r w:rsidRPr="005517B6">
        <w:rPr>
          <w:rFonts w:ascii="Times New Roman" w:hAnsi="Times New Roman" w:cs="Times New Roman"/>
        </w:rPr>
        <w:t xml:space="preserve"> Andrew Watts (Cambridge: Cambridge University Press, 2017), pp.97-110. </w:t>
      </w:r>
    </w:p>
  </w:footnote>
  <w:footnote w:id="58">
    <w:p w14:paraId="567B28CC" w14:textId="62D4CB4C"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Massonnaud, </w:t>
      </w:r>
      <w:r w:rsidRPr="005517B6">
        <w:rPr>
          <w:rFonts w:ascii="Times New Roman" w:hAnsi="Times New Roman" w:cs="Times New Roman"/>
          <w:i/>
          <w:lang w:val="fr-FR"/>
        </w:rPr>
        <w:t>Faire Vrai, Balzac et l’invention de L’Œuvre-Monde</w:t>
      </w:r>
      <w:r w:rsidRPr="005517B6">
        <w:rPr>
          <w:rFonts w:ascii="Times New Roman" w:hAnsi="Times New Roman" w:cs="Times New Roman"/>
          <w:lang w:val="fr-FR"/>
        </w:rPr>
        <w:t xml:space="preserve">, </w:t>
      </w:r>
      <w:r w:rsidR="00AB7A83" w:rsidRPr="005517B6">
        <w:rPr>
          <w:rFonts w:ascii="Times New Roman" w:hAnsi="Times New Roman" w:cs="Times New Roman"/>
          <w:lang w:val="fr-FR"/>
        </w:rPr>
        <w:t>p.</w:t>
      </w:r>
      <w:r w:rsidRPr="005517B6">
        <w:rPr>
          <w:rFonts w:ascii="Times New Roman" w:hAnsi="Times New Roman" w:cs="Times New Roman"/>
          <w:lang w:val="fr-FR"/>
        </w:rPr>
        <w:t>239</w:t>
      </w:r>
      <w:r w:rsidR="00AB7A83" w:rsidRPr="005517B6">
        <w:rPr>
          <w:rFonts w:ascii="Times New Roman" w:hAnsi="Times New Roman" w:cs="Times New Roman"/>
          <w:lang w:val="fr-FR"/>
        </w:rPr>
        <w:t>.</w:t>
      </w:r>
      <w:r w:rsidRPr="005517B6">
        <w:rPr>
          <w:rFonts w:ascii="Times New Roman" w:hAnsi="Times New Roman" w:cs="Times New Roman"/>
          <w:lang w:val="fr-FR"/>
        </w:rPr>
        <w:t xml:space="preserve"> </w:t>
      </w:r>
    </w:p>
  </w:footnote>
  <w:footnote w:id="59">
    <w:p w14:paraId="6E81DB16" w14:textId="25241EFB" w:rsidR="00AB31B1" w:rsidRPr="005517B6" w:rsidRDefault="00AB31B1"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Comme </w:t>
      </w:r>
      <w:r w:rsidR="00D9102C">
        <w:rPr>
          <w:rFonts w:ascii="Times New Roman" w:hAnsi="Times New Roman" w:cs="Times New Roman"/>
          <w:lang w:val="fr-FR"/>
        </w:rPr>
        <w:t>le suggère</w:t>
      </w:r>
      <w:r w:rsidR="00D9102C" w:rsidRPr="005517B6">
        <w:rPr>
          <w:rFonts w:ascii="Times New Roman" w:hAnsi="Times New Roman" w:cs="Times New Roman"/>
          <w:lang w:val="fr-FR"/>
        </w:rPr>
        <w:t xml:space="preserve"> </w:t>
      </w:r>
      <w:r w:rsidRPr="005517B6">
        <w:rPr>
          <w:rFonts w:ascii="Times New Roman" w:hAnsi="Times New Roman" w:cs="Times New Roman"/>
          <w:lang w:val="fr-FR"/>
        </w:rPr>
        <w:t>implicitement le titre de la première partie du roman</w:t>
      </w:r>
      <w:r w:rsidR="00C712E0" w:rsidRPr="005517B6">
        <w:rPr>
          <w:rFonts w:ascii="Times New Roman" w:hAnsi="Times New Roman" w:cs="Times New Roman"/>
          <w:lang w:val="fr-FR"/>
        </w:rPr>
        <w:t> : « Les deux poètes ».</w:t>
      </w:r>
    </w:p>
  </w:footnote>
  <w:footnote w:id="60">
    <w:p w14:paraId="3F25A748" w14:textId="2F44FDB9" w:rsidR="009749BC" w:rsidRPr="005517B6" w:rsidRDefault="009749B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D9102C">
        <w:rPr>
          <w:rFonts w:ascii="Times New Roman" w:hAnsi="Times New Roman" w:cs="Times New Roman"/>
          <w:lang w:val="fr-FR"/>
        </w:rPr>
        <w:t>Que</w:t>
      </w:r>
      <w:r w:rsidR="00D9102C" w:rsidRPr="005517B6">
        <w:rPr>
          <w:rFonts w:ascii="Times New Roman" w:hAnsi="Times New Roman" w:cs="Times New Roman"/>
          <w:lang w:val="fr-FR"/>
        </w:rPr>
        <w:t xml:space="preserve"> </w:t>
      </w:r>
      <w:r w:rsidRPr="005517B6">
        <w:rPr>
          <w:rFonts w:ascii="Times New Roman" w:hAnsi="Times New Roman" w:cs="Times New Roman"/>
          <w:lang w:val="fr-FR"/>
        </w:rPr>
        <w:t xml:space="preserve">la recherche des particules élémentaires de la matière pousse à la folie dans </w:t>
      </w:r>
      <w:r w:rsidRPr="005517B6">
        <w:rPr>
          <w:rFonts w:ascii="Times New Roman" w:hAnsi="Times New Roman" w:cs="Times New Roman"/>
          <w:i/>
          <w:lang w:val="fr-FR"/>
        </w:rPr>
        <w:t>La Recherche de l’Absolu</w:t>
      </w:r>
      <w:r w:rsidRPr="005517B6">
        <w:rPr>
          <w:rFonts w:ascii="Times New Roman" w:hAnsi="Times New Roman" w:cs="Times New Roman"/>
          <w:lang w:val="fr-FR"/>
        </w:rPr>
        <w:t>.</w:t>
      </w:r>
    </w:p>
  </w:footnote>
  <w:footnote w:id="61">
    <w:p w14:paraId="18DC87FB" w14:textId="3542AA0F"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Quoique destiné aux spéculations les plus élevées des sciences naturelles, Lucien se portait avec ardeur vers la gloire littéraire ; tandis que David, que son génie méditatif prédisposait à la poésie, inclinait par goût vers les sciences exactes »</w:t>
      </w:r>
      <w:r w:rsidR="00062F7A">
        <w:rPr>
          <w:rFonts w:ascii="Times New Roman" w:hAnsi="Times New Roman" w:cs="Times New Roman"/>
          <w:lang w:val="fr-FR"/>
        </w:rPr>
        <w:t>.</w:t>
      </w:r>
      <w:r w:rsidRPr="005517B6">
        <w:rPr>
          <w:rFonts w:ascii="Times New Roman" w:hAnsi="Times New Roman" w:cs="Times New Roman"/>
          <w:lang w:val="fr-FR"/>
        </w:rPr>
        <w:t xml:space="preserve"> (V, 142)</w:t>
      </w:r>
    </w:p>
  </w:footnote>
  <w:footnote w:id="62">
    <w:p w14:paraId="14D70D89" w14:textId="23547708" w:rsidR="00FE78D7" w:rsidRPr="005517B6" w:rsidRDefault="00FE78D7"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L’histoire de Lucien se continue dans </w:t>
      </w:r>
      <w:r w:rsidRPr="005517B6">
        <w:rPr>
          <w:rFonts w:ascii="Times New Roman" w:hAnsi="Times New Roman" w:cs="Times New Roman"/>
          <w:i/>
          <w:iCs/>
          <w:lang w:val="fr-FR"/>
        </w:rPr>
        <w:t>Splendeurs et misères des courtisanes</w:t>
      </w:r>
      <w:r w:rsidR="00854409">
        <w:rPr>
          <w:rFonts w:ascii="Times New Roman" w:hAnsi="Times New Roman" w:cs="Times New Roman"/>
          <w:lang w:val="fr-FR"/>
        </w:rPr>
        <w:t xml:space="preserve">, </w:t>
      </w:r>
      <w:r w:rsidRPr="005517B6">
        <w:rPr>
          <w:rFonts w:ascii="Times New Roman" w:hAnsi="Times New Roman" w:cs="Times New Roman"/>
          <w:lang w:val="fr-FR"/>
        </w:rPr>
        <w:t xml:space="preserve">comme </w:t>
      </w:r>
      <w:r w:rsidR="00854409">
        <w:rPr>
          <w:rFonts w:ascii="Times New Roman" w:hAnsi="Times New Roman" w:cs="Times New Roman"/>
          <w:lang w:val="fr-FR"/>
        </w:rPr>
        <w:t>l'annonce</w:t>
      </w:r>
      <w:r w:rsidR="00854409" w:rsidRPr="005517B6">
        <w:rPr>
          <w:rFonts w:ascii="Times New Roman" w:hAnsi="Times New Roman" w:cs="Times New Roman"/>
          <w:lang w:val="fr-FR"/>
        </w:rPr>
        <w:t xml:space="preserve"> </w:t>
      </w:r>
      <w:r w:rsidRPr="005517B6">
        <w:rPr>
          <w:rFonts w:ascii="Times New Roman" w:hAnsi="Times New Roman" w:cs="Times New Roman"/>
          <w:lang w:val="fr-FR"/>
        </w:rPr>
        <w:t>la dernière phrase du roman.</w:t>
      </w:r>
    </w:p>
  </w:footnote>
  <w:footnote w:id="63">
    <w:p w14:paraId="6E4245B4" w14:textId="77777777"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Balzac ici fait allusion aux établissements de Firmin Didot (1764-1836) qui formaient les imprimeurs dans tous les métiers du livre comme la typographie, la fonderie, la librairie etc. </w:t>
      </w:r>
    </w:p>
  </w:footnote>
  <w:footnote w:id="64">
    <w:p w14:paraId="3AC084CD" w14:textId="691BC646" w:rsidR="00314322" w:rsidRPr="005517B6" w:rsidRDefault="00314322" w:rsidP="00EA5102">
      <w:pPr>
        <w:pStyle w:val="FootnoteText"/>
        <w:rPr>
          <w:rFonts w:ascii="Times New Roman" w:hAnsi="Times New Roman" w:cs="Times New Roman"/>
          <w:color w:val="000000" w:themeColor="text1"/>
          <w:lang w:val="fr-FR"/>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lang w:val="fr-FR"/>
        </w:rPr>
        <w:t xml:space="preserve"> Ève est </w:t>
      </w:r>
      <w:r w:rsidRPr="006F11EC">
        <w:rPr>
          <w:rFonts w:ascii="Times New Roman" w:hAnsi="Times New Roman" w:cs="Times New Roman"/>
          <w:color w:val="000000" w:themeColor="text1"/>
          <w:lang w:val="fr-FR"/>
        </w:rPr>
        <w:t xml:space="preserve">la </w:t>
      </w:r>
      <w:r w:rsidRPr="005517B6">
        <w:rPr>
          <w:rFonts w:ascii="Times New Roman" w:hAnsi="Times New Roman" w:cs="Times New Roman"/>
          <w:color w:val="000000" w:themeColor="text1"/>
          <w:lang w:val="fr-FR"/>
        </w:rPr>
        <w:t>sœur</w:t>
      </w:r>
      <w:r w:rsidRPr="006F11EC">
        <w:rPr>
          <w:rFonts w:ascii="Times New Roman" w:hAnsi="Times New Roman" w:cs="Times New Roman"/>
          <w:color w:val="000000" w:themeColor="text1"/>
          <w:lang w:val="fr-FR"/>
        </w:rPr>
        <w:t xml:space="preserve"> de Lucien</w:t>
      </w:r>
      <w:r w:rsidRPr="005517B6">
        <w:rPr>
          <w:rFonts w:ascii="Times New Roman" w:hAnsi="Times New Roman" w:cs="Times New Roman"/>
          <w:color w:val="000000" w:themeColor="text1"/>
          <w:lang w:val="fr-FR"/>
        </w:rPr>
        <w:t>.</w:t>
      </w:r>
    </w:p>
  </w:footnote>
  <w:footnote w:id="65">
    <w:p w14:paraId="65C171E8" w14:textId="44E02F40" w:rsidR="00642450" w:rsidRPr="005517B6" w:rsidRDefault="00642450" w:rsidP="00EA5102">
      <w:pPr>
        <w:pStyle w:val="FootnoteText"/>
        <w:rPr>
          <w:rFonts w:ascii="Times New Roman" w:hAnsi="Times New Roman" w:cs="Times New Roman"/>
          <w:lang w:val="en-US"/>
        </w:rPr>
      </w:pPr>
      <w:r w:rsidRPr="005517B6">
        <w:rPr>
          <w:rStyle w:val="FootnoteReference"/>
          <w:rFonts w:ascii="Times New Roman" w:hAnsi="Times New Roman" w:cs="Times New Roman"/>
          <w:color w:val="000000" w:themeColor="text1"/>
          <w:lang w:val="fr-FR"/>
        </w:rPr>
        <w:footnoteRef/>
      </w:r>
      <w:r w:rsidRPr="005517B6">
        <w:rPr>
          <w:rFonts w:ascii="Times New Roman" w:hAnsi="Times New Roman" w:cs="Times New Roman"/>
          <w:color w:val="000000" w:themeColor="text1"/>
          <w:lang w:val="en-US"/>
        </w:rPr>
        <w:t xml:space="preserve"> Lawrence R. Schehr, </w:t>
      </w:r>
      <w:r w:rsidR="00E92330" w:rsidRPr="005517B6">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Fool’s </w:t>
      </w:r>
      <w:r w:rsidR="00D45114" w:rsidRPr="005517B6">
        <w:rPr>
          <w:rFonts w:ascii="Times New Roman" w:hAnsi="Times New Roman" w:cs="Times New Roman"/>
          <w:color w:val="000000" w:themeColor="text1"/>
          <w:lang w:val="en-US"/>
        </w:rPr>
        <w:t>Gold:</w:t>
      </w:r>
      <w:r w:rsidRPr="005517B6">
        <w:rPr>
          <w:rFonts w:ascii="Times New Roman" w:hAnsi="Times New Roman" w:cs="Times New Roman"/>
          <w:color w:val="000000" w:themeColor="text1"/>
          <w:lang w:val="en-US"/>
        </w:rPr>
        <w:t xml:space="preserve"> The Beginning of Balzac’s </w:t>
      </w:r>
      <w:r w:rsidRPr="005517B6">
        <w:rPr>
          <w:rFonts w:ascii="Times New Roman" w:hAnsi="Times New Roman" w:cs="Times New Roman"/>
          <w:i/>
          <w:iCs/>
          <w:color w:val="000000" w:themeColor="text1"/>
          <w:lang w:val="en-US"/>
        </w:rPr>
        <w:t>Illusions perdues</w:t>
      </w:r>
      <w:r w:rsidR="00E92330" w:rsidRPr="005517B6">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 </w:t>
      </w:r>
      <w:r w:rsidR="00F45F0B" w:rsidRPr="005517B6">
        <w:rPr>
          <w:rFonts w:ascii="Times New Roman" w:hAnsi="Times New Roman" w:cs="Times New Roman"/>
          <w:color w:val="000000" w:themeColor="text1"/>
          <w:lang w:val="en-US"/>
        </w:rPr>
        <w:t>dans</w:t>
      </w:r>
      <w:r w:rsidRPr="005517B6">
        <w:rPr>
          <w:rFonts w:ascii="Times New Roman" w:hAnsi="Times New Roman" w:cs="Times New Roman"/>
          <w:color w:val="000000" w:themeColor="text1"/>
          <w:lang w:val="en-US"/>
        </w:rPr>
        <w:t xml:space="preserve"> </w:t>
      </w:r>
      <w:r w:rsidRPr="005517B6">
        <w:rPr>
          <w:rFonts w:ascii="Times New Roman" w:hAnsi="Times New Roman" w:cs="Times New Roman"/>
          <w:i/>
          <w:iCs/>
          <w:color w:val="000000" w:themeColor="text1"/>
          <w:lang w:val="en-US"/>
        </w:rPr>
        <w:t xml:space="preserve">Honoré de </w:t>
      </w:r>
      <w:r w:rsidR="00D45114" w:rsidRPr="005517B6">
        <w:rPr>
          <w:rFonts w:ascii="Times New Roman" w:hAnsi="Times New Roman" w:cs="Times New Roman"/>
          <w:i/>
          <w:iCs/>
          <w:color w:val="000000" w:themeColor="text1"/>
          <w:lang w:val="en-US"/>
        </w:rPr>
        <w:t>Balzac:</w:t>
      </w:r>
      <w:r w:rsidRPr="005517B6">
        <w:rPr>
          <w:rFonts w:ascii="Times New Roman" w:hAnsi="Times New Roman" w:cs="Times New Roman"/>
          <w:i/>
          <w:iCs/>
          <w:color w:val="000000" w:themeColor="text1"/>
          <w:lang w:val="en-US"/>
        </w:rPr>
        <w:t xml:space="preserve"> Bloom’s Modern Critical View</w:t>
      </w:r>
      <w:r w:rsidRPr="005517B6">
        <w:rPr>
          <w:rFonts w:ascii="Times New Roman" w:hAnsi="Times New Roman" w:cs="Times New Roman"/>
          <w:color w:val="000000" w:themeColor="text1"/>
          <w:lang w:val="en-US"/>
        </w:rPr>
        <w:t xml:space="preserve">, </w:t>
      </w:r>
      <w:r w:rsidR="008A7300" w:rsidRPr="005517B6">
        <w:rPr>
          <w:rFonts w:ascii="Times New Roman" w:hAnsi="Times New Roman" w:cs="Times New Roman"/>
          <w:color w:val="000000" w:themeColor="text1"/>
          <w:lang w:val="en-US"/>
        </w:rPr>
        <w:t>é</w:t>
      </w:r>
      <w:r w:rsidRPr="005517B6">
        <w:rPr>
          <w:rFonts w:ascii="Times New Roman" w:hAnsi="Times New Roman" w:cs="Times New Roman"/>
          <w:color w:val="000000" w:themeColor="text1"/>
          <w:lang w:val="en-US"/>
        </w:rPr>
        <w:t xml:space="preserve">d. </w:t>
      </w:r>
      <w:r w:rsidR="00F45F0B" w:rsidRPr="005517B6">
        <w:rPr>
          <w:rFonts w:ascii="Times New Roman" w:hAnsi="Times New Roman" w:cs="Times New Roman"/>
          <w:color w:val="000000" w:themeColor="text1"/>
          <w:lang w:val="en-US"/>
        </w:rPr>
        <w:t>par</w:t>
      </w:r>
      <w:r w:rsidRPr="005517B6">
        <w:rPr>
          <w:rFonts w:ascii="Times New Roman" w:hAnsi="Times New Roman" w:cs="Times New Roman"/>
          <w:color w:val="000000" w:themeColor="text1"/>
          <w:lang w:val="en-US"/>
        </w:rPr>
        <w:t xml:space="preserve"> Harold Bloom (</w:t>
      </w:r>
      <w:r w:rsidR="00D45114" w:rsidRPr="005517B6">
        <w:rPr>
          <w:rFonts w:ascii="Times New Roman" w:hAnsi="Times New Roman" w:cs="Times New Roman"/>
          <w:color w:val="000000" w:themeColor="text1"/>
          <w:lang w:val="en-US"/>
        </w:rPr>
        <w:t>Philadelphia:</w:t>
      </w:r>
      <w:r w:rsidRPr="005517B6">
        <w:rPr>
          <w:rFonts w:ascii="Times New Roman" w:hAnsi="Times New Roman" w:cs="Times New Roman"/>
          <w:color w:val="000000" w:themeColor="text1"/>
          <w:lang w:val="en-US"/>
        </w:rPr>
        <w:t xml:space="preserve"> Chelsea House Publishers</w:t>
      </w:r>
      <w:r w:rsidR="00F15026" w:rsidRPr="005517B6">
        <w:rPr>
          <w:rFonts w:ascii="Times New Roman" w:hAnsi="Times New Roman" w:cs="Times New Roman"/>
          <w:color w:val="000000" w:themeColor="text1"/>
          <w:lang w:val="en-US"/>
        </w:rPr>
        <w:t>,</w:t>
      </w:r>
      <w:r w:rsidR="001073EE" w:rsidRPr="005517B6">
        <w:rPr>
          <w:rFonts w:ascii="Times New Roman" w:hAnsi="Times New Roman" w:cs="Times New Roman"/>
          <w:color w:val="000000" w:themeColor="text1"/>
          <w:lang w:val="en-US"/>
        </w:rPr>
        <w:t xml:space="preserve"> </w:t>
      </w:r>
      <w:r w:rsidR="00D45114" w:rsidRPr="005517B6">
        <w:rPr>
          <w:rFonts w:ascii="Times New Roman" w:hAnsi="Times New Roman" w:cs="Times New Roman"/>
          <w:color w:val="000000" w:themeColor="text1"/>
          <w:lang w:val="en-US"/>
        </w:rPr>
        <w:t>2002)</w:t>
      </w:r>
      <w:r w:rsidRPr="005517B6">
        <w:rPr>
          <w:rFonts w:ascii="Times New Roman" w:hAnsi="Times New Roman" w:cs="Times New Roman"/>
          <w:color w:val="000000" w:themeColor="text1"/>
          <w:lang w:val="en-US"/>
        </w:rPr>
        <w:t>,</w:t>
      </w:r>
      <w:r w:rsidR="00625E02" w:rsidRPr="005517B6">
        <w:rPr>
          <w:rFonts w:ascii="Times New Roman" w:hAnsi="Times New Roman" w:cs="Times New Roman"/>
          <w:color w:val="000000" w:themeColor="text1"/>
          <w:lang w:val="en-US"/>
        </w:rPr>
        <w:t xml:space="preserve"> </w:t>
      </w:r>
      <w:r w:rsidR="00992397" w:rsidRPr="005517B6">
        <w:rPr>
          <w:rFonts w:ascii="Times New Roman" w:hAnsi="Times New Roman" w:cs="Times New Roman"/>
          <w:color w:val="000000" w:themeColor="text1"/>
          <w:lang w:val="en-US"/>
        </w:rPr>
        <w:t>pp.5-22,</w:t>
      </w:r>
      <w:r w:rsidRPr="005517B6">
        <w:rPr>
          <w:rFonts w:ascii="Times New Roman" w:hAnsi="Times New Roman" w:cs="Times New Roman"/>
          <w:color w:val="000000" w:themeColor="text1"/>
          <w:lang w:val="en-US"/>
        </w:rPr>
        <w:t xml:space="preserve"> </w:t>
      </w:r>
      <w:r w:rsidR="00992397" w:rsidRPr="005517B6">
        <w:rPr>
          <w:rFonts w:ascii="Times New Roman" w:hAnsi="Times New Roman" w:cs="Times New Roman"/>
          <w:color w:val="000000" w:themeColor="text1"/>
          <w:lang w:val="en-US"/>
        </w:rPr>
        <w:t>(</w:t>
      </w:r>
      <w:r w:rsidR="00326117" w:rsidRPr="005517B6">
        <w:rPr>
          <w:rFonts w:ascii="Times New Roman" w:hAnsi="Times New Roman" w:cs="Times New Roman"/>
          <w:color w:val="000000" w:themeColor="text1"/>
          <w:lang w:val="en-US"/>
        </w:rPr>
        <w:t>p.</w:t>
      </w:r>
      <w:r w:rsidRPr="005517B6">
        <w:rPr>
          <w:rFonts w:ascii="Times New Roman" w:hAnsi="Times New Roman" w:cs="Times New Roman"/>
          <w:color w:val="000000" w:themeColor="text1"/>
          <w:lang w:val="en-US"/>
        </w:rPr>
        <w:t>6</w:t>
      </w:r>
      <w:r w:rsidR="00992397" w:rsidRPr="005517B6">
        <w:rPr>
          <w:rFonts w:ascii="Times New Roman" w:hAnsi="Times New Roman" w:cs="Times New Roman"/>
          <w:color w:val="000000" w:themeColor="text1"/>
          <w:lang w:val="en-US"/>
        </w:rPr>
        <w:t>)</w:t>
      </w:r>
      <w:r w:rsidR="00326117" w:rsidRPr="005517B6">
        <w:rPr>
          <w:rFonts w:ascii="Times New Roman" w:hAnsi="Times New Roman" w:cs="Times New Roman"/>
          <w:color w:val="000000" w:themeColor="text1"/>
          <w:lang w:val="en-US"/>
        </w:rPr>
        <w:t>.</w:t>
      </w:r>
    </w:p>
  </w:footnote>
  <w:footnote w:id="66">
    <w:p w14:paraId="4F46084A" w14:textId="5661139A" w:rsidR="00642450" w:rsidRPr="005517B6" w:rsidRDefault="00642450" w:rsidP="00EA5102">
      <w:pPr>
        <w:pStyle w:val="FootnoteText"/>
        <w:rPr>
          <w:rFonts w:ascii="Times New Roman" w:hAnsi="Times New Roman" w:cs="Times New Roman"/>
        </w:rPr>
      </w:pPr>
      <w:r w:rsidRPr="005517B6">
        <w:rPr>
          <w:rStyle w:val="FootnoteReference"/>
          <w:rFonts w:ascii="Times New Roman" w:hAnsi="Times New Roman" w:cs="Times New Roman"/>
        </w:rPr>
        <w:footnoteRef/>
      </w:r>
      <w:r w:rsidRPr="005517B6">
        <w:rPr>
          <w:rFonts w:ascii="Times New Roman" w:hAnsi="Times New Roman" w:cs="Times New Roman"/>
        </w:rPr>
        <w:t xml:space="preserve"> D.</w:t>
      </w:r>
      <w:r w:rsidR="005D1AD4" w:rsidRPr="005517B6">
        <w:rPr>
          <w:rFonts w:ascii="Times New Roman" w:hAnsi="Times New Roman" w:cs="Times New Roman"/>
        </w:rPr>
        <w:t>A. Miller</w:t>
      </w:r>
      <w:r w:rsidRPr="005517B6">
        <w:rPr>
          <w:rFonts w:ascii="Times New Roman" w:hAnsi="Times New Roman" w:cs="Times New Roman"/>
        </w:rPr>
        <w:t xml:space="preserve">, </w:t>
      </w:r>
      <w:r w:rsidR="00677CF5" w:rsidRPr="005517B6">
        <w:rPr>
          <w:rFonts w:ascii="Times New Roman" w:hAnsi="Times New Roman" w:cs="Times New Roman"/>
          <w:lang w:val="en-US"/>
        </w:rPr>
        <w:t>« </w:t>
      </w:r>
      <w:r w:rsidRPr="005517B6">
        <w:rPr>
          <w:rFonts w:ascii="Times New Roman" w:hAnsi="Times New Roman" w:cs="Times New Roman"/>
        </w:rPr>
        <w:t xml:space="preserve">Balzac’s </w:t>
      </w:r>
      <w:r w:rsidRPr="005517B6">
        <w:rPr>
          <w:rFonts w:ascii="Times New Roman" w:hAnsi="Times New Roman" w:cs="Times New Roman"/>
          <w:i/>
          <w:iCs/>
        </w:rPr>
        <w:t>Illusions Lost and Found</w:t>
      </w:r>
      <w:r w:rsidR="00677CF5" w:rsidRPr="005517B6">
        <w:rPr>
          <w:rFonts w:ascii="Times New Roman" w:hAnsi="Times New Roman" w:cs="Times New Roman"/>
          <w:i/>
          <w:iCs/>
        </w:rPr>
        <w:t xml:space="preserve"> </w:t>
      </w:r>
      <w:r w:rsidR="00677CF5" w:rsidRPr="005517B6">
        <w:rPr>
          <w:rFonts w:ascii="Times New Roman" w:hAnsi="Times New Roman" w:cs="Times New Roman"/>
          <w:lang w:val="en-US"/>
        </w:rPr>
        <w:t>»</w:t>
      </w:r>
      <w:r w:rsidRPr="005517B6">
        <w:rPr>
          <w:rFonts w:ascii="Times New Roman" w:hAnsi="Times New Roman" w:cs="Times New Roman"/>
        </w:rPr>
        <w:t>,</w:t>
      </w:r>
      <w:r w:rsidR="00B26416" w:rsidRPr="005517B6">
        <w:rPr>
          <w:rFonts w:ascii="Times New Roman" w:eastAsia="Times New Roman" w:hAnsi="Times New Roman" w:cs="Times New Roman"/>
          <w:lang w:eastAsia="fr-FR" w:bidi="hi-IN"/>
        </w:rPr>
        <w:t xml:space="preserve"> </w:t>
      </w:r>
      <w:r w:rsidR="00472482" w:rsidRPr="005517B6">
        <w:rPr>
          <w:rFonts w:ascii="Times New Roman" w:hAnsi="Times New Roman" w:cs="Times New Roman"/>
          <w:color w:val="000000" w:themeColor="text1"/>
          <w:lang w:val="en-US"/>
        </w:rPr>
        <w:t xml:space="preserve">dans </w:t>
      </w:r>
      <w:r w:rsidR="00472482" w:rsidRPr="005517B6">
        <w:rPr>
          <w:rFonts w:ascii="Times New Roman" w:hAnsi="Times New Roman" w:cs="Times New Roman"/>
          <w:i/>
          <w:iCs/>
          <w:color w:val="000000" w:themeColor="text1"/>
          <w:lang w:val="en-US"/>
        </w:rPr>
        <w:t>Honoré de Balzac: Bloom’s Modern Critical View</w:t>
      </w:r>
      <w:r w:rsidR="00472482" w:rsidRPr="005517B6">
        <w:rPr>
          <w:rFonts w:ascii="Times New Roman" w:hAnsi="Times New Roman" w:cs="Times New Roman"/>
          <w:color w:val="000000" w:themeColor="text1"/>
          <w:lang w:val="en-US"/>
        </w:rPr>
        <w:t>, éd. par Harold Bloom (Philadelphia: Chelsea House Publishers, 2002)</w:t>
      </w:r>
      <w:r w:rsidR="00472482" w:rsidRPr="005517B6">
        <w:rPr>
          <w:rFonts w:ascii="Times New Roman" w:hAnsi="Times New Roman" w:cs="Times New Roman"/>
          <w:i/>
          <w:iCs/>
          <w:color w:val="000000" w:themeColor="text1"/>
          <w:lang w:val="en-US"/>
        </w:rPr>
        <w:t>,</w:t>
      </w:r>
      <w:r w:rsidR="003710AA" w:rsidRPr="005517B6">
        <w:rPr>
          <w:rFonts w:ascii="Times New Roman" w:hAnsi="Times New Roman" w:cs="Times New Roman"/>
          <w:i/>
          <w:iCs/>
          <w:color w:val="000000" w:themeColor="text1"/>
          <w:lang w:val="en-US"/>
        </w:rPr>
        <w:t xml:space="preserve"> </w:t>
      </w:r>
      <w:r w:rsidR="003710AA" w:rsidRPr="005517B6">
        <w:rPr>
          <w:rFonts w:ascii="Times New Roman" w:hAnsi="Times New Roman" w:cs="Times New Roman"/>
          <w:color w:val="000000" w:themeColor="text1"/>
          <w:lang w:val="en-US"/>
        </w:rPr>
        <w:t>pp.71-90, (p.</w:t>
      </w:r>
      <w:r w:rsidR="00875B70" w:rsidRPr="005517B6">
        <w:rPr>
          <w:rFonts w:ascii="Times New Roman" w:hAnsi="Times New Roman" w:cs="Times New Roman"/>
          <w:color w:val="000000" w:themeColor="text1"/>
          <w:lang w:val="en-US"/>
        </w:rPr>
        <w:t>84).</w:t>
      </w:r>
    </w:p>
  </w:footnote>
  <w:footnote w:id="67">
    <w:p w14:paraId="2E618EF8" w14:textId="41080879" w:rsidR="00AC2B2E" w:rsidRPr="005517B6" w:rsidRDefault="00AC2B2E"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344CDA" w:rsidRPr="005517B6">
        <w:rPr>
          <w:rFonts w:ascii="Times New Roman" w:hAnsi="Times New Roman" w:cs="Times New Roman"/>
          <w:lang w:val="fr-FR"/>
        </w:rPr>
        <w:t>U</w:t>
      </w:r>
      <w:r w:rsidRPr="005517B6">
        <w:rPr>
          <w:rFonts w:ascii="Times New Roman" w:hAnsi="Times New Roman" w:cs="Times New Roman"/>
          <w:lang w:val="fr-FR"/>
        </w:rPr>
        <w:t>n tableau peint par Frenhofer qui tente de représenter sur la toile un idéal impossible</w:t>
      </w:r>
      <w:r w:rsidR="00344CDA" w:rsidRPr="005517B6">
        <w:rPr>
          <w:rFonts w:ascii="Times New Roman" w:hAnsi="Times New Roman" w:cs="Times New Roman"/>
          <w:lang w:val="fr-FR"/>
        </w:rPr>
        <w:t xml:space="preserve"> de la beauté féminine. </w:t>
      </w:r>
    </w:p>
  </w:footnote>
  <w:footnote w:id="68">
    <w:p w14:paraId="36FE50BD" w14:textId="31B4646B"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Il est très intéressant </w:t>
      </w:r>
      <w:r w:rsidR="000C354E">
        <w:rPr>
          <w:rFonts w:ascii="Times New Roman" w:hAnsi="Times New Roman" w:cs="Times New Roman"/>
          <w:lang w:val="fr-FR"/>
        </w:rPr>
        <w:t>de</w:t>
      </w:r>
      <w:r w:rsidRPr="005517B6">
        <w:rPr>
          <w:rFonts w:ascii="Times New Roman" w:hAnsi="Times New Roman" w:cs="Times New Roman"/>
          <w:lang w:val="fr-FR"/>
        </w:rPr>
        <w:t xml:space="preserve"> remarquer que pendant longtemps Balzac a songé </w:t>
      </w:r>
      <w:r w:rsidR="000C354E">
        <w:rPr>
          <w:rFonts w:ascii="Times New Roman" w:hAnsi="Times New Roman" w:cs="Times New Roman"/>
          <w:lang w:val="fr-FR"/>
        </w:rPr>
        <w:t>à appeler</w:t>
      </w:r>
      <w:r w:rsidR="000C354E" w:rsidRPr="005517B6">
        <w:rPr>
          <w:rFonts w:ascii="Times New Roman" w:hAnsi="Times New Roman" w:cs="Times New Roman"/>
          <w:lang w:val="fr-FR"/>
        </w:rPr>
        <w:t xml:space="preserve"> </w:t>
      </w:r>
      <w:r w:rsidRPr="005517B6">
        <w:rPr>
          <w:rFonts w:ascii="Times New Roman" w:hAnsi="Times New Roman" w:cs="Times New Roman"/>
          <w:lang w:val="fr-FR"/>
        </w:rPr>
        <w:t xml:space="preserve">ce roman </w:t>
      </w:r>
      <w:r w:rsidRPr="005517B6">
        <w:rPr>
          <w:rFonts w:ascii="Times New Roman" w:hAnsi="Times New Roman" w:cs="Times New Roman"/>
          <w:i/>
          <w:lang w:val="fr-FR"/>
        </w:rPr>
        <w:t>Les souffrances de l’inventeur</w:t>
      </w:r>
      <w:r w:rsidRPr="005517B6">
        <w:rPr>
          <w:rFonts w:ascii="Times New Roman" w:hAnsi="Times New Roman" w:cs="Times New Roman"/>
          <w:lang w:val="fr-FR"/>
        </w:rPr>
        <w:t>, mais</w:t>
      </w:r>
      <w:r w:rsidR="000C354E">
        <w:rPr>
          <w:rFonts w:ascii="Times New Roman" w:hAnsi="Times New Roman" w:cs="Times New Roman"/>
          <w:lang w:val="fr-FR"/>
        </w:rPr>
        <w:t xml:space="preserve"> qu'</w:t>
      </w:r>
      <w:r w:rsidRPr="005517B6">
        <w:rPr>
          <w:rFonts w:ascii="Times New Roman" w:hAnsi="Times New Roman" w:cs="Times New Roman"/>
          <w:lang w:val="fr-FR"/>
        </w:rPr>
        <w:t xml:space="preserve">il a finalement réservé ce titre </w:t>
      </w:r>
      <w:r w:rsidR="000C354E">
        <w:rPr>
          <w:rFonts w:ascii="Times New Roman" w:hAnsi="Times New Roman" w:cs="Times New Roman"/>
          <w:lang w:val="fr-FR"/>
        </w:rPr>
        <w:t>à</w:t>
      </w:r>
      <w:r w:rsidR="000C354E" w:rsidRPr="005517B6">
        <w:rPr>
          <w:rFonts w:ascii="Times New Roman" w:hAnsi="Times New Roman" w:cs="Times New Roman"/>
          <w:lang w:val="fr-FR"/>
        </w:rPr>
        <w:t xml:space="preserve"> </w:t>
      </w:r>
      <w:r w:rsidRPr="005517B6">
        <w:rPr>
          <w:rFonts w:ascii="Times New Roman" w:hAnsi="Times New Roman" w:cs="Times New Roman"/>
          <w:lang w:val="fr-FR"/>
        </w:rPr>
        <w:t>la troisième partie d’</w:t>
      </w:r>
      <w:r w:rsidRPr="005517B6">
        <w:rPr>
          <w:rFonts w:ascii="Times New Roman" w:hAnsi="Times New Roman" w:cs="Times New Roman"/>
          <w:i/>
          <w:lang w:val="fr-FR"/>
        </w:rPr>
        <w:t>Illusions perdues</w:t>
      </w:r>
      <w:r w:rsidRPr="005517B6">
        <w:rPr>
          <w:rFonts w:ascii="Times New Roman" w:hAnsi="Times New Roman" w:cs="Times New Roman"/>
          <w:lang w:val="fr-FR"/>
        </w:rPr>
        <w:t>.</w:t>
      </w:r>
    </w:p>
  </w:footnote>
  <w:footnote w:id="69">
    <w:p w14:paraId="42F8EA7F" w14:textId="08DDEEA2" w:rsidR="00642450" w:rsidRPr="009167BF"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Cette</w:t>
      </w:r>
      <w:r w:rsidR="00B17013" w:rsidRPr="005517B6">
        <w:rPr>
          <w:rFonts w:ascii="Times New Roman" w:hAnsi="Times New Roman" w:cs="Times New Roman"/>
          <w:lang w:val="fr-FR"/>
        </w:rPr>
        <w:t xml:space="preserve"> forme de</w:t>
      </w:r>
      <w:r w:rsidRPr="005517B6">
        <w:rPr>
          <w:rFonts w:ascii="Times New Roman" w:hAnsi="Times New Roman" w:cs="Times New Roman"/>
          <w:lang w:val="fr-FR"/>
        </w:rPr>
        <w:t xml:space="preserve"> manipulation des attentes du lecteur, accompl</w:t>
      </w:r>
      <w:r w:rsidR="000C354E">
        <w:rPr>
          <w:rFonts w:ascii="Times New Roman" w:hAnsi="Times New Roman" w:cs="Times New Roman"/>
          <w:lang w:val="fr-FR"/>
        </w:rPr>
        <w:t>ie</w:t>
      </w:r>
      <w:r w:rsidRPr="005517B6">
        <w:rPr>
          <w:rFonts w:ascii="Times New Roman" w:hAnsi="Times New Roman" w:cs="Times New Roman"/>
          <w:lang w:val="fr-FR"/>
        </w:rPr>
        <w:t xml:space="preserve"> ici à l’aide de l’œuvre fictive, est une stratégie narrative employée très souvent par Balzac. Nathalie Solomon a écrit un livre sur ce sujet, intitulé </w:t>
      </w:r>
      <w:r w:rsidRPr="005517B6">
        <w:rPr>
          <w:rFonts w:ascii="Times New Roman" w:hAnsi="Times New Roman" w:cs="Times New Roman"/>
          <w:i/>
          <w:lang w:val="fr-FR"/>
        </w:rPr>
        <w:t>Balzac ou comment ne pas raconter une histoire</w:t>
      </w:r>
      <w:r w:rsidRPr="005517B6">
        <w:rPr>
          <w:rFonts w:ascii="Times New Roman" w:hAnsi="Times New Roman" w:cs="Times New Roman"/>
          <w:lang w:val="fr-FR"/>
        </w:rPr>
        <w:t>, où elle étudie le fait que Balzac ne tient pas ses promesses</w:t>
      </w:r>
      <w:r w:rsidR="00A211BC" w:rsidRPr="005517B6">
        <w:rPr>
          <w:rFonts w:ascii="Times New Roman" w:hAnsi="Times New Roman" w:cs="Times New Roman"/>
          <w:lang w:val="fr-FR"/>
        </w:rPr>
        <w:t xml:space="preserve"> au lecteur</w:t>
      </w:r>
      <w:r w:rsidRPr="005517B6">
        <w:rPr>
          <w:rFonts w:ascii="Times New Roman" w:hAnsi="Times New Roman" w:cs="Times New Roman"/>
          <w:lang w:val="fr-FR"/>
        </w:rPr>
        <w:t>, mais arrive à manipuler la réception à l’aide de plusieurs stratégies narrative</w:t>
      </w:r>
      <w:r w:rsidR="00B17013" w:rsidRPr="005517B6">
        <w:rPr>
          <w:rFonts w:ascii="Times New Roman" w:hAnsi="Times New Roman" w:cs="Times New Roman"/>
          <w:lang w:val="fr-FR"/>
        </w:rPr>
        <w:t>s,</w:t>
      </w:r>
      <w:r w:rsidRPr="005517B6">
        <w:rPr>
          <w:rFonts w:ascii="Times New Roman" w:hAnsi="Times New Roman" w:cs="Times New Roman"/>
          <w:lang w:val="fr-FR"/>
        </w:rPr>
        <w:t xml:space="preserve"> y compris l’emploi de l’autorité narrative.</w:t>
      </w:r>
      <w:r w:rsidR="00367A65" w:rsidRPr="005517B6">
        <w:rPr>
          <w:rFonts w:ascii="Times New Roman" w:hAnsi="Times New Roman" w:cs="Times New Roman"/>
          <w:lang w:val="fr-FR"/>
        </w:rPr>
        <w:t xml:space="preserve"> </w:t>
      </w:r>
    </w:p>
  </w:footnote>
  <w:footnote w:id="70">
    <w:p w14:paraId="6525B730" w14:textId="19D36A0C" w:rsidR="004A7356" w:rsidRPr="00A43C89" w:rsidRDefault="004A7356">
      <w:pPr>
        <w:pStyle w:val="FootnoteText"/>
        <w:rPr>
          <w:rFonts w:ascii="Times New Roman" w:hAnsi="Times New Roman" w:cs="Times New Roman"/>
          <w:lang w:val="en-US"/>
        </w:rPr>
      </w:pPr>
      <w:r w:rsidRPr="00A43C89">
        <w:rPr>
          <w:rStyle w:val="FootnoteReference"/>
          <w:rFonts w:ascii="Times New Roman" w:hAnsi="Times New Roman" w:cs="Times New Roman"/>
        </w:rPr>
        <w:footnoteRef/>
      </w:r>
      <w:r w:rsidRPr="00A43C89">
        <w:rPr>
          <w:rFonts w:ascii="Times New Roman" w:hAnsi="Times New Roman" w:cs="Times New Roman"/>
          <w:lang w:val="en-US"/>
        </w:rPr>
        <w:t xml:space="preserve"> </w:t>
      </w:r>
      <w:r w:rsidR="00A43C89" w:rsidRPr="00A43C89">
        <w:rPr>
          <w:rFonts w:ascii="Times New Roman" w:hAnsi="Times New Roman" w:cs="Times New Roman"/>
          <w:lang w:val="en-US"/>
        </w:rPr>
        <w:t>Laurence</w:t>
      </w:r>
      <w:r w:rsidR="00A43C89">
        <w:rPr>
          <w:rFonts w:ascii="Times New Roman" w:hAnsi="Times New Roman" w:cs="Times New Roman"/>
          <w:lang w:val="en-US"/>
        </w:rPr>
        <w:t xml:space="preserve"> Sterne</w:t>
      </w:r>
      <w:r w:rsidR="00A43C89" w:rsidRPr="00A43C89">
        <w:rPr>
          <w:rFonts w:ascii="Times New Roman" w:hAnsi="Times New Roman" w:cs="Times New Roman"/>
          <w:lang w:val="en-US"/>
        </w:rPr>
        <w:t xml:space="preserve">, </w:t>
      </w:r>
      <w:r w:rsidR="00A43C89" w:rsidRPr="00A43C89">
        <w:rPr>
          <w:rFonts w:ascii="Times New Roman" w:hAnsi="Times New Roman" w:cs="Times New Roman"/>
          <w:i/>
          <w:iCs/>
          <w:lang w:val="en-US"/>
        </w:rPr>
        <w:t>The Life and Opinions of Tristram Shandy, Gentleman</w:t>
      </w:r>
      <w:r w:rsidR="00A43C89" w:rsidRPr="00A43C89">
        <w:rPr>
          <w:rFonts w:ascii="Times New Roman" w:hAnsi="Times New Roman" w:cs="Times New Roman"/>
          <w:lang w:val="en-US"/>
        </w:rPr>
        <w:t xml:space="preserve"> (London: Penguin Books, 2003)</w:t>
      </w:r>
      <w:r w:rsidR="00EF4F8A">
        <w:rPr>
          <w:rFonts w:ascii="Times New Roman" w:hAnsi="Times New Roman" w:cs="Times New Roman"/>
          <w:lang w:val="en-US"/>
        </w:rPr>
        <w:t>.</w:t>
      </w:r>
    </w:p>
  </w:footnote>
  <w:footnote w:id="71">
    <w:p w14:paraId="466FD4D4" w14:textId="1425C9BB" w:rsidR="00141EC8" w:rsidRPr="005517B6" w:rsidRDefault="00141EC8"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A11AAF" w:rsidRPr="005517B6">
        <w:rPr>
          <w:rFonts w:ascii="Times New Roman" w:hAnsi="Times New Roman" w:cs="Times New Roman"/>
          <w:lang w:val="fr-FR"/>
        </w:rPr>
        <w:t>Le lecteur notera que</w:t>
      </w:r>
      <w:r w:rsidRPr="005517B6">
        <w:rPr>
          <w:rFonts w:ascii="Times New Roman" w:hAnsi="Times New Roman" w:cs="Times New Roman"/>
          <w:lang w:val="fr-FR"/>
        </w:rPr>
        <w:t xml:space="preserve"> </w:t>
      </w:r>
      <w:r w:rsidR="00A11AAF" w:rsidRPr="005517B6">
        <w:rPr>
          <w:rFonts w:ascii="Times New Roman" w:hAnsi="Times New Roman" w:cs="Times New Roman"/>
          <w:lang w:val="fr-FR"/>
        </w:rPr>
        <w:t>c</w:t>
      </w:r>
      <w:r w:rsidRPr="005517B6">
        <w:rPr>
          <w:rFonts w:ascii="Times New Roman" w:hAnsi="Times New Roman" w:cs="Times New Roman"/>
          <w:lang w:val="fr-FR"/>
        </w:rPr>
        <w:t xml:space="preserve">es trois domaines sont au cœur de </w:t>
      </w:r>
      <w:r w:rsidR="00A11AAF" w:rsidRPr="005517B6">
        <w:rPr>
          <w:rFonts w:ascii="Times New Roman" w:hAnsi="Times New Roman" w:cs="Times New Roman"/>
          <w:lang w:val="fr-FR"/>
        </w:rPr>
        <w:t>la recherche</w:t>
      </w:r>
      <w:r w:rsidRPr="005517B6">
        <w:rPr>
          <w:rFonts w:ascii="Times New Roman" w:hAnsi="Times New Roman" w:cs="Times New Roman"/>
          <w:lang w:val="fr-FR"/>
        </w:rPr>
        <w:t xml:space="preserve"> scientifique de David</w:t>
      </w:r>
      <w:r w:rsidR="00A11AAF" w:rsidRPr="005517B6">
        <w:rPr>
          <w:rFonts w:ascii="Times New Roman" w:hAnsi="Times New Roman" w:cs="Times New Roman"/>
          <w:lang w:val="fr-FR"/>
        </w:rPr>
        <w:t xml:space="preserve">. </w:t>
      </w:r>
    </w:p>
  </w:footnote>
  <w:footnote w:id="72">
    <w:p w14:paraId="2099EAAD" w14:textId="2E4DD5DA" w:rsidR="00642450" w:rsidRPr="005517B6" w:rsidRDefault="00642450" w:rsidP="00EA5102">
      <w:pPr>
        <w:rPr>
          <w:rFonts w:ascii="Times New Roman" w:eastAsia="Times New Roman" w:hAnsi="Times New Roman" w:cs="Times New Roman"/>
          <w:sz w:val="20"/>
          <w:szCs w:val="20"/>
          <w:lang w:val="fr-FR" w:eastAsia="en-GB"/>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Pr="005517B6">
        <w:rPr>
          <w:rFonts w:ascii="Times New Roman" w:eastAsia="Times New Roman" w:hAnsi="Times New Roman" w:cs="Times New Roman"/>
          <w:color w:val="000000"/>
          <w:sz w:val="20"/>
          <w:szCs w:val="20"/>
          <w:shd w:val="clear" w:color="auto" w:fill="FFFFFF"/>
          <w:lang w:val="fr-FR" w:eastAsia="en-GB"/>
        </w:rPr>
        <w:t>Charlotte Denoël, « Le commerce du livre au XIX</w:t>
      </w:r>
      <w:r w:rsidRPr="005517B6">
        <w:rPr>
          <w:rFonts w:ascii="Times New Roman" w:eastAsia="Times New Roman" w:hAnsi="Times New Roman" w:cs="Times New Roman"/>
          <w:color w:val="000000"/>
          <w:sz w:val="20"/>
          <w:szCs w:val="20"/>
          <w:vertAlign w:val="superscript"/>
          <w:lang w:val="fr-FR" w:eastAsia="en-GB"/>
        </w:rPr>
        <w:t>e</w:t>
      </w:r>
      <w:r w:rsidRPr="005517B6">
        <w:rPr>
          <w:rFonts w:ascii="Times New Roman" w:eastAsia="Times New Roman" w:hAnsi="Times New Roman" w:cs="Times New Roman"/>
          <w:color w:val="000000"/>
          <w:sz w:val="20"/>
          <w:szCs w:val="20"/>
          <w:shd w:val="clear" w:color="auto" w:fill="FFFFFF"/>
          <w:lang w:val="fr-FR" w:eastAsia="en-GB"/>
        </w:rPr>
        <w:t> siècle », </w:t>
      </w:r>
      <w:r w:rsidRPr="005517B6">
        <w:rPr>
          <w:rFonts w:ascii="Times New Roman" w:eastAsia="Times New Roman" w:hAnsi="Times New Roman" w:cs="Times New Roman"/>
          <w:i/>
          <w:iCs/>
          <w:color w:val="000000"/>
          <w:sz w:val="20"/>
          <w:szCs w:val="20"/>
          <w:lang w:val="fr-FR" w:eastAsia="en-GB"/>
        </w:rPr>
        <w:t xml:space="preserve">Histoire par </w:t>
      </w:r>
      <w:r w:rsidR="00350774" w:rsidRPr="005517B6">
        <w:rPr>
          <w:rFonts w:ascii="Times New Roman" w:eastAsia="Times New Roman" w:hAnsi="Times New Roman" w:cs="Times New Roman"/>
          <w:i/>
          <w:iCs/>
          <w:color w:val="000000"/>
          <w:sz w:val="20"/>
          <w:szCs w:val="20"/>
          <w:lang w:val="fr-FR" w:eastAsia="en-GB"/>
        </w:rPr>
        <w:t>l’image</w:t>
      </w:r>
      <w:r w:rsidR="0079250D">
        <w:rPr>
          <w:rFonts w:ascii="Times New Roman" w:eastAsia="Times New Roman" w:hAnsi="Times New Roman" w:cs="Times New Roman"/>
          <w:i/>
          <w:iCs/>
          <w:color w:val="000000"/>
          <w:sz w:val="20"/>
          <w:szCs w:val="20"/>
          <w:lang w:val="fr-FR" w:eastAsia="en-GB"/>
        </w:rPr>
        <w:t xml:space="preserve"> </w:t>
      </w:r>
      <w:r w:rsidR="00DF1F61">
        <w:rPr>
          <w:rFonts w:ascii="Times New Roman" w:eastAsia="Times New Roman" w:hAnsi="Times New Roman" w:cs="Times New Roman"/>
          <w:color w:val="000000"/>
          <w:sz w:val="20"/>
          <w:szCs w:val="20"/>
          <w:lang w:val="fr-FR" w:eastAsia="en-GB"/>
        </w:rPr>
        <w:t>[</w:t>
      </w:r>
      <w:r w:rsidR="0079250D" w:rsidRPr="0079250D">
        <w:rPr>
          <w:rFonts w:ascii="Times New Roman" w:eastAsia="Times New Roman" w:hAnsi="Times New Roman" w:cs="Times New Roman"/>
          <w:color w:val="000000"/>
          <w:sz w:val="20"/>
          <w:szCs w:val="20"/>
          <w:lang w:val="fr-FR" w:eastAsia="en-GB"/>
        </w:rPr>
        <w:t>en ligne</w:t>
      </w:r>
      <w:r w:rsidR="00DF1F61">
        <w:rPr>
          <w:rFonts w:ascii="Times New Roman" w:eastAsia="Times New Roman" w:hAnsi="Times New Roman" w:cs="Times New Roman"/>
          <w:color w:val="000000"/>
          <w:sz w:val="20"/>
          <w:szCs w:val="20"/>
          <w:lang w:val="fr-FR" w:eastAsia="en-GB"/>
        </w:rPr>
        <w:t>]</w:t>
      </w:r>
      <w:r w:rsidR="00350774" w:rsidRPr="0079250D">
        <w:rPr>
          <w:rFonts w:ascii="Times New Roman" w:eastAsia="Times New Roman" w:hAnsi="Times New Roman" w:cs="Times New Roman"/>
          <w:color w:val="000000"/>
          <w:sz w:val="20"/>
          <w:szCs w:val="20"/>
          <w:lang w:val="fr-FR" w:eastAsia="en-GB"/>
        </w:rPr>
        <w:t>,</w:t>
      </w:r>
      <w:r w:rsidR="00350774" w:rsidRPr="005517B6">
        <w:rPr>
          <w:rFonts w:ascii="Times New Roman" w:eastAsia="Times New Roman" w:hAnsi="Times New Roman" w:cs="Times New Roman"/>
          <w:i/>
          <w:iCs/>
          <w:color w:val="000000"/>
          <w:sz w:val="20"/>
          <w:szCs w:val="20"/>
          <w:lang w:val="fr-FR" w:eastAsia="en-GB"/>
        </w:rPr>
        <w:t xml:space="preserve"> </w:t>
      </w:r>
      <w:r w:rsidR="00350774" w:rsidRPr="005517B6">
        <w:rPr>
          <w:rFonts w:ascii="Times New Roman" w:eastAsia="Times New Roman" w:hAnsi="Times New Roman" w:cs="Times New Roman"/>
          <w:color w:val="000000"/>
          <w:sz w:val="20"/>
          <w:szCs w:val="20"/>
          <w:lang w:val="fr-FR" w:eastAsia="en-GB"/>
        </w:rPr>
        <w:t>(</w:t>
      </w:r>
      <w:r w:rsidR="00A63904" w:rsidRPr="005517B6">
        <w:rPr>
          <w:rFonts w:ascii="Times New Roman" w:eastAsia="Times New Roman" w:hAnsi="Times New Roman" w:cs="Times New Roman"/>
          <w:color w:val="000000"/>
          <w:sz w:val="20"/>
          <w:szCs w:val="20"/>
          <w:shd w:val="clear" w:color="auto" w:fill="FFFFFF"/>
          <w:lang w:val="fr-FR" w:eastAsia="en-GB"/>
        </w:rPr>
        <w:t>2006)</w:t>
      </w:r>
      <w:r w:rsidR="00286AAD">
        <w:rPr>
          <w:rFonts w:ascii="Times New Roman" w:eastAsia="Times New Roman" w:hAnsi="Times New Roman" w:cs="Times New Roman"/>
          <w:color w:val="000000"/>
          <w:sz w:val="20"/>
          <w:szCs w:val="20"/>
          <w:shd w:val="clear" w:color="auto" w:fill="FFFFFF"/>
          <w:lang w:val="fr-FR" w:eastAsia="en-GB"/>
        </w:rPr>
        <w:t>,</w:t>
      </w:r>
      <w:r w:rsidR="00092748" w:rsidRPr="005517B6">
        <w:rPr>
          <w:rFonts w:ascii="Times New Roman" w:eastAsia="Times New Roman" w:hAnsi="Times New Roman" w:cs="Times New Roman"/>
          <w:color w:val="000000"/>
          <w:sz w:val="20"/>
          <w:szCs w:val="20"/>
          <w:shd w:val="clear" w:color="auto" w:fill="FFFFFF"/>
          <w:lang w:val="fr-FR" w:eastAsia="en-GB"/>
        </w:rPr>
        <w:t xml:space="preserve"> </w:t>
      </w:r>
      <w:r w:rsidR="00E9794F" w:rsidRPr="005517B6">
        <w:rPr>
          <w:rFonts w:ascii="Times New Roman" w:eastAsia="Times New Roman" w:hAnsi="Times New Roman" w:cs="Times New Roman"/>
          <w:color w:val="000000"/>
          <w:sz w:val="20"/>
          <w:szCs w:val="20"/>
          <w:shd w:val="clear" w:color="auto" w:fill="FFFFFF"/>
          <w:lang w:val="fr-FR" w:eastAsia="en-GB"/>
        </w:rPr>
        <w:t>&lt;</w:t>
      </w:r>
      <w:hyperlink r:id="rId1" w:history="1">
        <w:r w:rsidR="00E9794F" w:rsidRPr="005517B6">
          <w:rPr>
            <w:rStyle w:val="Hyperlink"/>
            <w:rFonts w:ascii="Times New Roman" w:eastAsia="Times New Roman" w:hAnsi="Times New Roman" w:cs="Times New Roman"/>
            <w:sz w:val="20"/>
            <w:szCs w:val="20"/>
            <w:shd w:val="clear" w:color="auto" w:fill="FFFFFF"/>
            <w:lang w:val="fr-FR" w:eastAsia="en-GB"/>
          </w:rPr>
          <w:t>http://www.histoire-image.org/fr/etudes/commerce-livre-xixe-siecle</w:t>
        </w:r>
      </w:hyperlink>
      <w:r w:rsidR="00A63904" w:rsidRPr="005517B6">
        <w:rPr>
          <w:rFonts w:ascii="Times New Roman" w:eastAsia="Times New Roman" w:hAnsi="Times New Roman" w:cs="Times New Roman"/>
          <w:color w:val="000000"/>
          <w:sz w:val="20"/>
          <w:szCs w:val="20"/>
          <w:shd w:val="clear" w:color="auto" w:fill="FFFFFF"/>
          <w:lang w:val="fr-FR" w:eastAsia="en-GB"/>
        </w:rPr>
        <w:t>&gt; [consulté le 5 novembre 2019]</w:t>
      </w:r>
    </w:p>
  </w:footnote>
  <w:footnote w:id="73">
    <w:p w14:paraId="20288C6A" w14:textId="2F9BF5CA" w:rsidR="00B67020" w:rsidRPr="005517B6" w:rsidRDefault="00B67020" w:rsidP="00EA5102">
      <w:pPr>
        <w:rPr>
          <w:rFonts w:ascii="Times New Roman" w:hAnsi="Times New Roman" w:cs="Times New Roman"/>
          <w:color w:val="000000" w:themeColor="text1"/>
          <w:sz w:val="20"/>
          <w:szCs w:val="20"/>
          <w:lang w:val="fr-FR"/>
        </w:rPr>
      </w:pPr>
      <w:r w:rsidRPr="005517B6">
        <w:rPr>
          <w:rStyle w:val="FootnoteReference"/>
          <w:rFonts w:ascii="Times New Roman" w:hAnsi="Times New Roman" w:cs="Times New Roman"/>
          <w:color w:val="000000" w:themeColor="text1"/>
          <w:sz w:val="20"/>
          <w:szCs w:val="20"/>
        </w:rPr>
        <w:footnoteRef/>
      </w:r>
      <w:r w:rsidRPr="005517B6">
        <w:rPr>
          <w:rFonts w:ascii="Times New Roman" w:hAnsi="Times New Roman" w:cs="Times New Roman"/>
          <w:color w:val="000000" w:themeColor="text1"/>
          <w:sz w:val="20"/>
          <w:szCs w:val="20"/>
          <w:lang w:val="fr-FR"/>
        </w:rPr>
        <w:t xml:space="preserve"> </w:t>
      </w:r>
      <w:r w:rsidR="0000302A" w:rsidRPr="005517B6">
        <w:rPr>
          <w:rFonts w:ascii="Times New Roman" w:hAnsi="Times New Roman" w:cs="Times New Roman"/>
          <w:sz w:val="20"/>
          <w:szCs w:val="20"/>
          <w:lang w:val="fr-FR"/>
        </w:rPr>
        <w:t xml:space="preserve">Fait dont Balzac était bien au courant comme l’indique ce fameux passage de la « main blanche » dans le </w:t>
      </w:r>
      <w:r w:rsidR="0000302A" w:rsidRPr="005517B6">
        <w:rPr>
          <w:rFonts w:ascii="Times New Roman" w:hAnsi="Times New Roman" w:cs="Times New Roman"/>
          <w:i/>
          <w:sz w:val="20"/>
          <w:szCs w:val="20"/>
          <w:lang w:val="fr-FR"/>
        </w:rPr>
        <w:t>Père Goriot </w:t>
      </w:r>
      <w:r w:rsidR="0000302A" w:rsidRPr="005517B6">
        <w:rPr>
          <w:rFonts w:ascii="Times New Roman" w:hAnsi="Times New Roman" w:cs="Times New Roman"/>
          <w:sz w:val="20"/>
          <w:szCs w:val="20"/>
          <w:lang w:val="fr-FR"/>
        </w:rPr>
        <w:t xml:space="preserve">: </w:t>
      </w:r>
      <w:r w:rsidR="00F562E3" w:rsidRPr="005517B6">
        <w:rPr>
          <w:rFonts w:ascii="Times New Roman" w:hAnsi="Times New Roman" w:cs="Times New Roman"/>
          <w:sz w:val="20"/>
          <w:szCs w:val="20"/>
          <w:lang w:val="fr-FR"/>
        </w:rPr>
        <w:t>‘</w:t>
      </w:r>
      <w:r w:rsidRPr="005517B6">
        <w:rPr>
          <w:rFonts w:ascii="Times New Roman" w:hAnsi="Times New Roman" w:cs="Times New Roman"/>
          <w:color w:val="000000" w:themeColor="text1"/>
          <w:sz w:val="20"/>
          <w:szCs w:val="20"/>
          <w:lang w:val="fr-FR"/>
        </w:rPr>
        <w:t>Ainsi ferez-vous, vous qui tenez ce livre d’une main blanche, vous qui vous enfoncez dans un moelleux fauteuil en vous disant : « Peut-être ceci va-t-il m’amuser »</w:t>
      </w:r>
      <w:r w:rsidR="00F562E3" w:rsidRPr="005517B6">
        <w:rPr>
          <w:rFonts w:ascii="Times New Roman" w:hAnsi="Times New Roman" w:cs="Times New Roman"/>
          <w:color w:val="000000" w:themeColor="text1"/>
          <w:sz w:val="20"/>
          <w:szCs w:val="20"/>
          <w:lang w:val="fr-FR"/>
        </w:rPr>
        <w:t>’</w:t>
      </w:r>
      <w:r w:rsidRPr="005517B6">
        <w:rPr>
          <w:rFonts w:ascii="Times New Roman" w:hAnsi="Times New Roman" w:cs="Times New Roman"/>
          <w:color w:val="000000" w:themeColor="text1"/>
          <w:sz w:val="20"/>
          <w:szCs w:val="20"/>
          <w:lang w:val="fr-FR"/>
        </w:rPr>
        <w:t xml:space="preserve"> (III, 50)</w:t>
      </w:r>
      <w:r w:rsidR="00350774" w:rsidRPr="005517B6">
        <w:rPr>
          <w:rFonts w:ascii="Times New Roman" w:hAnsi="Times New Roman" w:cs="Times New Roman"/>
          <w:color w:val="000000" w:themeColor="text1"/>
          <w:sz w:val="20"/>
          <w:szCs w:val="20"/>
          <w:lang w:val="fr-FR"/>
        </w:rPr>
        <w:t>.</w:t>
      </w:r>
    </w:p>
  </w:footnote>
  <w:footnote w:id="74">
    <w:p w14:paraId="739D7A5B" w14:textId="702545F4" w:rsidR="00642450" w:rsidRPr="005517B6" w:rsidRDefault="00642450" w:rsidP="00EA5102">
      <w:pPr>
        <w:pStyle w:val="NormalWeb"/>
        <w:spacing w:before="0" w:beforeAutospacing="0" w:after="0" w:afterAutospacing="0"/>
        <w:rPr>
          <w:sz w:val="20"/>
          <w:szCs w:val="20"/>
          <w:lang w:val="fr-FR"/>
        </w:rPr>
      </w:pPr>
      <w:r w:rsidRPr="005517B6">
        <w:rPr>
          <w:rStyle w:val="FootnoteReference"/>
          <w:sz w:val="20"/>
          <w:szCs w:val="20"/>
        </w:rPr>
        <w:footnoteRef/>
      </w:r>
      <w:r w:rsidRPr="005517B6">
        <w:rPr>
          <w:sz w:val="20"/>
          <w:szCs w:val="20"/>
          <w:lang w:val="fr-FR"/>
        </w:rPr>
        <w:t xml:space="preserve"> </w:t>
      </w:r>
      <w:r w:rsidR="00E77537" w:rsidRPr="006F11EC">
        <w:rPr>
          <w:sz w:val="20"/>
          <w:szCs w:val="20"/>
          <w:lang w:val="fr-FR"/>
        </w:rPr>
        <w:t>Maurice</w:t>
      </w:r>
      <w:r w:rsidR="00E77537" w:rsidRPr="005517B6">
        <w:rPr>
          <w:sz w:val="20"/>
          <w:szCs w:val="20"/>
          <w:lang w:val="fr-FR"/>
        </w:rPr>
        <w:t xml:space="preserve"> </w:t>
      </w:r>
      <w:r w:rsidR="005168B1" w:rsidRPr="005517B6">
        <w:rPr>
          <w:sz w:val="20"/>
          <w:szCs w:val="20"/>
          <w:lang w:val="fr-FR"/>
        </w:rPr>
        <w:t>Barrès</w:t>
      </w:r>
      <w:r w:rsidR="00E77537" w:rsidRPr="006F11EC">
        <w:rPr>
          <w:sz w:val="20"/>
          <w:szCs w:val="20"/>
          <w:lang w:val="fr-FR"/>
        </w:rPr>
        <w:t xml:space="preserve">, « Chronique des lettres : la contagion des Rastignacs », </w:t>
      </w:r>
      <w:r w:rsidR="00E77537" w:rsidRPr="006F11EC">
        <w:rPr>
          <w:i/>
          <w:iCs/>
          <w:sz w:val="20"/>
          <w:szCs w:val="20"/>
          <w:lang w:val="fr-FR"/>
        </w:rPr>
        <w:t>Le Voltaire</w:t>
      </w:r>
      <w:r w:rsidR="00E77537" w:rsidRPr="005517B6">
        <w:rPr>
          <w:sz w:val="20"/>
          <w:szCs w:val="20"/>
          <w:lang w:val="fr-FR"/>
        </w:rPr>
        <w:t xml:space="preserve"> (</w:t>
      </w:r>
      <w:r w:rsidR="00E77537" w:rsidRPr="006F11EC">
        <w:rPr>
          <w:sz w:val="20"/>
          <w:szCs w:val="20"/>
          <w:lang w:val="fr-FR"/>
        </w:rPr>
        <w:t>28 juin 1887</w:t>
      </w:r>
      <w:r w:rsidR="00E77537" w:rsidRPr="005517B6">
        <w:rPr>
          <w:sz w:val="20"/>
          <w:szCs w:val="20"/>
          <w:lang w:val="fr-FR"/>
        </w:rPr>
        <w:t>)</w:t>
      </w:r>
      <w:r w:rsidR="00E9794F" w:rsidRPr="005517B6">
        <w:rPr>
          <w:sz w:val="20"/>
          <w:szCs w:val="20"/>
          <w:lang w:val="fr-FR"/>
        </w:rPr>
        <w:t>.</w:t>
      </w:r>
    </w:p>
  </w:footnote>
  <w:footnote w:id="75">
    <w:p w14:paraId="3F88000C" w14:textId="37248EBD" w:rsidR="0029648A" w:rsidRPr="005517B6" w:rsidRDefault="0029648A" w:rsidP="00EA5102">
      <w:pPr>
        <w:pStyle w:val="Heading1"/>
        <w:spacing w:before="0" w:beforeAutospacing="0" w:after="0" w:afterAutospacing="0"/>
        <w:rPr>
          <w:b w:val="0"/>
          <w:bCs w:val="0"/>
          <w:color w:val="111111"/>
          <w:sz w:val="20"/>
          <w:szCs w:val="20"/>
          <w:lang w:val="fr-FR"/>
        </w:rPr>
      </w:pPr>
      <w:r w:rsidRPr="005517B6">
        <w:rPr>
          <w:rStyle w:val="FootnoteReference"/>
          <w:b w:val="0"/>
          <w:bCs w:val="0"/>
          <w:sz w:val="20"/>
          <w:szCs w:val="20"/>
        </w:rPr>
        <w:footnoteRef/>
      </w:r>
      <w:r w:rsidRPr="005517B6">
        <w:rPr>
          <w:b w:val="0"/>
          <w:bCs w:val="0"/>
          <w:sz w:val="20"/>
          <w:szCs w:val="20"/>
          <w:lang w:val="fr-FR"/>
        </w:rPr>
        <w:t xml:space="preserve"> </w:t>
      </w:r>
      <w:r w:rsidRPr="005517B6">
        <w:rPr>
          <w:sz w:val="20"/>
          <w:szCs w:val="20"/>
          <w:lang w:val="fr-FR"/>
        </w:rPr>
        <w:t xml:space="preserve"> </w:t>
      </w:r>
      <w:r w:rsidRPr="005517B6">
        <w:rPr>
          <w:b w:val="0"/>
          <w:bCs w:val="0"/>
          <w:color w:val="111111"/>
          <w:sz w:val="20"/>
          <w:szCs w:val="20"/>
          <w:lang w:val="fr-FR"/>
        </w:rPr>
        <w:t xml:space="preserve">Marie-Ève Thérenty, </w:t>
      </w:r>
      <w:r w:rsidRPr="008767CC">
        <w:rPr>
          <w:b w:val="0"/>
          <w:bCs w:val="0"/>
          <w:i/>
          <w:iCs/>
          <w:color w:val="111111"/>
          <w:sz w:val="20"/>
          <w:szCs w:val="20"/>
          <w:lang w:val="fr-FR"/>
        </w:rPr>
        <w:t>Mosaïques.</w:t>
      </w:r>
      <w:r w:rsidRPr="005517B6">
        <w:rPr>
          <w:b w:val="0"/>
          <w:bCs w:val="0"/>
          <w:color w:val="111111"/>
          <w:sz w:val="20"/>
          <w:szCs w:val="20"/>
          <w:lang w:val="fr-FR"/>
        </w:rPr>
        <w:t xml:space="preserve"> </w:t>
      </w:r>
      <w:r w:rsidRPr="005517B6">
        <w:rPr>
          <w:b w:val="0"/>
          <w:bCs w:val="0"/>
          <w:i/>
          <w:iCs/>
          <w:color w:val="111111"/>
          <w:sz w:val="20"/>
          <w:szCs w:val="20"/>
          <w:lang w:val="fr-FR"/>
        </w:rPr>
        <w:t>Être écrivain entre presse et roman (1829-1836),</w:t>
      </w:r>
      <w:r w:rsidRPr="005517B6">
        <w:rPr>
          <w:b w:val="0"/>
          <w:bCs w:val="0"/>
          <w:color w:val="111111"/>
          <w:sz w:val="20"/>
          <w:szCs w:val="20"/>
          <w:lang w:val="fr-FR"/>
        </w:rPr>
        <w:t xml:space="preserve"> </w:t>
      </w:r>
      <w:r w:rsidR="00C23826" w:rsidRPr="005517B6">
        <w:rPr>
          <w:b w:val="0"/>
          <w:bCs w:val="0"/>
          <w:color w:val="111111"/>
          <w:sz w:val="20"/>
          <w:szCs w:val="20"/>
          <w:lang w:val="fr-FR"/>
        </w:rPr>
        <w:t>(</w:t>
      </w:r>
      <w:r w:rsidRPr="005517B6">
        <w:rPr>
          <w:b w:val="0"/>
          <w:bCs w:val="0"/>
          <w:color w:val="111111"/>
          <w:sz w:val="20"/>
          <w:szCs w:val="20"/>
          <w:lang w:val="fr-FR"/>
        </w:rPr>
        <w:t>Paris</w:t>
      </w:r>
      <w:r w:rsidR="00C23826" w:rsidRPr="005517B6">
        <w:rPr>
          <w:b w:val="0"/>
          <w:bCs w:val="0"/>
          <w:color w:val="111111"/>
          <w:sz w:val="20"/>
          <w:szCs w:val="20"/>
          <w:lang w:val="fr-FR"/>
        </w:rPr>
        <w:t xml:space="preserve"> :</w:t>
      </w:r>
      <w:r w:rsidRPr="005517B6">
        <w:rPr>
          <w:b w:val="0"/>
          <w:bCs w:val="0"/>
          <w:color w:val="111111"/>
          <w:sz w:val="20"/>
          <w:szCs w:val="20"/>
          <w:lang w:val="fr-FR"/>
        </w:rPr>
        <w:t xml:space="preserve"> Honoré</w:t>
      </w:r>
      <w:r w:rsidR="001F57A6">
        <w:rPr>
          <w:b w:val="0"/>
          <w:bCs w:val="0"/>
          <w:color w:val="111111"/>
          <w:sz w:val="20"/>
          <w:szCs w:val="20"/>
          <w:lang w:val="fr-FR"/>
        </w:rPr>
        <w:t xml:space="preserve"> </w:t>
      </w:r>
      <w:r w:rsidRPr="005517B6">
        <w:rPr>
          <w:b w:val="0"/>
          <w:bCs w:val="0"/>
          <w:color w:val="111111"/>
          <w:sz w:val="20"/>
          <w:szCs w:val="20"/>
          <w:lang w:val="fr-FR"/>
        </w:rPr>
        <w:t>Champion, 2003</w:t>
      </w:r>
      <w:r w:rsidR="00C23826" w:rsidRPr="005517B6">
        <w:rPr>
          <w:b w:val="0"/>
          <w:bCs w:val="0"/>
          <w:color w:val="111111"/>
          <w:sz w:val="20"/>
          <w:szCs w:val="20"/>
          <w:lang w:val="fr-FR"/>
        </w:rPr>
        <w:t>)</w:t>
      </w:r>
      <w:r w:rsidR="00E9794F" w:rsidRPr="005517B6">
        <w:rPr>
          <w:b w:val="0"/>
          <w:bCs w:val="0"/>
          <w:color w:val="111111"/>
          <w:sz w:val="20"/>
          <w:szCs w:val="20"/>
          <w:lang w:val="fr-FR"/>
        </w:rPr>
        <w:t>.</w:t>
      </w:r>
    </w:p>
    <w:p w14:paraId="31041267" w14:textId="5F76A4A0" w:rsidR="0029648A" w:rsidRPr="005517B6" w:rsidRDefault="0029648A" w:rsidP="00EA5102">
      <w:pPr>
        <w:pStyle w:val="FootnoteText"/>
        <w:rPr>
          <w:rFonts w:ascii="Times New Roman" w:hAnsi="Times New Roman" w:cs="Times New Roman"/>
          <w:lang w:val="fr-FR"/>
        </w:rPr>
      </w:pPr>
    </w:p>
  </w:footnote>
  <w:footnote w:id="76">
    <w:p w14:paraId="7B6BEB71" w14:textId="7F3FBFBF"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Charles-Augustin Sainte-Beuve, </w:t>
      </w:r>
      <w:r w:rsidR="00590B72" w:rsidRPr="005517B6">
        <w:rPr>
          <w:rFonts w:ascii="Times New Roman" w:hAnsi="Times New Roman" w:cs="Times New Roman"/>
          <w:lang w:val="fr-FR"/>
        </w:rPr>
        <w:t>« </w:t>
      </w:r>
      <w:r w:rsidRPr="005517B6">
        <w:rPr>
          <w:rFonts w:ascii="Times New Roman" w:hAnsi="Times New Roman" w:cs="Times New Roman"/>
          <w:lang w:val="fr-FR"/>
        </w:rPr>
        <w:t>De la littérature industrielle</w:t>
      </w:r>
      <w:r w:rsidR="00EC21A0" w:rsidRPr="005517B6">
        <w:rPr>
          <w:rFonts w:ascii="Times New Roman" w:hAnsi="Times New Roman" w:cs="Times New Roman"/>
          <w:lang w:val="fr-FR"/>
        </w:rPr>
        <w:t> »</w:t>
      </w:r>
      <w:r w:rsidRPr="005517B6">
        <w:rPr>
          <w:rFonts w:ascii="Times New Roman" w:hAnsi="Times New Roman" w:cs="Times New Roman"/>
          <w:lang w:val="fr-FR"/>
        </w:rPr>
        <w:t xml:space="preserve">, </w:t>
      </w:r>
      <w:r w:rsidRPr="005517B6">
        <w:rPr>
          <w:rFonts w:ascii="Times New Roman" w:hAnsi="Times New Roman" w:cs="Times New Roman"/>
          <w:i/>
          <w:lang w:val="fr-FR"/>
        </w:rPr>
        <w:t>Revue des deux mondes</w:t>
      </w:r>
      <w:r w:rsidRPr="005517B6">
        <w:rPr>
          <w:rFonts w:ascii="Times New Roman" w:hAnsi="Times New Roman" w:cs="Times New Roman"/>
          <w:lang w:val="fr-FR"/>
        </w:rPr>
        <w:t>, tome 19 (1839), 675-691 (</w:t>
      </w:r>
      <w:r w:rsidR="008C57FC" w:rsidRPr="005517B6">
        <w:rPr>
          <w:rFonts w:ascii="Times New Roman" w:hAnsi="Times New Roman" w:cs="Times New Roman"/>
          <w:lang w:val="fr-FR"/>
        </w:rPr>
        <w:t>p.</w:t>
      </w:r>
      <w:r w:rsidRPr="005517B6">
        <w:rPr>
          <w:rFonts w:ascii="Times New Roman" w:hAnsi="Times New Roman" w:cs="Times New Roman"/>
          <w:lang w:val="fr-FR"/>
        </w:rPr>
        <w:t>681)</w:t>
      </w:r>
      <w:r w:rsidR="008C57FC" w:rsidRPr="005517B6">
        <w:rPr>
          <w:rFonts w:ascii="Times New Roman" w:hAnsi="Times New Roman" w:cs="Times New Roman"/>
          <w:lang w:val="fr-FR"/>
        </w:rPr>
        <w:t>.</w:t>
      </w:r>
    </w:p>
  </w:footnote>
  <w:footnote w:id="77">
    <w:p w14:paraId="76344DF3" w14:textId="7A46A14A" w:rsidR="00642450" w:rsidRPr="001C0D78"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1C0D78">
        <w:rPr>
          <w:rFonts w:ascii="Times New Roman" w:hAnsi="Times New Roman" w:cs="Times New Roman"/>
          <w:lang w:val="fr-FR"/>
        </w:rPr>
        <w:t xml:space="preserve"> </w:t>
      </w:r>
      <w:r w:rsidR="00F72BAB" w:rsidRPr="001C0D78">
        <w:rPr>
          <w:rFonts w:ascii="Times New Roman" w:hAnsi="Times New Roman" w:cs="Times New Roman"/>
          <w:lang w:val="fr-FR"/>
        </w:rPr>
        <w:t>I</w:t>
      </w:r>
      <w:r w:rsidRPr="001C0D78">
        <w:rPr>
          <w:rFonts w:ascii="Times New Roman" w:hAnsi="Times New Roman" w:cs="Times New Roman"/>
          <w:lang w:val="fr-FR"/>
        </w:rPr>
        <w:t xml:space="preserve">bid., </w:t>
      </w:r>
      <w:r w:rsidR="00375732" w:rsidRPr="001C0D78">
        <w:rPr>
          <w:rFonts w:ascii="Times New Roman" w:hAnsi="Times New Roman" w:cs="Times New Roman"/>
          <w:lang w:val="fr-FR"/>
        </w:rPr>
        <w:t>p</w:t>
      </w:r>
      <w:r w:rsidR="00F72BAB" w:rsidRPr="001C0D78">
        <w:rPr>
          <w:rFonts w:ascii="Times New Roman" w:hAnsi="Times New Roman" w:cs="Times New Roman"/>
          <w:lang w:val="fr-FR"/>
        </w:rPr>
        <w:t>p</w:t>
      </w:r>
      <w:r w:rsidR="00375732" w:rsidRPr="001C0D78">
        <w:rPr>
          <w:rFonts w:ascii="Times New Roman" w:hAnsi="Times New Roman" w:cs="Times New Roman"/>
          <w:lang w:val="fr-FR"/>
        </w:rPr>
        <w:t>.</w:t>
      </w:r>
      <w:r w:rsidRPr="001C0D78">
        <w:rPr>
          <w:rFonts w:ascii="Times New Roman" w:hAnsi="Times New Roman" w:cs="Times New Roman"/>
          <w:lang w:val="fr-FR"/>
        </w:rPr>
        <w:t>684-85</w:t>
      </w:r>
      <w:r w:rsidR="00375732" w:rsidRPr="001C0D78">
        <w:rPr>
          <w:rFonts w:ascii="Times New Roman" w:hAnsi="Times New Roman" w:cs="Times New Roman"/>
          <w:lang w:val="fr-FR"/>
        </w:rPr>
        <w:t>.</w:t>
      </w:r>
    </w:p>
  </w:footnote>
  <w:footnote w:id="78">
    <w:p w14:paraId="63A0A01B" w14:textId="00A0B3DC" w:rsidR="0034411C" w:rsidRPr="00E96294" w:rsidRDefault="0034411C">
      <w:pPr>
        <w:pStyle w:val="FootnoteText"/>
        <w:rPr>
          <w:rFonts w:ascii="Times New Roman" w:hAnsi="Times New Roman" w:cs="Times New Roman"/>
          <w:lang w:val="fr-FR"/>
        </w:rPr>
      </w:pPr>
      <w:r w:rsidRPr="00E96294">
        <w:rPr>
          <w:rStyle w:val="FootnoteReference"/>
          <w:rFonts w:ascii="Times New Roman" w:hAnsi="Times New Roman" w:cs="Times New Roman"/>
        </w:rPr>
        <w:footnoteRef/>
      </w:r>
      <w:r w:rsidRPr="00E96294">
        <w:rPr>
          <w:rFonts w:ascii="Times New Roman" w:hAnsi="Times New Roman" w:cs="Times New Roman"/>
          <w:lang w:val="fr-FR"/>
        </w:rPr>
        <w:t xml:space="preserve"> </w:t>
      </w:r>
      <w:r w:rsidR="006B1C4F" w:rsidRPr="00E96294">
        <w:rPr>
          <w:rFonts w:ascii="Times New Roman" w:hAnsi="Times New Roman" w:cs="Times New Roman"/>
          <w:lang w:val="fr-FR"/>
        </w:rPr>
        <w:t>L</w:t>
      </w:r>
      <w:r w:rsidR="007B1D16" w:rsidRPr="00E96294">
        <w:rPr>
          <w:rFonts w:ascii="Times New Roman" w:hAnsi="Times New Roman" w:cs="Times New Roman"/>
          <w:lang w:val="fr-FR"/>
        </w:rPr>
        <w:t>’édition de la Pléiade (</w:t>
      </w:r>
      <w:r w:rsidR="000F0E18" w:rsidRPr="00E96294">
        <w:rPr>
          <w:rFonts w:ascii="Times New Roman" w:hAnsi="Times New Roman" w:cs="Times New Roman"/>
          <w:lang w:val="fr-FR"/>
        </w:rPr>
        <w:t>Vol.</w:t>
      </w:r>
      <w:r w:rsidR="00343183" w:rsidRPr="00E96294">
        <w:rPr>
          <w:rFonts w:ascii="Times New Roman" w:hAnsi="Times New Roman" w:cs="Times New Roman"/>
          <w:lang w:val="fr-FR"/>
        </w:rPr>
        <w:t xml:space="preserve"> </w:t>
      </w:r>
      <w:r w:rsidR="007B1D16" w:rsidRPr="00E96294">
        <w:rPr>
          <w:rFonts w:ascii="Times New Roman" w:hAnsi="Times New Roman" w:cs="Times New Roman"/>
          <w:lang w:val="fr-FR"/>
        </w:rPr>
        <w:t>V</w:t>
      </w:r>
      <w:r w:rsidR="00FE009E" w:rsidRPr="00E96294">
        <w:rPr>
          <w:rFonts w:ascii="Times New Roman" w:hAnsi="Times New Roman" w:cs="Times New Roman"/>
          <w:lang w:val="fr-FR"/>
        </w:rPr>
        <w:t>)</w:t>
      </w:r>
      <w:r w:rsidR="00766C50" w:rsidRPr="00E96294">
        <w:rPr>
          <w:rFonts w:ascii="Times New Roman" w:hAnsi="Times New Roman" w:cs="Times New Roman"/>
          <w:lang w:val="fr-FR"/>
        </w:rPr>
        <w:t xml:space="preserve">, publiée sous la direction de </w:t>
      </w:r>
      <w:r w:rsidR="00E11E0C" w:rsidRPr="00E96294">
        <w:rPr>
          <w:rFonts w:ascii="Times New Roman" w:hAnsi="Times New Roman" w:cs="Times New Roman"/>
          <w:lang w:val="fr-FR"/>
        </w:rPr>
        <w:t>Pierre-George Castex</w:t>
      </w:r>
      <w:r w:rsidR="00C62E9A" w:rsidRPr="00E96294">
        <w:rPr>
          <w:rFonts w:ascii="Times New Roman" w:hAnsi="Times New Roman" w:cs="Times New Roman"/>
          <w:lang w:val="fr-FR"/>
        </w:rPr>
        <w:t>,</w:t>
      </w:r>
      <w:r w:rsidR="00E11E0C" w:rsidRPr="00E96294">
        <w:rPr>
          <w:rFonts w:ascii="Times New Roman" w:hAnsi="Times New Roman" w:cs="Times New Roman"/>
          <w:lang w:val="fr-FR"/>
        </w:rPr>
        <w:t xml:space="preserve"> cont</w:t>
      </w:r>
      <w:r w:rsidR="001534EF" w:rsidRPr="00E96294">
        <w:rPr>
          <w:rFonts w:ascii="Times New Roman" w:hAnsi="Times New Roman" w:cs="Times New Roman"/>
          <w:lang w:val="fr-FR"/>
        </w:rPr>
        <w:t>ient une liste</w:t>
      </w:r>
      <w:r w:rsidR="00C62E9A" w:rsidRPr="00E96294">
        <w:rPr>
          <w:rFonts w:ascii="Times New Roman" w:hAnsi="Times New Roman" w:cs="Times New Roman"/>
          <w:lang w:val="fr-FR"/>
        </w:rPr>
        <w:t xml:space="preserve"> de comte rendu</w:t>
      </w:r>
      <w:r w:rsidR="00F17C32" w:rsidRPr="00E96294">
        <w:rPr>
          <w:rFonts w:ascii="Times New Roman" w:hAnsi="Times New Roman" w:cs="Times New Roman"/>
          <w:lang w:val="fr-FR"/>
        </w:rPr>
        <w:t>s et polémique suscités par la publication de deux premières parties d’</w:t>
      </w:r>
      <w:r w:rsidR="00F17C32" w:rsidRPr="00E96294">
        <w:rPr>
          <w:rFonts w:ascii="Times New Roman" w:hAnsi="Times New Roman" w:cs="Times New Roman"/>
          <w:i/>
          <w:iCs/>
          <w:lang w:val="fr-FR"/>
        </w:rPr>
        <w:t>Illusions perdues</w:t>
      </w:r>
      <w:r w:rsidR="000F0E18" w:rsidRPr="00E96294">
        <w:rPr>
          <w:rFonts w:ascii="Times New Roman" w:hAnsi="Times New Roman" w:cs="Times New Roman"/>
          <w:lang w:val="fr-FR"/>
        </w:rPr>
        <w:t xml:space="preserve"> (p.</w:t>
      </w:r>
      <w:r w:rsidR="00343183" w:rsidRPr="00E96294">
        <w:rPr>
          <w:rFonts w:ascii="Times New Roman" w:hAnsi="Times New Roman" w:cs="Times New Roman"/>
          <w:lang w:val="fr-FR"/>
        </w:rPr>
        <w:t>140</w:t>
      </w:r>
      <w:r w:rsidR="004E7623" w:rsidRPr="00E96294">
        <w:rPr>
          <w:rFonts w:ascii="Times New Roman" w:hAnsi="Times New Roman" w:cs="Times New Roman"/>
          <w:lang w:val="fr-FR"/>
        </w:rPr>
        <w:t>6</w:t>
      </w:r>
      <w:r w:rsidR="00343183" w:rsidRPr="00E96294">
        <w:rPr>
          <w:rFonts w:ascii="Times New Roman" w:hAnsi="Times New Roman" w:cs="Times New Roman"/>
          <w:lang w:val="fr-FR"/>
        </w:rPr>
        <w:t>).</w:t>
      </w:r>
    </w:p>
  </w:footnote>
  <w:footnote w:id="79">
    <w:p w14:paraId="382A7E97" w14:textId="4013DC71" w:rsidR="00A94AD6" w:rsidRPr="005517B6" w:rsidRDefault="00642450" w:rsidP="00EA5102">
      <w:pPr>
        <w:pStyle w:val="FootnoteText"/>
        <w:rPr>
          <w:rFonts w:ascii="Times New Roman" w:hAnsi="Times New Roman" w:cs="Times New Roman"/>
        </w:rPr>
      </w:pPr>
      <w:r w:rsidRPr="00E96294">
        <w:rPr>
          <w:rStyle w:val="FootnoteReference"/>
          <w:rFonts w:ascii="Times New Roman" w:hAnsi="Times New Roman" w:cs="Times New Roman"/>
        </w:rPr>
        <w:footnoteRef/>
      </w:r>
      <w:r w:rsidRPr="00E96294">
        <w:rPr>
          <w:rFonts w:ascii="Times New Roman" w:hAnsi="Times New Roman" w:cs="Times New Roman"/>
        </w:rPr>
        <w:t xml:space="preserve"> Emma Bielecki, </w:t>
      </w:r>
      <w:r w:rsidR="00C50BE1" w:rsidRPr="00E96294">
        <w:rPr>
          <w:rFonts w:ascii="Times New Roman" w:hAnsi="Times New Roman" w:cs="Times New Roman"/>
          <w:lang w:val="en-US"/>
        </w:rPr>
        <w:t>« </w:t>
      </w:r>
      <w:r w:rsidRPr="00E96294">
        <w:rPr>
          <w:rFonts w:ascii="Times New Roman" w:hAnsi="Times New Roman" w:cs="Times New Roman"/>
        </w:rPr>
        <w:t xml:space="preserve">On fathers and </w:t>
      </w:r>
      <w:r w:rsidRPr="00E96294">
        <w:rPr>
          <w:rFonts w:ascii="Times New Roman" w:hAnsi="Times New Roman" w:cs="Times New Roman"/>
          <w:i/>
          <w:iCs/>
        </w:rPr>
        <w:t>feuilletonistes</w:t>
      </w:r>
      <w:r w:rsidRPr="00E96294">
        <w:rPr>
          <w:rFonts w:ascii="Times New Roman" w:hAnsi="Times New Roman" w:cs="Times New Roman"/>
        </w:rPr>
        <w:t xml:space="preserve">: creativity and paternity in Balzac’s </w:t>
      </w:r>
      <w:r w:rsidRPr="00E96294">
        <w:rPr>
          <w:rFonts w:ascii="Times New Roman" w:hAnsi="Times New Roman" w:cs="Times New Roman"/>
          <w:i/>
          <w:iCs/>
        </w:rPr>
        <w:t xml:space="preserve">La Muse du </w:t>
      </w:r>
      <w:r w:rsidR="00B66731" w:rsidRPr="00E96294">
        <w:rPr>
          <w:rFonts w:ascii="Times New Roman" w:hAnsi="Times New Roman" w:cs="Times New Roman"/>
          <w:i/>
          <w:iCs/>
        </w:rPr>
        <w:t>department</w:t>
      </w:r>
      <w:r w:rsidR="00B66731" w:rsidRPr="00E96294">
        <w:rPr>
          <w:rFonts w:ascii="Times New Roman" w:hAnsi="Times New Roman" w:cs="Times New Roman"/>
          <w:i/>
          <w:iCs/>
          <w:lang w:val="en-US"/>
        </w:rPr>
        <w:t> </w:t>
      </w:r>
      <w:r w:rsidR="00B66731" w:rsidRPr="00E96294">
        <w:rPr>
          <w:rFonts w:ascii="Times New Roman" w:hAnsi="Times New Roman" w:cs="Times New Roman"/>
          <w:lang w:val="en-US"/>
        </w:rPr>
        <w:t>»</w:t>
      </w:r>
      <w:r w:rsidRPr="00E96294">
        <w:rPr>
          <w:rFonts w:ascii="Times New Roman" w:hAnsi="Times New Roman" w:cs="Times New Roman"/>
        </w:rPr>
        <w:t xml:space="preserve">, </w:t>
      </w:r>
      <w:r w:rsidRPr="00E96294">
        <w:rPr>
          <w:rFonts w:ascii="Times New Roman" w:hAnsi="Times New Roman" w:cs="Times New Roman"/>
          <w:i/>
          <w:iCs/>
        </w:rPr>
        <w:t xml:space="preserve">French </w:t>
      </w:r>
      <w:r w:rsidR="00B66731" w:rsidRPr="00E96294">
        <w:rPr>
          <w:rFonts w:ascii="Times New Roman" w:hAnsi="Times New Roman" w:cs="Times New Roman"/>
          <w:i/>
          <w:iCs/>
        </w:rPr>
        <w:t>Studies</w:t>
      </w:r>
      <w:r w:rsidR="00B66731" w:rsidRPr="00E96294">
        <w:rPr>
          <w:rFonts w:ascii="Times New Roman" w:hAnsi="Times New Roman" w:cs="Times New Roman"/>
          <w:i/>
          <w:iCs/>
          <w:lang w:val="en-US"/>
        </w:rPr>
        <w:t>,</w:t>
      </w:r>
      <w:r w:rsidRPr="00E96294">
        <w:rPr>
          <w:rFonts w:ascii="Times New Roman" w:hAnsi="Times New Roman" w:cs="Times New Roman"/>
        </w:rPr>
        <w:t xml:space="preserve"> Vol. </w:t>
      </w:r>
      <w:r w:rsidR="002B4BFC" w:rsidRPr="00E96294">
        <w:rPr>
          <w:rFonts w:ascii="Times New Roman" w:hAnsi="Times New Roman" w:cs="Times New Roman"/>
        </w:rPr>
        <w:t>72</w:t>
      </w:r>
      <w:r w:rsidRPr="00E96294">
        <w:rPr>
          <w:rFonts w:ascii="Times New Roman" w:hAnsi="Times New Roman" w:cs="Times New Roman"/>
        </w:rPr>
        <w:t>, No.4</w:t>
      </w:r>
      <w:r w:rsidR="002B4BFC" w:rsidRPr="00E96294">
        <w:rPr>
          <w:rFonts w:ascii="Times New Roman" w:hAnsi="Times New Roman" w:cs="Times New Roman"/>
        </w:rPr>
        <w:t xml:space="preserve"> (2018)</w:t>
      </w:r>
      <w:r w:rsidR="0002002A" w:rsidRPr="00E96294">
        <w:rPr>
          <w:rFonts w:ascii="Times New Roman" w:hAnsi="Times New Roman" w:cs="Times New Roman"/>
        </w:rPr>
        <w:t>,</w:t>
      </w:r>
      <w:r w:rsidRPr="00E96294">
        <w:rPr>
          <w:rFonts w:ascii="Times New Roman" w:hAnsi="Times New Roman" w:cs="Times New Roman"/>
        </w:rPr>
        <w:t xml:space="preserve"> 536-537</w:t>
      </w:r>
      <w:r w:rsidR="00E9794F" w:rsidRPr="00E96294">
        <w:rPr>
          <w:rFonts w:ascii="Times New Roman" w:hAnsi="Times New Roman" w:cs="Times New Roman"/>
        </w:rPr>
        <w:t>.</w:t>
      </w:r>
    </w:p>
  </w:footnote>
  <w:footnote w:id="80">
    <w:p w14:paraId="0415091B" w14:textId="3B9D383D" w:rsidR="001669FE" w:rsidRPr="005517B6" w:rsidRDefault="001669FE"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Pr="005517B6">
        <w:rPr>
          <w:rFonts w:ascii="Times New Roman" w:hAnsi="Times New Roman" w:cs="Times New Roman"/>
          <w:i/>
          <w:iCs/>
          <w:color w:val="000000" w:themeColor="text1"/>
          <w:lang w:val="fr-FR"/>
        </w:rPr>
        <w:t>Le Traité de la Volonté</w:t>
      </w:r>
      <w:r w:rsidR="00B66731">
        <w:rPr>
          <w:rFonts w:ascii="Times New Roman" w:hAnsi="Times New Roman" w:cs="Times New Roman"/>
          <w:i/>
          <w:iCs/>
          <w:color w:val="000000" w:themeColor="text1"/>
          <w:lang w:val="fr-FR"/>
        </w:rPr>
        <w:t>.</w:t>
      </w:r>
    </w:p>
  </w:footnote>
  <w:footnote w:id="81">
    <w:p w14:paraId="5E182519" w14:textId="4D5F4B73" w:rsidR="00604528" w:rsidRPr="005517B6" w:rsidRDefault="00604528"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Un groupe de génies extraordinaires dont chaque membre représente un domaine de connaissance différent.</w:t>
      </w:r>
      <w:r w:rsidR="006E1D87" w:rsidRPr="005517B6">
        <w:rPr>
          <w:rFonts w:ascii="Times New Roman" w:hAnsi="Times New Roman" w:cs="Times New Roman"/>
          <w:lang w:val="fr-FR"/>
        </w:rPr>
        <w:t xml:space="preserve"> Lucien en fait </w:t>
      </w:r>
      <w:r w:rsidR="004B48C2">
        <w:rPr>
          <w:rFonts w:ascii="Times New Roman" w:hAnsi="Times New Roman" w:cs="Times New Roman"/>
          <w:lang w:val="fr-FR"/>
        </w:rPr>
        <w:t xml:space="preserve">la </w:t>
      </w:r>
      <w:r w:rsidR="006E1D87" w:rsidRPr="005517B6">
        <w:rPr>
          <w:rFonts w:ascii="Times New Roman" w:hAnsi="Times New Roman" w:cs="Times New Roman"/>
          <w:lang w:val="fr-FR"/>
        </w:rPr>
        <w:t xml:space="preserve">connaissance à Paris. </w:t>
      </w:r>
    </w:p>
  </w:footnote>
  <w:footnote w:id="82">
    <w:p w14:paraId="22CA7326" w14:textId="314DB7DF" w:rsidR="006777D8" w:rsidRPr="005517B6" w:rsidRDefault="006777D8"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Mais Lucien, né poète, soumis bientôt à d’immenses désirs, se trouva sans force contre les séductions des affiches de spectacle » (V,299)</w:t>
      </w:r>
      <w:r w:rsidR="00E9794F" w:rsidRPr="005517B6">
        <w:rPr>
          <w:rFonts w:ascii="Times New Roman" w:hAnsi="Times New Roman" w:cs="Times New Roman"/>
          <w:lang w:val="fr-FR"/>
        </w:rPr>
        <w:t>.</w:t>
      </w:r>
    </w:p>
  </w:footnote>
  <w:footnote w:id="83">
    <w:p w14:paraId="20AFC95F" w14:textId="0C6054AB" w:rsidR="00833A59" w:rsidRPr="005517B6" w:rsidRDefault="00833A59"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Balzac, peu doué en poésie, a demandé à ses amis de l’aider. Ainsi, </w:t>
      </w:r>
      <w:r w:rsidRPr="005517B6">
        <w:rPr>
          <w:rFonts w:ascii="Times New Roman" w:hAnsi="Times New Roman" w:cs="Times New Roman"/>
          <w:i/>
          <w:lang w:val="fr-FR"/>
        </w:rPr>
        <w:t>La Pâquerette</w:t>
      </w:r>
      <w:r w:rsidRPr="005517B6">
        <w:rPr>
          <w:rFonts w:ascii="Times New Roman" w:hAnsi="Times New Roman" w:cs="Times New Roman"/>
          <w:lang w:val="fr-FR"/>
        </w:rPr>
        <w:t xml:space="preserve"> et </w:t>
      </w:r>
      <w:r w:rsidRPr="005517B6">
        <w:rPr>
          <w:rFonts w:ascii="Times New Roman" w:hAnsi="Times New Roman" w:cs="Times New Roman"/>
          <w:i/>
          <w:lang w:val="fr-FR"/>
        </w:rPr>
        <w:t>Le Camélia</w:t>
      </w:r>
      <w:r w:rsidRPr="005517B6">
        <w:rPr>
          <w:rFonts w:ascii="Times New Roman" w:hAnsi="Times New Roman" w:cs="Times New Roman"/>
          <w:lang w:val="fr-FR"/>
        </w:rPr>
        <w:t xml:space="preserve"> ont été composés par Charles Lassailly, alors que </w:t>
      </w:r>
      <w:r w:rsidRPr="005517B6">
        <w:rPr>
          <w:rFonts w:ascii="Times New Roman" w:hAnsi="Times New Roman" w:cs="Times New Roman"/>
          <w:i/>
          <w:lang w:val="fr-FR"/>
        </w:rPr>
        <w:t>La Tulipe</w:t>
      </w:r>
      <w:r w:rsidRPr="005517B6">
        <w:rPr>
          <w:rFonts w:ascii="Times New Roman" w:hAnsi="Times New Roman" w:cs="Times New Roman"/>
          <w:lang w:val="fr-FR"/>
        </w:rPr>
        <w:t xml:space="preserve"> a été composé par Théophile Gautier.</w:t>
      </w:r>
    </w:p>
  </w:footnote>
  <w:footnote w:id="84">
    <w:p w14:paraId="6BE6863D" w14:textId="06199F1E" w:rsidR="00642450" w:rsidRPr="005517B6" w:rsidRDefault="00642450" w:rsidP="00EA5102">
      <w:pPr>
        <w:pStyle w:val="FootnoteText"/>
        <w:rPr>
          <w:rFonts w:ascii="Times New Roman" w:hAnsi="Times New Roman" w:cs="Times New Roman"/>
          <w:color w:val="FF0000"/>
          <w:lang w:val="en-US"/>
        </w:rPr>
      </w:pPr>
      <w:r w:rsidRPr="005517B6">
        <w:rPr>
          <w:rStyle w:val="FootnoteReference"/>
          <w:rFonts w:ascii="Times New Roman" w:hAnsi="Times New Roman" w:cs="Times New Roman"/>
        </w:rPr>
        <w:footnoteRef/>
      </w:r>
      <w:r w:rsidRPr="005517B6">
        <w:rPr>
          <w:rFonts w:ascii="Times New Roman" w:hAnsi="Times New Roman" w:cs="Times New Roman"/>
          <w:lang w:val="en-US"/>
        </w:rPr>
        <w:t xml:space="preserve"> </w:t>
      </w:r>
      <w:r w:rsidRPr="005517B6">
        <w:rPr>
          <w:rFonts w:ascii="Times New Roman" w:hAnsi="Times New Roman" w:cs="Times New Roman"/>
          <w:color w:val="000000" w:themeColor="text1"/>
          <w:lang w:val="en-US"/>
        </w:rPr>
        <w:t xml:space="preserve">Donald Haggis, </w:t>
      </w:r>
      <w:r w:rsidR="00BB7838" w:rsidRPr="00BB7838">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The Popularity of Scott’s Novels in France and Balzac’s </w:t>
      </w:r>
      <w:r w:rsidRPr="005517B6">
        <w:rPr>
          <w:rFonts w:ascii="Times New Roman" w:hAnsi="Times New Roman" w:cs="Times New Roman"/>
          <w:i/>
          <w:color w:val="000000" w:themeColor="text1"/>
          <w:lang w:val="en-US"/>
        </w:rPr>
        <w:t>Illusions perdues</w:t>
      </w:r>
      <w:r w:rsidR="00BB7838" w:rsidRPr="00BB7838">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 xml:space="preserve">, </w:t>
      </w:r>
      <w:r w:rsidRPr="005517B6">
        <w:rPr>
          <w:rFonts w:ascii="Times New Roman" w:hAnsi="Times New Roman" w:cs="Times New Roman"/>
          <w:i/>
          <w:color w:val="000000" w:themeColor="text1"/>
          <w:lang w:val="en-US"/>
        </w:rPr>
        <w:t>J. European Studies</w:t>
      </w:r>
      <w:r w:rsidRPr="005517B6">
        <w:rPr>
          <w:rFonts w:ascii="Times New Roman" w:hAnsi="Times New Roman" w:cs="Times New Roman"/>
          <w:color w:val="000000" w:themeColor="text1"/>
          <w:lang w:val="en-US"/>
        </w:rPr>
        <w:t>, XV, (1985),</w:t>
      </w:r>
      <w:r w:rsidR="001D6438" w:rsidRPr="005517B6">
        <w:rPr>
          <w:rFonts w:ascii="Times New Roman" w:hAnsi="Times New Roman" w:cs="Times New Roman"/>
          <w:color w:val="000000" w:themeColor="text1"/>
          <w:lang w:val="en-US"/>
        </w:rPr>
        <w:t xml:space="preserve"> 2</w:t>
      </w:r>
      <w:r w:rsidR="0003769B" w:rsidRPr="005517B6">
        <w:rPr>
          <w:rFonts w:ascii="Times New Roman" w:hAnsi="Times New Roman" w:cs="Times New Roman"/>
          <w:color w:val="000000" w:themeColor="text1"/>
          <w:lang w:val="en-US"/>
        </w:rPr>
        <w:t xml:space="preserve">1-29, </w:t>
      </w:r>
      <w:r w:rsidR="001B7684" w:rsidRPr="005517B6">
        <w:rPr>
          <w:rFonts w:ascii="Times New Roman" w:hAnsi="Times New Roman" w:cs="Times New Roman"/>
          <w:color w:val="000000" w:themeColor="text1"/>
          <w:lang w:val="en-US"/>
        </w:rPr>
        <w:t>(</w:t>
      </w:r>
      <w:r w:rsidR="0003769B" w:rsidRPr="005517B6">
        <w:rPr>
          <w:rFonts w:ascii="Times New Roman" w:hAnsi="Times New Roman" w:cs="Times New Roman"/>
          <w:color w:val="000000" w:themeColor="text1"/>
          <w:lang w:val="en-US"/>
        </w:rPr>
        <w:t>p.</w:t>
      </w:r>
      <w:r w:rsidRPr="005517B6">
        <w:rPr>
          <w:rFonts w:ascii="Times New Roman" w:hAnsi="Times New Roman" w:cs="Times New Roman"/>
          <w:color w:val="000000" w:themeColor="text1"/>
          <w:lang w:val="en-US"/>
        </w:rPr>
        <w:t>21</w:t>
      </w:r>
      <w:r w:rsidR="001B7684" w:rsidRPr="005517B6">
        <w:rPr>
          <w:rFonts w:ascii="Times New Roman" w:hAnsi="Times New Roman" w:cs="Times New Roman"/>
          <w:color w:val="000000" w:themeColor="text1"/>
          <w:lang w:val="en-US"/>
        </w:rPr>
        <w:t>)</w:t>
      </w:r>
      <w:r w:rsidR="0003769B" w:rsidRPr="005517B6">
        <w:rPr>
          <w:rFonts w:ascii="Times New Roman" w:hAnsi="Times New Roman" w:cs="Times New Roman"/>
          <w:color w:val="000000" w:themeColor="text1"/>
          <w:lang w:val="en-US"/>
        </w:rPr>
        <w:t>.</w:t>
      </w:r>
    </w:p>
  </w:footnote>
  <w:footnote w:id="85">
    <w:p w14:paraId="57DE9774" w14:textId="052837CE" w:rsidR="006408F8" w:rsidRPr="005517B6" w:rsidRDefault="006408F8"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Lucien déclare à Doguereau qu’il préfère brûler son manuscrit plutôt que d’accepter les termes humiliants d’acquisition proposés par le vieux libraire.</w:t>
      </w:r>
    </w:p>
  </w:footnote>
  <w:footnote w:id="86">
    <w:p w14:paraId="5195D58A" w14:textId="0E4CE495" w:rsidR="00E171D3" w:rsidRPr="005517B6" w:rsidRDefault="00E171D3"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854049" w:rsidRPr="005517B6">
        <w:rPr>
          <w:rFonts w:ascii="Times New Roman" w:hAnsi="Times New Roman" w:cs="Times New Roman"/>
          <w:iCs/>
          <w:lang w:val="fr-FR"/>
        </w:rPr>
        <w:t>O</w:t>
      </w:r>
      <w:r w:rsidRPr="005517B6">
        <w:rPr>
          <w:rFonts w:ascii="Times New Roman" w:hAnsi="Times New Roman" w:cs="Times New Roman"/>
          <w:iCs/>
          <w:lang w:val="fr-FR"/>
        </w:rPr>
        <w:t>ù se trouve l</w:t>
      </w:r>
      <w:r w:rsidRPr="005517B6">
        <w:rPr>
          <w:rFonts w:ascii="Times New Roman" w:hAnsi="Times New Roman" w:cs="Times New Roman"/>
          <w:i/>
          <w:lang w:val="fr-FR"/>
        </w:rPr>
        <w:t>’Avant-propos</w:t>
      </w:r>
      <w:r w:rsidR="00854049" w:rsidRPr="005517B6">
        <w:rPr>
          <w:rFonts w:ascii="Times New Roman" w:hAnsi="Times New Roman" w:cs="Times New Roman"/>
          <w:iCs/>
          <w:lang w:val="fr-FR"/>
        </w:rPr>
        <w:t xml:space="preserve"> de </w:t>
      </w:r>
      <w:r w:rsidR="00854049" w:rsidRPr="005517B6">
        <w:rPr>
          <w:rFonts w:ascii="Times New Roman" w:hAnsi="Times New Roman" w:cs="Times New Roman"/>
          <w:i/>
          <w:lang w:val="fr-FR"/>
        </w:rPr>
        <w:t>La Comédie humaine</w:t>
      </w:r>
      <w:r w:rsidR="00854049" w:rsidRPr="005517B6">
        <w:rPr>
          <w:rFonts w:ascii="Times New Roman" w:hAnsi="Times New Roman" w:cs="Times New Roman"/>
          <w:iCs/>
          <w:lang w:val="fr-FR"/>
        </w:rPr>
        <w:t xml:space="preserve">. </w:t>
      </w:r>
    </w:p>
  </w:footnote>
  <w:footnote w:id="87">
    <w:p w14:paraId="5171E0B1" w14:textId="1BBB65F8" w:rsidR="00B70F77" w:rsidRPr="005517B6" w:rsidRDefault="00B70F77"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C725C3" w:rsidRPr="005517B6">
        <w:rPr>
          <w:rFonts w:ascii="Times New Roman" w:hAnsi="Times New Roman" w:cs="Times New Roman"/>
          <w:lang w:val="fr-FR"/>
        </w:rPr>
        <w:t xml:space="preserve"> « Le fameux roman de </w:t>
      </w:r>
      <w:r w:rsidR="00C725C3" w:rsidRPr="005517B6">
        <w:rPr>
          <w:rFonts w:ascii="Times New Roman" w:hAnsi="Times New Roman" w:cs="Times New Roman"/>
          <w:i/>
          <w:iCs/>
          <w:lang w:val="fr-FR"/>
        </w:rPr>
        <w:t>L’Archer de Charles IX</w:t>
      </w:r>
      <w:r w:rsidR="00C725C3" w:rsidRPr="005517B6">
        <w:rPr>
          <w:rFonts w:ascii="Times New Roman" w:hAnsi="Times New Roman" w:cs="Times New Roman"/>
          <w:lang w:val="fr-FR"/>
        </w:rPr>
        <w:t>, publié sous un titre bizarre</w:t>
      </w:r>
      <w:r w:rsidR="00DC33D9" w:rsidRPr="005517B6">
        <w:rPr>
          <w:rFonts w:ascii="Times New Roman" w:hAnsi="Times New Roman" w:cs="Times New Roman"/>
          <w:lang w:val="fr-FR"/>
        </w:rPr>
        <w:t>, n’avait pas eu le moindre succès</w:t>
      </w:r>
      <w:r w:rsidR="00033A84">
        <w:rPr>
          <w:rFonts w:ascii="Times New Roman" w:hAnsi="Times New Roman" w:cs="Times New Roman"/>
          <w:lang w:val="fr-FR"/>
        </w:rPr>
        <w:t>.</w:t>
      </w:r>
      <w:r w:rsidR="005D5EFC" w:rsidRPr="005517B6">
        <w:rPr>
          <w:rFonts w:ascii="Times New Roman" w:hAnsi="Times New Roman" w:cs="Times New Roman"/>
          <w:lang w:val="fr-FR"/>
        </w:rPr>
        <w:t> » (V,541)</w:t>
      </w:r>
      <w:r w:rsidR="003C4985" w:rsidRPr="005517B6">
        <w:rPr>
          <w:rFonts w:ascii="Times New Roman" w:hAnsi="Times New Roman" w:cs="Times New Roman"/>
          <w:lang w:val="fr-FR"/>
        </w:rPr>
        <w:t>.</w:t>
      </w:r>
    </w:p>
  </w:footnote>
  <w:footnote w:id="88">
    <w:p w14:paraId="6AA415C9" w14:textId="1AF3E937" w:rsidR="003810BD" w:rsidRPr="005517B6" w:rsidRDefault="003810B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Dinah de la Baudraye</w:t>
      </w:r>
      <w:r w:rsidR="00C70974" w:rsidRPr="005517B6">
        <w:rPr>
          <w:rFonts w:ascii="Times New Roman" w:hAnsi="Times New Roman" w:cs="Times New Roman"/>
          <w:lang w:val="fr-FR"/>
        </w:rPr>
        <w:t>.</w:t>
      </w:r>
    </w:p>
  </w:footnote>
  <w:footnote w:id="89">
    <w:p w14:paraId="6B353F41" w14:textId="66005DAF" w:rsidR="006B0326" w:rsidRPr="005517B6" w:rsidRDefault="006B0326" w:rsidP="00EA5102">
      <w:pPr>
        <w:pStyle w:val="FootnoteText"/>
        <w:rPr>
          <w:rFonts w:ascii="Times New Roman" w:hAnsi="Times New Roman" w:cs="Times New Roman"/>
          <w:color w:val="000000" w:themeColor="text1"/>
          <w:lang w:val="fr-FR"/>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lang w:val="fr-FR"/>
        </w:rPr>
        <w:t xml:space="preserve"> Représentés dans le roman par plusieurs personnages qui sont des libraires ou qui travaillent dans le domaine de l’imprimerie.</w:t>
      </w:r>
    </w:p>
  </w:footnote>
  <w:footnote w:id="90">
    <w:p w14:paraId="2D1B766F" w14:textId="07871730" w:rsidR="001944CB" w:rsidRPr="005517B6" w:rsidRDefault="001944CB" w:rsidP="00EA5102">
      <w:pPr>
        <w:pStyle w:val="FootnoteText"/>
        <w:rPr>
          <w:rFonts w:ascii="Times New Roman" w:hAnsi="Times New Roman" w:cs="Times New Roman"/>
          <w:color w:val="000000" w:themeColor="text1"/>
          <w:lang w:val="fr-FR"/>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lang w:val="fr-FR"/>
        </w:rPr>
        <w:t xml:space="preserve"> Représentée dans le texte par</w:t>
      </w:r>
      <w:r w:rsidR="005076D4" w:rsidRPr="005517B6">
        <w:rPr>
          <w:rFonts w:ascii="Times New Roman" w:hAnsi="Times New Roman" w:cs="Times New Roman"/>
          <w:color w:val="000000" w:themeColor="text1"/>
          <w:lang w:val="fr-FR"/>
        </w:rPr>
        <w:t xml:space="preserve"> les travaux de</w:t>
      </w:r>
      <w:r w:rsidRPr="005517B6">
        <w:rPr>
          <w:rFonts w:ascii="Times New Roman" w:hAnsi="Times New Roman" w:cs="Times New Roman"/>
          <w:color w:val="000000" w:themeColor="text1"/>
          <w:lang w:val="fr-FR"/>
        </w:rPr>
        <w:t xml:space="preserve"> David</w:t>
      </w:r>
      <w:r w:rsidR="005076D4" w:rsidRPr="005517B6">
        <w:rPr>
          <w:rFonts w:ascii="Times New Roman" w:hAnsi="Times New Roman" w:cs="Times New Roman"/>
          <w:color w:val="000000" w:themeColor="text1"/>
          <w:lang w:val="fr-FR"/>
        </w:rPr>
        <w:t>.</w:t>
      </w:r>
    </w:p>
  </w:footnote>
  <w:footnote w:id="91">
    <w:p w14:paraId="12AC1D98" w14:textId="2851F5AF" w:rsidR="004835D2" w:rsidRPr="00952A65" w:rsidRDefault="004835D2">
      <w:pPr>
        <w:pStyle w:val="FootnoteText"/>
        <w:rPr>
          <w:rFonts w:ascii="Times New Roman" w:hAnsi="Times New Roman" w:cs="Times New Roman"/>
          <w:lang w:val="fr-FR"/>
        </w:rPr>
      </w:pPr>
      <w:r w:rsidRPr="00952A65">
        <w:rPr>
          <w:rStyle w:val="FootnoteReference"/>
          <w:rFonts w:ascii="Times New Roman" w:hAnsi="Times New Roman" w:cs="Times New Roman"/>
        </w:rPr>
        <w:footnoteRef/>
      </w:r>
      <w:r w:rsidRPr="00952A65">
        <w:rPr>
          <w:rFonts w:ascii="Times New Roman" w:hAnsi="Times New Roman" w:cs="Times New Roman"/>
          <w:lang w:val="fr-FR"/>
        </w:rPr>
        <w:t xml:space="preserve"> </w:t>
      </w:r>
      <w:r w:rsidR="0081193A" w:rsidRPr="00952A65">
        <w:rPr>
          <w:rFonts w:ascii="Times New Roman" w:hAnsi="Times New Roman" w:cs="Times New Roman"/>
          <w:lang w:val="fr-FR"/>
        </w:rPr>
        <w:t>Patrick B</w:t>
      </w:r>
      <w:r w:rsidR="0027089C" w:rsidRPr="00952A65">
        <w:rPr>
          <w:rFonts w:ascii="Times New Roman" w:hAnsi="Times New Roman" w:cs="Times New Roman"/>
          <w:lang w:val="fr-FR"/>
        </w:rPr>
        <w:t xml:space="preserve">erthier, </w:t>
      </w:r>
      <w:r w:rsidR="00667406" w:rsidRPr="00952A65">
        <w:rPr>
          <w:rFonts w:ascii="Times New Roman" w:hAnsi="Times New Roman" w:cs="Times New Roman"/>
          <w:lang w:val="fr-FR"/>
        </w:rPr>
        <w:t>« </w:t>
      </w:r>
      <w:r w:rsidR="006A780D" w:rsidRPr="00952A65">
        <w:rPr>
          <w:rFonts w:ascii="Times New Roman" w:hAnsi="Times New Roman" w:cs="Times New Roman"/>
          <w:lang w:val="fr-FR"/>
        </w:rPr>
        <w:t>La critique littéraire dans</w:t>
      </w:r>
      <w:r w:rsidR="00EA3E1E" w:rsidRPr="00952A65">
        <w:rPr>
          <w:rFonts w:ascii="Times New Roman" w:hAnsi="Times New Roman" w:cs="Times New Roman"/>
          <w:lang w:val="fr-FR"/>
        </w:rPr>
        <w:t xml:space="preserve"> </w:t>
      </w:r>
      <w:r w:rsidR="00AE4ED9" w:rsidRPr="00952A65">
        <w:rPr>
          <w:rFonts w:ascii="Times New Roman" w:hAnsi="Times New Roman" w:cs="Times New Roman"/>
          <w:lang w:val="fr-FR"/>
        </w:rPr>
        <w:t>Illusions perdues</w:t>
      </w:r>
      <w:r w:rsidR="0052495E" w:rsidRPr="00952A65">
        <w:rPr>
          <w:rFonts w:ascii="Times New Roman" w:hAnsi="Times New Roman" w:cs="Times New Roman"/>
          <w:lang w:val="fr-FR"/>
        </w:rPr>
        <w:t xml:space="preserve"> », </w:t>
      </w:r>
      <w:r w:rsidR="0052495E" w:rsidRPr="00952A65">
        <w:rPr>
          <w:rFonts w:ascii="Times New Roman" w:hAnsi="Times New Roman" w:cs="Times New Roman"/>
          <w:i/>
          <w:iCs/>
          <w:lang w:val="fr-FR"/>
        </w:rPr>
        <w:t>L’Année Balzacienne</w:t>
      </w:r>
      <w:r w:rsidR="0052495E" w:rsidRPr="00952A65">
        <w:rPr>
          <w:rFonts w:ascii="Times New Roman" w:hAnsi="Times New Roman" w:cs="Times New Roman"/>
          <w:lang w:val="fr-FR"/>
        </w:rPr>
        <w:t xml:space="preserve">, </w:t>
      </w:r>
      <w:r w:rsidR="00CA51B1" w:rsidRPr="00952A65">
        <w:rPr>
          <w:rFonts w:ascii="Times New Roman" w:hAnsi="Times New Roman" w:cs="Times New Roman"/>
          <w:lang w:val="fr-FR"/>
        </w:rPr>
        <w:t>(2008), 63-80</w:t>
      </w:r>
      <w:r w:rsidR="00952A65" w:rsidRPr="00952A65">
        <w:rPr>
          <w:rFonts w:ascii="Times New Roman" w:hAnsi="Times New Roman" w:cs="Times New Roman"/>
          <w:lang w:val="fr-FR"/>
        </w:rPr>
        <w:t>.</w:t>
      </w:r>
    </w:p>
  </w:footnote>
  <w:footnote w:id="92">
    <w:p w14:paraId="300D7F76" w14:textId="02ADEBE9" w:rsidR="00642450" w:rsidRPr="005517B6" w:rsidRDefault="00642450" w:rsidP="00EA5102">
      <w:pPr>
        <w:pStyle w:val="FootnoteText"/>
        <w:rPr>
          <w:rFonts w:ascii="Times New Roman" w:hAnsi="Times New Roman" w:cs="Times New Roman"/>
          <w:color w:val="000000" w:themeColor="text1"/>
          <w:lang w:val="en-US"/>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lang w:val="en-US"/>
        </w:rPr>
        <w:t xml:space="preserve"> Christine Raffini, </w:t>
      </w:r>
      <w:r w:rsidR="002879AD" w:rsidRPr="005517B6">
        <w:rPr>
          <w:rFonts w:ascii="Times New Roman" w:hAnsi="Times New Roman" w:cs="Times New Roman"/>
          <w:color w:val="000000" w:themeColor="text1"/>
          <w:lang w:val="en-US"/>
        </w:rPr>
        <w:t>« </w:t>
      </w:r>
      <w:r w:rsidRPr="005517B6">
        <w:rPr>
          <w:rFonts w:ascii="Times New Roman" w:hAnsi="Times New Roman" w:cs="Times New Roman"/>
          <w:color w:val="000000" w:themeColor="text1"/>
          <w:lang w:val="en-US"/>
        </w:rPr>
        <w:t>Balzac’s Allegories of Energy in</w:t>
      </w:r>
      <w:r w:rsidRPr="005517B6">
        <w:rPr>
          <w:rFonts w:ascii="Times New Roman" w:hAnsi="Times New Roman" w:cs="Times New Roman"/>
          <w:i/>
          <w:iCs/>
          <w:color w:val="000000" w:themeColor="text1"/>
          <w:lang w:val="en-US"/>
        </w:rPr>
        <w:t xml:space="preserve"> La Comédie humaine</w:t>
      </w:r>
      <w:r w:rsidR="002879AD" w:rsidRPr="005517B6">
        <w:rPr>
          <w:rFonts w:ascii="Times New Roman" w:hAnsi="Times New Roman" w:cs="Times New Roman"/>
          <w:color w:val="000000" w:themeColor="text1"/>
          <w:lang w:val="en-US"/>
        </w:rPr>
        <w:t> », dans</w:t>
      </w:r>
      <w:r w:rsidR="00AF0163" w:rsidRPr="005517B6">
        <w:rPr>
          <w:rFonts w:ascii="Times New Roman" w:hAnsi="Times New Roman" w:cs="Times New Roman"/>
          <w:color w:val="000000" w:themeColor="text1"/>
          <w:lang w:val="en-US"/>
        </w:rPr>
        <w:t xml:space="preserve"> </w:t>
      </w:r>
      <w:r w:rsidR="00AF0163" w:rsidRPr="005517B6">
        <w:rPr>
          <w:rFonts w:ascii="Times New Roman" w:hAnsi="Times New Roman" w:cs="Times New Roman"/>
          <w:i/>
          <w:iCs/>
          <w:color w:val="000000" w:themeColor="text1"/>
          <w:lang w:val="en-US"/>
        </w:rPr>
        <w:t xml:space="preserve">Honoré de </w:t>
      </w:r>
      <w:r w:rsidR="003E1951" w:rsidRPr="005517B6">
        <w:rPr>
          <w:rFonts w:ascii="Times New Roman" w:hAnsi="Times New Roman" w:cs="Times New Roman"/>
          <w:i/>
          <w:iCs/>
          <w:color w:val="000000" w:themeColor="text1"/>
          <w:lang w:val="en-US"/>
        </w:rPr>
        <w:t>Balzac:</w:t>
      </w:r>
      <w:r w:rsidR="00AF0163" w:rsidRPr="005517B6">
        <w:rPr>
          <w:rFonts w:ascii="Times New Roman" w:hAnsi="Times New Roman" w:cs="Times New Roman"/>
          <w:i/>
          <w:iCs/>
          <w:color w:val="000000" w:themeColor="text1"/>
          <w:lang w:val="en-US"/>
        </w:rPr>
        <w:t xml:space="preserve"> Bloom’s Modern Critical View</w:t>
      </w:r>
      <w:r w:rsidR="00AF0163" w:rsidRPr="005517B6">
        <w:rPr>
          <w:rFonts w:ascii="Times New Roman" w:hAnsi="Times New Roman" w:cs="Times New Roman"/>
          <w:color w:val="000000" w:themeColor="text1"/>
          <w:lang w:val="en-US"/>
        </w:rPr>
        <w:t>,</w:t>
      </w:r>
      <w:r w:rsidR="00A335BE" w:rsidRPr="005517B6">
        <w:rPr>
          <w:rFonts w:ascii="Times New Roman" w:hAnsi="Times New Roman" w:cs="Times New Roman"/>
          <w:color w:val="000000" w:themeColor="text1"/>
          <w:lang w:val="en-US"/>
        </w:rPr>
        <w:t xml:space="preserve"> </w:t>
      </w:r>
      <w:r w:rsidR="003E4F54" w:rsidRPr="005517B6">
        <w:rPr>
          <w:rFonts w:ascii="Times New Roman" w:hAnsi="Times New Roman" w:cs="Times New Roman"/>
          <w:color w:val="000000" w:themeColor="text1"/>
          <w:lang w:val="en-US"/>
        </w:rPr>
        <w:t>éd. par Harold Bloom (</w:t>
      </w:r>
      <w:r w:rsidR="00AF0163" w:rsidRPr="005517B6">
        <w:rPr>
          <w:rFonts w:ascii="Times New Roman" w:hAnsi="Times New Roman" w:cs="Times New Roman"/>
          <w:color w:val="000000" w:themeColor="text1"/>
          <w:lang w:val="en-US"/>
        </w:rPr>
        <w:t>Philadelphia:</w:t>
      </w:r>
      <w:r w:rsidR="003E4F54" w:rsidRPr="005517B6">
        <w:rPr>
          <w:rFonts w:ascii="Times New Roman" w:hAnsi="Times New Roman" w:cs="Times New Roman"/>
          <w:color w:val="000000" w:themeColor="text1"/>
          <w:lang w:val="en-US"/>
        </w:rPr>
        <w:t xml:space="preserve"> Chelsea House Publishers, </w:t>
      </w:r>
      <w:r w:rsidR="003E1951" w:rsidRPr="005517B6">
        <w:rPr>
          <w:rFonts w:ascii="Times New Roman" w:hAnsi="Times New Roman" w:cs="Times New Roman"/>
          <w:color w:val="000000" w:themeColor="text1"/>
          <w:lang w:val="en-US"/>
        </w:rPr>
        <w:t>2002)</w:t>
      </w:r>
      <w:r w:rsidR="003E1951" w:rsidRPr="005517B6">
        <w:rPr>
          <w:rFonts w:ascii="Times New Roman" w:hAnsi="Times New Roman" w:cs="Times New Roman"/>
          <w:i/>
          <w:iCs/>
          <w:color w:val="000000" w:themeColor="text1"/>
          <w:lang w:val="en-US"/>
        </w:rPr>
        <w:t>,</w:t>
      </w:r>
      <w:r w:rsidRPr="005517B6">
        <w:rPr>
          <w:rFonts w:ascii="Times New Roman" w:hAnsi="Times New Roman" w:cs="Times New Roman"/>
          <w:color w:val="000000" w:themeColor="text1"/>
          <w:lang w:val="en-US"/>
        </w:rPr>
        <w:t xml:space="preserve"> </w:t>
      </w:r>
      <w:r w:rsidR="004A426E" w:rsidRPr="005517B6">
        <w:rPr>
          <w:rFonts w:ascii="Times New Roman" w:hAnsi="Times New Roman" w:cs="Times New Roman"/>
          <w:color w:val="000000" w:themeColor="text1"/>
          <w:lang w:val="en-US"/>
        </w:rPr>
        <w:t>pp.</w:t>
      </w:r>
      <w:r w:rsidR="003E1951" w:rsidRPr="005517B6">
        <w:rPr>
          <w:rFonts w:ascii="Times New Roman" w:hAnsi="Times New Roman" w:cs="Times New Roman"/>
          <w:color w:val="000000" w:themeColor="text1"/>
          <w:lang w:val="en-US"/>
        </w:rPr>
        <w:t>211-231,</w:t>
      </w:r>
      <w:r w:rsidR="004A426E" w:rsidRPr="005517B6">
        <w:rPr>
          <w:rFonts w:ascii="Times New Roman" w:hAnsi="Times New Roman" w:cs="Times New Roman"/>
          <w:color w:val="000000" w:themeColor="text1"/>
          <w:lang w:val="en-US"/>
        </w:rPr>
        <w:t xml:space="preserve"> </w:t>
      </w:r>
      <w:r w:rsidR="003E1951" w:rsidRPr="005517B6">
        <w:rPr>
          <w:rFonts w:ascii="Times New Roman" w:hAnsi="Times New Roman" w:cs="Times New Roman"/>
          <w:color w:val="000000" w:themeColor="text1"/>
          <w:lang w:val="en-US"/>
        </w:rPr>
        <w:t>(p.</w:t>
      </w:r>
      <w:r w:rsidRPr="005517B6">
        <w:rPr>
          <w:rFonts w:ascii="Times New Roman" w:hAnsi="Times New Roman" w:cs="Times New Roman"/>
          <w:color w:val="000000" w:themeColor="text1"/>
          <w:lang w:val="en-US"/>
        </w:rPr>
        <w:t>218</w:t>
      </w:r>
      <w:r w:rsidR="003E1951" w:rsidRPr="005517B6">
        <w:rPr>
          <w:rFonts w:ascii="Times New Roman" w:hAnsi="Times New Roman" w:cs="Times New Roman"/>
          <w:color w:val="000000" w:themeColor="text1"/>
          <w:lang w:val="en-US"/>
        </w:rPr>
        <w:t>).</w:t>
      </w:r>
      <w:r w:rsidR="00910B68" w:rsidRPr="005517B6">
        <w:rPr>
          <w:rFonts w:ascii="Times New Roman" w:hAnsi="Times New Roman" w:cs="Times New Roman"/>
          <w:color w:val="000000" w:themeColor="text1"/>
          <w:lang w:val="en-US"/>
        </w:rPr>
        <w:t xml:space="preserve">  </w:t>
      </w:r>
      <w:r w:rsidR="00CD6340" w:rsidRPr="005517B6">
        <w:rPr>
          <w:rFonts w:ascii="Times New Roman" w:hAnsi="Times New Roman" w:cs="Times New Roman"/>
          <w:color w:val="000000" w:themeColor="text1"/>
          <w:lang w:val="en-US"/>
        </w:rPr>
        <w:t xml:space="preserve"> </w:t>
      </w:r>
    </w:p>
  </w:footnote>
  <w:footnote w:id="93">
    <w:p w14:paraId="0EDDA9DD" w14:textId="3641A1F4" w:rsidR="00642450" w:rsidRPr="00315A32" w:rsidRDefault="00642450" w:rsidP="00EA5102">
      <w:pPr>
        <w:pStyle w:val="FootnoteText"/>
        <w:rPr>
          <w:rFonts w:ascii="Times New Roman" w:hAnsi="Times New Roman" w:cs="Times New Roman"/>
          <w:lang w:val="en-US"/>
        </w:rPr>
      </w:pPr>
      <w:r w:rsidRPr="005517B6">
        <w:rPr>
          <w:rStyle w:val="FootnoteReference"/>
          <w:rFonts w:ascii="Times New Roman" w:hAnsi="Times New Roman" w:cs="Times New Roman"/>
          <w:color w:val="000000" w:themeColor="text1"/>
        </w:rPr>
        <w:footnoteRef/>
      </w:r>
      <w:r w:rsidRPr="00315A32">
        <w:rPr>
          <w:rFonts w:ascii="Times New Roman" w:hAnsi="Times New Roman" w:cs="Times New Roman"/>
          <w:color w:val="000000" w:themeColor="text1"/>
          <w:lang w:val="en-US"/>
        </w:rPr>
        <w:t xml:space="preserve"> Ibid.,</w:t>
      </w:r>
      <w:r w:rsidR="00D64EE1" w:rsidRPr="00315A32">
        <w:rPr>
          <w:rFonts w:ascii="Times New Roman" w:hAnsi="Times New Roman" w:cs="Times New Roman"/>
          <w:color w:val="000000" w:themeColor="text1"/>
          <w:lang w:val="en-US"/>
        </w:rPr>
        <w:t xml:space="preserve"> p.</w:t>
      </w:r>
      <w:r w:rsidRPr="00315A32">
        <w:rPr>
          <w:rFonts w:ascii="Times New Roman" w:hAnsi="Times New Roman" w:cs="Times New Roman"/>
          <w:color w:val="000000" w:themeColor="text1"/>
          <w:lang w:val="en-US"/>
        </w:rPr>
        <w:t>220</w:t>
      </w:r>
      <w:r w:rsidR="00D64EE1" w:rsidRPr="00315A32">
        <w:rPr>
          <w:rFonts w:ascii="Times New Roman" w:hAnsi="Times New Roman" w:cs="Times New Roman"/>
          <w:color w:val="000000" w:themeColor="text1"/>
          <w:lang w:val="en-US"/>
        </w:rPr>
        <w:t>.</w:t>
      </w:r>
    </w:p>
  </w:footnote>
  <w:footnote w:id="94">
    <w:p w14:paraId="2AC5B858" w14:textId="54E4326E" w:rsidR="00642450" w:rsidRPr="00315A32" w:rsidRDefault="00642450"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315A32">
        <w:rPr>
          <w:rFonts w:ascii="Times New Roman" w:hAnsi="Times New Roman" w:cs="Times New Roman"/>
          <w:lang w:val="en-US"/>
        </w:rPr>
        <w:t xml:space="preserve"> Miller, </w:t>
      </w:r>
      <w:r w:rsidR="00720B24" w:rsidRPr="00315A32">
        <w:rPr>
          <w:rFonts w:ascii="Times New Roman" w:hAnsi="Times New Roman" w:cs="Times New Roman"/>
          <w:lang w:val="en-US"/>
        </w:rPr>
        <w:t>« </w:t>
      </w:r>
      <w:r w:rsidRPr="00315A32">
        <w:rPr>
          <w:rFonts w:ascii="Times New Roman" w:hAnsi="Times New Roman" w:cs="Times New Roman"/>
          <w:lang w:val="en-US"/>
        </w:rPr>
        <w:t>Balzac’s Illusions Lost and Found</w:t>
      </w:r>
      <w:r w:rsidR="00720B24" w:rsidRPr="00315A32">
        <w:rPr>
          <w:rFonts w:ascii="Times New Roman" w:hAnsi="Times New Roman" w:cs="Times New Roman"/>
          <w:lang w:val="en-US"/>
        </w:rPr>
        <w:t> »</w:t>
      </w:r>
      <w:r w:rsidRPr="00315A32">
        <w:rPr>
          <w:rFonts w:ascii="Times New Roman" w:hAnsi="Times New Roman" w:cs="Times New Roman"/>
          <w:lang w:val="en-US"/>
        </w:rPr>
        <w:t xml:space="preserve">, </w:t>
      </w:r>
      <w:r w:rsidR="00B90BC1" w:rsidRPr="00315A32">
        <w:rPr>
          <w:rFonts w:ascii="Times New Roman" w:hAnsi="Times New Roman" w:cs="Times New Roman"/>
          <w:lang w:val="en-US"/>
        </w:rPr>
        <w:t>dans</w:t>
      </w:r>
      <w:r w:rsidRPr="00315A32">
        <w:rPr>
          <w:rFonts w:ascii="Times New Roman" w:hAnsi="Times New Roman" w:cs="Times New Roman"/>
          <w:lang w:val="en-US"/>
        </w:rPr>
        <w:t xml:space="preserve"> </w:t>
      </w:r>
      <w:r w:rsidRPr="00315A32">
        <w:rPr>
          <w:rFonts w:ascii="Times New Roman" w:hAnsi="Times New Roman" w:cs="Times New Roman"/>
          <w:i/>
          <w:iCs/>
          <w:lang w:val="en-US"/>
        </w:rPr>
        <w:t xml:space="preserve">Honoré de </w:t>
      </w:r>
      <w:r w:rsidR="00164C90" w:rsidRPr="00315A32">
        <w:rPr>
          <w:rFonts w:ascii="Times New Roman" w:hAnsi="Times New Roman" w:cs="Times New Roman"/>
          <w:i/>
          <w:iCs/>
          <w:lang w:val="en-US"/>
        </w:rPr>
        <w:t>Balzac:</w:t>
      </w:r>
      <w:r w:rsidRPr="00315A32">
        <w:rPr>
          <w:rFonts w:ascii="Times New Roman" w:hAnsi="Times New Roman" w:cs="Times New Roman"/>
          <w:i/>
          <w:iCs/>
          <w:lang w:val="en-US"/>
        </w:rPr>
        <w:t xml:space="preserve"> Bloom’s Modern Critical View</w:t>
      </w:r>
      <w:r w:rsidRPr="00315A32">
        <w:rPr>
          <w:rFonts w:ascii="Times New Roman" w:hAnsi="Times New Roman" w:cs="Times New Roman"/>
          <w:lang w:val="en-US"/>
        </w:rPr>
        <w:t xml:space="preserve">, </w:t>
      </w:r>
      <w:r w:rsidR="00164C90" w:rsidRPr="00315A32">
        <w:rPr>
          <w:rFonts w:ascii="Times New Roman" w:hAnsi="Times New Roman" w:cs="Times New Roman"/>
          <w:lang w:val="en-US"/>
        </w:rPr>
        <w:t>é</w:t>
      </w:r>
      <w:r w:rsidRPr="00315A32">
        <w:rPr>
          <w:rFonts w:ascii="Times New Roman" w:hAnsi="Times New Roman" w:cs="Times New Roman"/>
          <w:lang w:val="en-US"/>
        </w:rPr>
        <w:t xml:space="preserve">d. </w:t>
      </w:r>
      <w:r w:rsidR="00164C90" w:rsidRPr="00315A32">
        <w:rPr>
          <w:rFonts w:ascii="Times New Roman" w:hAnsi="Times New Roman" w:cs="Times New Roman"/>
          <w:lang w:val="en-US"/>
        </w:rPr>
        <w:t>par</w:t>
      </w:r>
      <w:r w:rsidRPr="00315A32">
        <w:rPr>
          <w:rFonts w:ascii="Times New Roman" w:hAnsi="Times New Roman" w:cs="Times New Roman"/>
          <w:lang w:val="en-US"/>
        </w:rPr>
        <w:t xml:space="preserve"> Bloom</w:t>
      </w:r>
      <w:r w:rsidR="00164C90" w:rsidRPr="00315A32">
        <w:rPr>
          <w:rFonts w:ascii="Times New Roman" w:hAnsi="Times New Roman" w:cs="Times New Roman"/>
          <w:lang w:val="en-US"/>
        </w:rPr>
        <w:t>, p.</w:t>
      </w:r>
      <w:r w:rsidRPr="00315A32">
        <w:rPr>
          <w:rFonts w:ascii="Times New Roman" w:hAnsi="Times New Roman" w:cs="Times New Roman"/>
          <w:lang w:val="en-US"/>
        </w:rPr>
        <w:t>86</w:t>
      </w:r>
      <w:r w:rsidR="00540F91" w:rsidRPr="00315A32">
        <w:rPr>
          <w:rFonts w:ascii="Times New Roman" w:hAnsi="Times New Roman" w:cs="Times New Roman"/>
          <w:lang w:val="en-US"/>
        </w:rPr>
        <w:t>.</w:t>
      </w:r>
    </w:p>
  </w:footnote>
  <w:footnote w:id="95">
    <w:p w14:paraId="736F5687" w14:textId="0E58396A"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E32513" w:rsidRPr="005517B6">
        <w:rPr>
          <w:rFonts w:ascii="Times New Roman" w:hAnsi="Times New Roman" w:cs="Times New Roman"/>
          <w:lang w:val="fr-FR"/>
        </w:rPr>
        <w:t>Par exemple,</w:t>
      </w:r>
      <w:r w:rsidR="00744D51" w:rsidRPr="005517B6">
        <w:rPr>
          <w:rFonts w:ascii="Times New Roman" w:hAnsi="Times New Roman" w:cs="Times New Roman"/>
          <w:lang w:val="fr-FR"/>
        </w:rPr>
        <w:t xml:space="preserve"> Henry James qui considère </w:t>
      </w:r>
      <w:r w:rsidR="00744D51" w:rsidRPr="005517B6">
        <w:rPr>
          <w:rFonts w:ascii="Times New Roman" w:hAnsi="Times New Roman" w:cs="Times New Roman"/>
          <w:i/>
          <w:lang w:val="fr-FR"/>
        </w:rPr>
        <w:t>La Comédie humaine</w:t>
      </w:r>
      <w:r w:rsidR="00744D51" w:rsidRPr="005517B6">
        <w:rPr>
          <w:rFonts w:ascii="Times New Roman" w:hAnsi="Times New Roman" w:cs="Times New Roman"/>
          <w:lang w:val="fr-FR"/>
        </w:rPr>
        <w:t xml:space="preserve"> comme une « étrange réunion problématique de textes »</w:t>
      </w:r>
      <w:r w:rsidR="00813C8C" w:rsidRPr="005517B6">
        <w:rPr>
          <w:rFonts w:ascii="Times New Roman" w:hAnsi="Times New Roman" w:cs="Times New Roman"/>
          <w:lang w:val="fr-FR"/>
        </w:rPr>
        <w:t>,</w:t>
      </w:r>
      <w:r w:rsidR="00744D51" w:rsidRPr="005517B6">
        <w:rPr>
          <w:rFonts w:ascii="Times New Roman" w:hAnsi="Times New Roman" w:cs="Times New Roman"/>
          <w:lang w:val="fr-FR"/>
        </w:rPr>
        <w:t xml:space="preserve"> c</w:t>
      </w:r>
      <w:r w:rsidRPr="005517B6">
        <w:rPr>
          <w:rFonts w:ascii="Times New Roman" w:hAnsi="Times New Roman" w:cs="Times New Roman"/>
          <w:lang w:val="fr-FR"/>
        </w:rPr>
        <w:t xml:space="preserve">omme </w:t>
      </w:r>
      <w:r w:rsidR="00C16426">
        <w:rPr>
          <w:rFonts w:ascii="Times New Roman" w:hAnsi="Times New Roman" w:cs="Times New Roman"/>
          <w:lang w:val="fr-FR"/>
        </w:rPr>
        <w:t>l'indique</w:t>
      </w:r>
      <w:r w:rsidRPr="005517B6">
        <w:rPr>
          <w:rFonts w:ascii="Times New Roman" w:hAnsi="Times New Roman" w:cs="Times New Roman"/>
          <w:lang w:val="fr-FR"/>
        </w:rPr>
        <w:t xml:space="preserve"> Pi</w:t>
      </w:r>
      <w:r w:rsidR="002D6C05">
        <w:rPr>
          <w:rFonts w:ascii="Times New Roman" w:hAnsi="Times New Roman" w:cs="Times New Roman"/>
          <w:lang w:val="fr-FR"/>
        </w:rPr>
        <w:t>e</w:t>
      </w:r>
      <w:r w:rsidRPr="005517B6">
        <w:rPr>
          <w:rFonts w:ascii="Times New Roman" w:hAnsi="Times New Roman" w:cs="Times New Roman"/>
          <w:lang w:val="fr-FR"/>
        </w:rPr>
        <w:t xml:space="preserve">tri dans son article </w:t>
      </w:r>
      <w:r w:rsidR="008D6B9E" w:rsidRPr="005517B6">
        <w:rPr>
          <w:rFonts w:ascii="Times New Roman" w:hAnsi="Times New Roman" w:cs="Times New Roman"/>
          <w:lang w:val="fr-FR"/>
        </w:rPr>
        <w:t>« </w:t>
      </w:r>
      <w:r w:rsidRPr="005517B6">
        <w:rPr>
          <w:rFonts w:ascii="Times New Roman" w:hAnsi="Times New Roman" w:cs="Times New Roman"/>
          <w:i/>
          <w:lang w:val="fr-FR"/>
        </w:rPr>
        <w:t>La Comédie humaine</w:t>
      </w:r>
      <w:r w:rsidRPr="005517B6">
        <w:rPr>
          <w:rFonts w:ascii="Times New Roman" w:hAnsi="Times New Roman" w:cs="Times New Roman"/>
          <w:lang w:val="fr-FR"/>
        </w:rPr>
        <w:t xml:space="preserve"> de James : Figures de l’œuvre-monde</w:t>
      </w:r>
      <w:r w:rsidR="008D6B9E" w:rsidRPr="005517B6">
        <w:rPr>
          <w:rFonts w:ascii="Times New Roman" w:hAnsi="Times New Roman" w:cs="Times New Roman"/>
          <w:lang w:val="fr-FR"/>
        </w:rPr>
        <w:t> »</w:t>
      </w:r>
      <w:r w:rsidR="00704342">
        <w:rPr>
          <w:rFonts w:ascii="Times New Roman" w:hAnsi="Times New Roman" w:cs="Times New Roman"/>
          <w:lang w:val="fr-FR"/>
        </w:rPr>
        <w:t>,</w:t>
      </w:r>
      <w:r w:rsidR="001225A0" w:rsidRPr="005517B6">
        <w:rPr>
          <w:rFonts w:ascii="Times New Roman" w:hAnsi="Times New Roman" w:cs="Times New Roman"/>
          <w:lang w:val="fr-FR"/>
        </w:rPr>
        <w:t xml:space="preserve"> (p.</w:t>
      </w:r>
      <w:r w:rsidRPr="005517B6">
        <w:rPr>
          <w:rFonts w:ascii="Times New Roman" w:hAnsi="Times New Roman" w:cs="Times New Roman"/>
          <w:lang w:val="fr-FR"/>
        </w:rPr>
        <w:t>369</w:t>
      </w:r>
      <w:r w:rsidR="001225A0" w:rsidRPr="005517B6">
        <w:rPr>
          <w:rFonts w:ascii="Times New Roman" w:hAnsi="Times New Roman" w:cs="Times New Roman"/>
          <w:lang w:val="fr-FR"/>
        </w:rPr>
        <w:t>)</w:t>
      </w:r>
      <w:r w:rsidR="006B3788" w:rsidRPr="005517B6">
        <w:rPr>
          <w:rFonts w:ascii="Times New Roman" w:hAnsi="Times New Roman" w:cs="Times New Roman"/>
          <w:lang w:val="fr-FR"/>
        </w:rPr>
        <w:t>.</w:t>
      </w:r>
      <w:r w:rsidRPr="005517B6">
        <w:rPr>
          <w:rFonts w:ascii="Times New Roman" w:hAnsi="Times New Roman" w:cs="Times New Roman"/>
          <w:lang w:val="fr-FR"/>
        </w:rPr>
        <w:t xml:space="preserve"> </w:t>
      </w:r>
    </w:p>
  </w:footnote>
  <w:footnote w:id="96">
    <w:p w14:paraId="11575FEC" w14:textId="524E8AED"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Mireille Labouret, </w:t>
      </w:r>
      <w:r w:rsidR="003152F9" w:rsidRPr="005517B6">
        <w:rPr>
          <w:rFonts w:ascii="Times New Roman" w:hAnsi="Times New Roman" w:cs="Times New Roman"/>
          <w:lang w:val="fr-FR"/>
        </w:rPr>
        <w:t>« </w:t>
      </w:r>
      <w:r w:rsidRPr="005517B6">
        <w:rPr>
          <w:rFonts w:ascii="Times New Roman" w:hAnsi="Times New Roman" w:cs="Times New Roman"/>
          <w:i/>
          <w:lang w:val="fr-FR"/>
        </w:rPr>
        <w:t xml:space="preserve">Romanesque et </w:t>
      </w:r>
      <w:r w:rsidR="003152F9" w:rsidRPr="005517B6">
        <w:rPr>
          <w:rFonts w:ascii="Times New Roman" w:hAnsi="Times New Roman" w:cs="Times New Roman"/>
          <w:i/>
          <w:lang w:val="fr-FR"/>
        </w:rPr>
        <w:t>Répétition, Essai</w:t>
      </w:r>
      <w:r w:rsidRPr="005517B6">
        <w:rPr>
          <w:rFonts w:ascii="Times New Roman" w:hAnsi="Times New Roman" w:cs="Times New Roman"/>
          <w:i/>
          <w:lang w:val="fr-FR"/>
        </w:rPr>
        <w:t xml:space="preserve"> sur les </w:t>
      </w:r>
      <w:r w:rsidR="003152F9" w:rsidRPr="005517B6">
        <w:rPr>
          <w:rFonts w:ascii="Times New Roman" w:hAnsi="Times New Roman" w:cs="Times New Roman"/>
          <w:i/>
          <w:lang w:val="fr-FR"/>
        </w:rPr>
        <w:t>structures</w:t>
      </w:r>
      <w:r w:rsidRPr="005517B6">
        <w:rPr>
          <w:rFonts w:ascii="Times New Roman" w:hAnsi="Times New Roman" w:cs="Times New Roman"/>
          <w:i/>
          <w:lang w:val="fr-FR"/>
        </w:rPr>
        <w:t xml:space="preserve"> reparaissantes dans</w:t>
      </w:r>
      <w:r w:rsidRPr="005517B6">
        <w:rPr>
          <w:rFonts w:ascii="Times New Roman" w:hAnsi="Times New Roman" w:cs="Times New Roman"/>
          <w:lang w:val="fr-FR"/>
        </w:rPr>
        <w:t xml:space="preserve"> </w:t>
      </w:r>
      <w:r w:rsidRPr="005517B6">
        <w:rPr>
          <w:rFonts w:ascii="Times New Roman" w:hAnsi="Times New Roman" w:cs="Times New Roman"/>
          <w:i/>
          <w:iCs/>
          <w:lang w:val="fr-FR"/>
        </w:rPr>
        <w:t>La Comédie humaine</w:t>
      </w:r>
      <w:r w:rsidR="003152F9" w:rsidRPr="005517B6">
        <w:rPr>
          <w:rFonts w:ascii="Times New Roman" w:hAnsi="Times New Roman" w:cs="Times New Roman"/>
          <w:lang w:val="fr-FR"/>
        </w:rPr>
        <w:t> »</w:t>
      </w:r>
      <w:r w:rsidRPr="005517B6">
        <w:rPr>
          <w:rFonts w:ascii="Times New Roman" w:hAnsi="Times New Roman" w:cs="Times New Roman"/>
          <w:lang w:val="fr-FR"/>
        </w:rPr>
        <w:t>, Dossier présenté en vue de l’HDR, (</w:t>
      </w:r>
      <w:r w:rsidR="00653873" w:rsidRPr="005517B6">
        <w:rPr>
          <w:rFonts w:ascii="Times New Roman" w:hAnsi="Times New Roman" w:cs="Times New Roman"/>
          <w:lang w:val="fr-FR"/>
        </w:rPr>
        <w:t>Paris :</w:t>
      </w:r>
      <w:r w:rsidRPr="005517B6">
        <w:rPr>
          <w:rFonts w:ascii="Times New Roman" w:hAnsi="Times New Roman" w:cs="Times New Roman"/>
          <w:lang w:val="fr-FR"/>
        </w:rPr>
        <w:t xml:space="preserve"> </w:t>
      </w:r>
      <w:r w:rsidR="008D6B9E" w:rsidRPr="005517B6">
        <w:rPr>
          <w:rFonts w:ascii="Times New Roman" w:hAnsi="Times New Roman" w:cs="Times New Roman"/>
          <w:lang w:val="fr-FR"/>
        </w:rPr>
        <w:t>Université</w:t>
      </w:r>
      <w:r w:rsidRPr="005517B6">
        <w:rPr>
          <w:rFonts w:ascii="Times New Roman" w:hAnsi="Times New Roman" w:cs="Times New Roman"/>
          <w:lang w:val="fr-FR"/>
        </w:rPr>
        <w:t xml:space="preserve"> Paris IV, 2008)</w:t>
      </w:r>
      <w:r w:rsidR="00E73C2D" w:rsidRPr="005517B6">
        <w:rPr>
          <w:rFonts w:ascii="Times New Roman" w:hAnsi="Times New Roman" w:cs="Times New Roman"/>
          <w:lang w:val="fr-FR"/>
        </w:rPr>
        <w:t>.</w:t>
      </w:r>
      <w:r w:rsidRPr="005517B6">
        <w:rPr>
          <w:rFonts w:ascii="Times New Roman" w:hAnsi="Times New Roman" w:cs="Times New Roman"/>
          <w:lang w:val="fr-FR"/>
        </w:rPr>
        <w:t xml:space="preserve"> </w:t>
      </w:r>
    </w:p>
  </w:footnote>
  <w:footnote w:id="97">
    <w:p w14:paraId="6007A358" w14:textId="5E0F5D83" w:rsidR="00642450" w:rsidRPr="005517B6" w:rsidRDefault="0064245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345DB5" w:rsidRPr="005517B6">
        <w:rPr>
          <w:rFonts w:ascii="Times New Roman" w:hAnsi="Times New Roman" w:cs="Times New Roman"/>
          <w:lang w:val="fr-FR"/>
        </w:rPr>
        <w:t>Massonnaud,</w:t>
      </w:r>
      <w:r w:rsidR="00345DB5">
        <w:rPr>
          <w:rFonts w:ascii="Times New Roman" w:hAnsi="Times New Roman" w:cs="Times New Roman"/>
          <w:lang w:val="fr-FR"/>
        </w:rPr>
        <w:t xml:space="preserve"> </w:t>
      </w:r>
      <w:r w:rsidR="00345DB5" w:rsidRPr="005517B6">
        <w:rPr>
          <w:rFonts w:ascii="Times New Roman" w:hAnsi="Times New Roman" w:cs="Times New Roman"/>
          <w:i/>
          <w:iCs/>
          <w:lang w:val="fr-FR"/>
        </w:rPr>
        <w:t>Faire vrai : Balzac et l’invention de l’œuvre monde</w:t>
      </w:r>
      <w:r w:rsidR="00345DB5" w:rsidRPr="00345DB5">
        <w:rPr>
          <w:rFonts w:ascii="Times New Roman" w:hAnsi="Times New Roman" w:cs="Times New Roman"/>
          <w:lang w:val="fr-FR"/>
        </w:rPr>
        <w:t>,</w:t>
      </w:r>
      <w:r w:rsidR="003D0E9C" w:rsidRPr="00345DB5">
        <w:rPr>
          <w:rFonts w:ascii="Times New Roman" w:hAnsi="Times New Roman" w:cs="Times New Roman"/>
          <w:lang w:val="fr-FR"/>
        </w:rPr>
        <w:t xml:space="preserve"> </w:t>
      </w:r>
      <w:r w:rsidR="00BB53BB" w:rsidRPr="005517B6">
        <w:rPr>
          <w:rFonts w:ascii="Times New Roman" w:hAnsi="Times New Roman" w:cs="Times New Roman"/>
          <w:lang w:val="fr-FR"/>
        </w:rPr>
        <w:t>p.</w:t>
      </w:r>
      <w:r w:rsidRPr="005517B6">
        <w:rPr>
          <w:rFonts w:ascii="Times New Roman" w:hAnsi="Times New Roman" w:cs="Times New Roman"/>
          <w:lang w:val="fr-FR"/>
        </w:rPr>
        <w:t>486</w:t>
      </w:r>
      <w:r w:rsidR="00BB53BB" w:rsidRPr="005517B6">
        <w:rPr>
          <w:rFonts w:ascii="Times New Roman" w:hAnsi="Times New Roman" w:cs="Times New Roman"/>
          <w:lang w:val="fr-FR"/>
        </w:rPr>
        <w:t>.</w:t>
      </w:r>
    </w:p>
  </w:footnote>
  <w:footnote w:id="98">
    <w:p w14:paraId="1C539CF3" w14:textId="699F4AFB" w:rsidR="002A180D" w:rsidRPr="005517B6" w:rsidRDefault="002A180D"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Autrement dit, </w:t>
      </w:r>
      <w:r w:rsidR="00427C92">
        <w:rPr>
          <w:rFonts w:ascii="Times New Roman" w:hAnsi="Times New Roman" w:cs="Times New Roman"/>
          <w:lang w:val="fr-FR"/>
        </w:rPr>
        <w:t>l</w:t>
      </w:r>
      <w:r w:rsidRPr="005517B6">
        <w:rPr>
          <w:rFonts w:ascii="Times New Roman" w:hAnsi="Times New Roman" w:cs="Times New Roman"/>
          <w:lang w:val="fr-FR"/>
        </w:rPr>
        <w:t>es réseaux commerciaux, techniques, économiques et sociaux.</w:t>
      </w:r>
    </w:p>
  </w:footnote>
  <w:footnote w:id="99">
    <w:p w14:paraId="2A948ADB" w14:textId="4ABBFAC4" w:rsidR="00C425FC" w:rsidRPr="00C425FC" w:rsidRDefault="00B57C6B" w:rsidP="00EA5102">
      <w:pPr>
        <w:pStyle w:val="FootnoteText"/>
        <w:rPr>
          <w:rFonts w:ascii="Times New Roman" w:hAnsi="Times New Roman" w:cs="Times New Roman"/>
          <w:iCs/>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B47E11" w:rsidRPr="005517B6">
        <w:rPr>
          <w:rFonts w:ascii="Times New Roman" w:hAnsi="Times New Roman" w:cs="Times New Roman"/>
          <w:lang w:val="fr-FR"/>
        </w:rPr>
        <w:t>Cette version</w:t>
      </w:r>
      <w:r w:rsidRPr="005517B6">
        <w:rPr>
          <w:rFonts w:ascii="Times New Roman" w:hAnsi="Times New Roman" w:cs="Times New Roman"/>
          <w:lang w:val="fr-FR"/>
        </w:rPr>
        <w:t xml:space="preserve"> existe aujourd’hui chez la </w:t>
      </w:r>
      <w:r w:rsidRPr="005517B6">
        <w:rPr>
          <w:rFonts w:ascii="Times New Roman" w:hAnsi="Times New Roman" w:cs="Times New Roman"/>
          <w:i/>
          <w:lang w:val="fr-FR"/>
        </w:rPr>
        <w:t>Bibliothèque de la Pléiade</w:t>
      </w:r>
      <w:r w:rsidRPr="005517B6">
        <w:rPr>
          <w:rFonts w:ascii="Times New Roman" w:hAnsi="Times New Roman" w:cs="Times New Roman"/>
          <w:iCs/>
          <w:lang w:val="fr-FR"/>
        </w:rPr>
        <w:t>.</w:t>
      </w:r>
    </w:p>
  </w:footnote>
  <w:footnote w:id="100">
    <w:p w14:paraId="7CA9E910" w14:textId="01398D15" w:rsidR="00C02CE6" w:rsidRPr="00C02CE6" w:rsidRDefault="00B20605" w:rsidP="00C02CE6">
      <w:pPr>
        <w:pStyle w:val="FootnoteText"/>
        <w:rPr>
          <w:lang/>
        </w:rPr>
      </w:pPr>
      <w:r>
        <w:rPr>
          <w:rStyle w:val="FootnoteReference"/>
        </w:rPr>
        <w:footnoteRef/>
      </w:r>
      <w:r w:rsidRPr="004644E2">
        <w:rPr>
          <w:lang w:val="fr-FR"/>
        </w:rPr>
        <w:t xml:space="preserve"> </w:t>
      </w:r>
      <w:r w:rsidR="00C02CE6" w:rsidRPr="00C02CE6">
        <w:rPr>
          <w:rFonts w:ascii="Times New Roman" w:hAnsi="Times New Roman" w:cs="Times New Roman"/>
          <w:lang w:val="fr-FR"/>
        </w:rPr>
        <w:t>«</w:t>
      </w:r>
      <w:r w:rsidR="00C02CE6">
        <w:rPr>
          <w:lang w:val="fr-FR"/>
        </w:rPr>
        <w:t> </w:t>
      </w:r>
      <w:r w:rsidR="004644E2" w:rsidRPr="004644E2">
        <w:rPr>
          <w:rFonts w:ascii="Times New Roman" w:hAnsi="Times New Roman" w:cs="Times New Roman"/>
          <w:lang/>
        </w:rPr>
        <w:t xml:space="preserve">De cette critique, on attend en premier lieu qu'elle prenne en compte les caractères de base de la </w:t>
      </w:r>
      <w:r w:rsidR="002623DF" w:rsidRPr="004644E2">
        <w:rPr>
          <w:rFonts w:ascii="Times New Roman" w:hAnsi="Times New Roman" w:cs="Times New Roman"/>
          <w:lang/>
        </w:rPr>
        <w:t>fiction :</w:t>
      </w:r>
      <w:r w:rsidR="004644E2" w:rsidRPr="004644E2">
        <w:rPr>
          <w:rFonts w:ascii="Times New Roman" w:hAnsi="Times New Roman" w:cs="Times New Roman"/>
          <w:lang/>
        </w:rPr>
        <w:t xml:space="preserve"> conjonction d'une imagination et d'un imaginaire, ambivalence ironique, hybridité des matériaux constitutifs. Il lui revient d'accorder une attention toute spéciale à la construction narrative et à ses failles de façon à débusquer les romans virtuels qu'elle contient. Plus largement et de façon plus décisive, on attend d'elle qu'elle épouse le mouvement de la fiction jusqu'à se faire fiction elle</w:t>
      </w:r>
      <w:r w:rsidR="003920AA" w:rsidRPr="003920AA">
        <w:rPr>
          <w:rFonts w:ascii="Times New Roman" w:hAnsi="Times New Roman" w:cs="Times New Roman"/>
          <w:lang w:val="fr-FR"/>
        </w:rPr>
        <w:t xml:space="preserve"> </w:t>
      </w:r>
      <w:r w:rsidR="004644E2" w:rsidRPr="004644E2">
        <w:rPr>
          <w:rFonts w:ascii="Times New Roman" w:hAnsi="Times New Roman" w:cs="Times New Roman"/>
          <w:lang/>
        </w:rPr>
        <w:t>même. Ici l'écriture joue tout son rôle dans l'intervention critique. Car, puisqu'il est toujours question de récrire quelque peu le roman commenté, l'opération passe aussi par quelque tentative stylistique de participer au travail du romancier.</w:t>
      </w:r>
      <w:r w:rsidR="00C02CE6">
        <w:rPr>
          <w:rFonts w:ascii="Times New Roman" w:hAnsi="Times New Roman" w:cs="Times New Roman"/>
          <w:lang w:val="fr-FR"/>
        </w:rPr>
        <w:t> »</w:t>
      </w:r>
      <w:r w:rsidR="004644E2" w:rsidRPr="004644E2">
        <w:rPr>
          <w:lang/>
        </w:rPr>
        <w:t> </w:t>
      </w:r>
      <w:r w:rsidR="00C02CE6" w:rsidRPr="00C02CE6">
        <w:rPr>
          <w:rFonts w:ascii="Times New Roman" w:hAnsi="Times New Roman" w:cs="Times New Roman"/>
          <w:lang/>
        </w:rPr>
        <w:t xml:space="preserve">Extrait de : Jacques Dubois, </w:t>
      </w:r>
      <w:r w:rsidR="00CD5CDC">
        <w:rPr>
          <w:rFonts w:ascii="Times New Roman" w:hAnsi="Times New Roman" w:cs="Times New Roman"/>
          <w:lang w:val="fr-FR"/>
        </w:rPr>
        <w:t>« </w:t>
      </w:r>
      <w:r w:rsidR="00C02CE6" w:rsidRPr="00C02CE6">
        <w:rPr>
          <w:rFonts w:ascii="Times New Roman" w:hAnsi="Times New Roman" w:cs="Times New Roman"/>
          <w:lang/>
        </w:rPr>
        <w:t>Pour une critique fiction</w:t>
      </w:r>
      <w:r w:rsidR="00CD5CDC">
        <w:rPr>
          <w:rFonts w:ascii="Times New Roman" w:hAnsi="Times New Roman" w:cs="Times New Roman"/>
          <w:lang w:val="fr-FR"/>
        </w:rPr>
        <w:t> »</w:t>
      </w:r>
      <w:r w:rsidR="00C02CE6" w:rsidRPr="00C02CE6">
        <w:rPr>
          <w:rFonts w:ascii="Times New Roman" w:hAnsi="Times New Roman" w:cs="Times New Roman"/>
          <w:lang/>
        </w:rPr>
        <w:t xml:space="preserve">, </w:t>
      </w:r>
      <w:r w:rsidR="003D39E4" w:rsidRPr="00847AB4">
        <w:rPr>
          <w:rFonts w:ascii="Times New Roman" w:hAnsi="Times New Roman" w:cs="Times New Roman"/>
          <w:color w:val="000000" w:themeColor="text1"/>
          <w:lang w:val="fr-FR"/>
        </w:rPr>
        <w:t>dans </w:t>
      </w:r>
      <w:r w:rsidR="003D39E4" w:rsidRPr="00847AB4">
        <w:rPr>
          <w:rFonts w:ascii="Times New Roman" w:hAnsi="Times New Roman" w:cs="Times New Roman"/>
          <w:i/>
          <w:iCs/>
          <w:color w:val="000000" w:themeColor="text1"/>
          <w:lang w:val="fr-FR"/>
        </w:rPr>
        <w:t>L’Invention critique</w:t>
      </w:r>
      <w:r w:rsidR="00C02CE6" w:rsidRPr="00847AB4">
        <w:rPr>
          <w:rFonts w:ascii="Times New Roman" w:hAnsi="Times New Roman" w:cs="Times New Roman"/>
          <w:color w:val="000000" w:themeColor="text1"/>
          <w:lang/>
        </w:rPr>
        <w:t xml:space="preserve"> </w:t>
      </w:r>
      <w:r w:rsidR="00392814" w:rsidRPr="00847AB4">
        <w:rPr>
          <w:rFonts w:ascii="Times New Roman" w:hAnsi="Times New Roman" w:cs="Times New Roman"/>
          <w:color w:val="000000" w:themeColor="text1"/>
          <w:lang w:val="fr-FR"/>
        </w:rPr>
        <w:t xml:space="preserve">(Nantes : </w:t>
      </w:r>
      <w:r w:rsidR="00C02CE6" w:rsidRPr="00847AB4">
        <w:rPr>
          <w:rFonts w:ascii="Times New Roman" w:hAnsi="Times New Roman" w:cs="Times New Roman"/>
          <w:color w:val="000000" w:themeColor="text1"/>
          <w:lang/>
        </w:rPr>
        <w:t>Éditions Cécile Defaut/Villa Gillet, 2004</w:t>
      </w:r>
      <w:r w:rsidR="00392814" w:rsidRPr="00847AB4">
        <w:rPr>
          <w:rFonts w:ascii="Times New Roman" w:hAnsi="Times New Roman" w:cs="Times New Roman"/>
          <w:color w:val="000000" w:themeColor="text1"/>
          <w:lang w:val="fr-FR"/>
        </w:rPr>
        <w:t>)</w:t>
      </w:r>
      <w:r w:rsidR="00C02CE6" w:rsidRPr="00847AB4">
        <w:rPr>
          <w:rFonts w:ascii="Times New Roman" w:hAnsi="Times New Roman" w:cs="Times New Roman"/>
          <w:color w:val="000000" w:themeColor="text1"/>
          <w:lang/>
        </w:rPr>
        <w:t>, p</w:t>
      </w:r>
      <w:r w:rsidR="002623DF" w:rsidRPr="00847AB4">
        <w:rPr>
          <w:rFonts w:ascii="Times New Roman" w:hAnsi="Times New Roman" w:cs="Times New Roman"/>
          <w:color w:val="000000" w:themeColor="text1"/>
          <w:lang w:val="fr-FR"/>
        </w:rPr>
        <w:t>p</w:t>
      </w:r>
      <w:r w:rsidR="00C02CE6" w:rsidRPr="00847AB4">
        <w:rPr>
          <w:rFonts w:ascii="Times New Roman" w:hAnsi="Times New Roman" w:cs="Times New Roman"/>
          <w:color w:val="000000" w:themeColor="text1"/>
          <w:lang/>
        </w:rPr>
        <w:t>. 111-35.</w:t>
      </w:r>
    </w:p>
    <w:p w14:paraId="7208B6D0" w14:textId="1D5F0ADE" w:rsidR="004644E2" w:rsidRPr="00C02CE6" w:rsidRDefault="004644E2" w:rsidP="004644E2">
      <w:pPr>
        <w:pStyle w:val="FootnoteText"/>
        <w:rPr>
          <w:lang w:val="fr-FR"/>
        </w:rPr>
      </w:pPr>
    </w:p>
    <w:p w14:paraId="74C15056" w14:textId="535A3E60" w:rsidR="00B20605" w:rsidRPr="004644E2" w:rsidRDefault="00B20605">
      <w:pPr>
        <w:pStyle w:val="FootnoteText"/>
        <w:rPr>
          <w:lang/>
        </w:rPr>
      </w:pPr>
    </w:p>
  </w:footnote>
  <w:footnote w:id="101">
    <w:p w14:paraId="0A67542B" w14:textId="712CB95E" w:rsidR="00D42F82" w:rsidRPr="005517B6" w:rsidRDefault="00D42F82" w:rsidP="00B67F2F">
      <w:pPr>
        <w:pStyle w:val="FootnoteText"/>
        <w:jc w:val="both"/>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Balzac</w:t>
      </w:r>
      <w:r w:rsidR="00412958">
        <w:rPr>
          <w:rFonts w:ascii="Times New Roman" w:hAnsi="Times New Roman" w:cs="Times New Roman"/>
          <w:lang w:val="fr-FR"/>
        </w:rPr>
        <w:t xml:space="preserve"> avoue lui-même,</w:t>
      </w:r>
      <w:r w:rsidRPr="005517B6">
        <w:rPr>
          <w:rFonts w:ascii="Times New Roman" w:hAnsi="Times New Roman" w:cs="Times New Roman"/>
          <w:lang w:val="fr-FR"/>
        </w:rPr>
        <w:t xml:space="preserve"> à plusieurs endroits </w:t>
      </w:r>
      <w:r w:rsidR="00412958">
        <w:rPr>
          <w:rFonts w:ascii="Times New Roman" w:hAnsi="Times New Roman" w:cs="Times New Roman"/>
          <w:lang w:val="fr-FR"/>
        </w:rPr>
        <w:t>de</w:t>
      </w:r>
      <w:r w:rsidR="00412958" w:rsidRPr="005517B6">
        <w:rPr>
          <w:rFonts w:ascii="Times New Roman" w:hAnsi="Times New Roman" w:cs="Times New Roman"/>
          <w:lang w:val="fr-FR"/>
        </w:rPr>
        <w:t xml:space="preserve"> </w:t>
      </w:r>
      <w:r w:rsidRPr="005517B6">
        <w:rPr>
          <w:rFonts w:ascii="Times New Roman" w:hAnsi="Times New Roman" w:cs="Times New Roman"/>
          <w:i/>
          <w:iCs/>
          <w:lang w:val="fr-FR"/>
        </w:rPr>
        <w:t>La Comédie humaine</w:t>
      </w:r>
      <w:r w:rsidRPr="005517B6">
        <w:rPr>
          <w:rFonts w:ascii="Times New Roman" w:hAnsi="Times New Roman" w:cs="Times New Roman"/>
          <w:lang w:val="fr-FR"/>
        </w:rPr>
        <w:t xml:space="preserve"> et dans son </w:t>
      </w:r>
      <w:r w:rsidRPr="005517B6">
        <w:rPr>
          <w:rFonts w:ascii="Times New Roman" w:hAnsi="Times New Roman" w:cs="Times New Roman"/>
          <w:i/>
          <w:iCs/>
          <w:lang w:val="fr-FR"/>
        </w:rPr>
        <w:t>Avant-Propos</w:t>
      </w:r>
      <w:r w:rsidR="00412958">
        <w:rPr>
          <w:rFonts w:ascii="Times New Roman" w:hAnsi="Times New Roman" w:cs="Times New Roman"/>
          <w:lang w:val="fr-FR"/>
        </w:rPr>
        <w:t>,</w:t>
      </w:r>
      <w:r w:rsidRPr="005517B6">
        <w:rPr>
          <w:rFonts w:ascii="Times New Roman" w:hAnsi="Times New Roman" w:cs="Times New Roman"/>
          <w:lang w:val="fr-FR"/>
        </w:rPr>
        <w:t xml:space="preserve"> </w:t>
      </w:r>
      <w:r w:rsidR="00412958">
        <w:rPr>
          <w:rFonts w:ascii="Times New Roman" w:hAnsi="Times New Roman" w:cs="Times New Roman"/>
          <w:lang w:val="fr-FR"/>
        </w:rPr>
        <w:t xml:space="preserve">être </w:t>
      </w:r>
      <w:r w:rsidRPr="005517B6">
        <w:rPr>
          <w:rFonts w:ascii="Times New Roman" w:hAnsi="Times New Roman" w:cs="Times New Roman"/>
          <w:lang w:val="fr-FR"/>
        </w:rPr>
        <w:t>très influenc</w:t>
      </w:r>
      <w:r w:rsidR="00412958">
        <w:rPr>
          <w:rFonts w:ascii="Times New Roman" w:hAnsi="Times New Roman" w:cs="Times New Roman"/>
          <w:lang w:val="fr-FR"/>
        </w:rPr>
        <w:t>é</w:t>
      </w:r>
      <w:r w:rsidRPr="005517B6">
        <w:rPr>
          <w:rFonts w:ascii="Times New Roman" w:hAnsi="Times New Roman" w:cs="Times New Roman"/>
          <w:lang w:val="fr-FR"/>
        </w:rPr>
        <w:t xml:space="preserve"> par les études physiognomoniques. Régine Borderie</w:t>
      </w:r>
      <w:r w:rsidR="00412958">
        <w:rPr>
          <w:rFonts w:ascii="Times New Roman" w:hAnsi="Times New Roman" w:cs="Times New Roman"/>
          <w:lang w:val="fr-FR"/>
        </w:rPr>
        <w:t>,</w:t>
      </w:r>
      <w:r w:rsidRPr="005517B6">
        <w:rPr>
          <w:rFonts w:ascii="Times New Roman" w:hAnsi="Times New Roman" w:cs="Times New Roman"/>
          <w:lang w:val="fr-FR"/>
        </w:rPr>
        <w:t xml:space="preserve"> dans son ouvrage </w:t>
      </w:r>
      <w:r w:rsidRPr="005517B6">
        <w:rPr>
          <w:rFonts w:ascii="Times New Roman" w:hAnsi="Times New Roman" w:cs="Times New Roman"/>
          <w:i/>
          <w:iCs/>
          <w:lang w:val="fr-FR"/>
        </w:rPr>
        <w:t>Balzac</w:t>
      </w:r>
      <w:r w:rsidR="000D27FD">
        <w:rPr>
          <w:rFonts w:ascii="Times New Roman" w:hAnsi="Times New Roman" w:cs="Times New Roman"/>
          <w:i/>
          <w:iCs/>
          <w:lang w:val="fr-FR"/>
        </w:rPr>
        <w:t xml:space="preserve">, </w:t>
      </w:r>
      <w:r w:rsidRPr="005517B6">
        <w:rPr>
          <w:rFonts w:ascii="Times New Roman" w:hAnsi="Times New Roman" w:cs="Times New Roman"/>
          <w:i/>
          <w:iCs/>
          <w:lang w:val="fr-FR"/>
        </w:rPr>
        <w:t xml:space="preserve">peintre </w:t>
      </w:r>
      <w:r w:rsidR="000D27FD">
        <w:rPr>
          <w:rFonts w:ascii="Times New Roman" w:hAnsi="Times New Roman" w:cs="Times New Roman"/>
          <w:i/>
          <w:iCs/>
          <w:lang w:val="fr-FR"/>
        </w:rPr>
        <w:t>de</w:t>
      </w:r>
      <w:r w:rsidRPr="005517B6">
        <w:rPr>
          <w:rFonts w:ascii="Times New Roman" w:hAnsi="Times New Roman" w:cs="Times New Roman"/>
          <w:i/>
          <w:iCs/>
          <w:lang w:val="fr-FR"/>
        </w:rPr>
        <w:t xml:space="preserve"> corps : La Comédie humaine ou le sens </w:t>
      </w:r>
      <w:r w:rsidR="000D27FD">
        <w:rPr>
          <w:rFonts w:ascii="Times New Roman" w:hAnsi="Times New Roman" w:cs="Times New Roman"/>
          <w:i/>
          <w:iCs/>
          <w:lang w:val="fr-FR"/>
        </w:rPr>
        <w:t>du</w:t>
      </w:r>
      <w:r w:rsidR="00412958">
        <w:rPr>
          <w:rFonts w:ascii="Times New Roman" w:hAnsi="Times New Roman" w:cs="Times New Roman"/>
          <w:i/>
          <w:iCs/>
          <w:lang w:val="fr-FR"/>
        </w:rPr>
        <w:t xml:space="preserve"> </w:t>
      </w:r>
      <w:r w:rsidRPr="005517B6">
        <w:rPr>
          <w:rFonts w:ascii="Times New Roman" w:hAnsi="Times New Roman" w:cs="Times New Roman"/>
          <w:i/>
          <w:iCs/>
          <w:lang w:val="fr-FR"/>
        </w:rPr>
        <w:t>détail</w:t>
      </w:r>
      <w:r w:rsidRPr="005517B6">
        <w:rPr>
          <w:rFonts w:ascii="Times New Roman" w:hAnsi="Times New Roman" w:cs="Times New Roman"/>
          <w:lang w:val="fr-FR"/>
        </w:rPr>
        <w:t xml:space="preserve"> (Reims : SEDES, 2002)</w:t>
      </w:r>
      <w:r w:rsidR="00DB7DB1">
        <w:rPr>
          <w:rFonts w:ascii="Times New Roman" w:hAnsi="Times New Roman" w:cs="Times New Roman"/>
          <w:lang w:val="fr-FR"/>
        </w:rPr>
        <w:t>,</w:t>
      </w:r>
      <w:r w:rsidRPr="005517B6">
        <w:rPr>
          <w:rFonts w:ascii="Times New Roman" w:hAnsi="Times New Roman" w:cs="Times New Roman"/>
          <w:lang w:val="fr-FR"/>
        </w:rPr>
        <w:t xml:space="preserve"> consacre la première partie du livre (</w:t>
      </w:r>
      <w:r w:rsidRPr="005517B6">
        <w:rPr>
          <w:rFonts w:ascii="Times New Roman" w:hAnsi="Times New Roman" w:cs="Times New Roman"/>
          <w:i/>
          <w:iCs/>
          <w:lang w:val="fr-FR"/>
        </w:rPr>
        <w:t>Le corps physiognomonique</w:t>
      </w:r>
      <w:r w:rsidRPr="005517B6">
        <w:rPr>
          <w:rFonts w:ascii="Times New Roman" w:hAnsi="Times New Roman" w:cs="Times New Roman"/>
          <w:lang w:val="fr-FR"/>
        </w:rPr>
        <w:t xml:space="preserve">) à l’influence de cette science sur les descriptions </w:t>
      </w:r>
      <w:r w:rsidR="00013439" w:rsidRPr="005517B6">
        <w:rPr>
          <w:rFonts w:ascii="Times New Roman" w:hAnsi="Times New Roman" w:cs="Times New Roman"/>
          <w:lang w:val="fr-FR"/>
        </w:rPr>
        <w:t>corporelles</w:t>
      </w:r>
      <w:r w:rsidRPr="005517B6">
        <w:rPr>
          <w:rFonts w:ascii="Times New Roman" w:hAnsi="Times New Roman" w:cs="Times New Roman"/>
          <w:lang w:val="fr-FR"/>
        </w:rPr>
        <w:t xml:space="preserve"> </w:t>
      </w:r>
      <w:r w:rsidR="00D43385">
        <w:rPr>
          <w:rFonts w:ascii="Times New Roman" w:hAnsi="Times New Roman" w:cs="Times New Roman"/>
          <w:lang w:val="fr-FR"/>
        </w:rPr>
        <w:t>de</w:t>
      </w:r>
      <w:r w:rsidR="00D43385" w:rsidRPr="005517B6">
        <w:rPr>
          <w:rFonts w:ascii="Times New Roman" w:hAnsi="Times New Roman" w:cs="Times New Roman"/>
          <w:lang w:val="fr-FR"/>
        </w:rPr>
        <w:t xml:space="preserve"> </w:t>
      </w:r>
      <w:r w:rsidRPr="005517B6">
        <w:rPr>
          <w:rFonts w:ascii="Times New Roman" w:hAnsi="Times New Roman" w:cs="Times New Roman"/>
          <w:lang w:val="fr-FR"/>
        </w:rPr>
        <w:t xml:space="preserve">Balzac.   </w:t>
      </w:r>
    </w:p>
  </w:footnote>
  <w:footnote w:id="102">
    <w:p w14:paraId="62E340FE" w14:textId="7A10E8D2" w:rsidR="0025154E" w:rsidRPr="00065569" w:rsidRDefault="00FA6F99" w:rsidP="0025154E">
      <w:pPr>
        <w:pStyle w:val="FootnoteText"/>
        <w:rPr>
          <w:lang w:val="fr-FR"/>
        </w:rPr>
      </w:pPr>
      <w:r>
        <w:rPr>
          <w:rStyle w:val="FootnoteReference"/>
        </w:rPr>
        <w:footnoteRef/>
      </w:r>
      <w:r w:rsidRPr="00D841C1">
        <w:rPr>
          <w:lang w:val="fr-FR"/>
        </w:rPr>
        <w:t xml:space="preserve"> </w:t>
      </w:r>
      <w:r w:rsidR="002365DA" w:rsidRPr="002365DA">
        <w:rPr>
          <w:rFonts w:ascii="Times New Roman" w:hAnsi="Times New Roman" w:cs="Times New Roman"/>
          <w:lang w:val="fr-FR"/>
        </w:rPr>
        <w:t xml:space="preserve">Balzac, </w:t>
      </w:r>
      <w:r w:rsidR="0025154E" w:rsidRPr="00065569">
        <w:rPr>
          <w:rFonts w:ascii="Times New Roman" w:hAnsi="Times New Roman" w:cs="Times New Roman"/>
          <w:lang/>
        </w:rPr>
        <w:t>« Études sur M. Beyle (Frédéric Stendalh [</w:t>
      </w:r>
      <w:r w:rsidR="0025154E" w:rsidRPr="00065569">
        <w:rPr>
          <w:rFonts w:ascii="Times New Roman" w:hAnsi="Times New Roman" w:cs="Times New Roman"/>
          <w:i/>
          <w:iCs/>
          <w:lang/>
        </w:rPr>
        <w:t>sic</w:t>
      </w:r>
      <w:r w:rsidR="0025154E" w:rsidRPr="00065569">
        <w:rPr>
          <w:rFonts w:ascii="Times New Roman" w:hAnsi="Times New Roman" w:cs="Times New Roman"/>
          <w:lang/>
        </w:rPr>
        <w:t xml:space="preserve">]) », </w:t>
      </w:r>
      <w:r w:rsidR="0025154E" w:rsidRPr="00065569">
        <w:rPr>
          <w:rFonts w:ascii="Times New Roman" w:hAnsi="Times New Roman" w:cs="Times New Roman"/>
          <w:i/>
          <w:iCs/>
          <w:lang/>
        </w:rPr>
        <w:t>Revue parisienne</w:t>
      </w:r>
      <w:r w:rsidR="0025154E" w:rsidRPr="00065569">
        <w:rPr>
          <w:rFonts w:ascii="Times New Roman" w:hAnsi="Times New Roman" w:cs="Times New Roman"/>
          <w:lang/>
        </w:rPr>
        <w:t xml:space="preserve">, 3e livr., 25 septembre 1840, p. 274 ; article recueilli dans </w:t>
      </w:r>
      <w:r w:rsidR="0025154E" w:rsidRPr="00065569">
        <w:rPr>
          <w:rFonts w:ascii="Times New Roman" w:hAnsi="Times New Roman" w:cs="Times New Roman"/>
          <w:i/>
          <w:iCs/>
          <w:lang/>
        </w:rPr>
        <w:t>Écrits sur le roman</w:t>
      </w:r>
      <w:r w:rsidR="0025154E" w:rsidRPr="00065569">
        <w:rPr>
          <w:rFonts w:ascii="Times New Roman" w:hAnsi="Times New Roman" w:cs="Times New Roman"/>
          <w:lang/>
        </w:rPr>
        <w:t>, choix de textes présentés et annotés par Stéphane Vachon,</w:t>
      </w:r>
      <w:r w:rsidR="006C048C" w:rsidRPr="006C048C">
        <w:rPr>
          <w:rFonts w:ascii="Times New Roman" w:hAnsi="Times New Roman" w:cs="Times New Roman"/>
          <w:lang w:val="fr-FR"/>
        </w:rPr>
        <w:t xml:space="preserve"> (</w:t>
      </w:r>
      <w:r w:rsidR="006C048C">
        <w:rPr>
          <w:rFonts w:ascii="Times New Roman" w:hAnsi="Times New Roman" w:cs="Times New Roman"/>
          <w:lang w:val="fr-FR"/>
        </w:rPr>
        <w:t>Paris :</w:t>
      </w:r>
      <w:r w:rsidR="0025154E" w:rsidRPr="00065569">
        <w:rPr>
          <w:rFonts w:ascii="Times New Roman" w:hAnsi="Times New Roman" w:cs="Times New Roman"/>
          <w:lang/>
        </w:rPr>
        <w:t xml:space="preserve"> Livre de poche, « Références »</w:t>
      </w:r>
      <w:r w:rsidR="00F63E42" w:rsidRPr="00F63E42">
        <w:rPr>
          <w:rFonts w:ascii="Times New Roman" w:hAnsi="Times New Roman" w:cs="Times New Roman"/>
          <w:lang w:val="fr-FR"/>
        </w:rPr>
        <w:t>,</w:t>
      </w:r>
      <w:r w:rsidR="0025154E" w:rsidRPr="00065569">
        <w:rPr>
          <w:rFonts w:ascii="Times New Roman" w:hAnsi="Times New Roman" w:cs="Times New Roman"/>
          <w:lang/>
        </w:rPr>
        <w:t xml:space="preserve"> 2000</w:t>
      </w:r>
      <w:r w:rsidR="00F63E42" w:rsidRPr="00F63E42">
        <w:rPr>
          <w:rFonts w:ascii="Times New Roman" w:hAnsi="Times New Roman" w:cs="Times New Roman"/>
          <w:lang w:val="fr-FR"/>
        </w:rPr>
        <w:t>)</w:t>
      </w:r>
      <w:r w:rsidR="0025154E" w:rsidRPr="00065569">
        <w:rPr>
          <w:rFonts w:ascii="Times New Roman" w:hAnsi="Times New Roman" w:cs="Times New Roman"/>
          <w:lang/>
        </w:rPr>
        <w:t>, p</w:t>
      </w:r>
      <w:r w:rsidR="001E421D" w:rsidRPr="001E421D">
        <w:rPr>
          <w:rFonts w:ascii="Times New Roman" w:hAnsi="Times New Roman" w:cs="Times New Roman"/>
          <w:lang w:val="fr-FR"/>
        </w:rPr>
        <w:t>p</w:t>
      </w:r>
      <w:r w:rsidR="00920C21">
        <w:rPr>
          <w:rFonts w:ascii="Times New Roman" w:hAnsi="Times New Roman" w:cs="Times New Roman"/>
          <w:lang w:val="fr-FR"/>
        </w:rPr>
        <w:t>.193-274.</w:t>
      </w:r>
    </w:p>
    <w:p w14:paraId="5CA74ABB" w14:textId="43414862" w:rsidR="00FA6F99" w:rsidRPr="003C5DE8" w:rsidRDefault="00FA6F99">
      <w:pPr>
        <w:pStyle w:val="FootnoteText"/>
        <w:rPr>
          <w:lang/>
        </w:rPr>
      </w:pPr>
    </w:p>
  </w:footnote>
  <w:footnote w:id="103">
    <w:p w14:paraId="669CCD4A" w14:textId="421E5580" w:rsidR="00D42F82" w:rsidRPr="00EF2CAA" w:rsidRDefault="00D42F82" w:rsidP="00EF2CAA">
      <w:pPr>
        <w:rPr>
          <w:rFonts w:ascii="Times New Roman" w:eastAsia="Times New Roman" w:hAnsi="Times New Roman" w:cs="Times New Roman"/>
          <w:sz w:val="20"/>
          <w:szCs w:val="20"/>
          <w:lang w:val="fr-FR" w:eastAsia="en-GB"/>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Pr="005517B6">
        <w:rPr>
          <w:rFonts w:ascii="Times New Roman" w:eastAsia="Times New Roman" w:hAnsi="Times New Roman" w:cs="Times New Roman"/>
          <w:color w:val="000000" w:themeColor="text1"/>
          <w:sz w:val="20"/>
          <w:szCs w:val="20"/>
          <w:shd w:val="clear" w:color="auto" w:fill="FFFFFF"/>
          <w:lang w:val="fr-FR" w:eastAsia="en-GB"/>
        </w:rPr>
        <w:t>Wolfgang Iser,</w:t>
      </w:r>
      <w:r w:rsidRPr="005517B6">
        <w:rPr>
          <w:rFonts w:ascii="Times New Roman" w:eastAsia="Times New Roman" w:hAnsi="Times New Roman" w:cs="Times New Roman"/>
          <w:i/>
          <w:iCs/>
          <w:color w:val="000000" w:themeColor="text1"/>
          <w:sz w:val="20"/>
          <w:szCs w:val="20"/>
          <w:lang w:val="fr-FR" w:eastAsia="en-GB"/>
        </w:rPr>
        <w:t> Der</w:t>
      </w:r>
      <w:r w:rsidR="0021033F" w:rsidRPr="005517B6">
        <w:rPr>
          <w:rFonts w:ascii="Times New Roman" w:eastAsia="Times New Roman" w:hAnsi="Times New Roman" w:cs="Times New Roman"/>
          <w:i/>
          <w:iCs/>
          <w:color w:val="000000" w:themeColor="text1"/>
          <w:sz w:val="20"/>
          <w:szCs w:val="20"/>
          <w:lang w:val="fr-FR" w:eastAsia="en-GB"/>
        </w:rPr>
        <w:t xml:space="preserve"> </w:t>
      </w:r>
      <w:r w:rsidRPr="005517B6">
        <w:rPr>
          <w:rFonts w:ascii="Times New Roman" w:eastAsia="Times New Roman" w:hAnsi="Times New Roman" w:cs="Times New Roman"/>
          <w:i/>
          <w:iCs/>
          <w:color w:val="000000" w:themeColor="text1"/>
          <w:sz w:val="20"/>
          <w:szCs w:val="20"/>
          <w:lang w:val="fr-FR" w:eastAsia="en-GB"/>
        </w:rPr>
        <w:t>Akt des Lesens</w:t>
      </w:r>
      <w:r w:rsidR="002D25A5" w:rsidRPr="005517B6">
        <w:rPr>
          <w:rFonts w:ascii="Times New Roman" w:eastAsia="Times New Roman" w:hAnsi="Times New Roman" w:cs="Times New Roman"/>
          <w:color w:val="000000" w:themeColor="text1"/>
          <w:sz w:val="20"/>
          <w:szCs w:val="20"/>
          <w:lang w:val="fr-FR" w:eastAsia="en-GB"/>
        </w:rPr>
        <w:t xml:space="preserve"> </w:t>
      </w:r>
      <w:r w:rsidRPr="005517B6">
        <w:rPr>
          <w:rFonts w:ascii="Times New Roman" w:eastAsia="Times New Roman" w:hAnsi="Times New Roman" w:cs="Times New Roman"/>
          <w:color w:val="000000" w:themeColor="text1"/>
          <w:sz w:val="20"/>
          <w:szCs w:val="20"/>
          <w:lang w:val="fr-FR" w:eastAsia="en-GB"/>
        </w:rPr>
        <w:t>(</w:t>
      </w:r>
      <w:r w:rsidR="00203479" w:rsidRPr="005517B6">
        <w:rPr>
          <w:rFonts w:ascii="Times New Roman" w:eastAsia="Times New Roman" w:hAnsi="Times New Roman" w:cs="Times New Roman"/>
          <w:color w:val="000000" w:themeColor="text1"/>
          <w:sz w:val="20"/>
          <w:szCs w:val="20"/>
          <w:lang w:val="fr-FR" w:eastAsia="en-GB"/>
        </w:rPr>
        <w:t>Munich :</w:t>
      </w:r>
      <w:r w:rsidRPr="005517B6">
        <w:rPr>
          <w:rFonts w:ascii="Times New Roman" w:eastAsia="Times New Roman" w:hAnsi="Times New Roman" w:cs="Times New Roman"/>
          <w:color w:val="000000" w:themeColor="text1"/>
          <w:sz w:val="20"/>
          <w:szCs w:val="20"/>
          <w:lang w:val="fr-FR" w:eastAsia="en-GB"/>
        </w:rPr>
        <w:t xml:space="preserve"> UTB</w:t>
      </w:r>
      <w:r w:rsidR="008644FB" w:rsidRPr="005517B6">
        <w:rPr>
          <w:rFonts w:ascii="Times New Roman" w:eastAsia="Times New Roman" w:hAnsi="Times New Roman" w:cs="Times New Roman"/>
          <w:color w:val="000000" w:themeColor="text1"/>
          <w:sz w:val="20"/>
          <w:szCs w:val="20"/>
          <w:lang w:val="fr-FR" w:eastAsia="en-GB"/>
        </w:rPr>
        <w:t>, 1976</w:t>
      </w:r>
      <w:r w:rsidRPr="005517B6">
        <w:rPr>
          <w:rFonts w:ascii="Times New Roman" w:eastAsia="Times New Roman" w:hAnsi="Times New Roman" w:cs="Times New Roman"/>
          <w:color w:val="000000" w:themeColor="text1"/>
          <w:sz w:val="20"/>
          <w:szCs w:val="20"/>
          <w:shd w:val="clear" w:color="auto" w:fill="FFFFFF"/>
          <w:lang w:val="fr-FR" w:eastAsia="en-GB"/>
        </w:rPr>
        <w:t xml:space="preserve">), </w:t>
      </w:r>
      <w:r w:rsidR="00A209DC" w:rsidRPr="005517B6">
        <w:rPr>
          <w:rFonts w:ascii="Times New Roman" w:eastAsia="Times New Roman" w:hAnsi="Times New Roman" w:cs="Times New Roman"/>
          <w:color w:val="000000" w:themeColor="text1"/>
          <w:sz w:val="20"/>
          <w:szCs w:val="20"/>
          <w:shd w:val="clear" w:color="auto" w:fill="FFFFFF"/>
          <w:lang w:val="fr-FR" w:eastAsia="en-GB"/>
        </w:rPr>
        <w:t>p.</w:t>
      </w:r>
      <w:r w:rsidRPr="005517B6">
        <w:rPr>
          <w:rFonts w:ascii="Times New Roman" w:eastAsia="Times New Roman" w:hAnsi="Times New Roman" w:cs="Times New Roman"/>
          <w:color w:val="000000" w:themeColor="text1"/>
          <w:sz w:val="20"/>
          <w:szCs w:val="20"/>
          <w:shd w:val="clear" w:color="auto" w:fill="FFFFFF"/>
          <w:lang w:val="fr-FR" w:eastAsia="en-GB"/>
        </w:rPr>
        <w:t>60</w:t>
      </w:r>
      <w:r w:rsidR="00A209DC" w:rsidRPr="005517B6">
        <w:rPr>
          <w:rFonts w:ascii="Times New Roman" w:eastAsia="Times New Roman" w:hAnsi="Times New Roman" w:cs="Times New Roman"/>
          <w:color w:val="000000" w:themeColor="text1"/>
          <w:sz w:val="20"/>
          <w:szCs w:val="20"/>
          <w:shd w:val="clear" w:color="auto" w:fill="FFFFFF"/>
          <w:lang w:val="fr-FR" w:eastAsia="en-GB"/>
        </w:rPr>
        <w:t>.</w:t>
      </w:r>
    </w:p>
  </w:footnote>
  <w:footnote w:id="104">
    <w:p w14:paraId="6E9EDF4D" w14:textId="32AA8657" w:rsidR="00706EC6" w:rsidRPr="005517B6" w:rsidRDefault="00706EC6"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3714B9" w:rsidRPr="005517B6">
        <w:rPr>
          <w:rFonts w:ascii="Times New Roman" w:hAnsi="Times New Roman" w:cs="Times New Roman"/>
          <w:lang w:val="fr-FR"/>
        </w:rPr>
        <w:t xml:space="preserve">Umberto Eco, </w:t>
      </w:r>
      <w:r w:rsidR="003714B9" w:rsidRPr="005517B6">
        <w:rPr>
          <w:rFonts w:ascii="Times New Roman" w:hAnsi="Times New Roman" w:cs="Times New Roman"/>
          <w:i/>
          <w:iCs/>
          <w:color w:val="000000" w:themeColor="text1"/>
          <w:lang w:val="fr-FR"/>
        </w:rPr>
        <w:t>Lector in Fabula : Le rôle du lecteur</w:t>
      </w:r>
      <w:r w:rsidR="0050153B" w:rsidRPr="005517B6">
        <w:rPr>
          <w:rFonts w:ascii="Times New Roman" w:hAnsi="Times New Roman" w:cs="Times New Roman"/>
          <w:color w:val="000000" w:themeColor="text1"/>
          <w:lang w:val="fr-FR"/>
        </w:rPr>
        <w:t xml:space="preserve"> </w:t>
      </w:r>
      <w:r w:rsidR="008644FB" w:rsidRPr="005517B6">
        <w:rPr>
          <w:rFonts w:ascii="Times New Roman" w:hAnsi="Times New Roman" w:cs="Times New Roman"/>
          <w:color w:val="000000" w:themeColor="text1"/>
          <w:lang w:val="fr-FR"/>
        </w:rPr>
        <w:t>(Paris</w:t>
      </w:r>
      <w:r w:rsidR="00E05014" w:rsidRPr="005517B6">
        <w:rPr>
          <w:rFonts w:ascii="Times New Roman" w:hAnsi="Times New Roman" w:cs="Times New Roman"/>
          <w:color w:val="000000" w:themeColor="text1"/>
          <w:lang w:val="fr-FR"/>
        </w:rPr>
        <w:t> : Éditions Grasset &amp; Fasquelle</w:t>
      </w:r>
      <w:r w:rsidR="008644FB" w:rsidRPr="005517B6">
        <w:rPr>
          <w:rFonts w:ascii="Times New Roman" w:hAnsi="Times New Roman" w:cs="Times New Roman"/>
          <w:color w:val="000000" w:themeColor="text1"/>
          <w:lang w:val="fr-FR"/>
        </w:rPr>
        <w:t>, 1985)</w:t>
      </w:r>
      <w:r w:rsidR="00DD0468" w:rsidRPr="005517B6">
        <w:rPr>
          <w:rFonts w:ascii="Times New Roman" w:hAnsi="Times New Roman" w:cs="Times New Roman"/>
          <w:color w:val="000000" w:themeColor="text1"/>
          <w:lang w:val="fr-FR"/>
        </w:rPr>
        <w:t>.</w:t>
      </w:r>
    </w:p>
  </w:footnote>
  <w:footnote w:id="105">
    <w:p w14:paraId="14B08ED6" w14:textId="52F07532" w:rsidR="003A2E81" w:rsidRPr="005517B6" w:rsidRDefault="003A2E81"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Quant à Lambert, il expliquait tout par son système sur les anges. » (XI,618)</w:t>
      </w:r>
      <w:r w:rsidR="00DD0468" w:rsidRPr="005517B6">
        <w:rPr>
          <w:rFonts w:ascii="Times New Roman" w:hAnsi="Times New Roman" w:cs="Times New Roman"/>
          <w:lang w:val="fr-FR"/>
        </w:rPr>
        <w:t>.</w:t>
      </w:r>
      <w:r w:rsidRPr="005517B6">
        <w:rPr>
          <w:rFonts w:ascii="Times New Roman" w:hAnsi="Times New Roman" w:cs="Times New Roman"/>
          <w:lang w:val="fr-FR"/>
        </w:rPr>
        <w:t> </w:t>
      </w:r>
    </w:p>
  </w:footnote>
  <w:footnote w:id="106">
    <w:p w14:paraId="732D3707" w14:textId="57E1C846" w:rsidR="007E2D40" w:rsidRPr="005517B6" w:rsidRDefault="007E2D4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N’oublions pas que dans sa première version l’œuvre était intitulée </w:t>
      </w:r>
      <w:r w:rsidRPr="005517B6">
        <w:rPr>
          <w:rFonts w:ascii="Times New Roman" w:hAnsi="Times New Roman" w:cs="Times New Roman"/>
          <w:i/>
          <w:iCs/>
          <w:lang w:val="fr-FR"/>
        </w:rPr>
        <w:t>Notice Biographique sur Louis Lambert</w:t>
      </w:r>
      <w:r w:rsidRPr="005517B6">
        <w:rPr>
          <w:rFonts w:ascii="Times New Roman" w:hAnsi="Times New Roman" w:cs="Times New Roman"/>
          <w:lang w:val="fr-FR"/>
        </w:rPr>
        <w:t>.</w:t>
      </w:r>
    </w:p>
  </w:footnote>
  <w:footnote w:id="107">
    <w:p w14:paraId="75FB2EEE" w14:textId="5BD03A57" w:rsidR="002500D8" w:rsidRPr="005517B6" w:rsidRDefault="002500D8"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Comme </w:t>
      </w:r>
      <w:r w:rsidR="005651B2">
        <w:rPr>
          <w:rFonts w:ascii="Times New Roman" w:hAnsi="Times New Roman" w:cs="Times New Roman"/>
          <w:lang w:val="fr-FR"/>
        </w:rPr>
        <w:t>l'indique</w:t>
      </w:r>
      <w:r w:rsidRPr="005517B6">
        <w:rPr>
          <w:rFonts w:ascii="Times New Roman" w:hAnsi="Times New Roman" w:cs="Times New Roman"/>
          <w:lang w:val="fr-FR"/>
        </w:rPr>
        <w:t xml:space="preserve"> le titre de la version de 1833 du roman : </w:t>
      </w:r>
      <w:r w:rsidRPr="005517B6">
        <w:rPr>
          <w:rFonts w:ascii="Times New Roman" w:hAnsi="Times New Roman" w:cs="Times New Roman"/>
          <w:i/>
          <w:iCs/>
          <w:lang w:val="fr-FR"/>
        </w:rPr>
        <w:t>Histoire intellectuelle de Louis Lambert</w:t>
      </w:r>
      <w:r w:rsidRPr="005517B6">
        <w:rPr>
          <w:rFonts w:ascii="Times New Roman" w:hAnsi="Times New Roman" w:cs="Times New Roman"/>
          <w:lang w:val="fr-FR"/>
        </w:rPr>
        <w:t>.</w:t>
      </w:r>
    </w:p>
  </w:footnote>
  <w:footnote w:id="108">
    <w:p w14:paraId="73D3942E" w14:textId="0BF720B9" w:rsidR="00A47C3F" w:rsidRPr="005517B6" w:rsidRDefault="00A47C3F"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Genette, </w:t>
      </w:r>
      <w:r w:rsidRPr="00651AD7">
        <w:rPr>
          <w:rFonts w:ascii="Times New Roman" w:hAnsi="Times New Roman" w:cs="Times New Roman"/>
          <w:i/>
          <w:iCs/>
          <w:lang w:val="fr-FR"/>
        </w:rPr>
        <w:t>Figures III</w:t>
      </w:r>
      <w:r w:rsidRPr="005517B6">
        <w:rPr>
          <w:rFonts w:ascii="Times New Roman" w:hAnsi="Times New Roman" w:cs="Times New Roman"/>
          <w:lang w:val="fr-FR"/>
        </w:rPr>
        <w:t xml:space="preserve">, </w:t>
      </w:r>
      <w:r w:rsidR="00DC2D88" w:rsidRPr="005517B6">
        <w:rPr>
          <w:rFonts w:ascii="Times New Roman" w:hAnsi="Times New Roman" w:cs="Times New Roman"/>
          <w:lang w:val="fr-FR"/>
        </w:rPr>
        <w:t>p.</w:t>
      </w:r>
      <w:r w:rsidRPr="005517B6">
        <w:rPr>
          <w:rFonts w:ascii="Times New Roman" w:hAnsi="Times New Roman" w:cs="Times New Roman"/>
          <w:lang w:val="fr-FR"/>
        </w:rPr>
        <w:t>204</w:t>
      </w:r>
      <w:r w:rsidR="00DC2D88" w:rsidRPr="005517B6">
        <w:rPr>
          <w:rFonts w:ascii="Times New Roman" w:hAnsi="Times New Roman" w:cs="Times New Roman"/>
          <w:lang w:val="fr-FR"/>
        </w:rPr>
        <w:t>.</w:t>
      </w:r>
    </w:p>
  </w:footnote>
  <w:footnote w:id="109">
    <w:p w14:paraId="5B824DF3" w14:textId="719D8569" w:rsidR="00D42F82" w:rsidRPr="005517B6" w:rsidRDefault="00D42F82" w:rsidP="00EA5102">
      <w:pPr>
        <w:pStyle w:val="NormalWeb"/>
        <w:spacing w:before="0" w:beforeAutospacing="0" w:after="0" w:afterAutospacing="0"/>
        <w:rPr>
          <w:sz w:val="20"/>
          <w:szCs w:val="20"/>
          <w:lang w:val="fr-FR"/>
        </w:rPr>
      </w:pPr>
      <w:r w:rsidRPr="005517B6">
        <w:rPr>
          <w:rStyle w:val="FootnoteReference"/>
          <w:sz w:val="20"/>
          <w:szCs w:val="20"/>
        </w:rPr>
        <w:footnoteRef/>
      </w:r>
      <w:r w:rsidRPr="005517B6">
        <w:rPr>
          <w:sz w:val="20"/>
          <w:szCs w:val="20"/>
          <w:lang w:val="fr-FR"/>
        </w:rPr>
        <w:t xml:space="preserve"> Dor</w:t>
      </w:r>
      <w:r w:rsidR="00060363" w:rsidRPr="005517B6">
        <w:rPr>
          <w:sz w:val="20"/>
          <w:szCs w:val="20"/>
          <w:lang w:val="fr-FR"/>
        </w:rPr>
        <w:t>r</w:t>
      </w:r>
      <w:r w:rsidRPr="005517B6">
        <w:rPr>
          <w:sz w:val="20"/>
          <w:szCs w:val="20"/>
          <w:lang w:val="fr-FR"/>
        </w:rPr>
        <w:t xml:space="preserve">it Cohn, </w:t>
      </w:r>
      <w:r w:rsidRPr="005517B6">
        <w:rPr>
          <w:i/>
          <w:iCs/>
          <w:sz w:val="20"/>
          <w:szCs w:val="20"/>
          <w:lang w:val="fr-FR"/>
        </w:rPr>
        <w:t>Le propre de la fiction</w:t>
      </w:r>
      <w:r w:rsidRPr="005517B6">
        <w:rPr>
          <w:sz w:val="20"/>
          <w:szCs w:val="20"/>
          <w:lang w:val="fr-FR"/>
        </w:rPr>
        <w:t xml:space="preserve"> (</w:t>
      </w:r>
      <w:r w:rsidR="00F9507C" w:rsidRPr="005517B6">
        <w:rPr>
          <w:sz w:val="20"/>
          <w:szCs w:val="20"/>
          <w:lang w:val="fr-FR"/>
        </w:rPr>
        <w:t>Paris :</w:t>
      </w:r>
      <w:r w:rsidRPr="005517B6">
        <w:rPr>
          <w:sz w:val="20"/>
          <w:szCs w:val="20"/>
          <w:lang w:val="fr-FR"/>
        </w:rPr>
        <w:t xml:space="preserve"> Édition du Seuil, 2001), </w:t>
      </w:r>
      <w:r w:rsidR="00F9507C" w:rsidRPr="005517B6">
        <w:rPr>
          <w:sz w:val="20"/>
          <w:szCs w:val="20"/>
          <w:lang w:val="fr-FR"/>
        </w:rPr>
        <w:t>p.</w:t>
      </w:r>
      <w:r w:rsidRPr="005517B6">
        <w:rPr>
          <w:sz w:val="20"/>
          <w:szCs w:val="20"/>
          <w:lang w:val="fr-FR"/>
        </w:rPr>
        <w:t>53</w:t>
      </w:r>
      <w:r w:rsidR="00F9507C" w:rsidRPr="005517B6">
        <w:rPr>
          <w:sz w:val="20"/>
          <w:szCs w:val="20"/>
          <w:lang w:val="fr-FR"/>
        </w:rPr>
        <w:t>.</w:t>
      </w:r>
    </w:p>
  </w:footnote>
  <w:footnote w:id="110">
    <w:p w14:paraId="2DA02108" w14:textId="65B7435B" w:rsidR="00E41EEB" w:rsidRPr="005517B6" w:rsidRDefault="00E41EEB"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Comme nous allons le voir par la suite, le roman prend une allure très différente </w:t>
      </w:r>
      <w:r w:rsidR="00EF0731">
        <w:rPr>
          <w:rFonts w:ascii="Times New Roman" w:hAnsi="Times New Roman" w:cs="Times New Roman"/>
          <w:lang w:val="fr-FR"/>
        </w:rPr>
        <w:t>de celle du</w:t>
      </w:r>
      <w:r w:rsidR="00EF0731" w:rsidRPr="005517B6">
        <w:rPr>
          <w:rFonts w:ascii="Times New Roman" w:hAnsi="Times New Roman" w:cs="Times New Roman"/>
          <w:lang w:val="fr-FR"/>
        </w:rPr>
        <w:t xml:space="preserve"> </w:t>
      </w:r>
      <w:r w:rsidRPr="005517B6">
        <w:rPr>
          <w:rFonts w:ascii="Times New Roman" w:hAnsi="Times New Roman" w:cs="Times New Roman"/>
          <w:lang w:val="fr-FR"/>
        </w:rPr>
        <w:t xml:space="preserve">récit biographique qui raconte l’enfance de Louis et </w:t>
      </w:r>
      <w:r w:rsidR="00EF0731">
        <w:rPr>
          <w:rFonts w:ascii="Times New Roman" w:hAnsi="Times New Roman" w:cs="Times New Roman"/>
          <w:lang w:val="fr-FR"/>
        </w:rPr>
        <w:t>du</w:t>
      </w:r>
      <w:r w:rsidR="00EF0731" w:rsidRPr="005517B6">
        <w:rPr>
          <w:rFonts w:ascii="Times New Roman" w:hAnsi="Times New Roman" w:cs="Times New Roman"/>
          <w:lang w:val="fr-FR"/>
        </w:rPr>
        <w:t xml:space="preserve"> </w:t>
      </w:r>
      <w:r w:rsidRPr="005517B6">
        <w:rPr>
          <w:rFonts w:ascii="Times New Roman" w:hAnsi="Times New Roman" w:cs="Times New Roman"/>
          <w:lang w:val="fr-FR"/>
        </w:rPr>
        <w:t>narrateur.</w:t>
      </w:r>
    </w:p>
  </w:footnote>
  <w:footnote w:id="111">
    <w:p w14:paraId="30F54C2E" w14:textId="63114E98" w:rsidR="00D42F82" w:rsidRPr="005517B6" w:rsidRDefault="00D42F82"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003D2494" w:rsidRPr="005517B6">
        <w:rPr>
          <w:rFonts w:ascii="Times New Roman" w:hAnsi="Times New Roman" w:cs="Times New Roman"/>
          <w:lang w:val="fr-FR"/>
        </w:rPr>
        <w:t xml:space="preserve"> Dont l’une des lettres reconstituées a pour titre : « FRAGMENT ». </w:t>
      </w:r>
      <w:r w:rsidR="003D2494" w:rsidRPr="005517B6">
        <w:rPr>
          <w:rFonts w:ascii="Times New Roman" w:hAnsi="Times New Roman" w:cs="Times New Roman"/>
          <w:lang w:val="en-US"/>
        </w:rPr>
        <w:t>(</w:t>
      </w:r>
      <w:r w:rsidRPr="005517B6">
        <w:rPr>
          <w:rFonts w:ascii="Times New Roman" w:hAnsi="Times New Roman" w:cs="Times New Roman"/>
          <w:lang w:val="en-US"/>
        </w:rPr>
        <w:t>XI,672</w:t>
      </w:r>
      <w:r w:rsidR="003D2494" w:rsidRPr="005517B6">
        <w:rPr>
          <w:rFonts w:ascii="Times New Roman" w:hAnsi="Times New Roman" w:cs="Times New Roman"/>
          <w:lang w:val="en-US"/>
        </w:rPr>
        <w:t>)</w:t>
      </w:r>
      <w:r w:rsidR="009716F1" w:rsidRPr="005517B6">
        <w:rPr>
          <w:rFonts w:ascii="Times New Roman" w:hAnsi="Times New Roman" w:cs="Times New Roman"/>
          <w:lang w:val="en-US"/>
        </w:rPr>
        <w:t>.</w:t>
      </w:r>
    </w:p>
  </w:footnote>
  <w:footnote w:id="112">
    <w:p w14:paraId="4D783F93" w14:textId="488CB3DA" w:rsidR="00D42F82" w:rsidRPr="005517B6" w:rsidRDefault="00D42F82" w:rsidP="00EA5102">
      <w:pPr>
        <w:pStyle w:val="FootnoteText"/>
        <w:rPr>
          <w:rFonts w:ascii="Times New Roman" w:hAnsi="Times New Roman" w:cs="Times New Roman"/>
          <w:color w:val="000000" w:themeColor="text1"/>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rPr>
        <w:t xml:space="preserve"> Sandy Petrey, </w:t>
      </w:r>
      <w:r w:rsidR="00207383" w:rsidRPr="005517B6">
        <w:rPr>
          <w:rFonts w:ascii="Times New Roman" w:hAnsi="Times New Roman" w:cs="Times New Roman"/>
          <w:color w:val="000000" w:themeColor="text1"/>
          <w:lang w:val="en-US"/>
        </w:rPr>
        <w:t>« </w:t>
      </w:r>
      <w:r w:rsidRPr="000517AA">
        <w:rPr>
          <w:rFonts w:ascii="Times New Roman" w:hAnsi="Times New Roman" w:cs="Times New Roman"/>
          <w:color w:val="000000" w:themeColor="text1"/>
        </w:rPr>
        <w:t>Castration, Speech Acts, and the Realist Difference: S/Z versus Sarrasine</w:t>
      </w:r>
      <w:r w:rsidR="00207383" w:rsidRPr="005517B6">
        <w:rPr>
          <w:rFonts w:ascii="Times New Roman" w:hAnsi="Times New Roman" w:cs="Times New Roman"/>
          <w:i/>
          <w:iCs/>
          <w:color w:val="000000" w:themeColor="text1"/>
          <w:lang w:val="en-US"/>
        </w:rPr>
        <w:t> </w:t>
      </w:r>
      <w:r w:rsidR="00207383" w:rsidRPr="00E77835">
        <w:rPr>
          <w:rFonts w:ascii="Times New Roman" w:hAnsi="Times New Roman" w:cs="Times New Roman"/>
          <w:color w:val="000000" w:themeColor="text1"/>
          <w:lang w:val="en-US"/>
        </w:rPr>
        <w:t>»</w:t>
      </w:r>
      <w:r w:rsidRPr="005517B6">
        <w:rPr>
          <w:rFonts w:ascii="Times New Roman" w:hAnsi="Times New Roman" w:cs="Times New Roman"/>
          <w:i/>
          <w:iCs/>
          <w:color w:val="000000" w:themeColor="text1"/>
        </w:rPr>
        <w:t>, PMLA</w:t>
      </w:r>
      <w:r w:rsidRPr="005517B6">
        <w:rPr>
          <w:rFonts w:ascii="Times New Roman" w:hAnsi="Times New Roman" w:cs="Times New Roman"/>
          <w:color w:val="000000" w:themeColor="text1"/>
        </w:rPr>
        <w:t xml:space="preserve">, Vol.102, No.2 </w:t>
      </w:r>
      <w:r w:rsidR="00F422F5" w:rsidRPr="005517B6">
        <w:rPr>
          <w:rFonts w:ascii="Times New Roman" w:hAnsi="Times New Roman" w:cs="Times New Roman"/>
          <w:color w:val="000000" w:themeColor="text1"/>
        </w:rPr>
        <w:t>(</w:t>
      </w:r>
      <w:r w:rsidRPr="005517B6">
        <w:rPr>
          <w:rFonts w:ascii="Times New Roman" w:hAnsi="Times New Roman" w:cs="Times New Roman"/>
          <w:color w:val="000000" w:themeColor="text1"/>
        </w:rPr>
        <w:t>1987)</w:t>
      </w:r>
      <w:r w:rsidR="00210D38" w:rsidRPr="005517B6">
        <w:rPr>
          <w:rFonts w:ascii="Times New Roman" w:hAnsi="Times New Roman" w:cs="Times New Roman"/>
          <w:color w:val="000000" w:themeColor="text1"/>
        </w:rPr>
        <w:t xml:space="preserve">, </w:t>
      </w:r>
      <w:r w:rsidR="00325DD4" w:rsidRPr="005517B6">
        <w:rPr>
          <w:rFonts w:ascii="Times New Roman" w:hAnsi="Times New Roman" w:cs="Times New Roman"/>
          <w:color w:val="000000" w:themeColor="text1"/>
        </w:rPr>
        <w:t>153-65</w:t>
      </w:r>
      <w:r w:rsidR="00B7466E" w:rsidRPr="005517B6">
        <w:rPr>
          <w:rFonts w:ascii="Times New Roman" w:hAnsi="Times New Roman" w:cs="Times New Roman"/>
          <w:color w:val="000000" w:themeColor="text1"/>
        </w:rPr>
        <w:t>.</w:t>
      </w:r>
    </w:p>
  </w:footnote>
  <w:footnote w:id="113">
    <w:p w14:paraId="192BD374" w14:textId="7A988755" w:rsidR="00D42F82" w:rsidRPr="005517B6" w:rsidRDefault="00D42F82" w:rsidP="00EA5102">
      <w:pPr>
        <w:pStyle w:val="FootnoteText"/>
        <w:rPr>
          <w:rFonts w:ascii="Times New Roman" w:hAnsi="Times New Roman" w:cs="Times New Roman"/>
        </w:rPr>
      </w:pPr>
      <w:r w:rsidRPr="005517B6">
        <w:rPr>
          <w:rStyle w:val="FootnoteReference"/>
          <w:rFonts w:ascii="Times New Roman" w:hAnsi="Times New Roman" w:cs="Times New Roman"/>
          <w:color w:val="000000" w:themeColor="text1"/>
        </w:rPr>
        <w:footnoteRef/>
      </w:r>
      <w:r w:rsidRPr="005517B6">
        <w:rPr>
          <w:rFonts w:ascii="Times New Roman" w:hAnsi="Times New Roman" w:cs="Times New Roman"/>
          <w:color w:val="000000" w:themeColor="text1"/>
        </w:rPr>
        <w:t xml:space="preserve"> Barbara Johnson, </w:t>
      </w:r>
      <w:r w:rsidRPr="005517B6">
        <w:rPr>
          <w:rFonts w:ascii="Times New Roman" w:hAnsi="Times New Roman" w:cs="Times New Roman"/>
          <w:i/>
          <w:iCs/>
          <w:color w:val="000000" w:themeColor="text1"/>
        </w:rPr>
        <w:t xml:space="preserve">The Critical Difference </w:t>
      </w:r>
      <w:r w:rsidRPr="005517B6">
        <w:rPr>
          <w:rFonts w:ascii="Times New Roman" w:hAnsi="Times New Roman" w:cs="Times New Roman"/>
          <w:color w:val="000000" w:themeColor="text1"/>
        </w:rPr>
        <w:t>(Baltimore: Johns Hopkins UP, 1980),</w:t>
      </w:r>
      <w:r w:rsidRPr="005517B6">
        <w:rPr>
          <w:rFonts w:ascii="Times New Roman" w:hAnsi="Times New Roman" w:cs="Times New Roman"/>
          <w:i/>
          <w:iCs/>
          <w:color w:val="000000" w:themeColor="text1"/>
        </w:rPr>
        <w:t xml:space="preserve"> </w:t>
      </w:r>
      <w:r w:rsidR="00B7466E" w:rsidRPr="005517B6">
        <w:rPr>
          <w:rFonts w:ascii="Times New Roman" w:hAnsi="Times New Roman" w:cs="Times New Roman"/>
          <w:color w:val="000000" w:themeColor="text1"/>
        </w:rPr>
        <w:t>p.</w:t>
      </w:r>
      <w:r w:rsidRPr="005517B6">
        <w:rPr>
          <w:rFonts w:ascii="Times New Roman" w:hAnsi="Times New Roman" w:cs="Times New Roman"/>
          <w:color w:val="000000" w:themeColor="text1"/>
        </w:rPr>
        <w:t>12</w:t>
      </w:r>
      <w:r w:rsidR="00B7466E" w:rsidRPr="005517B6">
        <w:rPr>
          <w:rFonts w:ascii="Times New Roman" w:hAnsi="Times New Roman" w:cs="Times New Roman"/>
          <w:color w:val="000000" w:themeColor="text1"/>
        </w:rPr>
        <w:t>.</w:t>
      </w:r>
    </w:p>
  </w:footnote>
  <w:footnote w:id="114">
    <w:p w14:paraId="46033D20" w14:textId="77777777" w:rsidR="009167BF" w:rsidRPr="005517B6" w:rsidRDefault="009167BF" w:rsidP="009167BF">
      <w:pPr>
        <w:pStyle w:val="NormalWeb"/>
        <w:spacing w:before="0" w:beforeAutospacing="0" w:after="0" w:afterAutospacing="0"/>
        <w:textAlignment w:val="baseline"/>
        <w:rPr>
          <w:color w:val="000000" w:themeColor="text1"/>
          <w:sz w:val="20"/>
          <w:szCs w:val="20"/>
          <w:lang w:val="fr-FR" w:eastAsia="en-GB"/>
        </w:rPr>
      </w:pPr>
      <w:r w:rsidRPr="005517B6">
        <w:rPr>
          <w:rStyle w:val="FootnoteReference"/>
          <w:color w:val="000000" w:themeColor="text1"/>
          <w:sz w:val="20"/>
          <w:szCs w:val="20"/>
        </w:rPr>
        <w:footnoteRef/>
      </w:r>
      <w:r w:rsidRPr="005517B6">
        <w:rPr>
          <w:color w:val="000000" w:themeColor="text1"/>
          <w:sz w:val="20"/>
          <w:szCs w:val="20"/>
          <w:lang w:val="fr-FR"/>
        </w:rPr>
        <w:t xml:space="preserve"> Goergen, </w:t>
      </w:r>
      <w:r w:rsidRPr="00BF3BF4">
        <w:rPr>
          <w:color w:val="000000" w:themeColor="text1"/>
          <w:sz w:val="20"/>
          <w:szCs w:val="20"/>
          <w:lang w:val="fr-FR"/>
        </w:rPr>
        <w:t>« Pour une délecture de La Comédie humaine »,</w:t>
      </w:r>
      <w:r w:rsidRPr="005517B6">
        <w:rPr>
          <w:i/>
          <w:iCs/>
          <w:color w:val="000000" w:themeColor="text1"/>
          <w:sz w:val="20"/>
          <w:szCs w:val="20"/>
          <w:lang w:val="fr-FR"/>
        </w:rPr>
        <w:t xml:space="preserve"> </w:t>
      </w:r>
      <w:r>
        <w:rPr>
          <w:i/>
          <w:iCs/>
          <w:color w:val="000000" w:themeColor="text1"/>
          <w:sz w:val="20"/>
          <w:szCs w:val="20"/>
          <w:lang w:val="fr-FR"/>
        </w:rPr>
        <w:t>La</w:t>
      </w:r>
      <w:r w:rsidRPr="005517B6">
        <w:rPr>
          <w:i/>
          <w:iCs/>
          <w:color w:val="000000" w:themeColor="text1"/>
          <w:sz w:val="20"/>
          <w:szCs w:val="20"/>
          <w:lang w:val="fr-FR"/>
        </w:rPr>
        <w:t xml:space="preserve"> lecture littéraire, </w:t>
      </w:r>
      <w:r w:rsidRPr="005517B6">
        <w:rPr>
          <w:color w:val="000000" w:themeColor="text1"/>
          <w:sz w:val="20"/>
          <w:szCs w:val="20"/>
          <w:lang w:val="fr-FR"/>
        </w:rPr>
        <w:t>éd. par</w:t>
      </w:r>
      <w:r w:rsidRPr="005517B6">
        <w:rPr>
          <w:i/>
          <w:iCs/>
          <w:color w:val="000000" w:themeColor="text1"/>
          <w:sz w:val="20"/>
          <w:szCs w:val="20"/>
          <w:lang w:val="fr-FR"/>
        </w:rPr>
        <w:t xml:space="preserve"> </w:t>
      </w:r>
      <w:r w:rsidRPr="005517B6">
        <w:rPr>
          <w:color w:val="000000" w:themeColor="text1"/>
          <w:sz w:val="20"/>
          <w:szCs w:val="20"/>
          <w:lang w:val="fr-FR"/>
        </w:rPr>
        <w:t>Bishop et</w:t>
      </w:r>
      <w:r>
        <w:rPr>
          <w:color w:val="000000" w:themeColor="text1"/>
          <w:sz w:val="20"/>
          <w:szCs w:val="20"/>
          <w:lang w:val="fr-FR"/>
        </w:rPr>
        <w:t xml:space="preserve"> </w:t>
      </w:r>
      <w:r w:rsidRPr="005517B6">
        <w:rPr>
          <w:color w:val="000000" w:themeColor="text1"/>
          <w:sz w:val="20"/>
          <w:szCs w:val="20"/>
          <w:lang w:val="fr-FR"/>
        </w:rPr>
        <w:t>Vuong, p.58.</w:t>
      </w:r>
    </w:p>
  </w:footnote>
  <w:footnote w:id="115">
    <w:p w14:paraId="054CCB05" w14:textId="77777777" w:rsidR="009167BF" w:rsidRPr="005517B6" w:rsidRDefault="009167BF" w:rsidP="009167BF">
      <w:pPr>
        <w:pStyle w:val="FootnoteText"/>
        <w:rPr>
          <w:rFonts w:ascii="Times New Roman" w:hAnsi="Times New Roman" w:cs="Times New Roman"/>
          <w:i/>
          <w:iCs/>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Balzac, </w:t>
      </w:r>
      <w:r w:rsidRPr="005517B6">
        <w:rPr>
          <w:rFonts w:ascii="Times New Roman" w:hAnsi="Times New Roman" w:cs="Times New Roman"/>
          <w:i/>
          <w:iCs/>
          <w:lang w:val="fr-FR"/>
        </w:rPr>
        <w:t>Pensées, sujets, fragments</w:t>
      </w:r>
      <w:r w:rsidRPr="005517B6">
        <w:rPr>
          <w:rFonts w:ascii="Times New Roman" w:hAnsi="Times New Roman" w:cs="Times New Roman"/>
          <w:lang w:val="fr-FR"/>
        </w:rPr>
        <w:t xml:space="preserve"> (Paris : A Blaizot,1910), p.25.</w:t>
      </w:r>
    </w:p>
  </w:footnote>
  <w:footnote w:id="116">
    <w:p w14:paraId="6E1542D9" w14:textId="77777777" w:rsidR="009167BF" w:rsidRPr="005517B6" w:rsidRDefault="009167BF" w:rsidP="009167BF">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En passant par divers genres romanesques.</w:t>
      </w:r>
    </w:p>
  </w:footnote>
  <w:footnote w:id="117">
    <w:p w14:paraId="40B27C56" w14:textId="77777777" w:rsidR="009167BF" w:rsidRPr="005517B6" w:rsidRDefault="009167BF" w:rsidP="009167BF">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Il se cr</w:t>
      </w:r>
      <w:r>
        <w:rPr>
          <w:rFonts w:ascii="Times New Roman" w:hAnsi="Times New Roman" w:cs="Times New Roman"/>
          <w:lang w:val="fr-FR"/>
        </w:rPr>
        <w:t>u</w:t>
      </w:r>
      <w:r w:rsidRPr="005517B6">
        <w:rPr>
          <w:rFonts w:ascii="Times New Roman" w:hAnsi="Times New Roman" w:cs="Times New Roman"/>
          <w:lang w:val="fr-FR"/>
        </w:rPr>
        <w:t>t impuissant ». (XI, 679).</w:t>
      </w:r>
    </w:p>
  </w:footnote>
  <w:footnote w:id="118">
    <w:p w14:paraId="1A58D2AD" w14:textId="77777777" w:rsidR="009167BF" w:rsidRPr="005517B6" w:rsidRDefault="009167BF" w:rsidP="009167BF">
      <w:pPr>
        <w:pStyle w:val="NormalWeb"/>
        <w:spacing w:before="0" w:beforeAutospacing="0" w:after="0" w:afterAutospacing="0"/>
        <w:textAlignment w:val="baseline"/>
        <w:rPr>
          <w:color w:val="000000" w:themeColor="text1"/>
          <w:sz w:val="20"/>
          <w:szCs w:val="20"/>
          <w:lang w:val="fr-FR" w:eastAsia="en-GB"/>
        </w:rPr>
      </w:pPr>
      <w:r w:rsidRPr="005517B6">
        <w:rPr>
          <w:rStyle w:val="FootnoteReference"/>
          <w:color w:val="000000" w:themeColor="text1"/>
          <w:sz w:val="20"/>
          <w:szCs w:val="20"/>
        </w:rPr>
        <w:footnoteRef/>
      </w:r>
      <w:r w:rsidRPr="005517B6">
        <w:rPr>
          <w:color w:val="000000" w:themeColor="text1"/>
          <w:sz w:val="20"/>
          <w:szCs w:val="20"/>
          <w:lang w:val="fr-FR"/>
        </w:rPr>
        <w:t xml:space="preserve"> Goergen, </w:t>
      </w:r>
      <w:r w:rsidRPr="00BF3BF4">
        <w:rPr>
          <w:color w:val="000000" w:themeColor="text1"/>
          <w:sz w:val="20"/>
          <w:szCs w:val="20"/>
          <w:lang w:val="fr-FR"/>
        </w:rPr>
        <w:t>« Pour une délecture de La Comédie humaine »,</w:t>
      </w:r>
      <w:r w:rsidRPr="005517B6">
        <w:rPr>
          <w:i/>
          <w:iCs/>
          <w:color w:val="000000" w:themeColor="text1"/>
          <w:sz w:val="20"/>
          <w:szCs w:val="20"/>
          <w:lang w:val="fr-FR"/>
        </w:rPr>
        <w:t xml:space="preserve"> </w:t>
      </w:r>
      <w:r>
        <w:rPr>
          <w:i/>
          <w:iCs/>
          <w:color w:val="000000" w:themeColor="text1"/>
          <w:sz w:val="20"/>
          <w:szCs w:val="20"/>
          <w:lang w:val="fr-FR"/>
        </w:rPr>
        <w:t>La</w:t>
      </w:r>
      <w:r w:rsidRPr="005517B6">
        <w:rPr>
          <w:i/>
          <w:iCs/>
          <w:color w:val="000000" w:themeColor="text1"/>
          <w:sz w:val="20"/>
          <w:szCs w:val="20"/>
          <w:lang w:val="fr-FR"/>
        </w:rPr>
        <w:t xml:space="preserve"> lecture littéraire, </w:t>
      </w:r>
      <w:r w:rsidRPr="005517B6">
        <w:rPr>
          <w:color w:val="000000" w:themeColor="text1"/>
          <w:sz w:val="20"/>
          <w:szCs w:val="20"/>
          <w:lang w:val="fr-FR"/>
        </w:rPr>
        <w:t>éd. par</w:t>
      </w:r>
      <w:r w:rsidRPr="005517B6">
        <w:rPr>
          <w:i/>
          <w:iCs/>
          <w:color w:val="000000" w:themeColor="text1"/>
          <w:sz w:val="20"/>
          <w:szCs w:val="20"/>
          <w:lang w:val="fr-FR"/>
        </w:rPr>
        <w:t xml:space="preserve"> </w:t>
      </w:r>
      <w:r w:rsidRPr="005517B6">
        <w:rPr>
          <w:color w:val="000000" w:themeColor="text1"/>
          <w:sz w:val="20"/>
          <w:szCs w:val="20"/>
          <w:lang w:val="fr-FR"/>
        </w:rPr>
        <w:t>Bishop et</w:t>
      </w:r>
      <w:r>
        <w:rPr>
          <w:color w:val="000000" w:themeColor="text1"/>
          <w:sz w:val="20"/>
          <w:szCs w:val="20"/>
          <w:lang w:val="fr-FR"/>
        </w:rPr>
        <w:t xml:space="preserve"> </w:t>
      </w:r>
      <w:r w:rsidRPr="005517B6">
        <w:rPr>
          <w:color w:val="000000" w:themeColor="text1"/>
          <w:sz w:val="20"/>
          <w:szCs w:val="20"/>
          <w:lang w:val="fr-FR"/>
        </w:rPr>
        <w:t>Vuong, p.58.</w:t>
      </w:r>
    </w:p>
    <w:p w14:paraId="5C96EBBF" w14:textId="77777777" w:rsidR="009167BF" w:rsidRPr="005517B6" w:rsidRDefault="009167BF" w:rsidP="009167BF">
      <w:pPr>
        <w:pStyle w:val="FootnoteText"/>
        <w:rPr>
          <w:rFonts w:ascii="Times New Roman" w:hAnsi="Times New Roman" w:cs="Times New Roman"/>
          <w:lang w:val="fr-FR"/>
        </w:rPr>
      </w:pPr>
    </w:p>
  </w:footnote>
  <w:footnote w:id="119">
    <w:p w14:paraId="358C0278" w14:textId="0C026377" w:rsidR="00D42F82" w:rsidRPr="005517B6" w:rsidRDefault="00D42F8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Maya Lavault</w:t>
      </w:r>
      <w:r w:rsidRPr="005517B6">
        <w:rPr>
          <w:rFonts w:ascii="Times New Roman" w:hAnsi="Times New Roman" w:cs="Times New Roman"/>
          <w:i/>
          <w:iCs/>
          <w:lang w:val="fr-FR"/>
        </w:rPr>
        <w:t xml:space="preserve">, </w:t>
      </w:r>
      <w:r w:rsidR="00DE18FF" w:rsidRPr="005517B6">
        <w:rPr>
          <w:rFonts w:ascii="Times New Roman" w:hAnsi="Times New Roman" w:cs="Times New Roman"/>
          <w:lang w:val="fr-FR"/>
        </w:rPr>
        <w:t>«</w:t>
      </w:r>
      <w:r w:rsidR="00DE18FF" w:rsidRPr="005517B6">
        <w:rPr>
          <w:rFonts w:ascii="Times New Roman" w:hAnsi="Times New Roman" w:cs="Times New Roman"/>
          <w:i/>
          <w:iCs/>
          <w:lang w:val="fr-FR"/>
        </w:rPr>
        <w:t> </w:t>
      </w:r>
      <w:r w:rsidRPr="0066525D">
        <w:rPr>
          <w:rFonts w:ascii="Times New Roman" w:hAnsi="Times New Roman" w:cs="Times New Roman"/>
          <w:lang w:val="fr-FR"/>
        </w:rPr>
        <w:t>Petits essais de fiction autour d</w:t>
      </w:r>
      <w:r w:rsidRPr="005517B6">
        <w:rPr>
          <w:rFonts w:ascii="Times New Roman" w:hAnsi="Times New Roman" w:cs="Times New Roman"/>
          <w:i/>
          <w:iCs/>
          <w:lang w:val="fr-FR"/>
        </w:rPr>
        <w:t>’</w:t>
      </w:r>
      <w:r w:rsidRPr="0066525D">
        <w:rPr>
          <w:rFonts w:ascii="Times New Roman" w:hAnsi="Times New Roman" w:cs="Times New Roman"/>
          <w:i/>
          <w:iCs/>
          <w:lang w:val="fr-FR"/>
        </w:rPr>
        <w:t>À la recherche du temps perdu</w:t>
      </w:r>
      <w:r w:rsidR="00677141" w:rsidRPr="0066525D">
        <w:rPr>
          <w:rFonts w:ascii="Times New Roman" w:hAnsi="Times New Roman" w:cs="Times New Roman"/>
          <w:i/>
          <w:iCs/>
          <w:lang w:val="fr-FR"/>
        </w:rPr>
        <w:t> </w:t>
      </w:r>
      <w:r w:rsidR="00677141" w:rsidRPr="005517B6">
        <w:rPr>
          <w:rFonts w:ascii="Times New Roman" w:hAnsi="Times New Roman" w:cs="Times New Roman"/>
          <w:lang w:val="fr-FR"/>
        </w:rPr>
        <w:t>» dans</w:t>
      </w:r>
      <w:r w:rsidRPr="005517B6">
        <w:rPr>
          <w:rFonts w:ascii="Times New Roman" w:hAnsi="Times New Roman" w:cs="Times New Roman"/>
          <w:i/>
          <w:iCs/>
          <w:lang w:val="fr-FR"/>
        </w:rPr>
        <w:t xml:space="preserve"> Théorie des textes possible</w:t>
      </w:r>
      <w:r w:rsidR="00677141" w:rsidRPr="005517B6">
        <w:rPr>
          <w:rFonts w:ascii="Times New Roman" w:hAnsi="Times New Roman" w:cs="Times New Roman"/>
          <w:lang w:val="fr-FR"/>
        </w:rPr>
        <w:t>,</w:t>
      </w:r>
      <w:r w:rsidR="00677141" w:rsidRPr="005517B6">
        <w:rPr>
          <w:rFonts w:ascii="Times New Roman" w:hAnsi="Times New Roman" w:cs="Times New Roman"/>
          <w:i/>
          <w:iCs/>
          <w:lang w:val="fr-FR"/>
        </w:rPr>
        <w:t xml:space="preserve"> </w:t>
      </w:r>
      <w:r w:rsidR="00677141" w:rsidRPr="005517B6">
        <w:rPr>
          <w:rFonts w:ascii="Times New Roman" w:hAnsi="Times New Roman" w:cs="Times New Roman"/>
          <w:lang w:val="fr-FR"/>
        </w:rPr>
        <w:t>éd. par</w:t>
      </w:r>
      <w:r w:rsidRPr="005517B6">
        <w:rPr>
          <w:rFonts w:ascii="Times New Roman" w:hAnsi="Times New Roman" w:cs="Times New Roman"/>
          <w:i/>
          <w:iCs/>
          <w:lang w:val="fr-FR"/>
        </w:rPr>
        <w:t xml:space="preserve"> Marc Escola</w:t>
      </w:r>
      <w:r w:rsidRPr="005517B6">
        <w:rPr>
          <w:rFonts w:ascii="Times New Roman" w:hAnsi="Times New Roman" w:cs="Times New Roman"/>
          <w:lang w:val="fr-FR"/>
        </w:rPr>
        <w:t xml:space="preserve"> (</w:t>
      </w:r>
      <w:r w:rsidR="00B32977" w:rsidRPr="005517B6">
        <w:rPr>
          <w:rFonts w:ascii="Times New Roman" w:hAnsi="Times New Roman" w:cs="Times New Roman"/>
          <w:lang w:val="fr-FR"/>
        </w:rPr>
        <w:t>Amsterdam :</w:t>
      </w:r>
      <w:r w:rsidRPr="005517B6">
        <w:rPr>
          <w:rFonts w:ascii="Times New Roman" w:hAnsi="Times New Roman" w:cs="Times New Roman"/>
          <w:lang w:val="fr-FR"/>
        </w:rPr>
        <w:t xml:space="preserve"> Éditions Rodopi, 2012),</w:t>
      </w:r>
      <w:r w:rsidR="00F47D0E" w:rsidRPr="005517B6">
        <w:rPr>
          <w:rFonts w:ascii="Times New Roman" w:hAnsi="Times New Roman" w:cs="Times New Roman"/>
          <w:lang w:val="fr-FR"/>
        </w:rPr>
        <w:t xml:space="preserve"> pp.</w:t>
      </w:r>
      <w:r w:rsidRPr="005517B6">
        <w:rPr>
          <w:rFonts w:ascii="Times New Roman" w:hAnsi="Times New Roman" w:cs="Times New Roman"/>
          <w:lang w:val="fr-FR"/>
        </w:rPr>
        <w:t>115-</w:t>
      </w:r>
      <w:r w:rsidR="00C35161" w:rsidRPr="005517B6">
        <w:rPr>
          <w:rFonts w:ascii="Times New Roman" w:hAnsi="Times New Roman" w:cs="Times New Roman"/>
          <w:lang w:val="fr-FR"/>
        </w:rPr>
        <w:t>126</w:t>
      </w:r>
      <w:r w:rsidR="00F47D0E" w:rsidRPr="005517B6">
        <w:rPr>
          <w:rFonts w:ascii="Times New Roman" w:hAnsi="Times New Roman" w:cs="Times New Roman"/>
          <w:lang w:val="fr-FR"/>
        </w:rPr>
        <w:t>, (p.115)</w:t>
      </w:r>
      <w:r w:rsidR="00F2721C" w:rsidRPr="005517B6">
        <w:rPr>
          <w:rFonts w:ascii="Times New Roman" w:hAnsi="Times New Roman" w:cs="Times New Roman"/>
          <w:lang w:val="fr-FR"/>
        </w:rPr>
        <w:t>.</w:t>
      </w:r>
    </w:p>
  </w:footnote>
  <w:footnote w:id="120">
    <w:p w14:paraId="487D6693" w14:textId="66D98DDB" w:rsidR="00CC2A07" w:rsidRPr="005517B6" w:rsidRDefault="00CC2A07"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D541BE" w:rsidRPr="005517B6">
        <w:rPr>
          <w:rFonts w:ascii="Times New Roman" w:hAnsi="Times New Roman" w:cs="Times New Roman"/>
          <w:lang w:val="fr-FR"/>
        </w:rPr>
        <w:t xml:space="preserve">Par exemple, </w:t>
      </w:r>
      <w:r w:rsidRPr="005517B6">
        <w:rPr>
          <w:rFonts w:ascii="Times New Roman" w:hAnsi="Times New Roman" w:cs="Times New Roman"/>
          <w:lang w:val="fr-FR"/>
        </w:rPr>
        <w:t>roman biographique, roman philosophique, roman épistolaire, essai philosophique, etc.</w:t>
      </w:r>
    </w:p>
  </w:footnote>
  <w:footnote w:id="121">
    <w:p w14:paraId="57478C36" w14:textId="1ABF20FA" w:rsidR="00D42F82" w:rsidRPr="005517B6" w:rsidRDefault="00D42F82" w:rsidP="00EA5102">
      <w:pPr>
        <w:pStyle w:val="FootnoteText"/>
        <w:rPr>
          <w:rFonts w:ascii="Times New Roman" w:hAnsi="Times New Roman" w:cs="Times New Roman"/>
          <w:lang w:val="en-US"/>
        </w:rPr>
      </w:pPr>
      <w:r w:rsidRPr="005517B6">
        <w:rPr>
          <w:rStyle w:val="FootnoteReference"/>
          <w:rFonts w:ascii="Times New Roman" w:hAnsi="Times New Roman" w:cs="Times New Roman"/>
        </w:rPr>
        <w:footnoteRef/>
      </w:r>
      <w:r w:rsidRPr="005517B6">
        <w:rPr>
          <w:rFonts w:ascii="Times New Roman" w:hAnsi="Times New Roman" w:cs="Times New Roman"/>
          <w:lang w:val="en-US"/>
        </w:rPr>
        <w:t xml:space="preserve"> </w:t>
      </w:r>
      <w:r w:rsidR="00CE380D">
        <w:rPr>
          <w:rFonts w:ascii="Times New Roman" w:hAnsi="Times New Roman" w:cs="Times New Roman"/>
          <w:lang w:val="en-US"/>
        </w:rPr>
        <w:t>Ibid</w:t>
      </w:r>
      <w:r w:rsidR="00B16BFB" w:rsidRPr="005517B6">
        <w:rPr>
          <w:rFonts w:ascii="Times New Roman" w:hAnsi="Times New Roman" w:cs="Times New Roman"/>
          <w:lang w:val="en-US"/>
        </w:rPr>
        <w:t>., p.</w:t>
      </w:r>
      <w:r w:rsidRPr="005517B6">
        <w:rPr>
          <w:rFonts w:ascii="Times New Roman" w:hAnsi="Times New Roman" w:cs="Times New Roman"/>
          <w:lang w:val="en-US"/>
        </w:rPr>
        <w:t>126</w:t>
      </w:r>
      <w:r w:rsidR="00B16BFB" w:rsidRPr="005517B6">
        <w:rPr>
          <w:rFonts w:ascii="Times New Roman" w:hAnsi="Times New Roman" w:cs="Times New Roman"/>
          <w:lang w:val="en-US"/>
        </w:rPr>
        <w:t>.</w:t>
      </w:r>
    </w:p>
  </w:footnote>
  <w:footnote w:id="122">
    <w:p w14:paraId="5AE654BA" w14:textId="757A7ACA" w:rsidR="00D42F82" w:rsidRPr="005517B6" w:rsidRDefault="00D42F82" w:rsidP="00EA5102">
      <w:pPr>
        <w:pStyle w:val="CorpsA"/>
        <w:rPr>
          <w:rFonts w:ascii="Times New Roman" w:eastAsia="Times New Roman" w:hAnsi="Times New Roman" w:cs="Times New Roman"/>
          <w:sz w:val="20"/>
          <w:szCs w:val="20"/>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rPr>
        <w:t xml:space="preserve"> Dällenbach,</w:t>
      </w:r>
      <w:r w:rsidRPr="005517B6">
        <w:rPr>
          <w:rFonts w:ascii="Times New Roman" w:hAnsi="Times New Roman" w:cs="Times New Roman"/>
          <w:i/>
          <w:iCs/>
          <w:sz w:val="20"/>
          <w:szCs w:val="20"/>
        </w:rPr>
        <w:t xml:space="preserve"> </w:t>
      </w:r>
      <w:r w:rsidR="00A92ABD" w:rsidRPr="00D77F25">
        <w:rPr>
          <w:rFonts w:ascii="Times New Roman" w:hAnsi="Times New Roman" w:cs="Times New Roman"/>
          <w:sz w:val="20"/>
          <w:szCs w:val="20"/>
        </w:rPr>
        <w:t>« </w:t>
      </w:r>
      <w:r w:rsidRPr="00D77F25">
        <w:rPr>
          <w:rFonts w:ascii="Times New Roman" w:hAnsi="Times New Roman" w:cs="Times New Roman"/>
          <w:sz w:val="20"/>
          <w:szCs w:val="20"/>
        </w:rPr>
        <w:t>Reading as Suture (Problems of Reception of the Fragmentary Text: Balzac and Claude Simon)</w:t>
      </w:r>
      <w:r w:rsidR="00A92ABD" w:rsidRPr="00D77F25">
        <w:rPr>
          <w:rFonts w:ascii="Times New Roman" w:hAnsi="Times New Roman" w:cs="Times New Roman"/>
          <w:sz w:val="20"/>
          <w:szCs w:val="20"/>
        </w:rPr>
        <w:t> »</w:t>
      </w:r>
      <w:r w:rsidRPr="005517B6">
        <w:rPr>
          <w:rFonts w:ascii="Times New Roman" w:hAnsi="Times New Roman" w:cs="Times New Roman"/>
          <w:sz w:val="20"/>
          <w:szCs w:val="20"/>
        </w:rPr>
        <w:t xml:space="preserve">, </w:t>
      </w:r>
      <w:r w:rsidR="00692C19" w:rsidRPr="005517B6">
        <w:rPr>
          <w:rFonts w:ascii="Times New Roman" w:hAnsi="Times New Roman" w:cs="Times New Roman"/>
          <w:sz w:val="20"/>
          <w:szCs w:val="20"/>
        </w:rPr>
        <w:t>pp.</w:t>
      </w:r>
      <w:r w:rsidR="00783C67" w:rsidRPr="005517B6">
        <w:rPr>
          <w:rFonts w:ascii="Times New Roman" w:hAnsi="Times New Roman" w:cs="Times New Roman"/>
          <w:sz w:val="20"/>
          <w:szCs w:val="20"/>
        </w:rPr>
        <w:t>196-206.</w:t>
      </w:r>
    </w:p>
  </w:footnote>
  <w:footnote w:id="123">
    <w:p w14:paraId="246B32E1" w14:textId="322503C1" w:rsidR="00365989" w:rsidRPr="005517B6" w:rsidRDefault="00365989"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Nous avons résumé </w:t>
      </w:r>
      <w:r w:rsidR="00144B04">
        <w:rPr>
          <w:rFonts w:ascii="Times New Roman" w:hAnsi="Times New Roman" w:cs="Times New Roman"/>
          <w:lang w:val="fr-FR"/>
        </w:rPr>
        <w:t>c</w:t>
      </w:r>
      <w:r w:rsidRPr="005517B6">
        <w:rPr>
          <w:rFonts w:ascii="Times New Roman" w:hAnsi="Times New Roman" w:cs="Times New Roman"/>
          <w:lang w:val="fr-FR"/>
        </w:rPr>
        <w:t xml:space="preserve">es trois codes très </w:t>
      </w:r>
      <w:r w:rsidR="00E26772" w:rsidRPr="005517B6">
        <w:rPr>
          <w:rFonts w:ascii="Times New Roman" w:hAnsi="Times New Roman" w:cs="Times New Roman"/>
          <w:lang w:val="fr-FR"/>
        </w:rPr>
        <w:t>brièvement</w:t>
      </w:r>
      <w:r w:rsidRPr="005517B6">
        <w:rPr>
          <w:rFonts w:ascii="Times New Roman" w:hAnsi="Times New Roman" w:cs="Times New Roman"/>
          <w:lang w:val="fr-FR"/>
        </w:rPr>
        <w:t xml:space="preserve"> ici car nous</w:t>
      </w:r>
      <w:r w:rsidR="00944671" w:rsidRPr="005517B6">
        <w:rPr>
          <w:rFonts w:ascii="Times New Roman" w:hAnsi="Times New Roman" w:cs="Times New Roman"/>
          <w:lang w:val="fr-FR"/>
        </w:rPr>
        <w:t xml:space="preserve"> en</w:t>
      </w:r>
      <w:r w:rsidRPr="005517B6">
        <w:rPr>
          <w:rFonts w:ascii="Times New Roman" w:hAnsi="Times New Roman" w:cs="Times New Roman"/>
          <w:lang w:val="fr-FR"/>
        </w:rPr>
        <w:t xml:space="preserve"> avons déjà </w:t>
      </w:r>
      <w:r w:rsidR="00144B04">
        <w:rPr>
          <w:rFonts w:ascii="Times New Roman" w:hAnsi="Times New Roman" w:cs="Times New Roman"/>
          <w:lang w:val="fr-FR"/>
        </w:rPr>
        <w:t>donné</w:t>
      </w:r>
      <w:r w:rsidR="00144B04" w:rsidRPr="005517B6">
        <w:rPr>
          <w:rFonts w:ascii="Times New Roman" w:hAnsi="Times New Roman" w:cs="Times New Roman"/>
          <w:lang w:val="fr-FR"/>
        </w:rPr>
        <w:t xml:space="preserve"> </w:t>
      </w:r>
      <w:r w:rsidRPr="005517B6">
        <w:rPr>
          <w:rFonts w:ascii="Times New Roman" w:hAnsi="Times New Roman" w:cs="Times New Roman"/>
          <w:lang w:val="fr-FR"/>
        </w:rPr>
        <w:t xml:space="preserve">une explication </w:t>
      </w:r>
      <w:r w:rsidR="00944671" w:rsidRPr="005517B6">
        <w:rPr>
          <w:rFonts w:ascii="Times New Roman" w:hAnsi="Times New Roman" w:cs="Times New Roman"/>
          <w:lang w:val="fr-FR"/>
        </w:rPr>
        <w:t>dans</w:t>
      </w:r>
      <w:r w:rsidR="00C0648E" w:rsidRPr="005517B6">
        <w:rPr>
          <w:rFonts w:ascii="Times New Roman" w:hAnsi="Times New Roman" w:cs="Times New Roman"/>
          <w:lang w:val="fr-FR"/>
        </w:rPr>
        <w:t xml:space="preserve"> le premier chapitre de cette </w:t>
      </w:r>
      <w:r w:rsidR="006D410C" w:rsidRPr="005517B6">
        <w:rPr>
          <w:rFonts w:ascii="Times New Roman" w:hAnsi="Times New Roman" w:cs="Times New Roman"/>
          <w:lang w:val="fr-FR"/>
        </w:rPr>
        <w:t>thèse</w:t>
      </w:r>
      <w:r w:rsidR="006D410C">
        <w:rPr>
          <w:rFonts w:ascii="Times New Roman" w:hAnsi="Times New Roman" w:cs="Times New Roman"/>
          <w:lang w:val="fr-FR"/>
        </w:rPr>
        <w:t xml:space="preserve"> :</w:t>
      </w:r>
      <w:r w:rsidR="00144B04">
        <w:rPr>
          <w:rFonts w:ascii="Times New Roman" w:hAnsi="Times New Roman" w:cs="Times New Roman"/>
          <w:lang w:val="fr-FR"/>
        </w:rPr>
        <w:t xml:space="preserve"> voir p.</w:t>
      </w:r>
      <w:r w:rsidR="002B4836">
        <w:rPr>
          <w:rFonts w:ascii="Times New Roman" w:hAnsi="Times New Roman" w:cs="Times New Roman"/>
          <w:lang w:val="fr-FR"/>
        </w:rPr>
        <w:t>22.</w:t>
      </w:r>
      <w:r w:rsidR="00144B04">
        <w:rPr>
          <w:rFonts w:ascii="Times New Roman" w:hAnsi="Times New Roman" w:cs="Times New Roman"/>
          <w:lang w:val="fr-FR"/>
        </w:rPr>
        <w:t xml:space="preserve"> </w:t>
      </w:r>
    </w:p>
  </w:footnote>
  <w:footnote w:id="124">
    <w:p w14:paraId="71429620" w14:textId="185336FA" w:rsidR="005A6CEC" w:rsidRPr="005517B6" w:rsidRDefault="005A6CE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Ou un lecteur implicite comme le dirait Wolfgang Iser et même un lecteur modèle comme le dirait Umberto Eco.</w:t>
      </w:r>
    </w:p>
  </w:footnote>
  <w:footnote w:id="125">
    <w:p w14:paraId="514D4833" w14:textId="3494F871" w:rsidR="00D42F82" w:rsidRPr="005517B6" w:rsidRDefault="00D42F82" w:rsidP="00EA5102">
      <w:pPr>
        <w:rPr>
          <w:rFonts w:ascii="Times New Roman" w:eastAsia="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Pr="005517B6">
        <w:rPr>
          <w:rFonts w:ascii="Times New Roman" w:eastAsia="Times New Roman" w:hAnsi="Times New Roman" w:cs="Times New Roman"/>
          <w:color w:val="222222"/>
          <w:sz w:val="20"/>
          <w:szCs w:val="20"/>
          <w:shd w:val="clear" w:color="auto" w:fill="FFFFFF"/>
          <w:lang w:val="fr-FR"/>
        </w:rPr>
        <w:t>Ce travail n’était rien encore. S’en tenant à cette reproduction rigoureuse, un écrivain pouvait devenir un peintre plus ou moins fidèle, plus ou moins heureux, patient ou courageux des types humains, le conteur des drames de la vie intime, l’archéologue du mobilier social, le nomenclateur des professions, l’enregistreur du bien et du mal ; mais, pour mériter les éloges que doit ambitionner tout artiste, ne devais-je pas étudier les raisons ou la raison de ces effets sociaux, surprendre le sens caché dans cet immense assemblage de figures, de passions et d’événements. Enfin, après avoir cherché, je ne dis pas trouvé, cette raison, ce moteur social, ne fallait-il pas méditer sur les principes naturels et voir en quoi les Sociétés s’écartent ou se rapprochent de la règle éternelle, du vrai, du beau ? Malgré l’étendue des prémisses, qui pouvaient être à elles seules un ouvrage, l’œuvre, pour être entière, voulait une conclusion. Ainsi dépeinte, la Société devait porter avec elle la raison de son mouvement. (I,11)</w:t>
      </w:r>
    </w:p>
    <w:p w14:paraId="1CD7A432" w14:textId="77777777" w:rsidR="00D42F82" w:rsidRPr="005517B6" w:rsidRDefault="00D42F82" w:rsidP="00EA5102">
      <w:pPr>
        <w:pStyle w:val="FootnoteText"/>
        <w:rPr>
          <w:rFonts w:ascii="Times New Roman" w:hAnsi="Times New Roman" w:cs="Times New Roman"/>
          <w:lang w:val="fr-FR"/>
        </w:rPr>
      </w:pPr>
    </w:p>
  </w:footnote>
  <w:footnote w:id="126">
    <w:p w14:paraId="17C2D993" w14:textId="701609A5" w:rsidR="00D42F82" w:rsidRPr="005517B6" w:rsidRDefault="00D42F8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Bayard</w:t>
      </w:r>
      <w:r w:rsidR="005E15BC">
        <w:rPr>
          <w:rFonts w:ascii="Times New Roman" w:hAnsi="Times New Roman" w:cs="Times New Roman"/>
          <w:lang w:val="fr-FR"/>
        </w:rPr>
        <w:t xml:space="preserve">, </w:t>
      </w:r>
      <w:r w:rsidR="00020C3D" w:rsidRPr="005517B6">
        <w:rPr>
          <w:rFonts w:ascii="Times New Roman" w:hAnsi="Times New Roman" w:cs="Times New Roman"/>
          <w:lang w:val="fr-FR"/>
        </w:rPr>
        <w:t>p.</w:t>
      </w:r>
      <w:r w:rsidRPr="005517B6">
        <w:rPr>
          <w:rFonts w:ascii="Times New Roman" w:hAnsi="Times New Roman" w:cs="Times New Roman"/>
          <w:lang w:val="fr-FR"/>
        </w:rPr>
        <w:t>83</w:t>
      </w:r>
      <w:r w:rsidR="00020C3D" w:rsidRPr="005517B6">
        <w:rPr>
          <w:rFonts w:ascii="Times New Roman" w:hAnsi="Times New Roman" w:cs="Times New Roman"/>
          <w:lang w:val="fr-FR"/>
        </w:rPr>
        <w:t>.</w:t>
      </w:r>
    </w:p>
  </w:footnote>
  <w:footnote w:id="127">
    <w:p w14:paraId="292193DA" w14:textId="51B3B418" w:rsidR="00D42F82" w:rsidRPr="005517B6" w:rsidRDefault="00D42F8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8231C6" w:rsidRPr="005517B6">
        <w:rPr>
          <w:rFonts w:ascii="Times New Roman" w:hAnsi="Times New Roman" w:cs="Times New Roman"/>
          <w:lang w:val="fr-FR"/>
        </w:rPr>
        <w:t>H. Evans</w:t>
      </w:r>
      <w:r w:rsidRPr="005517B6">
        <w:rPr>
          <w:rFonts w:ascii="Times New Roman" w:hAnsi="Times New Roman" w:cs="Times New Roman"/>
          <w:lang w:val="fr-FR"/>
        </w:rPr>
        <w:t xml:space="preserve">, </w:t>
      </w:r>
      <w:r w:rsidRPr="005517B6">
        <w:rPr>
          <w:rFonts w:ascii="Times New Roman" w:hAnsi="Times New Roman" w:cs="Times New Roman"/>
          <w:i/>
          <w:iCs/>
          <w:lang w:val="fr-FR"/>
        </w:rPr>
        <w:t xml:space="preserve">Louis Lambert et la philosophie de </w:t>
      </w:r>
      <w:r w:rsidR="008231C6" w:rsidRPr="005517B6">
        <w:rPr>
          <w:rFonts w:ascii="Times New Roman" w:hAnsi="Times New Roman" w:cs="Times New Roman"/>
          <w:i/>
          <w:iCs/>
          <w:lang w:val="fr-FR"/>
        </w:rPr>
        <w:t>Balzac</w:t>
      </w:r>
      <w:r w:rsidR="008231C6" w:rsidRPr="005517B6">
        <w:rPr>
          <w:rFonts w:ascii="Times New Roman" w:hAnsi="Times New Roman" w:cs="Times New Roman"/>
          <w:lang w:val="fr-FR"/>
        </w:rPr>
        <w:t>, (Paris :</w:t>
      </w:r>
      <w:r w:rsidRPr="005517B6">
        <w:rPr>
          <w:rFonts w:ascii="Times New Roman" w:hAnsi="Times New Roman" w:cs="Times New Roman"/>
          <w:lang w:val="fr-FR"/>
        </w:rPr>
        <w:t xml:space="preserve"> José Corti, 1951), </w:t>
      </w:r>
      <w:r w:rsidR="008231C6" w:rsidRPr="005517B6">
        <w:rPr>
          <w:rFonts w:ascii="Times New Roman" w:hAnsi="Times New Roman" w:cs="Times New Roman"/>
          <w:lang w:val="fr-FR"/>
        </w:rPr>
        <w:t>p.</w:t>
      </w:r>
      <w:r w:rsidRPr="005517B6">
        <w:rPr>
          <w:rFonts w:ascii="Times New Roman" w:hAnsi="Times New Roman" w:cs="Times New Roman"/>
          <w:lang w:val="fr-FR"/>
        </w:rPr>
        <w:t>18</w:t>
      </w:r>
      <w:r w:rsidR="008231C6" w:rsidRPr="005517B6">
        <w:rPr>
          <w:rFonts w:ascii="Times New Roman" w:hAnsi="Times New Roman" w:cs="Times New Roman"/>
          <w:lang w:val="fr-FR"/>
        </w:rPr>
        <w:t>.</w:t>
      </w:r>
    </w:p>
  </w:footnote>
  <w:footnote w:id="128">
    <w:p w14:paraId="0831D58F" w14:textId="14A31B0E" w:rsidR="00D42F82" w:rsidRPr="005517B6" w:rsidRDefault="00D42F8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Jean Starobin</w:t>
      </w:r>
      <w:r w:rsidR="00D233C5" w:rsidRPr="005517B6">
        <w:rPr>
          <w:rFonts w:ascii="Times New Roman" w:hAnsi="Times New Roman" w:cs="Times New Roman"/>
          <w:lang w:val="fr-FR"/>
        </w:rPr>
        <w:t>s</w:t>
      </w:r>
      <w:r w:rsidRPr="005517B6">
        <w:rPr>
          <w:rFonts w:ascii="Times New Roman" w:hAnsi="Times New Roman" w:cs="Times New Roman"/>
          <w:lang w:val="fr-FR"/>
        </w:rPr>
        <w:t xml:space="preserve">ki, </w:t>
      </w:r>
      <w:r w:rsidRPr="005517B6">
        <w:rPr>
          <w:rFonts w:ascii="Times New Roman" w:hAnsi="Times New Roman" w:cs="Times New Roman"/>
          <w:i/>
          <w:iCs/>
          <w:lang w:val="fr-FR"/>
        </w:rPr>
        <w:t xml:space="preserve">Action et </w:t>
      </w:r>
      <w:r w:rsidR="00D233C5" w:rsidRPr="005517B6">
        <w:rPr>
          <w:rFonts w:ascii="Times New Roman" w:hAnsi="Times New Roman" w:cs="Times New Roman"/>
          <w:i/>
          <w:iCs/>
          <w:lang w:val="fr-FR"/>
        </w:rPr>
        <w:t>Réaction :</w:t>
      </w:r>
      <w:r w:rsidRPr="005517B6">
        <w:rPr>
          <w:rFonts w:ascii="Times New Roman" w:hAnsi="Times New Roman" w:cs="Times New Roman"/>
          <w:i/>
          <w:iCs/>
          <w:lang w:val="fr-FR"/>
        </w:rPr>
        <w:t xml:space="preserve"> Vie et aventure d’un couple</w:t>
      </w:r>
      <w:r w:rsidRPr="005517B6">
        <w:rPr>
          <w:rFonts w:ascii="Times New Roman" w:hAnsi="Times New Roman" w:cs="Times New Roman"/>
          <w:lang w:val="fr-FR"/>
        </w:rPr>
        <w:t xml:space="preserve"> (</w:t>
      </w:r>
      <w:r w:rsidR="00D233C5" w:rsidRPr="005517B6">
        <w:rPr>
          <w:rFonts w:ascii="Times New Roman" w:hAnsi="Times New Roman" w:cs="Times New Roman"/>
          <w:lang w:val="fr-FR"/>
        </w:rPr>
        <w:t>Paris :</w:t>
      </w:r>
      <w:r w:rsidRPr="005517B6">
        <w:rPr>
          <w:rFonts w:ascii="Times New Roman" w:hAnsi="Times New Roman" w:cs="Times New Roman"/>
          <w:lang w:val="fr-FR"/>
        </w:rPr>
        <w:t xml:space="preserve"> Édition du Seuil, 1999), </w:t>
      </w:r>
      <w:r w:rsidR="00D233C5" w:rsidRPr="005517B6">
        <w:rPr>
          <w:rFonts w:ascii="Times New Roman" w:hAnsi="Times New Roman" w:cs="Times New Roman"/>
          <w:lang w:val="fr-FR"/>
        </w:rPr>
        <w:t>p.</w:t>
      </w:r>
      <w:r w:rsidRPr="005517B6">
        <w:rPr>
          <w:rFonts w:ascii="Times New Roman" w:hAnsi="Times New Roman" w:cs="Times New Roman"/>
          <w:lang w:val="fr-FR"/>
        </w:rPr>
        <w:t>356</w:t>
      </w:r>
      <w:r w:rsidR="00D233C5" w:rsidRPr="005517B6">
        <w:rPr>
          <w:rFonts w:ascii="Times New Roman" w:hAnsi="Times New Roman" w:cs="Times New Roman"/>
          <w:lang w:val="fr-FR"/>
        </w:rPr>
        <w:t>.</w:t>
      </w:r>
    </w:p>
  </w:footnote>
  <w:footnote w:id="129">
    <w:p w14:paraId="7ADA8DBC" w14:textId="3D150025" w:rsidR="00D42F82" w:rsidRPr="005517B6" w:rsidRDefault="00D42F8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i/>
          <w:iCs/>
          <w:lang w:val="fr-FR"/>
        </w:rPr>
        <w:t xml:space="preserve"> </w:t>
      </w:r>
      <w:r w:rsidR="00CE380D">
        <w:rPr>
          <w:rFonts w:ascii="Times New Roman" w:hAnsi="Times New Roman" w:cs="Times New Roman"/>
          <w:lang w:val="fr-FR"/>
        </w:rPr>
        <w:t>Ibid.</w:t>
      </w:r>
      <w:r w:rsidRPr="005517B6">
        <w:rPr>
          <w:rFonts w:ascii="Times New Roman" w:hAnsi="Times New Roman" w:cs="Times New Roman"/>
          <w:lang w:val="fr-FR"/>
        </w:rPr>
        <w:t xml:space="preserve">, </w:t>
      </w:r>
      <w:r w:rsidR="00D233C5" w:rsidRPr="005517B6">
        <w:rPr>
          <w:rFonts w:ascii="Times New Roman" w:hAnsi="Times New Roman" w:cs="Times New Roman"/>
          <w:lang w:val="fr-FR"/>
        </w:rPr>
        <w:t>p.</w:t>
      </w:r>
      <w:r w:rsidRPr="005517B6">
        <w:rPr>
          <w:rFonts w:ascii="Times New Roman" w:hAnsi="Times New Roman" w:cs="Times New Roman"/>
          <w:lang w:val="fr-FR"/>
        </w:rPr>
        <w:t>363</w:t>
      </w:r>
      <w:r w:rsidR="00D233C5" w:rsidRPr="005517B6">
        <w:rPr>
          <w:rFonts w:ascii="Times New Roman" w:hAnsi="Times New Roman" w:cs="Times New Roman"/>
          <w:lang w:val="fr-FR"/>
        </w:rPr>
        <w:t>.</w:t>
      </w:r>
    </w:p>
  </w:footnote>
  <w:footnote w:id="130">
    <w:p w14:paraId="72CAAA37" w14:textId="52EB16C2" w:rsidR="008357DC" w:rsidRPr="005517B6" w:rsidRDefault="008357DC" w:rsidP="00EA5102">
      <w:pPr>
        <w:rPr>
          <w:rFonts w:ascii="Times New Roman" w:eastAsia="Times New Roman" w:hAnsi="Times New Roman" w:cs="Times New Roman"/>
          <w:color w:val="000000" w:themeColor="text1"/>
          <w:sz w:val="20"/>
          <w:szCs w:val="20"/>
          <w:lang w:val="fr-FR" w:eastAsia="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Stéphane Vachon, « Construire, dit-il. </w:t>
      </w:r>
      <w:r w:rsidR="009A0F5C" w:rsidRPr="005517B6">
        <w:rPr>
          <w:rFonts w:ascii="Times New Roman" w:hAnsi="Times New Roman" w:cs="Times New Roman"/>
          <w:sz w:val="20"/>
          <w:szCs w:val="20"/>
          <w:lang w:val="fr-FR"/>
        </w:rPr>
        <w:t>», dans</w:t>
      </w:r>
      <w:r w:rsidR="000619DE" w:rsidRPr="005517B6">
        <w:rPr>
          <w:rFonts w:ascii="Times New Roman" w:hAnsi="Times New Roman" w:cs="Times New Roman"/>
          <w:i/>
          <w:iCs/>
          <w:sz w:val="20"/>
          <w:szCs w:val="20"/>
          <w:lang w:val="fr-FR"/>
        </w:rPr>
        <w:t xml:space="preserve"> </w:t>
      </w:r>
      <w:r w:rsidRPr="005517B6">
        <w:rPr>
          <w:rFonts w:ascii="Times New Roman" w:hAnsi="Times New Roman" w:cs="Times New Roman"/>
          <w:i/>
          <w:iCs/>
          <w:sz w:val="20"/>
          <w:szCs w:val="20"/>
          <w:lang w:val="fr-FR"/>
        </w:rPr>
        <w:t>Balzac, Œuvres complètes</w:t>
      </w:r>
      <w:r w:rsidR="000619DE" w:rsidRPr="005517B6">
        <w:rPr>
          <w:rFonts w:ascii="Times New Roman" w:hAnsi="Times New Roman" w:cs="Times New Roman"/>
          <w:i/>
          <w:iCs/>
          <w:sz w:val="20"/>
          <w:szCs w:val="20"/>
          <w:lang w:val="fr-FR"/>
        </w:rPr>
        <w:t> : Le « Moment » de La Comédie humaine</w:t>
      </w:r>
      <w:r w:rsidRPr="005517B6">
        <w:rPr>
          <w:rFonts w:ascii="Times New Roman" w:hAnsi="Times New Roman" w:cs="Times New Roman"/>
          <w:sz w:val="20"/>
          <w:szCs w:val="20"/>
          <w:lang w:val="fr-FR"/>
        </w:rPr>
        <w:t>,</w:t>
      </w:r>
      <w:r w:rsidR="004B3A65" w:rsidRPr="005517B6">
        <w:rPr>
          <w:rFonts w:ascii="Times New Roman" w:hAnsi="Times New Roman" w:cs="Times New Roman"/>
          <w:sz w:val="20"/>
          <w:szCs w:val="20"/>
          <w:lang w:val="fr-FR"/>
        </w:rPr>
        <w:t xml:space="preserve"> éd. par Isabelle Tournier et Claude Duchet</w:t>
      </w:r>
      <w:r w:rsidRPr="005517B6">
        <w:rPr>
          <w:rFonts w:ascii="Times New Roman" w:hAnsi="Times New Roman" w:cs="Times New Roman"/>
          <w:sz w:val="20"/>
          <w:szCs w:val="20"/>
          <w:lang w:val="fr-FR"/>
        </w:rPr>
        <w:t xml:space="preserve"> (Saint-Denis: Presses universitaires de Vincennes, 1993)</w:t>
      </w:r>
      <w:r w:rsidR="001A5D8C" w:rsidRPr="005517B6">
        <w:rPr>
          <w:rFonts w:ascii="Times New Roman" w:hAnsi="Times New Roman" w:cs="Times New Roman"/>
          <w:sz w:val="20"/>
          <w:szCs w:val="20"/>
          <w:lang w:val="fr-FR"/>
        </w:rPr>
        <w:t>,</w:t>
      </w:r>
      <w:r w:rsidR="005C6BE6">
        <w:rPr>
          <w:rFonts w:ascii="Times New Roman" w:hAnsi="Times New Roman" w:cs="Times New Roman"/>
          <w:sz w:val="20"/>
          <w:szCs w:val="20"/>
          <w:lang w:val="fr-FR"/>
        </w:rPr>
        <w:t>pp. 49-57,</w:t>
      </w:r>
      <w:r w:rsidR="001A5D8C" w:rsidRPr="005517B6">
        <w:rPr>
          <w:rFonts w:ascii="Times New Roman" w:hAnsi="Times New Roman" w:cs="Times New Roman"/>
          <w:sz w:val="20"/>
          <w:szCs w:val="20"/>
          <w:lang w:val="fr-FR"/>
        </w:rPr>
        <w:t xml:space="preserve"> </w:t>
      </w:r>
      <w:r w:rsidR="006E050C">
        <w:rPr>
          <w:rFonts w:ascii="Times New Roman" w:hAnsi="Times New Roman" w:cs="Times New Roman"/>
          <w:sz w:val="20"/>
          <w:szCs w:val="20"/>
          <w:lang w:val="fr-FR"/>
        </w:rPr>
        <w:t>(</w:t>
      </w:r>
      <w:r w:rsidR="001A5D8C" w:rsidRPr="005517B6">
        <w:rPr>
          <w:rFonts w:ascii="Times New Roman" w:hAnsi="Times New Roman" w:cs="Times New Roman"/>
          <w:sz w:val="20"/>
          <w:szCs w:val="20"/>
          <w:lang w:val="fr-FR"/>
        </w:rPr>
        <w:t>p.49</w:t>
      </w:r>
      <w:r w:rsidR="006E050C">
        <w:rPr>
          <w:rFonts w:ascii="Times New Roman" w:hAnsi="Times New Roman" w:cs="Times New Roman"/>
          <w:sz w:val="20"/>
          <w:szCs w:val="20"/>
          <w:lang w:val="fr-FR"/>
        </w:rPr>
        <w:t>)</w:t>
      </w:r>
      <w:r w:rsidR="001A5D8C" w:rsidRPr="005517B6">
        <w:rPr>
          <w:rFonts w:ascii="Times New Roman" w:hAnsi="Times New Roman" w:cs="Times New Roman"/>
          <w:sz w:val="20"/>
          <w:szCs w:val="20"/>
          <w:lang w:val="fr-FR"/>
        </w:rPr>
        <w:t xml:space="preserve">. </w:t>
      </w:r>
      <w:r w:rsidRPr="005517B6">
        <w:rPr>
          <w:rFonts w:ascii="Times New Roman" w:hAnsi="Times New Roman" w:cs="Times New Roman"/>
          <w:sz w:val="20"/>
          <w:szCs w:val="20"/>
          <w:lang w:val="fr-FR"/>
        </w:rPr>
        <w:t xml:space="preserve"> </w:t>
      </w:r>
    </w:p>
    <w:p w14:paraId="63F0EB93" w14:textId="77777777" w:rsidR="008357DC" w:rsidRPr="005517B6" w:rsidRDefault="008357DC" w:rsidP="00EA5102">
      <w:pPr>
        <w:pStyle w:val="FootnoteText"/>
        <w:rPr>
          <w:rFonts w:ascii="Times New Roman" w:hAnsi="Times New Roman" w:cs="Times New Roman"/>
          <w:lang w:val="fr-FR"/>
        </w:rPr>
      </w:pPr>
    </w:p>
  </w:footnote>
  <w:footnote w:id="131">
    <w:p w14:paraId="539DA4D8" w14:textId="2127C7BA" w:rsidR="008357DC" w:rsidRDefault="008357DC" w:rsidP="00EA5102">
      <w:pPr>
        <w:rPr>
          <w:rFonts w:ascii="Times New Roman" w:eastAsia="Times New Roman" w:hAnsi="Times New Roman" w:cs="Times New Roman"/>
          <w:color w:val="000000" w:themeColor="text1"/>
          <w:spacing w:val="-5"/>
          <w:sz w:val="20"/>
          <w:szCs w:val="20"/>
          <w:shd w:val="clear" w:color="auto" w:fill="FFFFFF"/>
          <w:lang w:val="en-US" w:eastAsia="fr-FR"/>
        </w:rPr>
      </w:pPr>
      <w:r w:rsidRPr="005517B6">
        <w:rPr>
          <w:rStyle w:val="FootnoteReference"/>
          <w:rFonts w:ascii="Times New Roman" w:hAnsi="Times New Roman" w:cs="Times New Roman"/>
          <w:color w:val="000000" w:themeColor="text1"/>
          <w:sz w:val="20"/>
          <w:szCs w:val="20"/>
        </w:rPr>
        <w:footnoteRef/>
      </w:r>
      <w:r w:rsidRPr="005517B6">
        <w:rPr>
          <w:rFonts w:ascii="Times New Roman" w:hAnsi="Times New Roman" w:cs="Times New Roman"/>
          <w:color w:val="000000" w:themeColor="text1"/>
          <w:sz w:val="20"/>
          <w:szCs w:val="20"/>
          <w:lang w:val="en-US"/>
        </w:rPr>
        <w:t xml:space="preserve"> </w:t>
      </w:r>
      <w:r w:rsidRPr="005517B6">
        <w:rPr>
          <w:rFonts w:ascii="Times New Roman" w:eastAsia="Times New Roman" w:hAnsi="Times New Roman" w:cs="Times New Roman"/>
          <w:color w:val="000000" w:themeColor="text1"/>
          <w:spacing w:val="-5"/>
          <w:sz w:val="20"/>
          <w:szCs w:val="20"/>
          <w:shd w:val="clear" w:color="auto" w:fill="FFFFFF"/>
          <w:lang w:val="en-US" w:eastAsia="fr-FR"/>
        </w:rPr>
        <w:t>Alfred Galpin, « A Balzac Centenary: The Avant-Propos of the Comédie Humaine »</w:t>
      </w:r>
      <w:r w:rsidR="00012587" w:rsidRPr="005517B6">
        <w:rPr>
          <w:rFonts w:ascii="Times New Roman" w:eastAsia="Times New Roman" w:hAnsi="Times New Roman" w:cs="Times New Roman"/>
          <w:color w:val="000000" w:themeColor="text1"/>
          <w:spacing w:val="-5"/>
          <w:sz w:val="20"/>
          <w:szCs w:val="20"/>
          <w:shd w:val="clear" w:color="auto" w:fill="FFFFFF"/>
          <w:lang w:val="en-US" w:eastAsia="fr-FR"/>
        </w:rPr>
        <w:t xml:space="preserve">, </w:t>
      </w:r>
      <w:r w:rsidRPr="005517B6">
        <w:rPr>
          <w:rFonts w:ascii="Times New Roman" w:eastAsia="Times New Roman" w:hAnsi="Times New Roman" w:cs="Times New Roman"/>
          <w:i/>
          <w:iCs/>
          <w:color w:val="000000" w:themeColor="text1"/>
          <w:spacing w:val="-5"/>
          <w:sz w:val="20"/>
          <w:szCs w:val="20"/>
          <w:lang w:val="en-US" w:eastAsia="fr-FR"/>
        </w:rPr>
        <w:t>The French Review</w:t>
      </w:r>
      <w:r w:rsidRPr="005517B6">
        <w:rPr>
          <w:rFonts w:ascii="Times New Roman" w:eastAsia="Times New Roman" w:hAnsi="Times New Roman" w:cs="Times New Roman"/>
          <w:color w:val="000000" w:themeColor="text1"/>
          <w:spacing w:val="-5"/>
          <w:sz w:val="20"/>
          <w:szCs w:val="20"/>
          <w:shd w:val="clear" w:color="auto" w:fill="FFFFFF"/>
          <w:lang w:val="en-US" w:eastAsia="fr-FR"/>
        </w:rPr>
        <w:t xml:space="preserve">, vol. 16, no. 3 </w:t>
      </w:r>
      <w:r w:rsidR="00012587" w:rsidRPr="005517B6">
        <w:rPr>
          <w:rFonts w:ascii="Times New Roman" w:eastAsia="Times New Roman" w:hAnsi="Times New Roman" w:cs="Times New Roman"/>
          <w:color w:val="000000" w:themeColor="text1"/>
          <w:spacing w:val="-5"/>
          <w:sz w:val="20"/>
          <w:szCs w:val="20"/>
          <w:shd w:val="clear" w:color="auto" w:fill="FFFFFF"/>
          <w:lang w:val="en-US" w:eastAsia="fr-FR"/>
        </w:rPr>
        <w:t>(</w:t>
      </w:r>
      <w:r w:rsidRPr="005517B6">
        <w:rPr>
          <w:rFonts w:ascii="Times New Roman" w:eastAsia="Times New Roman" w:hAnsi="Times New Roman" w:cs="Times New Roman"/>
          <w:color w:val="000000" w:themeColor="text1"/>
          <w:spacing w:val="-5"/>
          <w:sz w:val="20"/>
          <w:szCs w:val="20"/>
          <w:shd w:val="clear" w:color="auto" w:fill="FFFFFF"/>
          <w:lang w:val="en-US" w:eastAsia="fr-FR"/>
        </w:rPr>
        <w:t>1943</w:t>
      </w:r>
      <w:r w:rsidR="00012587" w:rsidRPr="005517B6">
        <w:rPr>
          <w:rFonts w:ascii="Times New Roman" w:eastAsia="Times New Roman" w:hAnsi="Times New Roman" w:cs="Times New Roman"/>
          <w:color w:val="000000" w:themeColor="text1"/>
          <w:spacing w:val="-5"/>
          <w:sz w:val="20"/>
          <w:szCs w:val="20"/>
          <w:shd w:val="clear" w:color="auto" w:fill="FFFFFF"/>
          <w:lang w:val="en-US" w:eastAsia="fr-FR"/>
        </w:rPr>
        <w:t>)</w:t>
      </w:r>
      <w:r w:rsidRPr="005517B6">
        <w:rPr>
          <w:rFonts w:ascii="Times New Roman" w:eastAsia="Times New Roman" w:hAnsi="Times New Roman" w:cs="Times New Roman"/>
          <w:color w:val="000000" w:themeColor="text1"/>
          <w:spacing w:val="-5"/>
          <w:sz w:val="20"/>
          <w:szCs w:val="20"/>
          <w:shd w:val="clear" w:color="auto" w:fill="FFFFFF"/>
          <w:lang w:val="en-US" w:eastAsia="fr-FR"/>
        </w:rPr>
        <w:t>, 213–222</w:t>
      </w:r>
      <w:r w:rsidR="008B139D" w:rsidRPr="005517B6">
        <w:rPr>
          <w:rFonts w:ascii="Times New Roman" w:eastAsia="Times New Roman" w:hAnsi="Times New Roman" w:cs="Times New Roman"/>
          <w:color w:val="000000" w:themeColor="text1"/>
          <w:spacing w:val="-5"/>
          <w:sz w:val="20"/>
          <w:szCs w:val="20"/>
          <w:shd w:val="clear" w:color="auto" w:fill="FFFFFF"/>
          <w:lang w:val="en-US" w:eastAsia="fr-FR"/>
        </w:rPr>
        <w:t>, (p.214).</w:t>
      </w:r>
    </w:p>
    <w:p w14:paraId="4D49E93E" w14:textId="77777777" w:rsidR="009C281C" w:rsidRPr="005517B6" w:rsidRDefault="009C281C" w:rsidP="00EA5102">
      <w:pPr>
        <w:rPr>
          <w:rFonts w:ascii="Times New Roman" w:eastAsia="Times New Roman" w:hAnsi="Times New Roman" w:cs="Times New Roman"/>
          <w:color w:val="000000" w:themeColor="text1"/>
          <w:sz w:val="20"/>
          <w:szCs w:val="20"/>
          <w:lang w:val="en-US" w:eastAsia="fr-FR"/>
        </w:rPr>
      </w:pPr>
    </w:p>
  </w:footnote>
  <w:footnote w:id="132">
    <w:p w14:paraId="7CDDBB5B" w14:textId="597239C4" w:rsidR="00BB19B0" w:rsidRPr="0022378B" w:rsidRDefault="00482DA9" w:rsidP="00BB19B0">
      <w:pPr>
        <w:pStyle w:val="FootnoteText"/>
        <w:rPr>
          <w:rFonts w:ascii="Times New Roman" w:hAnsi="Times New Roman" w:cs="Times New Roman"/>
          <w:lang w:val="fr-FR"/>
        </w:rPr>
      </w:pPr>
      <w:r w:rsidRPr="0022378B">
        <w:rPr>
          <w:rStyle w:val="FootnoteReference"/>
          <w:rFonts w:ascii="Times New Roman" w:hAnsi="Times New Roman" w:cs="Times New Roman"/>
        </w:rPr>
        <w:footnoteRef/>
      </w:r>
      <w:r w:rsidRPr="0022378B">
        <w:rPr>
          <w:rFonts w:ascii="Times New Roman" w:hAnsi="Times New Roman" w:cs="Times New Roman"/>
          <w:lang w:val="fr-FR"/>
        </w:rPr>
        <w:t xml:space="preserve"> </w:t>
      </w:r>
      <w:r w:rsidR="00BB19B0" w:rsidRPr="0022378B">
        <w:rPr>
          <w:rFonts w:ascii="Times New Roman" w:hAnsi="Times New Roman" w:cs="Times New Roman"/>
          <w:lang w:val="fr-FR"/>
        </w:rPr>
        <w:t xml:space="preserve">Notre choix de l’année 1842 pour </w:t>
      </w:r>
      <w:r w:rsidR="006A25A7">
        <w:rPr>
          <w:rFonts w:ascii="Times New Roman" w:hAnsi="Times New Roman" w:cs="Times New Roman"/>
          <w:lang w:val="fr-FR"/>
        </w:rPr>
        <w:t>marquer</w:t>
      </w:r>
      <w:r w:rsidR="00E05D82">
        <w:rPr>
          <w:rFonts w:ascii="Times New Roman" w:hAnsi="Times New Roman" w:cs="Times New Roman"/>
          <w:lang w:val="fr-FR"/>
        </w:rPr>
        <w:t xml:space="preserve"> </w:t>
      </w:r>
      <w:r w:rsidR="00BB19B0" w:rsidRPr="0022378B">
        <w:rPr>
          <w:rFonts w:ascii="Times New Roman" w:hAnsi="Times New Roman" w:cs="Times New Roman"/>
          <w:lang w:val="fr-FR"/>
        </w:rPr>
        <w:t>le commencement des « œuvres tardives » est bien évidemment inspiré par l’importance symbolique de la publication de l’</w:t>
      </w:r>
      <w:r w:rsidR="00BB19B0" w:rsidRPr="0022378B">
        <w:rPr>
          <w:rFonts w:ascii="Times New Roman" w:hAnsi="Times New Roman" w:cs="Times New Roman"/>
          <w:i/>
          <w:iCs/>
          <w:lang w:val="fr-FR"/>
        </w:rPr>
        <w:t>Avant-propos</w:t>
      </w:r>
      <w:r w:rsidR="001574C6">
        <w:rPr>
          <w:rFonts w:ascii="Times New Roman" w:hAnsi="Times New Roman" w:cs="Times New Roman"/>
          <w:i/>
          <w:iCs/>
          <w:lang w:val="fr-FR"/>
        </w:rPr>
        <w:t xml:space="preserve"> </w:t>
      </w:r>
      <w:r w:rsidR="001574C6">
        <w:rPr>
          <w:rFonts w:ascii="Times New Roman" w:hAnsi="Times New Roman" w:cs="Times New Roman"/>
          <w:lang w:val="fr-FR"/>
        </w:rPr>
        <w:t>(ainsi que</w:t>
      </w:r>
      <w:r w:rsidR="00A52937">
        <w:rPr>
          <w:rFonts w:ascii="Times New Roman" w:hAnsi="Times New Roman" w:cs="Times New Roman"/>
          <w:lang w:val="fr-FR"/>
        </w:rPr>
        <w:t xml:space="preserve"> par</w:t>
      </w:r>
      <w:r w:rsidR="001574C6">
        <w:rPr>
          <w:rFonts w:ascii="Times New Roman" w:hAnsi="Times New Roman" w:cs="Times New Roman"/>
          <w:lang w:val="fr-FR"/>
        </w:rPr>
        <w:t xml:space="preserve"> la publication de l’œuvre pour la première fois sous le titre de </w:t>
      </w:r>
      <w:r w:rsidR="001574C6" w:rsidRPr="001574C6">
        <w:rPr>
          <w:rFonts w:ascii="Times New Roman" w:hAnsi="Times New Roman" w:cs="Times New Roman"/>
          <w:i/>
          <w:iCs/>
          <w:lang w:val="fr-FR"/>
        </w:rPr>
        <w:t>La Comédie humaine</w:t>
      </w:r>
      <w:r w:rsidR="001574C6">
        <w:rPr>
          <w:rFonts w:ascii="Times New Roman" w:hAnsi="Times New Roman" w:cs="Times New Roman"/>
          <w:lang w:val="fr-FR"/>
        </w:rPr>
        <w:t>)</w:t>
      </w:r>
      <w:r w:rsidR="00BB19B0" w:rsidRPr="0022378B">
        <w:rPr>
          <w:rFonts w:ascii="Times New Roman" w:hAnsi="Times New Roman" w:cs="Times New Roman"/>
          <w:lang w:val="fr-FR"/>
        </w:rPr>
        <w:t>. Pourtant, il est important ici d’équilibrer cette importance accordée à</w:t>
      </w:r>
      <w:r w:rsidR="00A52937">
        <w:rPr>
          <w:rFonts w:ascii="Times New Roman" w:hAnsi="Times New Roman" w:cs="Times New Roman"/>
          <w:lang w:val="fr-FR"/>
        </w:rPr>
        <w:t xml:space="preserve"> la publication</w:t>
      </w:r>
      <w:r w:rsidR="00BB19B0" w:rsidRPr="0022378B">
        <w:rPr>
          <w:rFonts w:ascii="Times New Roman" w:hAnsi="Times New Roman" w:cs="Times New Roman"/>
          <w:lang w:val="fr-FR"/>
        </w:rPr>
        <w:t xml:space="preserve"> l’</w:t>
      </w:r>
      <w:r w:rsidR="00BB19B0" w:rsidRPr="0022378B">
        <w:rPr>
          <w:rFonts w:ascii="Times New Roman" w:hAnsi="Times New Roman" w:cs="Times New Roman"/>
          <w:i/>
          <w:iCs/>
          <w:lang w:val="fr-FR"/>
        </w:rPr>
        <w:t xml:space="preserve">Avant-propos </w:t>
      </w:r>
      <w:r w:rsidR="00BB19B0" w:rsidRPr="0022378B">
        <w:rPr>
          <w:rFonts w:ascii="Times New Roman" w:hAnsi="Times New Roman" w:cs="Times New Roman"/>
          <w:lang w:val="fr-FR"/>
        </w:rPr>
        <w:t xml:space="preserve">par la réticence dont fait preuve Balzac à son égard. Tim Farrant illustre cette posture de l’auteur qui est plus concerné par le rassemblement de </w:t>
      </w:r>
      <w:r w:rsidR="00CE5B75">
        <w:rPr>
          <w:rFonts w:ascii="Times New Roman" w:hAnsi="Times New Roman" w:cs="Times New Roman"/>
          <w:lang w:val="fr-FR"/>
        </w:rPr>
        <w:t>s</w:t>
      </w:r>
      <w:r w:rsidR="00BB19B0" w:rsidRPr="0022378B">
        <w:rPr>
          <w:rFonts w:ascii="Times New Roman" w:hAnsi="Times New Roman" w:cs="Times New Roman"/>
          <w:lang w:val="fr-FR"/>
        </w:rPr>
        <w:t xml:space="preserve">es textes afin de mieux les présenter au lecteur que la théorisation sur son projet littéraire : </w:t>
      </w:r>
    </w:p>
    <w:p w14:paraId="61699362" w14:textId="77777777" w:rsidR="00BB19B0" w:rsidRPr="00BB19B0" w:rsidRDefault="00BB19B0" w:rsidP="00BB19B0">
      <w:pPr>
        <w:pStyle w:val="FootnoteText"/>
        <w:rPr>
          <w:rFonts w:ascii="Times New Roman" w:hAnsi="Times New Roman" w:cs="Times New Roman"/>
          <w:lang w:val="fr-FR"/>
        </w:rPr>
      </w:pPr>
    </w:p>
    <w:p w14:paraId="2A480439" w14:textId="511774DF" w:rsidR="00BB19B0" w:rsidRDefault="00722A59" w:rsidP="00722A59">
      <w:pPr>
        <w:pStyle w:val="FootnoteText"/>
        <w:ind w:left="720"/>
        <w:rPr>
          <w:rFonts w:ascii="Times New Roman" w:hAnsi="Times New Roman" w:cs="Times New Roman"/>
          <w:lang w:val="en-US"/>
        </w:rPr>
      </w:pPr>
      <w:r w:rsidRPr="00722A59">
        <w:rPr>
          <w:rFonts w:ascii="Times New Roman" w:hAnsi="Times New Roman" w:cs="Times New Roman"/>
          <w:lang w:val="en-US"/>
        </w:rPr>
        <w:t>« </w:t>
      </w:r>
      <w:r w:rsidR="00BB19B0" w:rsidRPr="00BB19B0">
        <w:rPr>
          <w:rFonts w:ascii="Times New Roman" w:hAnsi="Times New Roman" w:cs="Times New Roman"/>
          <w:lang w:val="en-US"/>
        </w:rPr>
        <w:t xml:space="preserve">The </w:t>
      </w:r>
      <w:r w:rsidR="00BB19B0" w:rsidRPr="00BB19B0">
        <w:rPr>
          <w:rFonts w:ascii="Times New Roman" w:hAnsi="Times New Roman" w:cs="Times New Roman"/>
          <w:i/>
          <w:iCs/>
          <w:lang w:val="en-US"/>
        </w:rPr>
        <w:t>Avant-propos</w:t>
      </w:r>
      <w:r w:rsidR="00BB19B0" w:rsidRPr="00BB19B0">
        <w:rPr>
          <w:rFonts w:ascii="Times New Roman" w:hAnsi="Times New Roman" w:cs="Times New Roman"/>
          <w:lang w:val="en-US"/>
        </w:rPr>
        <w:t xml:space="preserve"> is both an assertion of unity and a declaration of diversity, less a confirmation than a collage, or a kaleidoscope. Its relative importance is perhaps nowhere better illustrated than in the tardiness of its appearance, not at the beginning, but a month later after the publication, on 25 June 1842, of the first volume of </w:t>
      </w:r>
      <w:r w:rsidR="00BB19B0" w:rsidRPr="00BB19B0">
        <w:rPr>
          <w:rFonts w:ascii="Times New Roman" w:hAnsi="Times New Roman" w:cs="Times New Roman"/>
          <w:i/>
          <w:iCs/>
          <w:lang w:val="en-US"/>
        </w:rPr>
        <w:t>La Comédie humaine</w:t>
      </w:r>
      <w:r w:rsidR="00BB19B0" w:rsidRPr="00BB19B0">
        <w:rPr>
          <w:rFonts w:ascii="Times New Roman" w:hAnsi="Times New Roman" w:cs="Times New Roman"/>
          <w:lang w:val="en-US"/>
        </w:rPr>
        <w:t xml:space="preserve">—proof of its author’s concern less with </w:t>
      </w:r>
      <w:r w:rsidR="00BB19B0" w:rsidRPr="00BB19B0">
        <w:rPr>
          <w:rFonts w:ascii="Times New Roman" w:hAnsi="Times New Roman" w:cs="Times New Roman"/>
          <w:i/>
          <w:iCs/>
          <w:lang w:val="en-US"/>
        </w:rPr>
        <w:t>doxa</w:t>
      </w:r>
      <w:r w:rsidR="00BB19B0" w:rsidRPr="00BB19B0">
        <w:rPr>
          <w:rFonts w:ascii="Times New Roman" w:hAnsi="Times New Roman" w:cs="Times New Roman"/>
          <w:lang w:val="en-US"/>
        </w:rPr>
        <w:t xml:space="preserve"> than with an ‘histoire de la société peinte en action’(</w:t>
      </w:r>
      <w:r w:rsidR="00BB19B0" w:rsidRPr="00BB19B0">
        <w:rPr>
          <w:rFonts w:ascii="Times New Roman" w:hAnsi="Times New Roman" w:cs="Times New Roman"/>
          <w:i/>
          <w:iCs/>
          <w:lang w:val="en-US"/>
        </w:rPr>
        <w:t xml:space="preserve">LH </w:t>
      </w:r>
      <w:r w:rsidR="00BB19B0" w:rsidRPr="00BB19B0">
        <w:rPr>
          <w:rFonts w:ascii="Times New Roman" w:hAnsi="Times New Roman" w:cs="Times New Roman"/>
          <w:lang w:val="en-US"/>
        </w:rPr>
        <w:t>i. 538) and the rapidity of production and availability of the whole</w:t>
      </w:r>
      <w:r>
        <w:rPr>
          <w:rFonts w:ascii="Times New Roman" w:hAnsi="Times New Roman" w:cs="Times New Roman"/>
          <w:lang w:val="en-US"/>
        </w:rPr>
        <w:t>.</w:t>
      </w:r>
      <w:r w:rsidRPr="00722A59">
        <w:rPr>
          <w:rFonts w:ascii="Times New Roman" w:hAnsi="Times New Roman" w:cs="Times New Roman"/>
          <w:lang w:val="en-US"/>
        </w:rPr>
        <w:t> »</w:t>
      </w:r>
    </w:p>
    <w:p w14:paraId="6BB674E9" w14:textId="77777777" w:rsidR="00A21DD1" w:rsidRDefault="00A21DD1" w:rsidP="00722A59">
      <w:pPr>
        <w:pStyle w:val="FootnoteText"/>
        <w:ind w:left="720"/>
        <w:rPr>
          <w:rFonts w:ascii="Times New Roman" w:hAnsi="Times New Roman" w:cs="Times New Roman"/>
          <w:lang w:val="en-US"/>
        </w:rPr>
      </w:pPr>
    </w:p>
    <w:p w14:paraId="68C95CED" w14:textId="24DA224F" w:rsidR="00A21DD1" w:rsidRPr="00BC71C1" w:rsidRDefault="006D5234" w:rsidP="00A21DD1">
      <w:pPr>
        <w:pStyle w:val="FootnoteText"/>
        <w:rPr>
          <w:rFonts w:ascii="Times New Roman" w:hAnsi="Times New Roman" w:cs="Times New Roman"/>
          <w:lang w:val="en-US"/>
        </w:rPr>
      </w:pPr>
      <w:r>
        <w:rPr>
          <w:rFonts w:ascii="Times New Roman" w:hAnsi="Times New Roman" w:cs="Times New Roman"/>
          <w:lang w:val="en-US"/>
        </w:rPr>
        <w:t>Tim</w:t>
      </w:r>
      <w:r w:rsidR="00BC71C1">
        <w:rPr>
          <w:rFonts w:ascii="Times New Roman" w:hAnsi="Times New Roman" w:cs="Times New Roman"/>
          <w:lang w:val="en-US"/>
        </w:rPr>
        <w:t xml:space="preserve"> Farrant, </w:t>
      </w:r>
      <w:r w:rsidR="00BC71C1" w:rsidRPr="00BC71C1">
        <w:rPr>
          <w:rFonts w:ascii="Times New Roman" w:hAnsi="Times New Roman" w:cs="Times New Roman"/>
          <w:i/>
          <w:iCs/>
          <w:lang w:val="en-US"/>
        </w:rPr>
        <w:t>Balzac’s Shorter Fictions. Genesis and Genre</w:t>
      </w:r>
      <w:r w:rsidR="000C27C0">
        <w:rPr>
          <w:rFonts w:ascii="Times New Roman" w:hAnsi="Times New Roman" w:cs="Times New Roman"/>
          <w:i/>
          <w:iCs/>
          <w:lang w:val="en-US"/>
        </w:rPr>
        <w:t xml:space="preserve"> </w:t>
      </w:r>
      <w:r w:rsidR="00BC71C1">
        <w:rPr>
          <w:rFonts w:ascii="Times New Roman" w:hAnsi="Times New Roman" w:cs="Times New Roman"/>
          <w:lang w:val="en-US"/>
        </w:rPr>
        <w:t>(</w:t>
      </w:r>
      <w:r w:rsidR="006A25A7">
        <w:rPr>
          <w:rFonts w:ascii="Times New Roman" w:hAnsi="Times New Roman" w:cs="Times New Roman"/>
          <w:lang w:val="en-US"/>
        </w:rPr>
        <w:t>Oxford:</w:t>
      </w:r>
      <w:r w:rsidR="000C27C0">
        <w:rPr>
          <w:rFonts w:ascii="Times New Roman" w:hAnsi="Times New Roman" w:cs="Times New Roman"/>
          <w:lang w:val="en-US"/>
        </w:rPr>
        <w:t xml:space="preserve"> Oxford University Press, </w:t>
      </w:r>
      <w:r w:rsidR="00745AB8">
        <w:rPr>
          <w:rFonts w:ascii="Times New Roman" w:hAnsi="Times New Roman" w:cs="Times New Roman"/>
          <w:lang w:val="en-US"/>
        </w:rPr>
        <w:t>2002)</w:t>
      </w:r>
      <w:r w:rsidR="00266244">
        <w:rPr>
          <w:rFonts w:ascii="Times New Roman" w:hAnsi="Times New Roman" w:cs="Times New Roman"/>
          <w:lang w:val="en-US"/>
        </w:rPr>
        <w:t>, p.261.</w:t>
      </w:r>
    </w:p>
    <w:p w14:paraId="679C12CA" w14:textId="27D6CE95" w:rsidR="00482DA9" w:rsidRPr="00BB19B0" w:rsidRDefault="00482DA9">
      <w:pPr>
        <w:pStyle w:val="FootnoteText"/>
        <w:rPr>
          <w:lang w:val="en-US"/>
        </w:rPr>
      </w:pPr>
    </w:p>
  </w:footnote>
  <w:footnote w:id="133">
    <w:p w14:paraId="61C9CCC1" w14:textId="7B170E05" w:rsidR="008357DC" w:rsidRPr="005517B6" w:rsidRDefault="008357DC" w:rsidP="00EA5102">
      <w:pPr>
        <w:pStyle w:val="FootnoteText"/>
        <w:rPr>
          <w:rFonts w:ascii="Times New Roman" w:hAnsi="Times New Roman" w:cs="Times New Roman"/>
          <w:color w:val="000000" w:themeColor="text1"/>
          <w:lang w:val="fr-FR"/>
        </w:rPr>
      </w:pPr>
      <w:r w:rsidRPr="005517B6">
        <w:rPr>
          <w:rStyle w:val="FootnoteReference"/>
          <w:rFonts w:ascii="Times New Roman" w:hAnsi="Times New Roman" w:cs="Times New Roman"/>
          <w:color w:val="000000" w:themeColor="text1"/>
        </w:rPr>
        <w:footnoteRef/>
      </w:r>
      <w:r w:rsidR="00C226EB" w:rsidRPr="005517B6">
        <w:rPr>
          <w:rFonts w:ascii="Times New Roman" w:hAnsi="Times New Roman" w:cs="Times New Roman"/>
          <w:color w:val="000000" w:themeColor="text1"/>
          <w:lang w:val="fr-FR"/>
        </w:rPr>
        <w:t> </w:t>
      </w:r>
      <w:r w:rsidR="00085E7C">
        <w:rPr>
          <w:rFonts w:ascii="Times New Roman" w:hAnsi="Times New Roman" w:cs="Times New Roman"/>
          <w:color w:val="000000" w:themeColor="text1"/>
          <w:lang w:val="fr-FR"/>
        </w:rPr>
        <w:t>Comme le remarque Anne-Marie Me</w:t>
      </w:r>
      <w:r w:rsidR="0053711E">
        <w:rPr>
          <w:rFonts w:ascii="Times New Roman" w:hAnsi="Times New Roman" w:cs="Times New Roman"/>
          <w:color w:val="000000" w:themeColor="text1"/>
          <w:lang w:val="fr-FR"/>
        </w:rPr>
        <w:t xml:space="preserve">ininger dans son introduction des </w:t>
      </w:r>
      <w:r w:rsidR="0053711E" w:rsidRPr="00A84988">
        <w:rPr>
          <w:rFonts w:ascii="Times New Roman" w:hAnsi="Times New Roman" w:cs="Times New Roman"/>
          <w:i/>
          <w:iCs/>
          <w:color w:val="000000" w:themeColor="text1"/>
          <w:lang w:val="fr-FR"/>
        </w:rPr>
        <w:t>Comédiens sans le savoir</w:t>
      </w:r>
      <w:r w:rsidR="0053711E">
        <w:rPr>
          <w:rFonts w:ascii="Times New Roman" w:hAnsi="Times New Roman" w:cs="Times New Roman"/>
          <w:color w:val="000000" w:themeColor="text1"/>
          <w:lang w:val="fr-FR"/>
        </w:rPr>
        <w:t xml:space="preserve"> </w:t>
      </w:r>
      <w:r w:rsidR="00C226EB" w:rsidRPr="005517B6">
        <w:rPr>
          <w:rFonts w:ascii="Times New Roman" w:hAnsi="Times New Roman" w:cs="Times New Roman"/>
          <w:color w:val="000000" w:themeColor="text1"/>
          <w:lang w:val="fr-FR"/>
        </w:rPr>
        <w:t>« </w:t>
      </w:r>
      <w:r w:rsidR="009245AB" w:rsidRPr="005517B6">
        <w:rPr>
          <w:rFonts w:ascii="Times New Roman" w:hAnsi="Times New Roman" w:cs="Times New Roman"/>
          <w:color w:val="000000" w:themeColor="text1"/>
          <w:lang w:val="fr-FR"/>
        </w:rPr>
        <w:t xml:space="preserve">Car l’indécision </w:t>
      </w:r>
      <w:r w:rsidR="00B750C3" w:rsidRPr="005517B6">
        <w:rPr>
          <w:rFonts w:ascii="Times New Roman" w:hAnsi="Times New Roman" w:cs="Times New Roman"/>
          <w:color w:val="000000" w:themeColor="text1"/>
          <w:lang w:val="fr-FR"/>
        </w:rPr>
        <w:t>de son sort</w:t>
      </w:r>
      <w:r w:rsidR="00C177BC" w:rsidRPr="005517B6">
        <w:rPr>
          <w:rFonts w:ascii="Times New Roman" w:hAnsi="Times New Roman" w:cs="Times New Roman"/>
          <w:color w:val="000000" w:themeColor="text1"/>
          <w:lang w:val="fr-FR"/>
        </w:rPr>
        <w:t xml:space="preserve"> vis-à-vis</w:t>
      </w:r>
      <w:r w:rsidR="00B519BB" w:rsidRPr="005517B6">
        <w:rPr>
          <w:rFonts w:ascii="Times New Roman" w:hAnsi="Times New Roman" w:cs="Times New Roman"/>
          <w:color w:val="000000" w:themeColor="text1"/>
          <w:lang w:val="fr-FR"/>
        </w:rPr>
        <w:t xml:space="preserve"> de Mme Hanska, l’attente d’une nouvelle</w:t>
      </w:r>
      <w:r w:rsidR="00AE7A63" w:rsidRPr="005517B6">
        <w:rPr>
          <w:rFonts w:ascii="Times New Roman" w:hAnsi="Times New Roman" w:cs="Times New Roman"/>
          <w:color w:val="000000" w:themeColor="text1"/>
          <w:lang w:val="fr-FR"/>
        </w:rPr>
        <w:t xml:space="preserve"> rencontre toujours ajournée, le découragement, </w:t>
      </w:r>
      <w:r w:rsidR="00F803AE" w:rsidRPr="005517B6">
        <w:rPr>
          <w:rFonts w:ascii="Times New Roman" w:hAnsi="Times New Roman" w:cs="Times New Roman"/>
          <w:color w:val="000000" w:themeColor="text1"/>
          <w:lang w:val="fr-FR"/>
        </w:rPr>
        <w:t xml:space="preserve">des maladies sérieuses </w:t>
      </w:r>
      <w:r w:rsidR="00587262" w:rsidRPr="005517B6">
        <w:rPr>
          <w:rFonts w:ascii="Times New Roman" w:hAnsi="Times New Roman" w:cs="Times New Roman"/>
          <w:color w:val="000000" w:themeColor="text1"/>
          <w:lang w:val="fr-FR"/>
        </w:rPr>
        <w:t xml:space="preserve">— une inflammation de </w:t>
      </w:r>
      <w:r w:rsidR="005B23A2" w:rsidRPr="005517B6">
        <w:rPr>
          <w:rFonts w:ascii="Times New Roman" w:hAnsi="Times New Roman" w:cs="Times New Roman"/>
          <w:color w:val="000000" w:themeColor="text1"/>
          <w:lang w:val="fr-FR"/>
        </w:rPr>
        <w:t xml:space="preserve">l’arachnoïde et des hépatites à rechutes — </w:t>
      </w:r>
      <w:r w:rsidR="00CF56E5" w:rsidRPr="005517B6">
        <w:rPr>
          <w:rFonts w:ascii="Times New Roman" w:hAnsi="Times New Roman" w:cs="Times New Roman"/>
          <w:color w:val="000000" w:themeColor="text1"/>
          <w:lang w:val="fr-FR"/>
        </w:rPr>
        <w:t>le mettaient dans l’incapacité morale, physique, matérielle de concevoir et d’écrire des œuvres de</w:t>
      </w:r>
      <w:r w:rsidR="00DB6D97" w:rsidRPr="005517B6">
        <w:rPr>
          <w:rFonts w:ascii="Times New Roman" w:hAnsi="Times New Roman" w:cs="Times New Roman"/>
          <w:color w:val="000000" w:themeColor="text1"/>
          <w:lang w:val="fr-FR"/>
        </w:rPr>
        <w:t xml:space="preserve"> longue haleine, malgré l’état désastreux de ses finances.</w:t>
      </w:r>
      <w:r w:rsidR="00A66C73" w:rsidRPr="005517B6">
        <w:rPr>
          <w:rFonts w:ascii="Times New Roman" w:hAnsi="Times New Roman" w:cs="Times New Roman"/>
          <w:color w:val="000000" w:themeColor="text1"/>
          <w:lang w:val="fr-FR"/>
        </w:rPr>
        <w:t> »</w:t>
      </w:r>
      <w:r w:rsidR="00CF7E7C" w:rsidRPr="005517B6">
        <w:rPr>
          <w:rFonts w:ascii="Times New Roman" w:hAnsi="Times New Roman" w:cs="Times New Roman"/>
          <w:color w:val="000000" w:themeColor="text1"/>
          <w:lang w:val="fr-FR"/>
        </w:rPr>
        <w:t xml:space="preserve"> </w:t>
      </w:r>
      <w:r w:rsidR="00A66C73" w:rsidRPr="005517B6">
        <w:rPr>
          <w:rFonts w:ascii="Times New Roman" w:hAnsi="Times New Roman" w:cs="Times New Roman"/>
          <w:color w:val="000000" w:themeColor="text1"/>
          <w:lang w:val="fr-FR"/>
        </w:rPr>
        <w:t>(</w:t>
      </w:r>
      <w:r w:rsidRPr="005517B6">
        <w:rPr>
          <w:rFonts w:ascii="Times New Roman" w:hAnsi="Times New Roman" w:cs="Times New Roman"/>
          <w:color w:val="000000" w:themeColor="text1"/>
          <w:lang w:val="fr-FR"/>
        </w:rPr>
        <w:t>VII,1124</w:t>
      </w:r>
      <w:r w:rsidR="00A66C73" w:rsidRPr="005517B6">
        <w:rPr>
          <w:rFonts w:ascii="Times New Roman" w:hAnsi="Times New Roman" w:cs="Times New Roman"/>
          <w:color w:val="000000" w:themeColor="text1"/>
          <w:lang w:val="fr-FR"/>
        </w:rPr>
        <w:t>).</w:t>
      </w:r>
    </w:p>
  </w:footnote>
  <w:footnote w:id="134">
    <w:p w14:paraId="15C10399" w14:textId="1A381501"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Ruth Amossy</w:t>
      </w:r>
      <w:r w:rsidR="00803282" w:rsidRPr="005517B6">
        <w:rPr>
          <w:rFonts w:ascii="Times New Roman" w:hAnsi="Times New Roman" w:cs="Times New Roman"/>
          <w:lang w:val="fr-FR"/>
        </w:rPr>
        <w:t xml:space="preserve"> et</w:t>
      </w:r>
      <w:r w:rsidRPr="005517B6">
        <w:rPr>
          <w:rFonts w:ascii="Times New Roman" w:hAnsi="Times New Roman" w:cs="Times New Roman"/>
          <w:lang w:val="fr-FR"/>
        </w:rPr>
        <w:t xml:space="preserve"> Anne-Herschberg Pierrot, </w:t>
      </w:r>
      <w:r w:rsidRPr="005517B6">
        <w:rPr>
          <w:rFonts w:ascii="Times New Roman" w:hAnsi="Times New Roman" w:cs="Times New Roman"/>
          <w:i/>
          <w:iCs/>
          <w:lang w:val="fr-FR"/>
        </w:rPr>
        <w:t>Stéréotypes et clichés</w:t>
      </w:r>
      <w:r w:rsidRPr="005517B6">
        <w:rPr>
          <w:rFonts w:ascii="Times New Roman" w:hAnsi="Times New Roman" w:cs="Times New Roman"/>
          <w:lang w:val="fr-FR"/>
        </w:rPr>
        <w:t xml:space="preserve"> (Paris : Armand Colin, 2014), p.11. </w:t>
      </w:r>
    </w:p>
  </w:footnote>
  <w:footnote w:id="135">
    <w:p w14:paraId="28B3C53F" w14:textId="72694F8B"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Ibid., p.61.</w:t>
      </w:r>
    </w:p>
  </w:footnote>
  <w:footnote w:id="136">
    <w:p w14:paraId="13A2D25D" w14:textId="69B3722A" w:rsidR="008357DC" w:rsidRPr="005517B6" w:rsidRDefault="008357DC" w:rsidP="00EA5102">
      <w:pPr>
        <w:pStyle w:val="FootnoteText"/>
        <w:rPr>
          <w:rFonts w:ascii="Times New Roman" w:hAnsi="Times New Roman" w:cs="Times New Roman"/>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Le cliché n’existe pas en soi : il faut qu’un lecteur le repère en le rapportant à du déjà-dit. » </w:t>
      </w:r>
      <w:r w:rsidR="000D1F6C">
        <w:rPr>
          <w:rFonts w:ascii="Times New Roman" w:hAnsi="Times New Roman" w:cs="Times New Roman"/>
        </w:rPr>
        <w:t>Ibid</w:t>
      </w:r>
      <w:r w:rsidR="003B76F1">
        <w:rPr>
          <w:rFonts w:ascii="Times New Roman" w:hAnsi="Times New Roman" w:cs="Times New Roman"/>
        </w:rPr>
        <w:t>.</w:t>
      </w:r>
      <w:r w:rsidRPr="005517B6">
        <w:rPr>
          <w:rFonts w:ascii="Times New Roman" w:hAnsi="Times New Roman" w:cs="Times New Roman"/>
        </w:rPr>
        <w:t>, p.72.</w:t>
      </w:r>
    </w:p>
  </w:footnote>
  <w:footnote w:id="137">
    <w:p w14:paraId="686CF068" w14:textId="7E5ABE9C" w:rsidR="008357DC" w:rsidRPr="005517B6" w:rsidRDefault="008357DC" w:rsidP="00EA5102">
      <w:pPr>
        <w:pStyle w:val="FootnoteText"/>
        <w:rPr>
          <w:rFonts w:ascii="Times New Roman" w:hAnsi="Times New Roman" w:cs="Times New Roman"/>
        </w:rPr>
      </w:pPr>
      <w:r w:rsidRPr="005517B6">
        <w:rPr>
          <w:rStyle w:val="FootnoteReference"/>
          <w:rFonts w:ascii="Times New Roman" w:hAnsi="Times New Roman" w:cs="Times New Roman"/>
        </w:rPr>
        <w:footnoteRef/>
      </w:r>
      <w:r w:rsidRPr="005517B6">
        <w:rPr>
          <w:rFonts w:ascii="Times New Roman" w:hAnsi="Times New Roman" w:cs="Times New Roman"/>
        </w:rPr>
        <w:t xml:space="preserve"> Ruth Amossy</w:t>
      </w:r>
      <w:r w:rsidR="007C41D4">
        <w:rPr>
          <w:rFonts w:ascii="Times New Roman" w:hAnsi="Times New Roman" w:cs="Times New Roman"/>
        </w:rPr>
        <w:t xml:space="preserve"> et</w:t>
      </w:r>
      <w:r w:rsidRPr="005517B6">
        <w:rPr>
          <w:rFonts w:ascii="Times New Roman" w:hAnsi="Times New Roman" w:cs="Times New Roman"/>
        </w:rPr>
        <w:t xml:space="preserve"> Terese Lyons, « The Cliché in the reading process », </w:t>
      </w:r>
      <w:r w:rsidRPr="005517B6">
        <w:rPr>
          <w:rFonts w:ascii="Times New Roman" w:hAnsi="Times New Roman" w:cs="Times New Roman"/>
          <w:i/>
          <w:iCs/>
        </w:rPr>
        <w:t>Substance</w:t>
      </w:r>
      <w:r w:rsidRPr="005517B6">
        <w:rPr>
          <w:rFonts w:ascii="Times New Roman" w:hAnsi="Times New Roman" w:cs="Times New Roman"/>
        </w:rPr>
        <w:t>, Vol.11, No.2, Issue 35</w:t>
      </w:r>
      <w:r w:rsidR="003B76F1">
        <w:rPr>
          <w:rFonts w:ascii="Times New Roman" w:hAnsi="Times New Roman" w:cs="Times New Roman"/>
        </w:rPr>
        <w:t xml:space="preserve"> </w:t>
      </w:r>
      <w:r w:rsidRPr="005517B6">
        <w:rPr>
          <w:rFonts w:ascii="Times New Roman" w:hAnsi="Times New Roman" w:cs="Times New Roman"/>
        </w:rPr>
        <w:t>(1982),</w:t>
      </w:r>
      <w:r w:rsidR="006A6D66">
        <w:rPr>
          <w:rFonts w:ascii="Times New Roman" w:hAnsi="Times New Roman" w:cs="Times New Roman"/>
        </w:rPr>
        <w:t xml:space="preserve"> </w:t>
      </w:r>
      <w:r w:rsidRPr="005517B6">
        <w:rPr>
          <w:rFonts w:ascii="Times New Roman" w:hAnsi="Times New Roman" w:cs="Times New Roman"/>
        </w:rPr>
        <w:t>34-45, (p.35).</w:t>
      </w:r>
    </w:p>
  </w:footnote>
  <w:footnote w:id="138">
    <w:p w14:paraId="76F0341F" w14:textId="608FC748" w:rsidR="002C7A80" w:rsidRPr="005517B6" w:rsidRDefault="002C7A80"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Amossy</w:t>
      </w:r>
      <w:r w:rsidR="007C41D4">
        <w:rPr>
          <w:rFonts w:ascii="Times New Roman" w:hAnsi="Times New Roman" w:cs="Times New Roman"/>
          <w:lang w:val="fr-FR"/>
        </w:rPr>
        <w:t xml:space="preserve"> et</w:t>
      </w:r>
      <w:r w:rsidRPr="005517B6">
        <w:rPr>
          <w:rFonts w:ascii="Times New Roman" w:hAnsi="Times New Roman" w:cs="Times New Roman"/>
          <w:lang w:val="fr-FR"/>
        </w:rPr>
        <w:t xml:space="preserve"> Pierrot, p.73.</w:t>
      </w:r>
    </w:p>
  </w:footnote>
  <w:footnote w:id="139">
    <w:p w14:paraId="2A0FACE4" w14:textId="46C059E1"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Amossy</w:t>
      </w:r>
      <w:r w:rsidR="007C41D4">
        <w:rPr>
          <w:rFonts w:ascii="Times New Roman" w:hAnsi="Times New Roman" w:cs="Times New Roman"/>
          <w:lang w:val="fr-FR"/>
        </w:rPr>
        <w:t xml:space="preserve"> et</w:t>
      </w:r>
      <w:r w:rsidRPr="005517B6">
        <w:rPr>
          <w:rFonts w:ascii="Times New Roman" w:hAnsi="Times New Roman" w:cs="Times New Roman"/>
          <w:lang w:val="fr-FR"/>
        </w:rPr>
        <w:t xml:space="preserve"> Rosen, </w:t>
      </w:r>
      <w:r w:rsidRPr="005517B6">
        <w:rPr>
          <w:rFonts w:ascii="Times New Roman" w:hAnsi="Times New Roman" w:cs="Times New Roman"/>
          <w:i/>
          <w:iCs/>
          <w:lang w:val="fr-FR"/>
        </w:rPr>
        <w:t>Les Discours du cliché</w:t>
      </w:r>
      <w:r w:rsidRPr="005517B6">
        <w:rPr>
          <w:rFonts w:ascii="Times New Roman" w:hAnsi="Times New Roman" w:cs="Times New Roman"/>
          <w:lang w:val="fr-FR"/>
        </w:rPr>
        <w:t>, p.47</w:t>
      </w:r>
      <w:r w:rsidR="00D43868">
        <w:rPr>
          <w:rFonts w:ascii="Times New Roman" w:hAnsi="Times New Roman" w:cs="Times New Roman"/>
          <w:lang w:val="fr-FR"/>
        </w:rPr>
        <w:t>.</w:t>
      </w:r>
    </w:p>
  </w:footnote>
  <w:footnote w:id="140">
    <w:p w14:paraId="36685E6D" w14:textId="5C6B2270" w:rsidR="008357DC" w:rsidRPr="004C7AC5" w:rsidRDefault="008357DC" w:rsidP="00EA5102">
      <w:pPr>
        <w:pStyle w:val="FootnoteText"/>
        <w:rPr>
          <w:rFonts w:ascii="Times New Roman" w:hAnsi="Times New Roman" w:cs="Times New Roman"/>
          <w:color w:val="000000" w:themeColor="text1"/>
          <w:lang w:val="fr-FR"/>
        </w:rPr>
      </w:pPr>
      <w:r w:rsidRPr="004C7AC5">
        <w:rPr>
          <w:rStyle w:val="FootnoteReference"/>
          <w:rFonts w:ascii="Times New Roman" w:hAnsi="Times New Roman" w:cs="Times New Roman"/>
          <w:color w:val="000000" w:themeColor="text1"/>
        </w:rPr>
        <w:footnoteRef/>
      </w:r>
      <w:r w:rsidRPr="004C7AC5">
        <w:rPr>
          <w:rFonts w:ascii="Times New Roman" w:hAnsi="Times New Roman" w:cs="Times New Roman"/>
          <w:color w:val="000000" w:themeColor="text1"/>
          <w:lang w:val="fr-FR"/>
        </w:rPr>
        <w:t xml:space="preserve"> I</w:t>
      </w:r>
      <w:r w:rsidR="001E4864" w:rsidRPr="004C7AC5">
        <w:rPr>
          <w:rFonts w:ascii="Times New Roman" w:hAnsi="Times New Roman" w:cs="Times New Roman"/>
          <w:color w:val="000000" w:themeColor="text1"/>
          <w:lang w:val="fr-FR"/>
        </w:rPr>
        <w:t>bid.,</w:t>
      </w:r>
      <w:r w:rsidRPr="004C7AC5">
        <w:rPr>
          <w:rFonts w:ascii="Times New Roman" w:hAnsi="Times New Roman" w:cs="Times New Roman"/>
          <w:color w:val="000000" w:themeColor="text1"/>
          <w:lang w:val="fr-FR"/>
        </w:rPr>
        <w:t xml:space="preserve"> p.49</w:t>
      </w:r>
      <w:r w:rsidR="001E4864" w:rsidRPr="004C7AC5">
        <w:rPr>
          <w:rFonts w:ascii="Times New Roman" w:hAnsi="Times New Roman" w:cs="Times New Roman"/>
          <w:color w:val="000000" w:themeColor="text1"/>
          <w:lang w:val="fr-FR"/>
        </w:rPr>
        <w:t>.</w:t>
      </w:r>
    </w:p>
  </w:footnote>
  <w:footnote w:id="141">
    <w:p w14:paraId="5CFB4CE5" w14:textId="6ABEEF22" w:rsidR="008357DC" w:rsidRPr="005517B6" w:rsidRDefault="008357DC" w:rsidP="00EA5102">
      <w:pPr>
        <w:pStyle w:val="FootnoteText"/>
        <w:rPr>
          <w:rFonts w:ascii="Times New Roman" w:hAnsi="Times New Roman" w:cs="Times New Roman"/>
          <w:lang w:val="fr-FR"/>
        </w:rPr>
      </w:pPr>
      <w:r w:rsidRPr="004C7AC5">
        <w:rPr>
          <w:rStyle w:val="FootnoteReference"/>
          <w:rFonts w:ascii="Times New Roman" w:hAnsi="Times New Roman" w:cs="Times New Roman"/>
          <w:color w:val="000000" w:themeColor="text1"/>
        </w:rPr>
        <w:footnoteRef/>
      </w:r>
      <w:r w:rsidRPr="004C7AC5">
        <w:rPr>
          <w:rFonts w:ascii="Times New Roman" w:hAnsi="Times New Roman" w:cs="Times New Roman"/>
          <w:color w:val="000000" w:themeColor="text1"/>
          <w:lang w:val="fr-FR"/>
        </w:rPr>
        <w:t xml:space="preserve"> Ruth Amossy</w:t>
      </w:r>
      <w:r w:rsidR="007E28B0">
        <w:rPr>
          <w:rFonts w:ascii="Times New Roman" w:hAnsi="Times New Roman" w:cs="Times New Roman"/>
          <w:color w:val="000000" w:themeColor="text1"/>
          <w:lang w:val="fr-FR"/>
        </w:rPr>
        <w:t xml:space="preserve"> et</w:t>
      </w:r>
      <w:r w:rsidRPr="004C7AC5">
        <w:rPr>
          <w:rFonts w:ascii="Times New Roman" w:hAnsi="Times New Roman" w:cs="Times New Roman"/>
          <w:color w:val="000000" w:themeColor="text1"/>
          <w:lang w:val="fr-FR"/>
        </w:rPr>
        <w:t xml:space="preserve"> Elisheva Rosen, </w:t>
      </w:r>
      <w:r w:rsidR="00804531">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 xml:space="preserve">Les « clichés » dans </w:t>
      </w:r>
      <w:r w:rsidRPr="004C7AC5">
        <w:rPr>
          <w:rFonts w:ascii="Times New Roman" w:hAnsi="Times New Roman" w:cs="Times New Roman"/>
          <w:i/>
          <w:iCs/>
          <w:color w:val="000000" w:themeColor="text1"/>
          <w:lang w:val="fr-FR"/>
        </w:rPr>
        <w:t>Eugénie Grandet</w:t>
      </w:r>
      <w:r w:rsidRPr="004C7AC5">
        <w:rPr>
          <w:rFonts w:ascii="Times New Roman" w:hAnsi="Times New Roman" w:cs="Times New Roman"/>
          <w:color w:val="000000" w:themeColor="text1"/>
          <w:lang w:val="fr-FR"/>
        </w:rPr>
        <w:t>, ou les « négatifs » du réalisme balzacien</w:t>
      </w:r>
      <w:r w:rsidR="00804531">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 xml:space="preserve">, </w:t>
      </w:r>
      <w:r w:rsidRPr="004C7AC5">
        <w:rPr>
          <w:rFonts w:ascii="Times New Roman" w:hAnsi="Times New Roman" w:cs="Times New Roman"/>
          <w:i/>
          <w:iCs/>
          <w:color w:val="000000" w:themeColor="text1"/>
          <w:lang w:val="fr-FR"/>
        </w:rPr>
        <w:t>Littérature</w:t>
      </w:r>
      <w:r w:rsidRPr="004C7AC5">
        <w:rPr>
          <w:rFonts w:ascii="Times New Roman" w:hAnsi="Times New Roman" w:cs="Times New Roman"/>
          <w:color w:val="000000" w:themeColor="text1"/>
          <w:lang w:val="fr-FR"/>
        </w:rPr>
        <w:t>, Le signe et son double</w:t>
      </w:r>
      <w:r w:rsidR="004C7AC5" w:rsidRPr="004C7AC5">
        <w:rPr>
          <w:rFonts w:ascii="Times New Roman" w:hAnsi="Times New Roman" w:cs="Times New Roman"/>
          <w:color w:val="000000" w:themeColor="text1"/>
          <w:lang w:val="fr-FR"/>
        </w:rPr>
        <w:t xml:space="preserve">, n°25 </w:t>
      </w:r>
      <w:r w:rsidRPr="004C7AC5">
        <w:rPr>
          <w:rFonts w:ascii="Times New Roman" w:hAnsi="Times New Roman" w:cs="Times New Roman"/>
          <w:color w:val="000000" w:themeColor="text1"/>
          <w:lang w:val="fr-FR"/>
        </w:rPr>
        <w:t>(1977),</w:t>
      </w:r>
      <w:r w:rsidR="00CC2F32" w:rsidRPr="004C7AC5">
        <w:rPr>
          <w:rFonts w:ascii="Times New Roman" w:hAnsi="Times New Roman" w:cs="Times New Roman"/>
          <w:color w:val="000000" w:themeColor="text1"/>
          <w:lang w:val="fr-FR"/>
        </w:rPr>
        <w:t xml:space="preserve"> 114-128</w:t>
      </w:r>
      <w:r w:rsidR="006E6869" w:rsidRPr="004C7AC5">
        <w:rPr>
          <w:rFonts w:ascii="Times New Roman" w:hAnsi="Times New Roman" w:cs="Times New Roman"/>
          <w:color w:val="000000" w:themeColor="text1"/>
          <w:lang w:val="fr-FR"/>
        </w:rPr>
        <w:t xml:space="preserve"> (</w:t>
      </w:r>
      <w:r w:rsidRPr="004C7AC5">
        <w:rPr>
          <w:rFonts w:ascii="Times New Roman" w:hAnsi="Times New Roman" w:cs="Times New Roman"/>
          <w:color w:val="000000" w:themeColor="text1"/>
          <w:lang w:val="fr-FR"/>
        </w:rPr>
        <w:t>p.115</w:t>
      </w:r>
      <w:r w:rsidR="006E6869" w:rsidRPr="004C7AC5">
        <w:rPr>
          <w:rFonts w:ascii="Times New Roman" w:hAnsi="Times New Roman" w:cs="Times New Roman"/>
          <w:color w:val="000000" w:themeColor="text1"/>
          <w:lang w:val="fr-FR"/>
        </w:rPr>
        <w:t>)</w:t>
      </w:r>
      <w:r w:rsidR="00B4316C" w:rsidRPr="004C7AC5">
        <w:rPr>
          <w:rFonts w:ascii="Times New Roman" w:hAnsi="Times New Roman" w:cs="Times New Roman"/>
          <w:color w:val="000000" w:themeColor="text1"/>
          <w:lang w:val="fr-FR"/>
        </w:rPr>
        <w:t>.</w:t>
      </w:r>
      <w:r w:rsidRPr="004C7AC5">
        <w:rPr>
          <w:rFonts w:ascii="Times New Roman" w:hAnsi="Times New Roman" w:cs="Times New Roman"/>
          <w:color w:val="000000" w:themeColor="text1"/>
          <w:lang w:val="fr-FR"/>
        </w:rPr>
        <w:t xml:space="preserve"> </w:t>
      </w:r>
    </w:p>
  </w:footnote>
  <w:footnote w:id="142">
    <w:p w14:paraId="2FFDCE08" w14:textId="41313697" w:rsidR="00B05A75" w:rsidRPr="00C611EB" w:rsidRDefault="00B05A75" w:rsidP="00EA5102">
      <w:pPr>
        <w:pStyle w:val="FootnoteText"/>
        <w:rPr>
          <w:rFonts w:ascii="Times New Roman" w:hAnsi="Times New Roman" w:cs="Times New Roman"/>
          <w:lang w:val="fr-FR"/>
        </w:rPr>
      </w:pPr>
      <w:r w:rsidRPr="00C611EB">
        <w:rPr>
          <w:rStyle w:val="FootnoteReference"/>
          <w:rFonts w:ascii="Times New Roman" w:hAnsi="Times New Roman" w:cs="Times New Roman"/>
        </w:rPr>
        <w:footnoteRef/>
      </w:r>
      <w:r w:rsidRPr="00C611EB">
        <w:rPr>
          <w:rFonts w:ascii="Times New Roman" w:hAnsi="Times New Roman" w:cs="Times New Roman"/>
          <w:lang w:val="fr-FR"/>
        </w:rPr>
        <w:t xml:space="preserve"> </w:t>
      </w:r>
      <w:r w:rsidR="00C611EB" w:rsidRPr="00C611EB">
        <w:rPr>
          <w:rFonts w:ascii="Times New Roman" w:hAnsi="Times New Roman" w:cs="Times New Roman"/>
          <w:lang w:val="fr-FR"/>
        </w:rPr>
        <w:t>Ibid., p.119.</w:t>
      </w:r>
    </w:p>
  </w:footnote>
  <w:footnote w:id="143">
    <w:p w14:paraId="2FC1CA1B" w14:textId="1485FCB5"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053F78">
        <w:rPr>
          <w:rFonts w:ascii="Times New Roman" w:hAnsi="Times New Roman" w:cs="Times New Roman"/>
          <w:lang w:val="fr-FR"/>
        </w:rPr>
        <w:t xml:space="preserve">Ibid., </w:t>
      </w:r>
      <w:r w:rsidRPr="005517B6">
        <w:rPr>
          <w:rFonts w:ascii="Times New Roman" w:hAnsi="Times New Roman" w:cs="Times New Roman"/>
          <w:lang w:val="fr-FR"/>
        </w:rPr>
        <w:t>p.120</w:t>
      </w:r>
      <w:r w:rsidR="00053F78">
        <w:rPr>
          <w:rFonts w:ascii="Times New Roman" w:hAnsi="Times New Roman" w:cs="Times New Roman"/>
          <w:lang w:val="fr-FR"/>
        </w:rPr>
        <w:t>.</w:t>
      </w:r>
      <w:r w:rsidRPr="005517B6">
        <w:rPr>
          <w:rFonts w:ascii="Times New Roman" w:hAnsi="Times New Roman" w:cs="Times New Roman"/>
          <w:lang w:val="fr-FR"/>
        </w:rPr>
        <w:t xml:space="preserve"> </w:t>
      </w:r>
    </w:p>
  </w:footnote>
  <w:footnote w:id="144">
    <w:p w14:paraId="38732A47" w14:textId="242FB696"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Adolphe Thiers a joué un rôle clé dans la révolution de Juillet de 1830 et a été le </w:t>
      </w:r>
      <w:r w:rsidR="002E7962">
        <w:rPr>
          <w:rFonts w:ascii="Times New Roman" w:hAnsi="Times New Roman" w:cs="Times New Roman"/>
          <w:lang w:val="fr-FR"/>
        </w:rPr>
        <w:t>premier</w:t>
      </w:r>
      <w:r w:rsidR="002E7962" w:rsidRPr="005517B6">
        <w:rPr>
          <w:rFonts w:ascii="Times New Roman" w:hAnsi="Times New Roman" w:cs="Times New Roman"/>
          <w:lang w:val="fr-FR"/>
        </w:rPr>
        <w:t xml:space="preserve"> </w:t>
      </w:r>
      <w:r w:rsidRPr="005517B6">
        <w:rPr>
          <w:rFonts w:ascii="Times New Roman" w:hAnsi="Times New Roman" w:cs="Times New Roman"/>
          <w:lang w:val="fr-FR"/>
        </w:rPr>
        <w:t xml:space="preserve">président de la troisième république. </w:t>
      </w:r>
    </w:p>
  </w:footnote>
  <w:footnote w:id="145">
    <w:p w14:paraId="3529AFAC" w14:textId="2B8A4BF1" w:rsidR="008357DC" w:rsidRPr="005517B6" w:rsidRDefault="008357DC" w:rsidP="00EA5102">
      <w:pPr>
        <w:rPr>
          <w:rFonts w:ascii="Times New Roman" w:hAnsi="Times New Roman" w:cs="Times New Roman"/>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Pr="005517B6">
        <w:rPr>
          <w:rFonts w:ascii="Times New Roman" w:eastAsia="Times New Roman" w:hAnsi="Times New Roman" w:cs="Times New Roman"/>
          <w:color w:val="000000" w:themeColor="text1"/>
          <w:sz w:val="20"/>
          <w:szCs w:val="20"/>
          <w:lang w:val="fr-FR" w:eastAsia="fr-FR"/>
        </w:rPr>
        <w:t>Maurice Barrès, « Chronique des lettres : la contagion des Rastignacs », </w:t>
      </w:r>
      <w:r w:rsidRPr="005517B6">
        <w:rPr>
          <w:rFonts w:ascii="Times New Roman" w:eastAsia="Times New Roman" w:hAnsi="Times New Roman" w:cs="Times New Roman"/>
          <w:i/>
          <w:iCs/>
          <w:color w:val="000000" w:themeColor="text1"/>
          <w:sz w:val="20"/>
          <w:szCs w:val="20"/>
          <w:lang w:val="fr-FR" w:eastAsia="fr-FR"/>
        </w:rPr>
        <w:t>Le Voltaire</w:t>
      </w:r>
      <w:r w:rsidRPr="005517B6">
        <w:rPr>
          <w:rFonts w:ascii="Times New Roman" w:eastAsia="Times New Roman" w:hAnsi="Times New Roman" w:cs="Times New Roman"/>
          <w:color w:val="000000" w:themeColor="text1"/>
          <w:sz w:val="20"/>
          <w:szCs w:val="20"/>
          <w:lang w:val="fr-FR" w:eastAsia="fr-FR"/>
        </w:rPr>
        <w:t xml:space="preserve"> (28 juin, 1887)</w:t>
      </w:r>
      <w:r w:rsidR="00EE14CD">
        <w:rPr>
          <w:rFonts w:ascii="Times New Roman" w:eastAsia="Times New Roman" w:hAnsi="Times New Roman" w:cs="Times New Roman"/>
          <w:color w:val="000000" w:themeColor="text1"/>
          <w:sz w:val="20"/>
          <w:szCs w:val="20"/>
          <w:lang w:val="fr-FR" w:eastAsia="fr-FR"/>
        </w:rPr>
        <w:t>.</w:t>
      </w:r>
      <w:r w:rsidRPr="005517B6">
        <w:rPr>
          <w:rFonts w:ascii="Times New Roman" w:eastAsia="Times New Roman" w:hAnsi="Times New Roman" w:cs="Times New Roman"/>
          <w:color w:val="000000" w:themeColor="text1"/>
          <w:sz w:val="20"/>
          <w:szCs w:val="20"/>
          <w:lang w:val="fr-FR" w:eastAsia="fr-FR"/>
        </w:rPr>
        <w:t xml:space="preserve"> </w:t>
      </w:r>
    </w:p>
  </w:footnote>
  <w:footnote w:id="146">
    <w:p w14:paraId="1B453713" w14:textId="11C49BEF"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Pr="00F423A9">
        <w:rPr>
          <w:rFonts w:ascii="Times New Roman" w:hAnsi="Times New Roman" w:cs="Times New Roman"/>
          <w:lang w:val="fr-FR"/>
        </w:rPr>
        <w:t xml:space="preserve">Ségolène Le Men, </w:t>
      </w:r>
      <w:r w:rsidR="00B902C0" w:rsidRPr="00F423A9">
        <w:rPr>
          <w:rFonts w:ascii="Times New Roman" w:hAnsi="Times New Roman" w:cs="Times New Roman"/>
          <w:lang w:val="fr-FR"/>
        </w:rPr>
        <w:t>«</w:t>
      </w:r>
      <w:r w:rsidRPr="00F423A9">
        <w:rPr>
          <w:rFonts w:ascii="Times New Roman" w:hAnsi="Times New Roman" w:cs="Times New Roman"/>
          <w:lang w:val="fr-FR"/>
        </w:rPr>
        <w:t>La </w:t>
      </w:r>
      <w:r w:rsidR="00B902C0">
        <w:rPr>
          <w:rFonts w:ascii="Times New Roman" w:hAnsi="Times New Roman" w:cs="Times New Roman"/>
          <w:lang w:val="fr-FR"/>
        </w:rPr>
        <w:t>‘</w:t>
      </w:r>
      <w:r w:rsidRPr="00F423A9">
        <w:rPr>
          <w:rFonts w:ascii="Times New Roman" w:hAnsi="Times New Roman" w:cs="Times New Roman"/>
          <w:lang w:val="fr-FR"/>
        </w:rPr>
        <w:t>littérature panoramique</w:t>
      </w:r>
      <w:r w:rsidR="00B902C0">
        <w:rPr>
          <w:rFonts w:ascii="Times New Roman" w:hAnsi="Times New Roman" w:cs="Times New Roman"/>
          <w:lang w:val="fr-FR"/>
        </w:rPr>
        <w:t>’</w:t>
      </w:r>
      <w:r w:rsidRPr="00F423A9">
        <w:rPr>
          <w:rFonts w:ascii="Times New Roman" w:hAnsi="Times New Roman" w:cs="Times New Roman"/>
          <w:lang w:val="fr-FR"/>
        </w:rPr>
        <w:t xml:space="preserve">  dans la genèse de </w:t>
      </w:r>
      <w:r w:rsidRPr="00651AD7">
        <w:rPr>
          <w:rFonts w:ascii="Times New Roman" w:hAnsi="Times New Roman" w:cs="Times New Roman"/>
          <w:i/>
          <w:iCs/>
          <w:lang w:val="fr-FR"/>
        </w:rPr>
        <w:t>La Comédie humaine</w:t>
      </w:r>
      <w:r w:rsidRPr="00F423A9">
        <w:rPr>
          <w:rFonts w:ascii="Times New Roman" w:hAnsi="Times New Roman" w:cs="Times New Roman"/>
          <w:lang w:val="fr-FR"/>
        </w:rPr>
        <w:t> </w:t>
      </w:r>
      <w:r w:rsidR="00193D2D">
        <w:rPr>
          <w:rFonts w:ascii="Times New Roman" w:hAnsi="Times New Roman" w:cs="Times New Roman"/>
          <w:lang w:val="fr-FR"/>
        </w:rPr>
        <w:t xml:space="preserve"> : </w:t>
      </w:r>
      <w:r w:rsidRPr="00F423A9">
        <w:rPr>
          <w:rFonts w:ascii="Times New Roman" w:hAnsi="Times New Roman" w:cs="Times New Roman"/>
          <w:lang w:val="fr-FR"/>
        </w:rPr>
        <w:t>Balzac et Les Français peints par eux-mêmes</w:t>
      </w:r>
      <w:r w:rsidR="00EF5F82">
        <w:rPr>
          <w:rFonts w:ascii="Times New Roman" w:hAnsi="Times New Roman" w:cs="Times New Roman"/>
          <w:lang w:val="fr-FR"/>
        </w:rPr>
        <w:t xml:space="preserve"> </w:t>
      </w:r>
      <w:r w:rsidR="00EF5F82" w:rsidRPr="00F423A9">
        <w:rPr>
          <w:rFonts w:ascii="Times New Roman" w:hAnsi="Times New Roman" w:cs="Times New Roman"/>
          <w:lang w:val="fr-FR"/>
        </w:rPr>
        <w:t>»</w:t>
      </w:r>
      <w:r w:rsidRPr="005517B6">
        <w:rPr>
          <w:rFonts w:ascii="Times New Roman" w:hAnsi="Times New Roman" w:cs="Times New Roman"/>
          <w:lang w:val="fr-FR"/>
        </w:rPr>
        <w:t xml:space="preserve">, </w:t>
      </w:r>
      <w:r w:rsidRPr="006C7CFA">
        <w:rPr>
          <w:rFonts w:ascii="Times New Roman" w:hAnsi="Times New Roman" w:cs="Times New Roman"/>
          <w:i/>
          <w:iCs/>
          <w:lang w:val="fr-FR"/>
        </w:rPr>
        <w:t>L’Année balzacienne</w:t>
      </w:r>
      <w:r w:rsidRPr="005517B6">
        <w:rPr>
          <w:rFonts w:ascii="Times New Roman" w:hAnsi="Times New Roman" w:cs="Times New Roman"/>
          <w:lang w:val="fr-FR"/>
        </w:rPr>
        <w:t>, n.3 (2002),</w:t>
      </w:r>
      <w:r w:rsidR="006C7CFA">
        <w:rPr>
          <w:rFonts w:ascii="Times New Roman" w:hAnsi="Times New Roman" w:cs="Times New Roman"/>
          <w:lang w:val="fr-FR"/>
        </w:rPr>
        <w:t xml:space="preserve"> </w:t>
      </w:r>
      <w:r w:rsidRPr="005517B6">
        <w:rPr>
          <w:rFonts w:ascii="Times New Roman" w:hAnsi="Times New Roman" w:cs="Times New Roman"/>
          <w:lang w:val="fr-FR"/>
        </w:rPr>
        <w:t>73-100</w:t>
      </w:r>
      <w:r w:rsidR="006C7CFA">
        <w:rPr>
          <w:rFonts w:ascii="Times New Roman" w:hAnsi="Times New Roman" w:cs="Times New Roman"/>
          <w:lang w:val="fr-FR"/>
        </w:rPr>
        <w:t>.</w:t>
      </w:r>
      <w:r w:rsidRPr="005517B6">
        <w:rPr>
          <w:rFonts w:ascii="Times New Roman" w:hAnsi="Times New Roman" w:cs="Times New Roman"/>
          <w:lang w:val="fr-FR"/>
        </w:rPr>
        <w:t xml:space="preserve"> </w:t>
      </w:r>
    </w:p>
  </w:footnote>
  <w:footnote w:id="147">
    <w:p w14:paraId="495E825C" w14:textId="48BEAEC5" w:rsidR="008357DC" w:rsidRPr="00912D23"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912D23">
        <w:rPr>
          <w:rFonts w:ascii="Times New Roman" w:hAnsi="Times New Roman" w:cs="Times New Roman"/>
          <w:lang w:val="fr-FR"/>
        </w:rPr>
        <w:t xml:space="preserve"> Idem</w:t>
      </w:r>
      <w:r w:rsidR="00AB083A" w:rsidRPr="00912D23">
        <w:rPr>
          <w:rFonts w:ascii="Times New Roman" w:hAnsi="Times New Roman" w:cs="Times New Roman"/>
          <w:lang w:val="fr-FR"/>
        </w:rPr>
        <w:t>.</w:t>
      </w:r>
      <w:r w:rsidRPr="00912D23">
        <w:rPr>
          <w:rFonts w:ascii="Times New Roman" w:hAnsi="Times New Roman" w:cs="Times New Roman"/>
          <w:lang w:val="fr-FR"/>
        </w:rPr>
        <w:t xml:space="preserve">, p.84. </w:t>
      </w:r>
    </w:p>
  </w:footnote>
  <w:footnote w:id="148">
    <w:p w14:paraId="49BBCE93" w14:textId="66D82BFB" w:rsidR="008357DC" w:rsidRPr="00912D23"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912D23">
        <w:rPr>
          <w:rFonts w:ascii="Times New Roman" w:hAnsi="Times New Roman" w:cs="Times New Roman"/>
          <w:lang w:val="fr-FR"/>
        </w:rPr>
        <w:t xml:space="preserve"> Ibid.</w:t>
      </w:r>
      <w:r w:rsidR="00EB07B6" w:rsidRPr="00912D23">
        <w:rPr>
          <w:rFonts w:ascii="Times New Roman" w:hAnsi="Times New Roman" w:cs="Times New Roman"/>
          <w:lang w:val="fr-FR"/>
        </w:rPr>
        <w:t>, p.93.</w:t>
      </w:r>
    </w:p>
  </w:footnote>
  <w:footnote w:id="149">
    <w:p w14:paraId="368ACDFD" w14:textId="76E5F180" w:rsidR="006C089F" w:rsidRPr="00912D23" w:rsidRDefault="006C089F"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912D23">
        <w:rPr>
          <w:rFonts w:ascii="Times New Roman" w:hAnsi="Times New Roman" w:cs="Times New Roman"/>
          <w:lang w:val="fr-FR"/>
        </w:rPr>
        <w:t>Amossy et Lyons, p.37.</w:t>
      </w:r>
    </w:p>
  </w:footnote>
  <w:footnote w:id="150">
    <w:p w14:paraId="62C3AAE8" w14:textId="20E3E29B"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082373">
        <w:rPr>
          <w:rFonts w:ascii="Times New Roman" w:hAnsi="Times New Roman" w:cs="Times New Roman"/>
          <w:lang w:val="fr-FR"/>
        </w:rPr>
        <w:t>Balzac,</w:t>
      </w:r>
      <w:r w:rsidRPr="005517B6">
        <w:rPr>
          <w:rFonts w:ascii="Times New Roman" w:hAnsi="Times New Roman" w:cs="Times New Roman"/>
          <w:lang w:val="fr-FR"/>
        </w:rPr>
        <w:t xml:space="preserve"> </w:t>
      </w:r>
      <w:r w:rsidRPr="005517B6">
        <w:rPr>
          <w:rFonts w:ascii="Times New Roman" w:hAnsi="Times New Roman" w:cs="Times New Roman"/>
          <w:i/>
          <w:iCs/>
          <w:lang w:val="fr-FR"/>
        </w:rPr>
        <w:t>Lettres à Mme Hanska</w:t>
      </w:r>
      <w:r w:rsidRPr="005517B6">
        <w:rPr>
          <w:rFonts w:ascii="Times New Roman" w:hAnsi="Times New Roman" w:cs="Times New Roman"/>
          <w:lang w:val="fr-FR"/>
        </w:rPr>
        <w:t>, t. I, p.577</w:t>
      </w:r>
      <w:r w:rsidR="001A2264">
        <w:rPr>
          <w:rFonts w:ascii="Times New Roman" w:hAnsi="Times New Roman" w:cs="Times New Roman"/>
          <w:lang w:val="fr-FR"/>
        </w:rPr>
        <w:t>.</w:t>
      </w:r>
    </w:p>
  </w:footnote>
  <w:footnote w:id="151">
    <w:p w14:paraId="055406DE" w14:textId="482D9CE1" w:rsidR="00E03879" w:rsidRPr="00E03879" w:rsidRDefault="00E03879" w:rsidP="00EA5102">
      <w:pPr>
        <w:pStyle w:val="FootnoteText"/>
        <w:rPr>
          <w:lang w:val="fr-FR"/>
        </w:rPr>
      </w:pPr>
      <w:r>
        <w:rPr>
          <w:rStyle w:val="FootnoteReference"/>
        </w:rPr>
        <w:footnoteRef/>
      </w:r>
      <w:r w:rsidRPr="00E03879">
        <w:rPr>
          <w:lang w:val="fr-FR"/>
        </w:rPr>
        <w:t xml:space="preserve"> </w:t>
      </w:r>
      <w:r>
        <w:rPr>
          <w:rFonts w:ascii="Times New Roman" w:hAnsi="Times New Roman" w:cs="Times New Roman"/>
          <w:lang w:val="fr-FR"/>
        </w:rPr>
        <w:t xml:space="preserve">Un </w:t>
      </w:r>
      <w:r w:rsidRPr="00257DDA">
        <w:rPr>
          <w:rFonts w:ascii="Times New Roman" w:hAnsi="Times New Roman" w:cs="Times New Roman"/>
          <w:lang w:val="fr-FR"/>
        </w:rPr>
        <w:t>jeune homme à Paris, cherchant à faire fortune, se trouvant guidé par une dame remarquable</w:t>
      </w:r>
      <w:r>
        <w:rPr>
          <w:rFonts w:ascii="Times New Roman" w:hAnsi="Times New Roman" w:cs="Times New Roman"/>
          <w:lang w:val="fr-FR"/>
        </w:rPr>
        <w:t>.</w:t>
      </w:r>
    </w:p>
  </w:footnote>
  <w:footnote w:id="152">
    <w:p w14:paraId="07807E2C" w14:textId="48557B34"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Solomon, </w:t>
      </w:r>
      <w:r w:rsidRPr="005517B6">
        <w:rPr>
          <w:rFonts w:ascii="Times New Roman" w:hAnsi="Times New Roman" w:cs="Times New Roman"/>
          <w:i/>
          <w:iCs/>
          <w:lang w:val="fr-FR"/>
        </w:rPr>
        <w:t>Balzac ou comment ne pas raconter une histoire</w:t>
      </w:r>
      <w:r w:rsidR="00C0325E" w:rsidRPr="00C0325E">
        <w:rPr>
          <w:rFonts w:ascii="Times New Roman" w:hAnsi="Times New Roman" w:cs="Times New Roman"/>
          <w:lang w:val="fr-FR"/>
        </w:rPr>
        <w:t>,</w:t>
      </w:r>
      <w:r w:rsidRPr="005517B6">
        <w:rPr>
          <w:rFonts w:ascii="Times New Roman" w:hAnsi="Times New Roman" w:cs="Times New Roman"/>
          <w:lang w:val="fr-FR"/>
        </w:rPr>
        <w:t xml:space="preserve"> p.119</w:t>
      </w:r>
      <w:r w:rsidR="00C0325E">
        <w:rPr>
          <w:rFonts w:ascii="Times New Roman" w:hAnsi="Times New Roman" w:cs="Times New Roman"/>
          <w:lang w:val="fr-FR"/>
        </w:rPr>
        <w:t>.</w:t>
      </w:r>
      <w:r w:rsidRPr="005517B6">
        <w:rPr>
          <w:rFonts w:ascii="Times New Roman" w:hAnsi="Times New Roman" w:cs="Times New Roman"/>
          <w:lang w:val="fr-FR"/>
        </w:rPr>
        <w:t xml:space="preserve"> </w:t>
      </w:r>
    </w:p>
  </w:footnote>
  <w:footnote w:id="153">
    <w:p w14:paraId="67750312" w14:textId="3D9AE2F7"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Amossy</w:t>
      </w:r>
      <w:r w:rsidR="004838F3">
        <w:rPr>
          <w:rFonts w:ascii="Times New Roman" w:hAnsi="Times New Roman" w:cs="Times New Roman"/>
          <w:lang w:val="fr-FR"/>
        </w:rPr>
        <w:t xml:space="preserve"> et</w:t>
      </w:r>
      <w:r w:rsidRPr="005517B6">
        <w:rPr>
          <w:rFonts w:ascii="Times New Roman" w:hAnsi="Times New Roman" w:cs="Times New Roman"/>
          <w:lang w:val="fr-FR"/>
        </w:rPr>
        <w:t xml:space="preserve"> Pierrot</w:t>
      </w:r>
      <w:r w:rsidR="006B31C2">
        <w:rPr>
          <w:rFonts w:ascii="Times New Roman" w:hAnsi="Times New Roman" w:cs="Times New Roman"/>
          <w:lang w:val="fr-FR"/>
        </w:rPr>
        <w:t xml:space="preserve">, </w:t>
      </w:r>
      <w:r w:rsidRPr="005517B6">
        <w:rPr>
          <w:rFonts w:ascii="Times New Roman" w:hAnsi="Times New Roman" w:cs="Times New Roman"/>
          <w:lang w:val="fr-FR"/>
        </w:rPr>
        <w:t>p.75.</w:t>
      </w:r>
    </w:p>
  </w:footnote>
  <w:footnote w:id="154">
    <w:p w14:paraId="6331ED43" w14:textId="09E27C68" w:rsidR="00353660" w:rsidRPr="00353660" w:rsidRDefault="00353660" w:rsidP="00EA5102">
      <w:pPr>
        <w:pStyle w:val="FootnoteText"/>
        <w:rPr>
          <w:lang w:val="fr-FR"/>
        </w:rPr>
      </w:pPr>
      <w:r>
        <w:rPr>
          <w:rStyle w:val="FootnoteReference"/>
        </w:rPr>
        <w:footnoteRef/>
      </w:r>
      <w:r w:rsidRPr="00353660">
        <w:rPr>
          <w:lang w:val="fr-FR"/>
        </w:rPr>
        <w:t xml:space="preserve"> </w:t>
      </w:r>
      <w:r>
        <w:rPr>
          <w:rFonts w:ascii="Times New Roman" w:hAnsi="Times New Roman" w:cs="Times New Roman"/>
          <w:lang w:val="fr-FR"/>
        </w:rPr>
        <w:t>Q</w:t>
      </w:r>
      <w:r w:rsidRPr="00257DDA">
        <w:rPr>
          <w:rFonts w:ascii="Times New Roman" w:hAnsi="Times New Roman" w:cs="Times New Roman"/>
          <w:lang w:val="fr-FR"/>
        </w:rPr>
        <w:t>ui est surtout une posture théorique</w:t>
      </w:r>
      <w:r>
        <w:rPr>
          <w:rFonts w:ascii="Times New Roman" w:hAnsi="Times New Roman" w:cs="Times New Roman"/>
          <w:lang w:val="fr-FR"/>
        </w:rPr>
        <w:t>,</w:t>
      </w:r>
      <w:r w:rsidRPr="00257DDA">
        <w:rPr>
          <w:rFonts w:ascii="Times New Roman" w:hAnsi="Times New Roman" w:cs="Times New Roman"/>
          <w:lang w:val="fr-FR"/>
        </w:rPr>
        <w:t xml:space="preserve"> comme l’indique Wolfgang Iser</w:t>
      </w:r>
      <w:r>
        <w:rPr>
          <w:rFonts w:ascii="Times New Roman" w:hAnsi="Times New Roman" w:cs="Times New Roman"/>
          <w:lang w:val="fr-FR"/>
        </w:rPr>
        <w:t>.</w:t>
      </w:r>
    </w:p>
  </w:footnote>
  <w:footnote w:id="155">
    <w:p w14:paraId="0F03C65F" w14:textId="44954F80"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Selon Nathalie Solomon, </w:t>
      </w:r>
      <w:r w:rsidR="000F20AA" w:rsidRPr="005517B6">
        <w:rPr>
          <w:rFonts w:ascii="Times New Roman" w:hAnsi="Times New Roman" w:cs="Times New Roman"/>
          <w:lang w:val="fr-FR"/>
        </w:rPr>
        <w:t>« </w:t>
      </w:r>
      <w:r w:rsidRPr="005517B6">
        <w:rPr>
          <w:rFonts w:ascii="Times New Roman" w:hAnsi="Times New Roman" w:cs="Times New Roman"/>
          <w:lang w:val="fr-FR"/>
        </w:rPr>
        <w:t xml:space="preserve">il est en effet possible de lire les trente-six pages du récit de la vie de Mme de La Chanterie sur un mode en quelque sorte ludique, non plus en enregistrant passivement les éléments de l’action, mais en y participant activement, en se livrant à un véritable jeu de reconstitution du roman possible, celui qui aurait été écrit si Balzac l’avait bien voulu. C’est en tout cas ce que fait Godefroid lui-même en « reconstruisant, comme ferait un auteur moderne, ce drame en plusieurs volumes ». </w:t>
      </w:r>
      <w:r w:rsidR="00330D02">
        <w:rPr>
          <w:rFonts w:ascii="Times New Roman" w:hAnsi="Times New Roman" w:cs="Times New Roman"/>
          <w:lang w:val="fr-FR"/>
        </w:rPr>
        <w:t>Voir</w:t>
      </w:r>
      <w:r w:rsidR="000C1CC6">
        <w:rPr>
          <w:rFonts w:ascii="Times New Roman" w:hAnsi="Times New Roman" w:cs="Times New Roman"/>
          <w:lang w:val="fr-FR"/>
        </w:rPr>
        <w:t xml:space="preserve"> </w:t>
      </w:r>
      <w:r w:rsidRPr="005517B6">
        <w:rPr>
          <w:rFonts w:ascii="Times New Roman" w:hAnsi="Times New Roman" w:cs="Times New Roman"/>
          <w:i/>
          <w:iCs/>
          <w:lang w:val="fr-FR"/>
        </w:rPr>
        <w:t>Balzac ou comment ne pas raconter une histoire</w:t>
      </w:r>
      <w:r w:rsidR="00330D02" w:rsidRPr="00330D02">
        <w:rPr>
          <w:rFonts w:ascii="Times New Roman" w:hAnsi="Times New Roman" w:cs="Times New Roman"/>
          <w:lang w:val="fr-FR"/>
        </w:rPr>
        <w:t>,</w:t>
      </w:r>
      <w:r w:rsidRPr="00330D02">
        <w:rPr>
          <w:rFonts w:ascii="Times New Roman" w:hAnsi="Times New Roman" w:cs="Times New Roman"/>
          <w:lang w:val="fr-FR"/>
        </w:rPr>
        <w:t xml:space="preserve"> </w:t>
      </w:r>
      <w:r w:rsidRPr="005517B6">
        <w:rPr>
          <w:rFonts w:ascii="Times New Roman" w:hAnsi="Times New Roman" w:cs="Times New Roman"/>
          <w:lang w:val="fr-FR"/>
        </w:rPr>
        <w:t>p.119.</w:t>
      </w:r>
    </w:p>
    <w:p w14:paraId="1EDDF584" w14:textId="77777777" w:rsidR="008357DC" w:rsidRPr="005517B6" w:rsidRDefault="008357DC" w:rsidP="00EA5102">
      <w:pPr>
        <w:pStyle w:val="FootnoteText"/>
        <w:rPr>
          <w:rFonts w:ascii="Times New Roman" w:hAnsi="Times New Roman" w:cs="Times New Roman"/>
          <w:lang w:val="fr-FR"/>
        </w:rPr>
      </w:pPr>
    </w:p>
    <w:p w14:paraId="44209BF9" w14:textId="77777777" w:rsidR="008357DC" w:rsidRPr="005517B6" w:rsidRDefault="008357DC" w:rsidP="00EA5102">
      <w:pPr>
        <w:pStyle w:val="FootnoteText"/>
        <w:rPr>
          <w:rFonts w:ascii="Times New Roman" w:hAnsi="Times New Roman" w:cs="Times New Roman"/>
          <w:lang w:val="fr-FR"/>
        </w:rPr>
      </w:pPr>
    </w:p>
    <w:p w14:paraId="320C8330" w14:textId="77777777" w:rsidR="008357DC" w:rsidRPr="005517B6" w:rsidRDefault="008357DC" w:rsidP="00EA5102">
      <w:pPr>
        <w:pStyle w:val="FootnoteText"/>
        <w:rPr>
          <w:rFonts w:ascii="Times New Roman" w:hAnsi="Times New Roman" w:cs="Times New Roman"/>
          <w:lang w:val="fr-FR"/>
        </w:rPr>
      </w:pPr>
    </w:p>
  </w:footnote>
  <w:footnote w:id="156">
    <w:p w14:paraId="25119936" w14:textId="06C08AA1" w:rsidR="008357DC" w:rsidRDefault="008357DC" w:rsidP="00EA5102">
      <w:pPr>
        <w:pStyle w:val="cit"/>
        <w:spacing w:before="0" w:beforeAutospacing="0" w:after="0" w:afterAutospacing="0"/>
        <w:rPr>
          <w:sz w:val="20"/>
          <w:szCs w:val="20"/>
        </w:rPr>
      </w:pPr>
      <w:r w:rsidRPr="005517B6">
        <w:rPr>
          <w:rStyle w:val="FootnoteReference"/>
          <w:sz w:val="20"/>
          <w:szCs w:val="20"/>
        </w:rPr>
        <w:footnoteRef/>
      </w:r>
      <w:r w:rsidRPr="005517B6">
        <w:rPr>
          <w:sz w:val="20"/>
          <w:szCs w:val="20"/>
        </w:rPr>
        <w:t xml:space="preserve"> Claude Duchet étudie le début d’</w:t>
      </w:r>
      <w:r w:rsidRPr="005517B6">
        <w:rPr>
          <w:i/>
          <w:iCs/>
          <w:sz w:val="20"/>
          <w:szCs w:val="20"/>
        </w:rPr>
        <w:t xml:space="preserve">Eugénie Grandet </w:t>
      </w:r>
      <w:r w:rsidRPr="005517B6">
        <w:rPr>
          <w:sz w:val="20"/>
          <w:szCs w:val="20"/>
        </w:rPr>
        <w:t xml:space="preserve">et désigne ce genre de passages </w:t>
      </w:r>
      <w:r w:rsidRPr="005517B6">
        <w:rPr>
          <w:sz w:val="20"/>
          <w:szCs w:val="20"/>
          <w:lang w:val="fr-CH"/>
        </w:rPr>
        <w:t>comme</w:t>
      </w:r>
      <w:r w:rsidRPr="005517B6">
        <w:rPr>
          <w:sz w:val="20"/>
          <w:szCs w:val="20"/>
        </w:rPr>
        <w:t xml:space="preserve"> « un début typiquement balzacien » : </w:t>
      </w:r>
    </w:p>
    <w:p w14:paraId="23930540" w14:textId="77777777" w:rsidR="0079430D" w:rsidRPr="005517B6" w:rsidRDefault="0079430D" w:rsidP="00EA5102">
      <w:pPr>
        <w:pStyle w:val="cit"/>
        <w:spacing w:before="0" w:beforeAutospacing="0" w:after="0" w:afterAutospacing="0"/>
        <w:rPr>
          <w:sz w:val="20"/>
          <w:szCs w:val="20"/>
        </w:rPr>
      </w:pPr>
    </w:p>
    <w:p w14:paraId="2F2F7F1D" w14:textId="72645826" w:rsidR="008357DC" w:rsidRPr="005517B6" w:rsidRDefault="008357DC" w:rsidP="0034618A">
      <w:pPr>
        <w:pStyle w:val="cit"/>
        <w:spacing w:before="0" w:beforeAutospacing="0" w:after="0" w:afterAutospacing="0"/>
        <w:jc w:val="both"/>
        <w:rPr>
          <w:color w:val="000000"/>
          <w:sz w:val="20"/>
          <w:szCs w:val="20"/>
        </w:rPr>
      </w:pPr>
      <w:r w:rsidRPr="005517B6">
        <w:rPr>
          <w:color w:val="000000"/>
          <w:sz w:val="20"/>
          <w:szCs w:val="20"/>
        </w:rPr>
        <w:tab/>
      </w:r>
      <w:r w:rsidR="00F52C4B">
        <w:rPr>
          <w:color w:val="000000"/>
          <w:sz w:val="20"/>
          <w:szCs w:val="20"/>
        </w:rPr>
        <w:t>« </w:t>
      </w:r>
      <w:r w:rsidRPr="005517B6">
        <w:rPr>
          <w:color w:val="000000"/>
          <w:sz w:val="20"/>
          <w:szCs w:val="20"/>
        </w:rPr>
        <w:t xml:space="preserve">Ces pages produisent une minutieuse description du cadre de l'histoire attendue, s'attardent aux détails </w:t>
      </w:r>
      <w:r w:rsidRPr="005517B6">
        <w:rPr>
          <w:color w:val="000000"/>
          <w:sz w:val="20"/>
          <w:szCs w:val="20"/>
        </w:rPr>
        <w:tab/>
        <w:t xml:space="preserve">et diffèrent l'entrée en scène de l'héroïne et des autres personnages. Y sont fournis tous les repères </w:t>
      </w:r>
      <w:r w:rsidRPr="005517B6">
        <w:rPr>
          <w:color w:val="000000"/>
          <w:sz w:val="20"/>
          <w:szCs w:val="20"/>
        </w:rPr>
        <w:tab/>
        <w:t xml:space="preserve">spatiaux nécessaires à l'orientation du lecteur, mais surtout des indications « d'atmosphère », la </w:t>
      </w:r>
      <w:r w:rsidRPr="005517B6">
        <w:rPr>
          <w:color w:val="000000"/>
          <w:sz w:val="20"/>
          <w:szCs w:val="20"/>
        </w:rPr>
        <w:tab/>
        <w:t xml:space="preserve">« physionomie » d'une petite ville, des silhouettes (la « fille propre, aux bras rouges », qui tricote, « le </w:t>
      </w:r>
      <w:r w:rsidRPr="005517B6">
        <w:rPr>
          <w:color w:val="000000"/>
          <w:sz w:val="20"/>
          <w:szCs w:val="20"/>
        </w:rPr>
        <w:tab/>
        <w:t xml:space="preserve">marchand qui tourne ses pouces en causant avec son voisin », un état des mœurs (un entrecroisement de </w:t>
      </w:r>
      <w:r w:rsidRPr="005517B6">
        <w:rPr>
          <w:color w:val="000000"/>
          <w:sz w:val="20"/>
          <w:szCs w:val="20"/>
        </w:rPr>
        <w:tab/>
        <w:t xml:space="preserve">paroles, de regards, de rapports codés, « observations, commentaires, espionnages continuels »). Les </w:t>
      </w:r>
      <w:r w:rsidRPr="005517B6">
        <w:rPr>
          <w:color w:val="000000"/>
          <w:sz w:val="20"/>
          <w:szCs w:val="20"/>
        </w:rPr>
        <w:tab/>
        <w:t xml:space="preserve">personnages de Balzac sont avant tout des êtres sociaux, consubstantiels à leur milieu. Montrer leur </w:t>
      </w:r>
      <w:r w:rsidRPr="005517B6">
        <w:rPr>
          <w:color w:val="000000"/>
          <w:sz w:val="20"/>
          <w:szCs w:val="20"/>
        </w:rPr>
        <w:tab/>
        <w:t>milieu c'est les faire comprendre</w:t>
      </w:r>
      <w:r w:rsidR="00522567">
        <w:rPr>
          <w:color w:val="000000"/>
          <w:sz w:val="20"/>
          <w:szCs w:val="20"/>
        </w:rPr>
        <w:t> »</w:t>
      </w:r>
      <w:r w:rsidR="00F73675">
        <w:rPr>
          <w:color w:val="000000"/>
          <w:sz w:val="20"/>
          <w:szCs w:val="20"/>
        </w:rPr>
        <w:t>.</w:t>
      </w:r>
    </w:p>
    <w:p w14:paraId="637432FE" w14:textId="77777777" w:rsidR="004970E4" w:rsidRDefault="004970E4" w:rsidP="00EA5102">
      <w:pPr>
        <w:pStyle w:val="cit"/>
        <w:spacing w:before="0" w:beforeAutospacing="0" w:after="0" w:afterAutospacing="0"/>
        <w:rPr>
          <w:sz w:val="20"/>
          <w:szCs w:val="20"/>
        </w:rPr>
      </w:pPr>
    </w:p>
    <w:p w14:paraId="61EF712E" w14:textId="77777777" w:rsidR="00903AEA" w:rsidRDefault="008357DC" w:rsidP="00EA5102">
      <w:pPr>
        <w:pStyle w:val="cit"/>
        <w:spacing w:before="0" w:beforeAutospacing="0" w:after="0" w:afterAutospacing="0"/>
        <w:rPr>
          <w:sz w:val="20"/>
          <w:szCs w:val="20"/>
        </w:rPr>
      </w:pPr>
      <w:r w:rsidRPr="005517B6">
        <w:rPr>
          <w:sz w:val="20"/>
          <w:szCs w:val="20"/>
        </w:rPr>
        <w:t>Claude Duchet</w:t>
      </w:r>
      <w:r w:rsidR="00CF67D5">
        <w:rPr>
          <w:sz w:val="20"/>
          <w:szCs w:val="20"/>
        </w:rPr>
        <w:t>,</w:t>
      </w:r>
      <w:r w:rsidRPr="005517B6">
        <w:rPr>
          <w:sz w:val="20"/>
          <w:szCs w:val="20"/>
        </w:rPr>
        <w:t xml:space="preserve"> « Un début typiquement balzacien »</w:t>
      </w:r>
      <w:r w:rsidR="00CF67D5">
        <w:rPr>
          <w:sz w:val="20"/>
          <w:szCs w:val="20"/>
        </w:rPr>
        <w:t>,</w:t>
      </w:r>
      <w:r w:rsidR="00156D24">
        <w:rPr>
          <w:rFonts w:ascii="Verdana" w:hAnsi="Verdana"/>
          <w:i/>
          <w:iCs/>
          <w:color w:val="000000"/>
          <w:sz w:val="19"/>
          <w:szCs w:val="19"/>
          <w:lang w:bidi="hi-IN"/>
        </w:rPr>
        <w:t xml:space="preserve"> </w:t>
      </w:r>
      <w:r w:rsidR="00A365A8" w:rsidRPr="00A365A8">
        <w:rPr>
          <w:i/>
          <w:iCs/>
          <w:sz w:val="20"/>
          <w:szCs w:val="20"/>
        </w:rPr>
        <w:t>La Comédie humaine</w:t>
      </w:r>
      <w:r w:rsidR="00156D24" w:rsidRPr="00156D24">
        <w:rPr>
          <w:i/>
          <w:iCs/>
          <w:sz w:val="20"/>
          <w:szCs w:val="20"/>
        </w:rPr>
        <w:t>,</w:t>
      </w:r>
      <w:r w:rsidR="00156D24" w:rsidRPr="00156D24">
        <w:rPr>
          <w:sz w:val="20"/>
          <w:szCs w:val="20"/>
        </w:rPr>
        <w:t xml:space="preserve"> </w:t>
      </w:r>
      <w:r w:rsidR="00A365A8" w:rsidRPr="00A365A8">
        <w:rPr>
          <w:i/>
          <w:iCs/>
          <w:sz w:val="20"/>
          <w:szCs w:val="20"/>
        </w:rPr>
        <w:t>Édition critique en ligne</w:t>
      </w:r>
      <w:r w:rsidR="00156D24" w:rsidRPr="00156D24">
        <w:rPr>
          <w:sz w:val="20"/>
          <w:szCs w:val="20"/>
        </w:rPr>
        <w:t>,</w:t>
      </w:r>
      <w:r w:rsidR="00A365A8" w:rsidRPr="00A365A8">
        <w:rPr>
          <w:sz w:val="20"/>
          <w:szCs w:val="20"/>
        </w:rPr>
        <w:br/>
        <w:t>Réalisé par le Groupe International de Recherches Balzaciennes, la Mairie de Paris et l'Université de Chicago</w:t>
      </w:r>
      <w:r w:rsidR="00176AA8" w:rsidRPr="00176AA8">
        <w:rPr>
          <w:sz w:val="20"/>
          <w:szCs w:val="20"/>
        </w:rPr>
        <w:t>.</w:t>
      </w:r>
      <w:r w:rsidR="00176AA8">
        <w:rPr>
          <w:sz w:val="20"/>
          <w:szCs w:val="20"/>
        </w:rPr>
        <w:t xml:space="preserve"> </w:t>
      </w:r>
    </w:p>
    <w:p w14:paraId="64BAEFD5" w14:textId="138F1105" w:rsidR="00176AA8" w:rsidRPr="00176AA8" w:rsidRDefault="00176AA8" w:rsidP="00EA5102">
      <w:pPr>
        <w:pStyle w:val="cit"/>
        <w:spacing w:before="0" w:beforeAutospacing="0" w:after="0" w:afterAutospacing="0"/>
        <w:rPr>
          <w:sz w:val="20"/>
          <w:szCs w:val="20"/>
        </w:rPr>
      </w:pPr>
      <w:r>
        <w:rPr>
          <w:sz w:val="20"/>
          <w:szCs w:val="20"/>
        </w:rPr>
        <w:t>&lt;</w:t>
      </w:r>
      <w:r w:rsidR="00903AEA" w:rsidRPr="00903AEA">
        <w:t xml:space="preserve"> </w:t>
      </w:r>
      <w:r w:rsidR="00903AEA" w:rsidRPr="00903AEA">
        <w:rPr>
          <w:sz w:val="20"/>
          <w:szCs w:val="20"/>
        </w:rPr>
        <w:t>https://www.maisondebalzac.paris.fr/vocabulaire/furne/fiches/mystpro.htm</w:t>
      </w:r>
      <w:r w:rsidRPr="00176AA8">
        <w:t xml:space="preserve"> </w:t>
      </w:r>
      <w:r>
        <w:rPr>
          <w:sz w:val="20"/>
          <w:szCs w:val="20"/>
        </w:rPr>
        <w:t>&gt;</w:t>
      </w:r>
      <w:r w:rsidR="00933719">
        <w:rPr>
          <w:sz w:val="20"/>
          <w:szCs w:val="20"/>
        </w:rPr>
        <w:t xml:space="preserve"> </w:t>
      </w:r>
      <w:r w:rsidR="00545BFC">
        <w:rPr>
          <w:sz w:val="20"/>
          <w:szCs w:val="20"/>
        </w:rPr>
        <w:t>(</w:t>
      </w:r>
      <w:r w:rsidR="005B36BA">
        <w:rPr>
          <w:sz w:val="20"/>
          <w:szCs w:val="20"/>
        </w:rPr>
        <w:t>consulté le 23 mars,</w:t>
      </w:r>
      <w:r w:rsidR="00C20D86">
        <w:rPr>
          <w:sz w:val="20"/>
          <w:szCs w:val="20"/>
        </w:rPr>
        <w:t xml:space="preserve"> 2021</w:t>
      </w:r>
      <w:r w:rsidR="00545BFC">
        <w:rPr>
          <w:sz w:val="20"/>
          <w:szCs w:val="20"/>
        </w:rPr>
        <w:t>)</w:t>
      </w:r>
    </w:p>
    <w:p w14:paraId="6E5E9003" w14:textId="28791CE9" w:rsidR="008357DC" w:rsidRPr="005517B6" w:rsidRDefault="008357DC" w:rsidP="00EA5102">
      <w:pPr>
        <w:pStyle w:val="cit"/>
        <w:rPr>
          <w:sz w:val="20"/>
          <w:szCs w:val="20"/>
        </w:rPr>
      </w:pPr>
      <w:r w:rsidRPr="005517B6">
        <w:rPr>
          <w:sz w:val="20"/>
          <w:szCs w:val="20"/>
        </w:rPr>
        <w:t xml:space="preserve">  </w:t>
      </w:r>
    </w:p>
    <w:p w14:paraId="3CC7B50E" w14:textId="77777777" w:rsidR="008357DC" w:rsidRPr="005517B6" w:rsidRDefault="008357DC" w:rsidP="00EA5102">
      <w:pPr>
        <w:pStyle w:val="cit"/>
        <w:rPr>
          <w:color w:val="000000"/>
          <w:sz w:val="20"/>
          <w:szCs w:val="20"/>
        </w:rPr>
      </w:pPr>
    </w:p>
    <w:p w14:paraId="5479BE90" w14:textId="77777777" w:rsidR="008357DC" w:rsidRPr="005517B6" w:rsidRDefault="008357DC" w:rsidP="00EA5102">
      <w:pPr>
        <w:pStyle w:val="FootnoteText"/>
        <w:rPr>
          <w:rFonts w:ascii="Times New Roman" w:hAnsi="Times New Roman" w:cs="Times New Roman"/>
          <w:lang w:val="fr-FR"/>
        </w:rPr>
      </w:pPr>
    </w:p>
  </w:footnote>
  <w:footnote w:id="157">
    <w:p w14:paraId="5D908A67" w14:textId="7E7EFB01" w:rsidR="008357DC" w:rsidRPr="005517B6" w:rsidRDefault="008357DC" w:rsidP="00EA5102">
      <w:pPr>
        <w:pStyle w:val="FootnoteText"/>
        <w:rPr>
          <w:rFonts w:ascii="Times New Roman" w:hAnsi="Times New Roman" w:cs="Times New Roman"/>
          <w:lang w:val="fr-FR"/>
        </w:rPr>
      </w:pPr>
      <w:r w:rsidRPr="0044476E">
        <w:rPr>
          <w:rStyle w:val="FootnoteReference"/>
          <w:rFonts w:ascii="Times New Roman" w:hAnsi="Times New Roman" w:cs="Times New Roman"/>
          <w:color w:val="000000" w:themeColor="text1"/>
        </w:rPr>
        <w:footnoteRef/>
      </w:r>
      <w:r w:rsidRPr="0044476E">
        <w:rPr>
          <w:rFonts w:ascii="Times New Roman" w:hAnsi="Times New Roman" w:cs="Times New Roman"/>
          <w:color w:val="000000" w:themeColor="text1"/>
          <w:lang w:val="fr-FR"/>
        </w:rPr>
        <w:t xml:space="preserve"> </w:t>
      </w:r>
      <w:r w:rsidR="007E4399" w:rsidRPr="0044476E">
        <w:rPr>
          <w:rFonts w:ascii="Times New Roman" w:hAnsi="Times New Roman" w:cs="Times New Roman"/>
          <w:color w:val="000000" w:themeColor="text1"/>
          <w:lang w:val="fr-FR"/>
        </w:rPr>
        <w:t>C</w:t>
      </w:r>
      <w:r w:rsidR="00AE2A4F">
        <w:rPr>
          <w:rFonts w:ascii="Times New Roman" w:hAnsi="Times New Roman" w:cs="Times New Roman"/>
          <w:color w:val="000000" w:themeColor="text1"/>
          <w:lang w:val="fr-FR"/>
        </w:rPr>
        <w:t>’est ce que note</w:t>
      </w:r>
      <w:r w:rsidR="007E4399" w:rsidRPr="0044476E">
        <w:rPr>
          <w:rFonts w:ascii="Times New Roman" w:hAnsi="Times New Roman" w:cs="Times New Roman"/>
          <w:color w:val="000000" w:themeColor="text1"/>
          <w:lang w:val="fr-FR"/>
        </w:rPr>
        <w:t xml:space="preserve"> </w:t>
      </w:r>
      <w:r w:rsidRPr="0044476E">
        <w:rPr>
          <w:rFonts w:ascii="Times New Roman" w:hAnsi="Times New Roman" w:cs="Times New Roman"/>
          <w:color w:val="000000" w:themeColor="text1"/>
          <w:lang w:val="fr-FR"/>
        </w:rPr>
        <w:t>Maurice Regard</w:t>
      </w:r>
      <w:r w:rsidR="003D0733" w:rsidRPr="0044476E">
        <w:rPr>
          <w:rFonts w:ascii="Times New Roman" w:hAnsi="Times New Roman" w:cs="Times New Roman"/>
          <w:color w:val="000000" w:themeColor="text1"/>
          <w:lang w:val="fr-FR"/>
        </w:rPr>
        <w:t xml:space="preserve"> </w:t>
      </w:r>
      <w:r w:rsidR="006C7D70">
        <w:rPr>
          <w:rFonts w:ascii="Times New Roman" w:hAnsi="Times New Roman" w:cs="Times New Roman"/>
          <w:color w:val="000000" w:themeColor="text1"/>
          <w:lang w:val="fr-FR"/>
        </w:rPr>
        <w:t xml:space="preserve">dans son annotation de </w:t>
      </w:r>
      <w:r w:rsidR="006C7D70" w:rsidRPr="0046027A">
        <w:rPr>
          <w:rFonts w:ascii="Times New Roman" w:hAnsi="Times New Roman" w:cs="Times New Roman"/>
          <w:i/>
          <w:iCs/>
          <w:color w:val="000000" w:themeColor="text1"/>
          <w:lang w:val="fr-FR"/>
        </w:rPr>
        <w:t>Modeste Mignon</w:t>
      </w:r>
      <w:r w:rsidR="006C7D70">
        <w:rPr>
          <w:rFonts w:ascii="Times New Roman" w:hAnsi="Times New Roman" w:cs="Times New Roman"/>
          <w:color w:val="000000" w:themeColor="text1"/>
          <w:lang w:val="fr-FR"/>
        </w:rPr>
        <w:t xml:space="preserve"> </w:t>
      </w:r>
      <w:r w:rsidR="0003077D" w:rsidRPr="0044476E">
        <w:rPr>
          <w:rFonts w:ascii="Times New Roman" w:hAnsi="Times New Roman" w:cs="Times New Roman"/>
          <w:color w:val="000000" w:themeColor="text1"/>
          <w:lang w:val="fr-FR"/>
        </w:rPr>
        <w:t>dans</w:t>
      </w:r>
      <w:r w:rsidR="00463372">
        <w:rPr>
          <w:rFonts w:ascii="Times New Roman" w:hAnsi="Times New Roman" w:cs="Times New Roman"/>
          <w:color w:val="000000" w:themeColor="text1"/>
          <w:lang w:val="fr-FR"/>
        </w:rPr>
        <w:t xml:space="preserve"> l’édi</w:t>
      </w:r>
      <w:r w:rsidR="00660530">
        <w:rPr>
          <w:rFonts w:ascii="Times New Roman" w:hAnsi="Times New Roman" w:cs="Times New Roman"/>
          <w:color w:val="000000" w:themeColor="text1"/>
          <w:lang w:val="fr-FR"/>
        </w:rPr>
        <w:t>tion de</w:t>
      </w:r>
      <w:r w:rsidR="0003077D" w:rsidRPr="0044476E">
        <w:rPr>
          <w:rFonts w:ascii="Times New Roman" w:hAnsi="Times New Roman" w:cs="Times New Roman"/>
          <w:color w:val="000000" w:themeColor="text1"/>
          <w:lang w:val="fr-FR"/>
        </w:rPr>
        <w:t xml:space="preserve"> </w:t>
      </w:r>
      <w:r w:rsidR="003D0733" w:rsidRPr="0044476E">
        <w:rPr>
          <w:rFonts w:ascii="Times New Roman" w:hAnsi="Times New Roman" w:cs="Times New Roman"/>
          <w:i/>
          <w:iCs/>
          <w:color w:val="000000" w:themeColor="text1"/>
          <w:lang w:val="fr-FR"/>
        </w:rPr>
        <w:t xml:space="preserve">la </w:t>
      </w:r>
      <w:r w:rsidR="0003077D" w:rsidRPr="0044476E">
        <w:rPr>
          <w:rFonts w:ascii="Times New Roman" w:hAnsi="Times New Roman" w:cs="Times New Roman"/>
          <w:i/>
          <w:iCs/>
          <w:color w:val="000000" w:themeColor="text1"/>
          <w:lang w:val="fr-FR"/>
        </w:rPr>
        <w:t>Bibliothèque de la Pléiade</w:t>
      </w:r>
      <w:r w:rsidR="006E3CDB">
        <w:rPr>
          <w:rFonts w:ascii="Times New Roman" w:hAnsi="Times New Roman" w:cs="Times New Roman"/>
          <w:i/>
          <w:iCs/>
          <w:color w:val="000000" w:themeColor="text1"/>
          <w:lang w:val="fr-FR"/>
        </w:rPr>
        <w:t xml:space="preserve"> </w:t>
      </w:r>
      <w:r w:rsidR="006E3CDB" w:rsidRPr="0044476E">
        <w:rPr>
          <w:rFonts w:ascii="Times New Roman" w:hAnsi="Times New Roman" w:cs="Times New Roman"/>
          <w:color w:val="000000" w:themeColor="text1"/>
          <w:lang w:val="fr-FR"/>
        </w:rPr>
        <w:t>(I, 1355</w:t>
      </w:r>
      <w:r w:rsidR="00157C6A" w:rsidRPr="0044476E">
        <w:rPr>
          <w:rFonts w:ascii="Times New Roman" w:hAnsi="Times New Roman" w:cs="Times New Roman"/>
          <w:color w:val="000000" w:themeColor="text1"/>
          <w:lang w:val="fr-FR"/>
        </w:rPr>
        <w:t>)</w:t>
      </w:r>
      <w:r w:rsidR="00157C6A">
        <w:rPr>
          <w:rFonts w:ascii="Times New Roman" w:hAnsi="Times New Roman" w:cs="Times New Roman"/>
          <w:color w:val="000000" w:themeColor="text1"/>
          <w:lang w:val="fr-FR"/>
        </w:rPr>
        <w:t>.</w:t>
      </w:r>
    </w:p>
  </w:footnote>
  <w:footnote w:id="158">
    <w:p w14:paraId="0D1A876F" w14:textId="6504A53C"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00027CDF" w:rsidRPr="0044476E">
        <w:rPr>
          <w:rFonts w:ascii="Times New Roman" w:hAnsi="Times New Roman" w:cs="Times New Roman"/>
          <w:color w:val="000000" w:themeColor="text1"/>
          <w:lang w:val="fr-FR"/>
        </w:rPr>
        <w:t>C</w:t>
      </w:r>
      <w:r w:rsidR="00027CDF">
        <w:rPr>
          <w:rFonts w:ascii="Times New Roman" w:hAnsi="Times New Roman" w:cs="Times New Roman"/>
          <w:color w:val="000000" w:themeColor="text1"/>
          <w:lang w:val="fr-FR"/>
        </w:rPr>
        <w:t>’est ce que note</w:t>
      </w:r>
      <w:r w:rsidR="00027CDF" w:rsidRPr="0044476E">
        <w:rPr>
          <w:rFonts w:ascii="Times New Roman" w:hAnsi="Times New Roman" w:cs="Times New Roman"/>
          <w:color w:val="000000" w:themeColor="text1"/>
          <w:lang w:val="fr-FR"/>
        </w:rPr>
        <w:t xml:space="preserve"> Maurice Regard </w:t>
      </w:r>
      <w:r w:rsidR="00FA0C5D">
        <w:rPr>
          <w:rFonts w:ascii="Times New Roman" w:hAnsi="Times New Roman" w:cs="Times New Roman"/>
          <w:color w:val="000000" w:themeColor="text1"/>
          <w:lang w:val="fr-FR"/>
        </w:rPr>
        <w:t xml:space="preserve">dans son annotation de </w:t>
      </w:r>
      <w:r w:rsidR="00FA0C5D" w:rsidRPr="0046027A">
        <w:rPr>
          <w:rFonts w:ascii="Times New Roman" w:hAnsi="Times New Roman" w:cs="Times New Roman"/>
          <w:i/>
          <w:iCs/>
          <w:color w:val="000000" w:themeColor="text1"/>
          <w:lang w:val="fr-FR"/>
        </w:rPr>
        <w:t>Modeste Mignon</w:t>
      </w:r>
      <w:r w:rsidR="00FA0C5D" w:rsidRPr="005517B6">
        <w:rPr>
          <w:rFonts w:ascii="Times New Roman" w:hAnsi="Times New Roman" w:cs="Times New Roman"/>
          <w:lang w:val="fr-FR"/>
        </w:rPr>
        <w:t xml:space="preserve"> </w:t>
      </w:r>
      <w:r w:rsidR="00027CDF" w:rsidRPr="0044476E">
        <w:rPr>
          <w:rFonts w:ascii="Times New Roman" w:hAnsi="Times New Roman" w:cs="Times New Roman"/>
          <w:color w:val="000000" w:themeColor="text1"/>
          <w:lang w:val="fr-FR"/>
        </w:rPr>
        <w:t>dans</w:t>
      </w:r>
      <w:r w:rsidR="00027CDF">
        <w:rPr>
          <w:rFonts w:ascii="Times New Roman" w:hAnsi="Times New Roman" w:cs="Times New Roman"/>
          <w:color w:val="000000" w:themeColor="text1"/>
          <w:lang w:val="fr-FR"/>
        </w:rPr>
        <w:t xml:space="preserve"> l’édition de</w:t>
      </w:r>
      <w:r w:rsidR="00027CDF" w:rsidRPr="0044476E">
        <w:rPr>
          <w:rFonts w:ascii="Times New Roman" w:hAnsi="Times New Roman" w:cs="Times New Roman"/>
          <w:color w:val="000000" w:themeColor="text1"/>
          <w:lang w:val="fr-FR"/>
        </w:rPr>
        <w:t xml:space="preserve"> </w:t>
      </w:r>
      <w:r w:rsidR="00027CDF" w:rsidRPr="0044476E">
        <w:rPr>
          <w:rFonts w:ascii="Times New Roman" w:hAnsi="Times New Roman" w:cs="Times New Roman"/>
          <w:i/>
          <w:iCs/>
          <w:color w:val="000000" w:themeColor="text1"/>
          <w:lang w:val="fr-FR"/>
        </w:rPr>
        <w:t>la Bibliothèque de la Pléiade</w:t>
      </w:r>
      <w:r w:rsidR="00B43CB7">
        <w:rPr>
          <w:rFonts w:ascii="Times New Roman" w:hAnsi="Times New Roman" w:cs="Times New Roman"/>
          <w:i/>
          <w:iCs/>
          <w:color w:val="000000" w:themeColor="text1"/>
          <w:lang w:val="fr-FR"/>
        </w:rPr>
        <w:t xml:space="preserve"> </w:t>
      </w:r>
      <w:r w:rsidR="00B43CB7">
        <w:rPr>
          <w:rFonts w:ascii="Times New Roman" w:hAnsi="Times New Roman" w:cs="Times New Roman"/>
          <w:lang w:val="fr-FR"/>
        </w:rPr>
        <w:t>(</w:t>
      </w:r>
      <w:r w:rsidR="00B43CB7" w:rsidRPr="005517B6">
        <w:rPr>
          <w:rFonts w:ascii="Times New Roman" w:hAnsi="Times New Roman" w:cs="Times New Roman"/>
          <w:lang w:val="fr-FR"/>
        </w:rPr>
        <w:t>I, 1405</w:t>
      </w:r>
      <w:r w:rsidR="00884D5C">
        <w:rPr>
          <w:rFonts w:ascii="Times New Roman" w:hAnsi="Times New Roman" w:cs="Times New Roman"/>
          <w:lang w:val="fr-FR"/>
        </w:rPr>
        <w:t>).</w:t>
      </w:r>
    </w:p>
  </w:footnote>
  <w:footnote w:id="159">
    <w:p w14:paraId="4DCA6405" w14:textId="056E6FF8" w:rsidR="008357DC" w:rsidRPr="00912D23"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 </w:t>
      </w:r>
      <w:r w:rsidRPr="005517B6">
        <w:rPr>
          <w:rFonts w:ascii="Times New Roman" w:hAnsi="Times New Roman" w:cs="Times New Roman"/>
          <w:i/>
          <w:iCs/>
          <w:lang w:val="fr-FR"/>
        </w:rPr>
        <w:t xml:space="preserve">Les Comédiens sans le savoir </w:t>
      </w:r>
      <w:r w:rsidRPr="005517B6">
        <w:rPr>
          <w:rFonts w:ascii="Times New Roman" w:hAnsi="Times New Roman" w:cs="Times New Roman"/>
          <w:lang w:val="fr-FR"/>
        </w:rPr>
        <w:t>ont eu du succès », écrit Balzac à Mme Hanska le 30 mai 1846 (</w:t>
      </w:r>
      <w:r w:rsidRPr="005517B6">
        <w:rPr>
          <w:rFonts w:ascii="Times New Roman" w:hAnsi="Times New Roman" w:cs="Times New Roman"/>
          <w:i/>
          <w:iCs/>
          <w:lang w:val="fr-FR"/>
        </w:rPr>
        <w:t>Lettres à Mme Hanska</w:t>
      </w:r>
      <w:r w:rsidRPr="005517B6">
        <w:rPr>
          <w:rFonts w:ascii="Times New Roman" w:hAnsi="Times New Roman" w:cs="Times New Roman"/>
          <w:lang w:val="fr-FR"/>
        </w:rPr>
        <w:t xml:space="preserve">, </w:t>
      </w:r>
      <w:r w:rsidR="00234FBB" w:rsidRPr="005517B6">
        <w:rPr>
          <w:rFonts w:ascii="Times New Roman" w:hAnsi="Times New Roman" w:cs="Times New Roman"/>
          <w:lang w:val="fr-FR"/>
        </w:rPr>
        <w:t>t. III</w:t>
      </w:r>
      <w:r w:rsidRPr="005517B6">
        <w:rPr>
          <w:rFonts w:ascii="Times New Roman" w:hAnsi="Times New Roman" w:cs="Times New Roman"/>
          <w:lang w:val="fr-FR"/>
        </w:rPr>
        <w:t xml:space="preserve">, p.187). Ce succès n’est jamais évoqué par la critique balzacienne, qui considère ce texte comme un « montage », bâclé après coup, par hasard ou par nécessité, à partir d’articles déjà écrits pour </w:t>
      </w:r>
      <w:r w:rsidRPr="005517B6">
        <w:rPr>
          <w:rFonts w:ascii="Times New Roman" w:hAnsi="Times New Roman" w:cs="Times New Roman"/>
          <w:i/>
          <w:iCs/>
          <w:lang w:val="fr-FR"/>
        </w:rPr>
        <w:t xml:space="preserve">Le Diable à </w:t>
      </w:r>
      <w:r w:rsidR="00234FBB" w:rsidRPr="005517B6">
        <w:rPr>
          <w:rFonts w:ascii="Times New Roman" w:hAnsi="Times New Roman" w:cs="Times New Roman"/>
          <w:i/>
          <w:iCs/>
          <w:lang w:val="fr-FR"/>
        </w:rPr>
        <w:t>Paris</w:t>
      </w:r>
      <w:r w:rsidR="00234FBB">
        <w:rPr>
          <w:rFonts w:ascii="Times New Roman" w:hAnsi="Times New Roman" w:cs="Times New Roman"/>
          <w:lang w:val="fr-FR"/>
        </w:rPr>
        <w:t>.</w:t>
      </w:r>
      <w:r w:rsidR="003B4D98">
        <w:rPr>
          <w:rFonts w:ascii="Times New Roman" w:hAnsi="Times New Roman" w:cs="Times New Roman"/>
          <w:lang w:val="fr-FR"/>
        </w:rPr>
        <w:t> »</w:t>
      </w:r>
      <w:r w:rsidR="009217FB">
        <w:rPr>
          <w:rFonts w:ascii="Times New Roman" w:hAnsi="Times New Roman" w:cs="Times New Roman"/>
          <w:lang w:val="fr-FR"/>
        </w:rPr>
        <w:t> </w:t>
      </w:r>
      <w:r w:rsidR="00080CDE">
        <w:rPr>
          <w:rFonts w:ascii="Times New Roman" w:hAnsi="Times New Roman" w:cs="Times New Roman"/>
          <w:lang w:val="fr-FR"/>
        </w:rPr>
        <w:t xml:space="preserve"> voir l'introduction d'</w:t>
      </w:r>
      <w:r w:rsidRPr="00912D23">
        <w:rPr>
          <w:rFonts w:ascii="Times New Roman" w:hAnsi="Times New Roman" w:cs="Times New Roman"/>
          <w:lang w:val="fr-FR"/>
        </w:rPr>
        <w:t xml:space="preserve">Anne-Marie </w:t>
      </w:r>
      <w:r w:rsidR="00234FBB" w:rsidRPr="00912D23">
        <w:rPr>
          <w:rFonts w:ascii="Times New Roman" w:hAnsi="Times New Roman" w:cs="Times New Roman"/>
          <w:lang w:val="fr-FR"/>
        </w:rPr>
        <w:t>Meininger</w:t>
      </w:r>
      <w:r w:rsidRPr="00912D23">
        <w:rPr>
          <w:rFonts w:ascii="Times New Roman" w:hAnsi="Times New Roman" w:cs="Times New Roman"/>
          <w:lang w:val="fr-FR"/>
        </w:rPr>
        <w:t>, (VII,1121)</w:t>
      </w:r>
      <w:r w:rsidR="00234FBB" w:rsidRPr="00912D23">
        <w:rPr>
          <w:rFonts w:ascii="Times New Roman" w:hAnsi="Times New Roman" w:cs="Times New Roman"/>
          <w:lang w:val="fr-FR"/>
        </w:rPr>
        <w:t>.</w:t>
      </w:r>
    </w:p>
  </w:footnote>
  <w:footnote w:id="160">
    <w:p w14:paraId="0D88ADA7" w14:textId="3385401C" w:rsidR="00605D83" w:rsidRPr="00912D23" w:rsidRDefault="00605D83"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912D23">
        <w:rPr>
          <w:rFonts w:ascii="Times New Roman" w:hAnsi="Times New Roman" w:cs="Times New Roman"/>
          <w:lang w:val="fr-FR"/>
        </w:rPr>
        <w:t xml:space="preserve"> Schehr, « </w:t>
      </w:r>
      <w:r w:rsidRPr="00912D23">
        <w:rPr>
          <w:rFonts w:ascii="Times New Roman" w:hAnsi="Times New Roman" w:cs="Times New Roman"/>
          <w:i/>
          <w:iCs/>
          <w:lang w:val="fr-FR"/>
        </w:rPr>
        <w:t>Balzac’s Dyslexia</w:t>
      </w:r>
      <w:r w:rsidRPr="00912D23">
        <w:rPr>
          <w:rFonts w:ascii="Times New Roman" w:hAnsi="Times New Roman" w:cs="Times New Roman"/>
          <w:lang w:val="fr-FR"/>
        </w:rPr>
        <w:t> »</w:t>
      </w:r>
      <w:r w:rsidR="007A54FD" w:rsidRPr="00912D23">
        <w:rPr>
          <w:rFonts w:ascii="Times New Roman" w:hAnsi="Times New Roman" w:cs="Times New Roman"/>
          <w:lang w:val="fr-FR"/>
        </w:rPr>
        <w:t xml:space="preserve">, </w:t>
      </w:r>
      <w:r w:rsidRPr="00912D23">
        <w:rPr>
          <w:rFonts w:ascii="Times New Roman" w:hAnsi="Times New Roman" w:cs="Times New Roman"/>
          <w:lang w:val="fr-FR"/>
        </w:rPr>
        <w:t>p.4</w:t>
      </w:r>
      <w:r w:rsidR="009A254E" w:rsidRPr="00912D23">
        <w:rPr>
          <w:rFonts w:ascii="Times New Roman" w:hAnsi="Times New Roman" w:cs="Times New Roman"/>
          <w:lang w:val="fr-FR"/>
        </w:rPr>
        <w:t>.</w:t>
      </w:r>
    </w:p>
  </w:footnote>
  <w:footnote w:id="161">
    <w:p w14:paraId="12F8B022" w14:textId="68E3E1A1"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Ibid</w:t>
      </w:r>
      <w:r w:rsidR="000F6E9B">
        <w:rPr>
          <w:rFonts w:ascii="Times New Roman" w:hAnsi="Times New Roman" w:cs="Times New Roman"/>
          <w:lang w:val="fr-FR"/>
        </w:rPr>
        <w:t>.</w:t>
      </w:r>
      <w:r w:rsidRPr="005517B6">
        <w:rPr>
          <w:rFonts w:ascii="Times New Roman" w:hAnsi="Times New Roman" w:cs="Times New Roman"/>
          <w:lang w:val="fr-FR"/>
        </w:rPr>
        <w:t>, p.15</w:t>
      </w:r>
      <w:r w:rsidR="000F6E9B">
        <w:rPr>
          <w:rFonts w:ascii="Times New Roman" w:hAnsi="Times New Roman" w:cs="Times New Roman"/>
          <w:lang w:val="fr-FR"/>
        </w:rPr>
        <w:t>.</w:t>
      </w:r>
    </w:p>
  </w:footnote>
  <w:footnote w:id="162">
    <w:p w14:paraId="4FA8BEA0" w14:textId="78CA39B5" w:rsidR="00B26C36" w:rsidRDefault="008357DC" w:rsidP="00EA5102">
      <w:pPr>
        <w:spacing w:line="360" w:lineRule="auto"/>
        <w:rPr>
          <w:rFonts w:ascii="Times New Roman" w:hAnsi="Times New Roman" w:cs="Times New Roman"/>
          <w:color w:val="000000" w:themeColor="text1"/>
          <w:sz w:val="20"/>
          <w:szCs w:val="20"/>
          <w:lang w:val="fr-FR"/>
        </w:rPr>
      </w:pPr>
      <w:r w:rsidRPr="005517B6">
        <w:rPr>
          <w:rStyle w:val="FootnoteReference"/>
          <w:rFonts w:ascii="Times New Roman" w:hAnsi="Times New Roman" w:cs="Times New Roman"/>
          <w:sz w:val="20"/>
          <w:szCs w:val="20"/>
        </w:rPr>
        <w:footnoteRef/>
      </w:r>
      <w:r w:rsidRPr="005517B6">
        <w:rPr>
          <w:rFonts w:ascii="Times New Roman" w:hAnsi="Times New Roman" w:cs="Times New Roman"/>
          <w:sz w:val="20"/>
          <w:szCs w:val="20"/>
          <w:lang w:val="fr-FR"/>
        </w:rPr>
        <w:t xml:space="preserve"> </w:t>
      </w:r>
      <w:r w:rsidRPr="005517B6">
        <w:rPr>
          <w:rFonts w:ascii="Times New Roman" w:hAnsi="Times New Roman" w:cs="Times New Roman"/>
          <w:color w:val="000000" w:themeColor="text1"/>
          <w:sz w:val="20"/>
          <w:szCs w:val="20"/>
          <w:lang w:val="fr-FR"/>
        </w:rPr>
        <w:t>Et même si l’on ne prend pas en considération les ébauches,</w:t>
      </w:r>
      <w:r w:rsidR="009D3CC1">
        <w:rPr>
          <w:rFonts w:ascii="Times New Roman" w:hAnsi="Times New Roman" w:cs="Times New Roman"/>
          <w:color w:val="000000" w:themeColor="text1"/>
          <w:sz w:val="20"/>
          <w:szCs w:val="20"/>
          <w:lang w:val="fr-FR"/>
        </w:rPr>
        <w:t xml:space="preserve"> suivant la </w:t>
      </w:r>
      <w:r w:rsidR="00497C7C">
        <w:rPr>
          <w:rFonts w:ascii="Times New Roman" w:hAnsi="Times New Roman" w:cs="Times New Roman"/>
          <w:color w:val="000000" w:themeColor="text1"/>
          <w:sz w:val="20"/>
          <w:szCs w:val="20"/>
          <w:lang w:val="fr-FR"/>
        </w:rPr>
        <w:t>formule</w:t>
      </w:r>
      <w:r w:rsidR="009D3CC1">
        <w:rPr>
          <w:rFonts w:ascii="Times New Roman" w:hAnsi="Times New Roman" w:cs="Times New Roman"/>
          <w:color w:val="000000" w:themeColor="text1"/>
          <w:sz w:val="20"/>
          <w:szCs w:val="20"/>
          <w:lang w:val="fr-FR"/>
        </w:rPr>
        <w:t xml:space="preserve"> des permutations</w:t>
      </w:r>
      <w:r w:rsidR="009A1CBB">
        <w:rPr>
          <w:rFonts w:ascii="Times New Roman" w:hAnsi="Times New Roman" w:cs="Times New Roman"/>
          <w:color w:val="000000" w:themeColor="text1"/>
          <w:sz w:val="20"/>
          <w:szCs w:val="20"/>
          <w:lang w:val="fr-FR"/>
        </w:rPr>
        <w:t xml:space="preserve"> de l’analyse combinatoire</w:t>
      </w:r>
      <w:r w:rsidR="009D3CC1">
        <w:rPr>
          <w:rFonts w:ascii="Times New Roman" w:hAnsi="Times New Roman" w:cs="Times New Roman"/>
          <w:color w:val="000000" w:themeColor="text1"/>
          <w:sz w:val="20"/>
          <w:szCs w:val="20"/>
          <w:lang w:val="fr-FR"/>
        </w:rPr>
        <w:t>,</w:t>
      </w:r>
      <w:r w:rsidR="009A1CBB">
        <w:rPr>
          <w:rFonts w:ascii="Times New Roman" w:hAnsi="Times New Roman" w:cs="Times New Roman"/>
          <w:color w:val="000000" w:themeColor="text1"/>
          <w:sz w:val="20"/>
          <w:szCs w:val="20"/>
          <w:lang w:val="fr-FR"/>
        </w:rPr>
        <w:t xml:space="preserve"> </w:t>
      </w:r>
      <w:r w:rsidRPr="005517B6">
        <w:rPr>
          <w:rFonts w:ascii="Times New Roman" w:hAnsi="Times New Roman" w:cs="Times New Roman"/>
          <w:color w:val="000000" w:themeColor="text1"/>
          <w:sz w:val="20"/>
          <w:szCs w:val="20"/>
          <w:lang w:val="fr-FR"/>
        </w:rPr>
        <w:t>il existe</w:t>
      </w:r>
      <w:r w:rsidR="003613EB">
        <w:rPr>
          <w:rFonts w:ascii="Times New Roman" w:hAnsi="Times New Roman" w:cs="Times New Roman"/>
          <w:color w:val="000000" w:themeColor="text1"/>
          <w:sz w:val="20"/>
          <w:szCs w:val="20"/>
          <w:lang w:val="fr-FR"/>
        </w:rPr>
        <w:t xml:space="preserve"> </w:t>
      </w:r>
      <w:r w:rsidRPr="005517B6">
        <w:rPr>
          <w:rFonts w:ascii="Times New Roman" w:hAnsi="Times New Roman" w:cs="Times New Roman"/>
          <w:color w:val="000000" w:themeColor="text1"/>
          <w:sz w:val="20"/>
          <w:szCs w:val="20"/>
          <w:lang w:val="fr-FR"/>
        </w:rPr>
        <w:t>mathématiquement</w:t>
      </w:r>
    </w:p>
    <w:p w14:paraId="6989C052" w14:textId="0CEC08EC" w:rsidR="008357DC" w:rsidRPr="005517B6" w:rsidRDefault="008357DC" w:rsidP="00EA5102">
      <w:pPr>
        <w:spacing w:line="360" w:lineRule="auto"/>
        <w:rPr>
          <w:rFonts w:ascii="Times New Roman" w:hAnsi="Times New Roman" w:cs="Times New Roman"/>
          <w:color w:val="000000" w:themeColor="text1"/>
          <w:sz w:val="20"/>
          <w:szCs w:val="20"/>
          <w:lang w:val="fr-FR"/>
        </w:rPr>
      </w:pPr>
      <w:r w:rsidRPr="005517B6">
        <w:rPr>
          <w:rFonts w:ascii="Times New Roman" w:hAnsi="Times New Roman" w:cs="Times New Roman"/>
          <w:color w:val="000000" w:themeColor="text1"/>
          <w:sz w:val="20"/>
          <w:szCs w:val="20"/>
          <w:lang w:val="fr-FR"/>
        </w:rPr>
        <w:t>10,329,978,488,239,059,262,599,702,099,394,727,095,397,746,340,117,372,869,212,250,571,234,293,987,594,703,124,871,765,375,385,424,468,563,282,236,864,226,607,350,415,360,000,000,000,000,000,000,000</w:t>
      </w:r>
      <w:r w:rsidR="00B26C36">
        <w:rPr>
          <w:rFonts w:ascii="Times New Roman" w:hAnsi="Times New Roman" w:cs="Times New Roman"/>
          <w:color w:val="000000" w:themeColor="text1"/>
          <w:sz w:val="20"/>
          <w:szCs w:val="20"/>
          <w:lang w:val="fr-FR"/>
        </w:rPr>
        <w:t xml:space="preserve"> </w:t>
      </w:r>
      <w:r w:rsidRPr="005517B6">
        <w:rPr>
          <w:rFonts w:ascii="Times New Roman" w:hAnsi="Times New Roman" w:cs="Times New Roman"/>
          <w:color w:val="000000" w:themeColor="text1"/>
          <w:sz w:val="20"/>
          <w:szCs w:val="20"/>
          <w:lang w:val="fr-FR"/>
        </w:rPr>
        <w:t xml:space="preserve">ordres </w:t>
      </w:r>
      <w:r w:rsidR="00140BEC" w:rsidRPr="005517B6">
        <w:rPr>
          <w:rFonts w:ascii="Times New Roman" w:hAnsi="Times New Roman" w:cs="Times New Roman"/>
          <w:color w:val="000000" w:themeColor="text1"/>
          <w:sz w:val="20"/>
          <w:szCs w:val="20"/>
          <w:lang w:val="fr-FR"/>
        </w:rPr>
        <w:t>possibles de</w:t>
      </w:r>
      <w:r w:rsidRPr="005517B6">
        <w:rPr>
          <w:rFonts w:ascii="Times New Roman" w:hAnsi="Times New Roman" w:cs="Times New Roman"/>
          <w:color w:val="000000" w:themeColor="text1"/>
          <w:sz w:val="20"/>
          <w:szCs w:val="20"/>
          <w:lang w:val="fr-FR"/>
        </w:rPr>
        <w:t xml:space="preserve"> lecture des romans et nouvelles de </w:t>
      </w:r>
      <w:r w:rsidRPr="005517B6">
        <w:rPr>
          <w:rFonts w:ascii="Times New Roman" w:hAnsi="Times New Roman" w:cs="Times New Roman"/>
          <w:i/>
          <w:iCs/>
          <w:color w:val="000000" w:themeColor="text1"/>
          <w:sz w:val="20"/>
          <w:szCs w:val="20"/>
          <w:lang w:val="fr-FR"/>
        </w:rPr>
        <w:t>La Comédie humaine </w:t>
      </w:r>
      <w:r w:rsidRPr="005517B6">
        <w:rPr>
          <w:rFonts w:ascii="Times New Roman" w:hAnsi="Times New Roman" w:cs="Times New Roman"/>
          <w:color w:val="000000" w:themeColor="text1"/>
          <w:sz w:val="20"/>
          <w:szCs w:val="20"/>
          <w:lang w:val="fr-FR"/>
        </w:rPr>
        <w:t xml:space="preserve">! </w:t>
      </w:r>
    </w:p>
    <w:p w14:paraId="64A3FDED" w14:textId="77777777" w:rsidR="008357DC" w:rsidRPr="005517B6" w:rsidRDefault="008357DC" w:rsidP="00EA5102">
      <w:pPr>
        <w:pStyle w:val="FootnoteText"/>
        <w:spacing w:line="360" w:lineRule="auto"/>
        <w:rPr>
          <w:rFonts w:ascii="Times New Roman" w:hAnsi="Times New Roman" w:cs="Times New Roman"/>
          <w:lang w:val="fr-FR"/>
        </w:rPr>
      </w:pPr>
    </w:p>
  </w:footnote>
  <w:footnote w:id="163">
    <w:p w14:paraId="4677A76C" w14:textId="68F7EBC1" w:rsidR="00593A42" w:rsidRPr="00593A42" w:rsidRDefault="00593A42" w:rsidP="00EA5102">
      <w:pPr>
        <w:pStyle w:val="FootnoteText"/>
        <w:rPr>
          <w:lang w:val="fr-FR"/>
        </w:rPr>
      </w:pPr>
      <w:r>
        <w:rPr>
          <w:rStyle w:val="FootnoteReference"/>
        </w:rPr>
        <w:footnoteRef/>
      </w:r>
      <w:r w:rsidRPr="00593A42">
        <w:rPr>
          <w:lang w:val="fr-FR"/>
        </w:rPr>
        <w:t xml:space="preserve"> </w:t>
      </w:r>
      <w:r w:rsidRPr="00766CB7">
        <w:rPr>
          <w:rFonts w:ascii="Times New Roman" w:hAnsi="Times New Roman" w:cs="Times New Roman"/>
          <w:color w:val="000000" w:themeColor="text1"/>
          <w:lang w:val="fr-FR"/>
        </w:rPr>
        <w:t>« </w:t>
      </w:r>
      <w:r w:rsidRPr="00766CB7">
        <w:rPr>
          <w:rFonts w:ascii="Times New Roman" w:hAnsi="Times New Roman" w:cs="Times New Roman"/>
          <w:lang w:val="fr-FR"/>
        </w:rPr>
        <w:t>Les récits contenus, concis, sont pour certains esprits des textes où ils s’enfoncent en en parcourant les mystérieuses profondeurs</w:t>
      </w:r>
      <w:r w:rsidR="00084B03">
        <w:rPr>
          <w:rFonts w:ascii="Times New Roman" w:hAnsi="Times New Roman" w:cs="Times New Roman"/>
          <w:lang w:val="fr-FR"/>
        </w:rPr>
        <w:t>.</w:t>
      </w:r>
      <w:r>
        <w:rPr>
          <w:rFonts w:ascii="Times New Roman" w:hAnsi="Times New Roman" w:cs="Times New Roman"/>
          <w:lang w:val="fr-FR"/>
        </w:rPr>
        <w:t> »</w:t>
      </w:r>
      <w:r w:rsidRPr="00766CB7">
        <w:rPr>
          <w:rFonts w:ascii="Times New Roman" w:hAnsi="Times New Roman" w:cs="Times New Roman"/>
          <w:lang w:val="fr-FR"/>
        </w:rPr>
        <w:t> </w:t>
      </w:r>
      <w:r w:rsidRPr="00766CB7">
        <w:rPr>
          <w:rFonts w:ascii="Times New Roman" w:hAnsi="Times New Roman" w:cs="Times New Roman"/>
          <w:sz w:val="22"/>
          <w:szCs w:val="22"/>
          <w:lang w:val="fr-FR"/>
        </w:rPr>
        <w:t>(VIII,306)</w:t>
      </w:r>
      <w:r>
        <w:rPr>
          <w:rFonts w:ascii="Times New Roman" w:hAnsi="Times New Roman" w:cs="Times New Roman"/>
          <w:sz w:val="22"/>
          <w:szCs w:val="22"/>
          <w:lang w:val="fr-FR"/>
        </w:rPr>
        <w:t>.</w:t>
      </w:r>
      <w:r w:rsidRPr="00766CB7">
        <w:rPr>
          <w:rFonts w:ascii="Times New Roman" w:hAnsi="Times New Roman" w:cs="Times New Roman"/>
          <w:sz w:val="22"/>
          <w:szCs w:val="22"/>
          <w:lang w:val="fr-FR"/>
        </w:rPr>
        <w:t> </w:t>
      </w:r>
    </w:p>
  </w:footnote>
  <w:footnote w:id="164">
    <w:p w14:paraId="063A52E9" w14:textId="62F761BE"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w:t>
      </w:r>
      <w:r w:rsidR="00F235E3">
        <w:rPr>
          <w:rFonts w:ascii="Times New Roman" w:hAnsi="Times New Roman" w:cs="Times New Roman"/>
          <w:lang w:val="fr-FR"/>
        </w:rPr>
        <w:t xml:space="preserve"> Hans Robert </w:t>
      </w:r>
      <w:r w:rsidRPr="005517B6">
        <w:rPr>
          <w:rFonts w:ascii="Times New Roman" w:hAnsi="Times New Roman" w:cs="Times New Roman"/>
          <w:lang w:val="fr-FR"/>
        </w:rPr>
        <w:t>Jauss,</w:t>
      </w:r>
      <w:r w:rsidR="001B0797" w:rsidRPr="005517B6">
        <w:rPr>
          <w:rFonts w:ascii="Times New Roman" w:hAnsi="Times New Roman" w:cs="Times New Roman"/>
          <w:lang w:val="fr-FR"/>
        </w:rPr>
        <w:t xml:space="preserve"> </w:t>
      </w:r>
      <w:r w:rsidRPr="005517B6">
        <w:rPr>
          <w:rFonts w:ascii="Times New Roman" w:hAnsi="Times New Roman" w:cs="Times New Roman"/>
          <w:lang w:val="fr-FR"/>
        </w:rPr>
        <w:t xml:space="preserve">dans </w:t>
      </w:r>
      <w:r w:rsidRPr="005517B6">
        <w:rPr>
          <w:rFonts w:ascii="Times New Roman" w:hAnsi="Times New Roman" w:cs="Times New Roman"/>
          <w:i/>
          <w:iCs/>
          <w:lang w:val="fr-FR"/>
        </w:rPr>
        <w:t xml:space="preserve">Pour une </w:t>
      </w:r>
      <w:r w:rsidR="009315B0" w:rsidRPr="005517B6">
        <w:rPr>
          <w:rFonts w:ascii="Times New Roman" w:hAnsi="Times New Roman" w:cs="Times New Roman"/>
          <w:i/>
          <w:iCs/>
          <w:lang w:val="fr-FR"/>
        </w:rPr>
        <w:t>esthétique</w:t>
      </w:r>
      <w:r w:rsidRPr="005517B6">
        <w:rPr>
          <w:rFonts w:ascii="Times New Roman" w:hAnsi="Times New Roman" w:cs="Times New Roman"/>
          <w:i/>
          <w:iCs/>
          <w:lang w:val="fr-FR"/>
        </w:rPr>
        <w:t xml:space="preserve"> de la </w:t>
      </w:r>
      <w:r w:rsidR="009315B0" w:rsidRPr="005517B6">
        <w:rPr>
          <w:rFonts w:ascii="Times New Roman" w:hAnsi="Times New Roman" w:cs="Times New Roman"/>
          <w:i/>
          <w:iCs/>
          <w:lang w:val="fr-FR"/>
        </w:rPr>
        <w:t>réception</w:t>
      </w:r>
      <w:r w:rsidRPr="005517B6">
        <w:rPr>
          <w:rFonts w:ascii="Times New Roman" w:hAnsi="Times New Roman" w:cs="Times New Roman"/>
          <w:lang w:val="fr-FR"/>
        </w:rPr>
        <w:t xml:space="preserve"> (Paris</w:t>
      </w:r>
      <w:r w:rsidR="009315B0">
        <w:rPr>
          <w:rFonts w:ascii="Times New Roman" w:hAnsi="Times New Roman" w:cs="Times New Roman"/>
          <w:lang w:val="fr-FR"/>
        </w:rPr>
        <w:t> :</w:t>
      </w:r>
      <w:r w:rsidRPr="005517B6">
        <w:rPr>
          <w:rFonts w:ascii="Times New Roman" w:hAnsi="Times New Roman" w:cs="Times New Roman"/>
          <w:lang w:val="fr-FR"/>
        </w:rPr>
        <w:t xml:space="preserve"> Gallimard, 1978) utilise le terme « l’art culinaire » pour dénoter une œuvre littéraire qui comble une attente immédiate chez le lecteur et qui se lit donc pour le simple divertissement. </w:t>
      </w:r>
    </w:p>
    <w:p w14:paraId="068B6CEC" w14:textId="77777777" w:rsidR="008357DC" w:rsidRPr="005517B6" w:rsidRDefault="008357DC" w:rsidP="00EA5102">
      <w:pPr>
        <w:pStyle w:val="FootnoteText"/>
        <w:rPr>
          <w:rFonts w:ascii="Times New Roman" w:hAnsi="Times New Roman" w:cs="Times New Roman"/>
          <w:lang w:val="fr-FR"/>
        </w:rPr>
      </w:pPr>
    </w:p>
    <w:p w14:paraId="2DDE4DA7" w14:textId="77777777" w:rsidR="008357DC" w:rsidRPr="005517B6" w:rsidRDefault="008357DC" w:rsidP="00EA5102">
      <w:pPr>
        <w:pStyle w:val="FootnoteText"/>
        <w:rPr>
          <w:rFonts w:ascii="Times New Roman" w:hAnsi="Times New Roman" w:cs="Times New Roman"/>
          <w:lang w:val="fr-FR"/>
        </w:rPr>
      </w:pPr>
    </w:p>
  </w:footnote>
  <w:footnote w:id="165">
    <w:p w14:paraId="12F4053A" w14:textId="5EE34798" w:rsidR="001577FA" w:rsidRPr="005517B6" w:rsidRDefault="001577FA"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Amossy</w:t>
      </w:r>
      <w:r w:rsidR="00DC7B2E">
        <w:rPr>
          <w:rFonts w:ascii="Times New Roman" w:hAnsi="Times New Roman" w:cs="Times New Roman"/>
          <w:lang w:val="fr-FR"/>
        </w:rPr>
        <w:t xml:space="preserve"> et </w:t>
      </w:r>
      <w:r w:rsidRPr="005517B6">
        <w:rPr>
          <w:rFonts w:ascii="Times New Roman" w:hAnsi="Times New Roman" w:cs="Times New Roman"/>
          <w:lang w:val="fr-FR"/>
        </w:rPr>
        <w:t>Pierrot,</w:t>
      </w:r>
      <w:r>
        <w:rPr>
          <w:rFonts w:ascii="Times New Roman" w:hAnsi="Times New Roman" w:cs="Times New Roman"/>
          <w:lang w:val="fr-FR"/>
        </w:rPr>
        <w:t xml:space="preserve"> </w:t>
      </w:r>
      <w:r w:rsidRPr="005517B6">
        <w:rPr>
          <w:rFonts w:ascii="Times New Roman" w:hAnsi="Times New Roman" w:cs="Times New Roman"/>
          <w:lang w:val="fr-FR"/>
        </w:rPr>
        <w:t>p.77</w:t>
      </w:r>
      <w:r>
        <w:rPr>
          <w:rFonts w:ascii="Times New Roman" w:hAnsi="Times New Roman" w:cs="Times New Roman"/>
          <w:lang w:val="fr-FR"/>
        </w:rPr>
        <w:t>.</w:t>
      </w:r>
    </w:p>
  </w:footnote>
  <w:footnote w:id="166">
    <w:p w14:paraId="4455C588" w14:textId="6130024F" w:rsidR="008357DC" w:rsidRPr="005517B6" w:rsidRDefault="008357DC" w:rsidP="00EA5102">
      <w:pPr>
        <w:rPr>
          <w:rFonts w:ascii="Times New Roman" w:eastAsia="Times New Roman" w:hAnsi="Times New Roman" w:cs="Times New Roman"/>
          <w:color w:val="000000" w:themeColor="text1"/>
          <w:sz w:val="20"/>
          <w:szCs w:val="20"/>
          <w:lang w:val="fr-FR" w:eastAsia="fr-FR"/>
        </w:rPr>
      </w:pPr>
      <w:r w:rsidRPr="005517B6">
        <w:rPr>
          <w:rStyle w:val="FootnoteReference"/>
          <w:rFonts w:ascii="Times New Roman" w:hAnsi="Times New Roman" w:cs="Times New Roman"/>
          <w:color w:val="000000" w:themeColor="text1"/>
          <w:sz w:val="20"/>
          <w:szCs w:val="20"/>
        </w:rPr>
        <w:footnoteRef/>
      </w:r>
      <w:r w:rsidRPr="005517B6">
        <w:rPr>
          <w:rFonts w:ascii="Times New Roman" w:eastAsia="Times New Roman" w:hAnsi="Times New Roman" w:cs="Times New Roman"/>
          <w:i/>
          <w:iCs/>
          <w:color w:val="000000" w:themeColor="text1"/>
          <w:sz w:val="20"/>
          <w:szCs w:val="20"/>
          <w:bdr w:val="none" w:sz="0" w:space="0" w:color="auto" w:frame="1"/>
          <w:lang w:val="fr-FR" w:eastAsia="fr-FR"/>
        </w:rPr>
        <w:t xml:space="preserve"> </w:t>
      </w:r>
      <w:r w:rsidRPr="005517B6">
        <w:rPr>
          <w:rFonts w:ascii="Times New Roman" w:eastAsia="Times New Roman" w:hAnsi="Times New Roman" w:cs="Times New Roman"/>
          <w:color w:val="000000" w:themeColor="text1"/>
          <w:sz w:val="20"/>
          <w:szCs w:val="20"/>
          <w:bdr w:val="none" w:sz="0" w:space="0" w:color="auto" w:frame="1"/>
          <w:lang w:val="fr-FR" w:eastAsia="fr-FR"/>
        </w:rPr>
        <w:t xml:space="preserve">Préface recueillie d’après le texte intégral des œuvres de </w:t>
      </w:r>
      <w:r w:rsidRPr="005517B6">
        <w:rPr>
          <w:rFonts w:ascii="Times New Roman" w:eastAsia="Times New Roman" w:hAnsi="Times New Roman" w:cs="Times New Roman"/>
          <w:i/>
          <w:iCs/>
          <w:color w:val="000000" w:themeColor="text1"/>
          <w:sz w:val="20"/>
          <w:szCs w:val="20"/>
          <w:bdr w:val="none" w:sz="0" w:space="0" w:color="auto" w:frame="1"/>
          <w:lang w:val="fr-FR" w:eastAsia="fr-FR"/>
        </w:rPr>
        <w:t>La Comédie Humaine</w:t>
      </w:r>
      <w:r w:rsidRPr="005517B6">
        <w:rPr>
          <w:rFonts w:ascii="Times New Roman" w:eastAsia="Times New Roman" w:hAnsi="Times New Roman" w:cs="Times New Roman"/>
          <w:color w:val="000000" w:themeColor="text1"/>
          <w:sz w:val="20"/>
          <w:szCs w:val="20"/>
          <w:bdr w:val="none" w:sz="0" w:space="0" w:color="auto" w:frame="1"/>
          <w:lang w:val="fr-FR" w:eastAsia="fr-FR"/>
        </w:rPr>
        <w:t xml:space="preserve"> (Tome II) publié par </w:t>
      </w:r>
      <w:r w:rsidRPr="005517B6">
        <w:rPr>
          <w:rFonts w:ascii="Times New Roman" w:eastAsia="Times New Roman" w:hAnsi="Times New Roman" w:cs="Times New Roman"/>
          <w:i/>
          <w:iCs/>
          <w:color w:val="000000" w:themeColor="text1"/>
          <w:sz w:val="20"/>
          <w:szCs w:val="20"/>
          <w:bdr w:val="none" w:sz="0" w:space="0" w:color="auto" w:frame="1"/>
          <w:lang w:val="fr-FR" w:eastAsia="fr-FR"/>
        </w:rPr>
        <w:t>France Loisirs</w:t>
      </w:r>
      <w:r w:rsidRPr="005517B6">
        <w:rPr>
          <w:rFonts w:ascii="Times New Roman" w:eastAsia="Times New Roman" w:hAnsi="Times New Roman" w:cs="Times New Roman"/>
          <w:color w:val="000000" w:themeColor="text1"/>
          <w:sz w:val="20"/>
          <w:szCs w:val="20"/>
          <w:bdr w:val="none" w:sz="0" w:space="0" w:color="auto" w:frame="1"/>
          <w:lang w:val="fr-FR" w:eastAsia="fr-FR"/>
        </w:rPr>
        <w:t xml:space="preserve"> </w:t>
      </w:r>
      <w:r w:rsidR="00FD6D9A">
        <w:rPr>
          <w:rFonts w:ascii="Times New Roman" w:eastAsia="Times New Roman" w:hAnsi="Times New Roman" w:cs="Times New Roman"/>
          <w:color w:val="000000" w:themeColor="text1"/>
          <w:sz w:val="20"/>
          <w:szCs w:val="20"/>
          <w:bdr w:val="none" w:sz="0" w:space="0" w:color="auto" w:frame="1"/>
          <w:lang w:val="fr-FR" w:eastAsia="fr-FR"/>
        </w:rPr>
        <w:t>(</w:t>
      </w:r>
      <w:r w:rsidRPr="005517B6">
        <w:rPr>
          <w:rFonts w:ascii="Times New Roman" w:eastAsia="Times New Roman" w:hAnsi="Times New Roman" w:cs="Times New Roman"/>
          <w:color w:val="000000" w:themeColor="text1"/>
          <w:sz w:val="20"/>
          <w:szCs w:val="20"/>
          <w:bdr w:val="none" w:sz="0" w:space="0" w:color="auto" w:frame="1"/>
          <w:lang w:val="fr-FR" w:eastAsia="fr-FR"/>
        </w:rPr>
        <w:t>1985</w:t>
      </w:r>
      <w:r w:rsidR="00FD6D9A">
        <w:rPr>
          <w:rFonts w:ascii="Times New Roman" w:eastAsia="Times New Roman" w:hAnsi="Times New Roman" w:cs="Times New Roman"/>
          <w:color w:val="000000" w:themeColor="text1"/>
          <w:sz w:val="20"/>
          <w:szCs w:val="20"/>
          <w:bdr w:val="none" w:sz="0" w:space="0" w:color="auto" w:frame="1"/>
          <w:lang w:val="fr-FR" w:eastAsia="fr-FR"/>
        </w:rPr>
        <w:t>)</w:t>
      </w:r>
      <w:r w:rsidRPr="005517B6">
        <w:rPr>
          <w:rFonts w:ascii="Times New Roman" w:eastAsia="Times New Roman" w:hAnsi="Times New Roman" w:cs="Times New Roman"/>
          <w:color w:val="000000" w:themeColor="text1"/>
          <w:sz w:val="20"/>
          <w:szCs w:val="20"/>
          <w:bdr w:val="none" w:sz="0" w:space="0" w:color="auto" w:frame="1"/>
          <w:lang w:val="fr-FR" w:eastAsia="fr-FR"/>
        </w:rPr>
        <w:t xml:space="preserve"> sous la caution de la </w:t>
      </w:r>
      <w:r w:rsidRPr="005517B6">
        <w:rPr>
          <w:rFonts w:ascii="Times New Roman" w:eastAsia="Times New Roman" w:hAnsi="Times New Roman" w:cs="Times New Roman"/>
          <w:i/>
          <w:iCs/>
          <w:color w:val="000000" w:themeColor="text1"/>
          <w:sz w:val="20"/>
          <w:szCs w:val="20"/>
          <w:bdr w:val="none" w:sz="0" w:space="0" w:color="auto" w:frame="1"/>
          <w:lang w:val="fr-FR" w:eastAsia="fr-FR"/>
        </w:rPr>
        <w:t>Société des Amis d’Honoré de Balzac</w:t>
      </w:r>
      <w:r w:rsidR="00DB7054" w:rsidRPr="00DB7054">
        <w:rPr>
          <w:rFonts w:ascii="Times New Roman" w:eastAsia="Times New Roman" w:hAnsi="Times New Roman" w:cs="Times New Roman"/>
          <w:color w:val="000000" w:themeColor="text1"/>
          <w:sz w:val="20"/>
          <w:szCs w:val="20"/>
          <w:bdr w:val="none" w:sz="0" w:space="0" w:color="auto" w:frame="1"/>
          <w:lang w:val="fr-FR" w:eastAsia="fr-FR"/>
        </w:rPr>
        <w:t>.</w:t>
      </w:r>
      <w:r w:rsidR="00DB7054">
        <w:rPr>
          <w:rFonts w:ascii="Times New Roman" w:eastAsia="Times New Roman" w:hAnsi="Times New Roman" w:cs="Times New Roman"/>
          <w:color w:val="000000" w:themeColor="text1"/>
          <w:sz w:val="20"/>
          <w:szCs w:val="20"/>
          <w:bdr w:val="none" w:sz="0" w:space="0" w:color="auto" w:frame="1"/>
          <w:lang w:val="fr-FR" w:eastAsia="fr-FR"/>
        </w:rPr>
        <w:t xml:space="preserve"> </w:t>
      </w:r>
      <w:r w:rsidR="00FC03A6">
        <w:rPr>
          <w:rFonts w:ascii="Times New Roman" w:eastAsia="Times New Roman" w:hAnsi="Times New Roman" w:cs="Times New Roman"/>
          <w:color w:val="000000" w:themeColor="text1"/>
          <w:sz w:val="20"/>
          <w:szCs w:val="20"/>
          <w:bdr w:val="none" w:sz="0" w:space="0" w:color="auto" w:frame="1"/>
          <w:lang w:val="fr-FR" w:eastAsia="fr-FR"/>
        </w:rPr>
        <w:t>&lt;</w:t>
      </w:r>
      <w:r w:rsidRPr="005517B6">
        <w:rPr>
          <w:rFonts w:ascii="Times New Roman" w:eastAsia="Times New Roman" w:hAnsi="Times New Roman" w:cs="Times New Roman"/>
          <w:color w:val="000000" w:themeColor="text1"/>
          <w:sz w:val="20"/>
          <w:szCs w:val="20"/>
          <w:bdr w:val="none" w:sz="0" w:space="0" w:color="auto" w:frame="1"/>
          <w:lang w:val="fr-FR" w:eastAsia="fr-FR"/>
        </w:rPr>
        <w:t>https://www.balzac-analyse.com/tome-ii-modeste-mignon/</w:t>
      </w:r>
      <w:r w:rsidR="00FC03A6">
        <w:rPr>
          <w:rFonts w:ascii="Times New Roman" w:eastAsia="Times New Roman" w:hAnsi="Times New Roman" w:cs="Times New Roman"/>
          <w:color w:val="000000" w:themeColor="text1"/>
          <w:sz w:val="20"/>
          <w:szCs w:val="20"/>
          <w:bdr w:val="none" w:sz="0" w:space="0" w:color="auto" w:frame="1"/>
          <w:lang w:val="fr-FR" w:eastAsia="fr-FR"/>
        </w:rPr>
        <w:t>&gt;</w:t>
      </w:r>
      <w:r w:rsidR="004859CD">
        <w:rPr>
          <w:rFonts w:ascii="Times New Roman" w:eastAsia="Times New Roman" w:hAnsi="Times New Roman" w:cs="Times New Roman"/>
          <w:color w:val="000000" w:themeColor="text1"/>
          <w:sz w:val="20"/>
          <w:szCs w:val="20"/>
          <w:bdr w:val="none" w:sz="0" w:space="0" w:color="auto" w:frame="1"/>
          <w:lang w:val="fr-FR" w:eastAsia="fr-FR"/>
        </w:rPr>
        <w:t xml:space="preserve"> (consulté le </w:t>
      </w:r>
      <w:r w:rsidR="00B17D2A">
        <w:rPr>
          <w:rFonts w:ascii="Times New Roman" w:eastAsia="Times New Roman" w:hAnsi="Times New Roman" w:cs="Times New Roman"/>
          <w:color w:val="000000" w:themeColor="text1"/>
          <w:sz w:val="20"/>
          <w:szCs w:val="20"/>
          <w:bdr w:val="none" w:sz="0" w:space="0" w:color="auto" w:frame="1"/>
          <w:lang w:val="fr-FR" w:eastAsia="fr-FR"/>
        </w:rPr>
        <w:t>11 janvier, 2021)</w:t>
      </w:r>
    </w:p>
    <w:p w14:paraId="2987B864" w14:textId="77777777" w:rsidR="008357DC" w:rsidRPr="005517B6" w:rsidRDefault="008357DC" w:rsidP="00EA5102">
      <w:pPr>
        <w:pStyle w:val="FootnoteText"/>
        <w:rPr>
          <w:rFonts w:ascii="Times New Roman" w:hAnsi="Times New Roman" w:cs="Times New Roman"/>
          <w:lang w:val="fr-FR"/>
        </w:rPr>
      </w:pPr>
    </w:p>
  </w:footnote>
  <w:footnote w:id="167">
    <w:p w14:paraId="16895B41" w14:textId="769873FE" w:rsidR="008C2DD1" w:rsidRPr="00B17D2A" w:rsidRDefault="00C61F16" w:rsidP="00EA5102">
      <w:pPr>
        <w:pStyle w:val="FootnoteText"/>
        <w:rPr>
          <w:rFonts w:ascii="Times New Roman" w:hAnsi="Times New Roman" w:cs="Times New Roman"/>
          <w:lang w:val="fr-FR"/>
        </w:rPr>
      </w:pPr>
      <w:r w:rsidRPr="00442E00">
        <w:rPr>
          <w:rStyle w:val="FootnoteReference"/>
          <w:rFonts w:ascii="Times New Roman" w:hAnsi="Times New Roman" w:cs="Times New Roman"/>
          <w:lang w:val="fr-FR"/>
        </w:rPr>
        <w:footnoteRef/>
      </w:r>
      <w:r w:rsidRPr="00442E00">
        <w:rPr>
          <w:rFonts w:ascii="Times New Roman" w:hAnsi="Times New Roman" w:cs="Times New Roman"/>
          <w:lang w:val="fr-FR"/>
        </w:rPr>
        <w:t xml:space="preserve"> Nathalie Solomon, </w:t>
      </w:r>
      <w:r w:rsidR="00D67CE1" w:rsidRPr="00442E00">
        <w:rPr>
          <w:rFonts w:ascii="Times New Roman" w:hAnsi="Times New Roman" w:cs="Times New Roman"/>
          <w:lang w:val="fr-FR"/>
        </w:rPr>
        <w:t>« </w:t>
      </w:r>
      <w:r w:rsidRPr="00442E00">
        <w:rPr>
          <w:rFonts w:ascii="Times New Roman" w:hAnsi="Times New Roman" w:cs="Times New Roman"/>
          <w:lang w:val="fr-FR"/>
        </w:rPr>
        <w:t>Balzac</w:t>
      </w:r>
      <w:r w:rsidR="005204D7">
        <w:rPr>
          <w:rFonts w:ascii="Times New Roman" w:hAnsi="Times New Roman" w:cs="Times New Roman"/>
          <w:lang w:val="fr-FR"/>
        </w:rPr>
        <w:t> :</w:t>
      </w:r>
      <w:r w:rsidRPr="00442E00">
        <w:rPr>
          <w:rFonts w:ascii="Times New Roman" w:hAnsi="Times New Roman" w:cs="Times New Roman"/>
          <w:lang w:val="fr-FR"/>
        </w:rPr>
        <w:t xml:space="preserve"> La </w:t>
      </w:r>
      <w:r w:rsidR="00442E00" w:rsidRPr="00442E00">
        <w:rPr>
          <w:rFonts w:ascii="Times New Roman" w:hAnsi="Times New Roman" w:cs="Times New Roman"/>
          <w:lang w:val="fr-FR"/>
        </w:rPr>
        <w:t>théorie</w:t>
      </w:r>
      <w:r w:rsidRPr="00442E00">
        <w:rPr>
          <w:rFonts w:ascii="Times New Roman" w:hAnsi="Times New Roman" w:cs="Times New Roman"/>
          <w:lang w:val="fr-FR"/>
        </w:rPr>
        <w:t xml:space="preserve"> du cahot</w:t>
      </w:r>
      <w:r w:rsidR="00D67CE1" w:rsidRPr="00442E00">
        <w:rPr>
          <w:rFonts w:ascii="Times New Roman" w:hAnsi="Times New Roman" w:cs="Times New Roman"/>
          <w:lang w:val="fr-FR"/>
        </w:rPr>
        <w:t> »,</w:t>
      </w:r>
      <w:r w:rsidRPr="00442E00">
        <w:rPr>
          <w:rFonts w:ascii="Times New Roman" w:hAnsi="Times New Roman" w:cs="Times New Roman"/>
          <w:lang w:val="fr-FR"/>
        </w:rPr>
        <w:t xml:space="preserve"> </w:t>
      </w:r>
      <w:r w:rsidR="00231A0E" w:rsidRPr="006F11EC">
        <w:rPr>
          <w:rFonts w:ascii="Times New Roman" w:hAnsi="Times New Roman" w:cs="Times New Roman"/>
          <w:i/>
          <w:iCs/>
          <w:lang w:val="fr-FR"/>
        </w:rPr>
        <w:t>Crossways Journal 3.2 : Le coup de la panne : ratés et dysfonctionnements textuels</w:t>
      </w:r>
      <w:r w:rsidR="00231A0E" w:rsidRPr="000B25AA">
        <w:rPr>
          <w:rFonts w:ascii="Times New Roman" w:hAnsi="Times New Roman" w:cs="Times New Roman"/>
          <w:lang w:val="fr-FR"/>
        </w:rPr>
        <w:t>,</w:t>
      </w:r>
      <w:r w:rsidRPr="00231A0E">
        <w:rPr>
          <w:rFonts w:ascii="Times New Roman" w:hAnsi="Times New Roman" w:cs="Times New Roman"/>
          <w:lang w:val="fr-FR"/>
        </w:rPr>
        <w:t xml:space="preserve"> </w:t>
      </w:r>
      <w:r w:rsidR="00231A0E">
        <w:rPr>
          <w:rFonts w:ascii="Times New Roman" w:hAnsi="Times New Roman" w:cs="Times New Roman"/>
          <w:lang w:val="fr-FR"/>
        </w:rPr>
        <w:t>Vol.3, No.</w:t>
      </w:r>
      <w:r w:rsidR="0074033A">
        <w:rPr>
          <w:rFonts w:ascii="Times New Roman" w:hAnsi="Times New Roman" w:cs="Times New Roman"/>
          <w:lang w:val="fr-FR"/>
        </w:rPr>
        <w:t>2</w:t>
      </w:r>
      <w:r w:rsidR="00231A0E">
        <w:rPr>
          <w:rFonts w:ascii="Times New Roman" w:hAnsi="Times New Roman" w:cs="Times New Roman"/>
          <w:lang w:val="fr-FR"/>
        </w:rPr>
        <w:t xml:space="preserve"> </w:t>
      </w:r>
      <w:r w:rsidRPr="00442E00">
        <w:rPr>
          <w:rFonts w:ascii="Times New Roman" w:hAnsi="Times New Roman" w:cs="Times New Roman"/>
          <w:lang w:val="fr-FR"/>
        </w:rPr>
        <w:t xml:space="preserve">(2019). </w:t>
      </w:r>
      <w:r w:rsidR="002E524E" w:rsidRPr="00B17D2A">
        <w:rPr>
          <w:rFonts w:ascii="Times New Roman" w:hAnsi="Times New Roman" w:cs="Times New Roman"/>
          <w:lang w:val="fr-FR"/>
        </w:rPr>
        <w:t>&lt;</w:t>
      </w:r>
      <w:r w:rsidR="000B25AA" w:rsidRPr="00B17D2A">
        <w:rPr>
          <w:rFonts w:ascii="Times New Roman" w:hAnsi="Times New Roman" w:cs="Times New Roman"/>
          <w:lang w:val="fr-FR"/>
        </w:rPr>
        <w:t>https://crossways.lib.uoguelph.ca/index.php/crossways/article/view/5386/5163</w:t>
      </w:r>
      <w:r w:rsidR="002E524E" w:rsidRPr="00B17D2A">
        <w:rPr>
          <w:rFonts w:ascii="Times New Roman" w:hAnsi="Times New Roman" w:cs="Times New Roman"/>
          <w:lang w:val="fr-FR"/>
        </w:rPr>
        <w:t>&gt;</w:t>
      </w:r>
      <w:r w:rsidR="00B17D2A" w:rsidRPr="00B17D2A">
        <w:rPr>
          <w:rFonts w:ascii="Times New Roman" w:hAnsi="Times New Roman" w:cs="Times New Roman"/>
          <w:lang w:val="fr-FR"/>
        </w:rPr>
        <w:t xml:space="preserve"> (consulté</w:t>
      </w:r>
      <w:r w:rsidR="00B17D2A">
        <w:rPr>
          <w:rFonts w:ascii="Times New Roman" w:hAnsi="Times New Roman" w:cs="Times New Roman"/>
          <w:lang w:val="fr-FR"/>
        </w:rPr>
        <w:t xml:space="preserve"> le </w:t>
      </w:r>
      <w:r w:rsidR="00063CE3">
        <w:rPr>
          <w:rFonts w:ascii="Times New Roman" w:hAnsi="Times New Roman" w:cs="Times New Roman"/>
          <w:lang w:val="fr-FR"/>
        </w:rPr>
        <w:t>15 avril, 2021)</w:t>
      </w:r>
    </w:p>
    <w:p w14:paraId="5D79DA70" w14:textId="2E7E9479" w:rsidR="00C61F16" w:rsidRPr="00B17D2A" w:rsidRDefault="00C61F16" w:rsidP="00EA5102">
      <w:pPr>
        <w:pStyle w:val="FootnoteText"/>
        <w:rPr>
          <w:rFonts w:ascii="Times New Roman" w:hAnsi="Times New Roman" w:cs="Times New Roman"/>
          <w:lang w:val="fr-FR"/>
        </w:rPr>
      </w:pPr>
    </w:p>
    <w:p w14:paraId="26BDEBC2" w14:textId="77777777" w:rsidR="00C61F16" w:rsidRPr="00B17D2A" w:rsidRDefault="00C61F16" w:rsidP="00EA5102">
      <w:pPr>
        <w:pStyle w:val="FootnoteText"/>
        <w:rPr>
          <w:rFonts w:ascii="Times New Roman" w:hAnsi="Times New Roman" w:cs="Times New Roman"/>
          <w:lang w:val="fr-FR"/>
        </w:rPr>
      </w:pPr>
    </w:p>
  </w:footnote>
  <w:footnote w:id="168">
    <w:p w14:paraId="1F536B1A" w14:textId="50A6A705"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Vachon, </w:t>
      </w:r>
      <w:r w:rsidRPr="005517B6">
        <w:rPr>
          <w:rFonts w:ascii="Times New Roman" w:hAnsi="Times New Roman" w:cs="Times New Roman"/>
          <w:i/>
          <w:iCs/>
          <w:lang w:val="fr-FR"/>
        </w:rPr>
        <w:t>Balzac</w:t>
      </w:r>
      <w:r w:rsidR="006F3DD7">
        <w:rPr>
          <w:rFonts w:ascii="Times New Roman" w:hAnsi="Times New Roman" w:cs="Times New Roman"/>
          <w:i/>
          <w:iCs/>
          <w:lang w:val="fr-FR"/>
        </w:rPr>
        <w:t> :</w:t>
      </w:r>
      <w:r w:rsidR="005A1ECF">
        <w:rPr>
          <w:rFonts w:ascii="Times New Roman" w:hAnsi="Times New Roman" w:cs="Times New Roman"/>
          <w:i/>
          <w:iCs/>
          <w:lang w:val="fr-FR"/>
        </w:rPr>
        <w:t xml:space="preserve"> </w:t>
      </w:r>
      <w:r w:rsidRPr="005517B6">
        <w:rPr>
          <w:rFonts w:ascii="Times New Roman" w:hAnsi="Times New Roman" w:cs="Times New Roman"/>
          <w:i/>
          <w:iCs/>
          <w:lang w:val="fr-FR"/>
        </w:rPr>
        <w:t>Mémoire de la critique</w:t>
      </w:r>
      <w:r w:rsidR="00160967" w:rsidRPr="005A1ECF">
        <w:rPr>
          <w:rFonts w:ascii="Times New Roman" w:hAnsi="Times New Roman" w:cs="Times New Roman"/>
          <w:lang w:val="fr-FR"/>
        </w:rPr>
        <w:t>,</w:t>
      </w:r>
      <w:r w:rsidRPr="005A1ECF">
        <w:rPr>
          <w:rFonts w:ascii="Times New Roman" w:hAnsi="Times New Roman" w:cs="Times New Roman"/>
          <w:lang w:val="fr-FR"/>
        </w:rPr>
        <w:t xml:space="preserve"> </w:t>
      </w:r>
      <w:r w:rsidRPr="005517B6">
        <w:rPr>
          <w:rFonts w:ascii="Times New Roman" w:hAnsi="Times New Roman" w:cs="Times New Roman"/>
          <w:lang w:val="fr-FR"/>
        </w:rPr>
        <w:t>p.149</w:t>
      </w:r>
      <w:r w:rsidR="00160967">
        <w:rPr>
          <w:rFonts w:ascii="Times New Roman" w:hAnsi="Times New Roman" w:cs="Times New Roman"/>
          <w:lang w:val="fr-FR"/>
        </w:rPr>
        <w:t>.</w:t>
      </w:r>
    </w:p>
  </w:footnote>
  <w:footnote w:id="169">
    <w:p w14:paraId="5E407659" w14:textId="11226FBB" w:rsidR="008357DC" w:rsidRPr="005E2F9D" w:rsidRDefault="008357DC" w:rsidP="00EA5102">
      <w:pPr>
        <w:pStyle w:val="FootnoteText"/>
        <w:rPr>
          <w:rFonts w:ascii="Times New Roman" w:hAnsi="Times New Roman" w:cs="Times New Roman"/>
          <w:lang w:val="fr-FR"/>
        </w:rPr>
      </w:pPr>
      <w:r w:rsidRPr="005E2F9D">
        <w:rPr>
          <w:rStyle w:val="FootnoteReference"/>
          <w:rFonts w:ascii="Times New Roman" w:hAnsi="Times New Roman" w:cs="Times New Roman"/>
        </w:rPr>
        <w:footnoteRef/>
      </w:r>
      <w:r w:rsidRPr="005E2F9D">
        <w:rPr>
          <w:rFonts w:ascii="Times New Roman" w:hAnsi="Times New Roman" w:cs="Times New Roman"/>
          <w:lang w:val="fr-FR"/>
        </w:rPr>
        <w:t xml:space="preserve"> VIII, 246</w:t>
      </w:r>
      <w:r w:rsidR="005A1ECF" w:rsidRPr="005E2F9D">
        <w:rPr>
          <w:rFonts w:ascii="Times New Roman" w:hAnsi="Times New Roman" w:cs="Times New Roman"/>
          <w:lang w:val="fr-FR"/>
        </w:rPr>
        <w:t>.</w:t>
      </w:r>
    </w:p>
  </w:footnote>
  <w:footnote w:id="170">
    <w:p w14:paraId="6A090D1F" w14:textId="3AE0FBF7" w:rsidR="008357DC" w:rsidRPr="00E3405F"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E3405F">
        <w:rPr>
          <w:rFonts w:ascii="Times New Roman" w:hAnsi="Times New Roman" w:cs="Times New Roman"/>
          <w:lang w:val="fr-FR"/>
        </w:rPr>
        <w:t xml:space="preserve"> I, 561</w:t>
      </w:r>
      <w:r w:rsidR="0066553D" w:rsidRPr="00E3405F">
        <w:rPr>
          <w:rFonts w:ascii="Times New Roman" w:hAnsi="Times New Roman" w:cs="Times New Roman"/>
          <w:lang w:val="fr-FR"/>
        </w:rPr>
        <w:t>.</w:t>
      </w:r>
    </w:p>
  </w:footnote>
  <w:footnote w:id="171">
    <w:p w14:paraId="78494177" w14:textId="642F0526" w:rsidR="008357DC" w:rsidRPr="00E3405F"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E3405F">
        <w:rPr>
          <w:rFonts w:ascii="Times New Roman" w:hAnsi="Times New Roman" w:cs="Times New Roman"/>
          <w:lang w:val="fr-FR"/>
        </w:rPr>
        <w:t xml:space="preserve"> I, 510</w:t>
      </w:r>
      <w:r w:rsidR="0066553D" w:rsidRPr="00E3405F">
        <w:rPr>
          <w:rFonts w:ascii="Times New Roman" w:hAnsi="Times New Roman" w:cs="Times New Roman"/>
          <w:lang w:val="fr-FR"/>
        </w:rPr>
        <w:t>.</w:t>
      </w:r>
    </w:p>
  </w:footnote>
  <w:footnote w:id="172">
    <w:p w14:paraId="2D615EF4" w14:textId="7AE57B83" w:rsidR="008357DC" w:rsidRPr="00E3405F"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E3405F">
        <w:rPr>
          <w:rFonts w:ascii="Times New Roman" w:hAnsi="Times New Roman" w:cs="Times New Roman"/>
          <w:lang w:val="fr-FR"/>
        </w:rPr>
        <w:t xml:space="preserve"> I, 471</w:t>
      </w:r>
      <w:r w:rsidR="0066553D" w:rsidRPr="00E3405F">
        <w:rPr>
          <w:rFonts w:ascii="Times New Roman" w:hAnsi="Times New Roman" w:cs="Times New Roman"/>
          <w:lang w:val="fr-FR"/>
        </w:rPr>
        <w:t>.</w:t>
      </w:r>
    </w:p>
  </w:footnote>
  <w:footnote w:id="173">
    <w:p w14:paraId="388E4CC9" w14:textId="641F35B4" w:rsidR="00B77E52" w:rsidRPr="005517B6" w:rsidRDefault="00B77E52"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0F735D">
        <w:rPr>
          <w:rFonts w:ascii="Times New Roman" w:hAnsi="Times New Roman" w:cs="Times New Roman"/>
          <w:lang w:val="fr-FR"/>
        </w:rPr>
        <w:t xml:space="preserve"> Amossy</w:t>
      </w:r>
      <w:r w:rsidR="003048CD">
        <w:rPr>
          <w:rFonts w:ascii="Times New Roman" w:hAnsi="Times New Roman" w:cs="Times New Roman"/>
          <w:lang w:val="fr-FR"/>
        </w:rPr>
        <w:t xml:space="preserve"> et</w:t>
      </w:r>
      <w:r w:rsidRPr="000F735D">
        <w:rPr>
          <w:rFonts w:ascii="Times New Roman" w:hAnsi="Times New Roman" w:cs="Times New Roman"/>
          <w:lang w:val="fr-FR"/>
        </w:rPr>
        <w:t xml:space="preserve"> Rosen, </w:t>
      </w:r>
      <w:r w:rsidRPr="000F735D">
        <w:rPr>
          <w:rFonts w:ascii="Times New Roman" w:hAnsi="Times New Roman" w:cs="Times New Roman"/>
          <w:i/>
          <w:iCs/>
          <w:lang w:val="fr-FR"/>
        </w:rPr>
        <w:t>Les Discours du Cliché</w:t>
      </w:r>
      <w:r w:rsidR="003A6ED3">
        <w:rPr>
          <w:rFonts w:ascii="Times New Roman" w:hAnsi="Times New Roman" w:cs="Times New Roman"/>
          <w:lang w:val="fr-FR"/>
        </w:rPr>
        <w:t xml:space="preserve">, </w:t>
      </w:r>
      <w:r w:rsidRPr="005517B6">
        <w:rPr>
          <w:rFonts w:ascii="Times New Roman" w:hAnsi="Times New Roman" w:cs="Times New Roman"/>
          <w:lang w:val="fr-FR"/>
        </w:rPr>
        <w:t>p.65</w:t>
      </w:r>
      <w:r w:rsidR="000F735D">
        <w:rPr>
          <w:rFonts w:ascii="Times New Roman" w:hAnsi="Times New Roman" w:cs="Times New Roman"/>
          <w:lang w:val="fr-FR"/>
        </w:rPr>
        <w:t>.</w:t>
      </w:r>
    </w:p>
  </w:footnote>
  <w:footnote w:id="174">
    <w:p w14:paraId="7523AD52" w14:textId="023D718A" w:rsidR="008357DC" w:rsidRPr="005517B6" w:rsidRDefault="008357DC" w:rsidP="00EA5102">
      <w:pPr>
        <w:pStyle w:val="FootnoteText"/>
        <w:rPr>
          <w:rFonts w:ascii="Times New Roman" w:hAnsi="Times New Roman" w:cs="Times New Roman"/>
          <w:lang w:val="fr-FR"/>
        </w:rPr>
      </w:pPr>
      <w:r w:rsidRPr="005517B6">
        <w:rPr>
          <w:rStyle w:val="FootnoteReference"/>
          <w:rFonts w:ascii="Times New Roman" w:hAnsi="Times New Roman" w:cs="Times New Roman"/>
        </w:rPr>
        <w:footnoteRef/>
      </w:r>
      <w:r w:rsidRPr="005517B6">
        <w:rPr>
          <w:rFonts w:ascii="Times New Roman" w:hAnsi="Times New Roman" w:cs="Times New Roman"/>
          <w:lang w:val="fr-FR"/>
        </w:rPr>
        <w:t xml:space="preserve">  Pierre </w:t>
      </w:r>
      <w:r w:rsidR="000F735D" w:rsidRPr="005517B6">
        <w:rPr>
          <w:rFonts w:ascii="Times New Roman" w:hAnsi="Times New Roman" w:cs="Times New Roman"/>
          <w:lang w:val="fr-FR"/>
        </w:rPr>
        <w:t>B</w:t>
      </w:r>
      <w:r w:rsidR="000F735D">
        <w:rPr>
          <w:rFonts w:ascii="Times New Roman" w:hAnsi="Times New Roman" w:cs="Times New Roman"/>
          <w:lang w:val="fr-FR"/>
        </w:rPr>
        <w:t>a</w:t>
      </w:r>
      <w:r w:rsidR="000F735D" w:rsidRPr="005517B6">
        <w:rPr>
          <w:rFonts w:ascii="Times New Roman" w:hAnsi="Times New Roman" w:cs="Times New Roman"/>
          <w:lang w:val="fr-FR"/>
        </w:rPr>
        <w:t>rbéris</w:t>
      </w:r>
      <w:r w:rsidRPr="005517B6">
        <w:rPr>
          <w:rFonts w:ascii="Times New Roman" w:hAnsi="Times New Roman" w:cs="Times New Roman"/>
          <w:lang w:val="fr-FR"/>
        </w:rPr>
        <w:t xml:space="preserve">, </w:t>
      </w:r>
      <w:r w:rsidRPr="005517B6">
        <w:rPr>
          <w:rFonts w:ascii="Times New Roman" w:hAnsi="Times New Roman" w:cs="Times New Roman"/>
          <w:i/>
          <w:iCs/>
          <w:lang w:val="fr-FR"/>
        </w:rPr>
        <w:t>Mythes Balzaciens</w:t>
      </w:r>
      <w:r w:rsidR="000F735D">
        <w:rPr>
          <w:rFonts w:ascii="Times New Roman" w:hAnsi="Times New Roman" w:cs="Times New Roman"/>
          <w:lang w:val="fr-FR"/>
        </w:rPr>
        <w:t xml:space="preserve"> </w:t>
      </w:r>
      <w:r w:rsidRPr="005517B6">
        <w:rPr>
          <w:rFonts w:ascii="Times New Roman" w:hAnsi="Times New Roman" w:cs="Times New Roman"/>
          <w:lang w:val="fr-FR"/>
        </w:rPr>
        <w:t>(Paris : Armand Colin, 1972), p.246</w:t>
      </w:r>
      <w:r w:rsidR="000F735D">
        <w:rPr>
          <w:rFonts w:ascii="Times New Roman" w:hAnsi="Times New Roman" w:cs="Times New Roman"/>
          <w:lang w:val="fr-FR"/>
        </w:rPr>
        <w:t>.</w:t>
      </w:r>
    </w:p>
  </w:footnote>
  <w:footnote w:id="175">
    <w:p w14:paraId="1CDD0EA7" w14:textId="43E742E7" w:rsidR="001C5306" w:rsidRPr="005517B6" w:rsidRDefault="001C5306" w:rsidP="00EA5102">
      <w:pPr>
        <w:pStyle w:val="FootnoteText"/>
        <w:spacing w:line="360" w:lineRule="auto"/>
        <w:rPr>
          <w:rFonts w:ascii="Times New Roman" w:hAnsi="Times New Roman" w:cs="Times New Roman"/>
          <w:lang w:val="fr-FR"/>
        </w:rPr>
      </w:pPr>
      <w:r w:rsidRPr="005517B6">
        <w:rPr>
          <w:rStyle w:val="FootnoteReference"/>
          <w:rFonts w:ascii="Times New Roman" w:hAnsi="Times New Roman" w:cs="Times New Roman"/>
        </w:rPr>
        <w:footnoteRef/>
      </w:r>
      <w:r w:rsidRPr="002A2F76">
        <w:rPr>
          <w:rFonts w:ascii="Times New Roman" w:hAnsi="Times New Roman" w:cs="Times New Roman"/>
          <w:lang w:val="fr-FR"/>
        </w:rPr>
        <w:t xml:space="preserve"> </w:t>
      </w:r>
      <w:r w:rsidR="001A5C45" w:rsidRPr="002A2F76">
        <w:rPr>
          <w:rFonts w:ascii="Times New Roman" w:hAnsi="Times New Roman" w:cs="Times New Roman"/>
          <w:lang w:val="fr-FR"/>
        </w:rPr>
        <w:t>YouGov.co.uk, &lt;</w:t>
      </w:r>
      <w:hyperlink r:id="rId2" w:history="1">
        <w:r w:rsidR="002A2F76" w:rsidRPr="002A2F76">
          <w:rPr>
            <w:rStyle w:val="Hyperlink"/>
            <w:rFonts w:ascii="Times New Roman" w:hAnsi="Times New Roman" w:cs="Times New Roman"/>
            <w:lang w:val="fr-FR"/>
          </w:rPr>
          <w:t>https://yougov.co.uk/topics/politics/trackers/how-brits-get-their-news</w:t>
        </w:r>
      </w:hyperlink>
      <w:r w:rsidR="002A2F76" w:rsidRPr="002A2F76">
        <w:rPr>
          <w:rFonts w:ascii="Times New Roman" w:hAnsi="Times New Roman" w:cs="Times New Roman"/>
          <w:lang w:val="fr-FR"/>
        </w:rPr>
        <w:t> &gt;</w:t>
      </w:r>
      <w:r w:rsidR="001A5C45">
        <w:rPr>
          <w:rFonts w:ascii="Times New Roman" w:hAnsi="Times New Roman" w:cs="Times New Roman"/>
          <w:lang w:val="fr-FR"/>
        </w:rPr>
        <w:t>,</w:t>
      </w:r>
      <w:r w:rsidRPr="002A2F76">
        <w:rPr>
          <w:rFonts w:ascii="Times New Roman" w:hAnsi="Times New Roman" w:cs="Times New Roman"/>
          <w:lang w:val="fr-FR"/>
        </w:rPr>
        <w:t xml:space="preserve"> </w:t>
      </w:r>
      <w:r w:rsidRPr="005517B6">
        <w:rPr>
          <w:rFonts w:ascii="Times New Roman" w:hAnsi="Times New Roman" w:cs="Times New Roman"/>
          <w:lang w:val="fr-FR"/>
        </w:rPr>
        <w:t>[consulté le 22 juillet</w:t>
      </w:r>
      <w:r w:rsidR="003041A1">
        <w:rPr>
          <w:rFonts w:ascii="Times New Roman" w:hAnsi="Times New Roman" w:cs="Times New Roman"/>
          <w:lang w:val="fr-FR"/>
        </w:rPr>
        <w:t xml:space="preserve"> </w:t>
      </w:r>
      <w:r w:rsidRPr="005517B6">
        <w:rPr>
          <w:rFonts w:ascii="Times New Roman" w:hAnsi="Times New Roman" w:cs="Times New Roman"/>
          <w:lang w:val="fr-FR"/>
        </w:rPr>
        <w:t>2021]</w:t>
      </w:r>
      <w:r w:rsidR="002A2F76">
        <w:rPr>
          <w:rFonts w:ascii="Times New Roman" w:hAnsi="Times New Roman" w:cs="Times New Roman"/>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8B9"/>
    <w:multiLevelType w:val="hybridMultilevel"/>
    <w:tmpl w:val="BB32E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38EC"/>
    <w:multiLevelType w:val="multilevel"/>
    <w:tmpl w:val="932478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E82B89"/>
    <w:multiLevelType w:val="multilevel"/>
    <w:tmpl w:val="69DEDCA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BC356CB"/>
    <w:multiLevelType w:val="hybridMultilevel"/>
    <w:tmpl w:val="A9489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9336B"/>
    <w:multiLevelType w:val="multilevel"/>
    <w:tmpl w:val="7D5A51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171898"/>
    <w:multiLevelType w:val="hybridMultilevel"/>
    <w:tmpl w:val="C7B61DA8"/>
    <w:lvl w:ilvl="0" w:tplc="058E59EA">
      <w:start w:val="1"/>
      <w:numFmt w:val="decimal"/>
      <w:lvlText w:val="%1."/>
      <w:lvlJc w:val="left"/>
      <w:pPr>
        <w:ind w:left="720" w:hanging="360"/>
      </w:pPr>
      <w:rPr>
        <w:rFonts w:eastAsia="Arial Unicode MS" w:cs="Arial Unicode M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CD52B5"/>
    <w:multiLevelType w:val="hybridMultilevel"/>
    <w:tmpl w:val="74B6D42E"/>
    <w:lvl w:ilvl="0" w:tplc="61405E7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15F58"/>
    <w:multiLevelType w:val="hybridMultilevel"/>
    <w:tmpl w:val="D4CAE9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B30454"/>
    <w:multiLevelType w:val="hybridMultilevel"/>
    <w:tmpl w:val="08DC58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0F5572"/>
    <w:multiLevelType w:val="hybridMultilevel"/>
    <w:tmpl w:val="76EA6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F11E3"/>
    <w:multiLevelType w:val="hybridMultilevel"/>
    <w:tmpl w:val="376ED7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11558FB"/>
    <w:multiLevelType w:val="hybridMultilevel"/>
    <w:tmpl w:val="494C5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9F6177"/>
    <w:multiLevelType w:val="multilevel"/>
    <w:tmpl w:val="B71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90908"/>
    <w:multiLevelType w:val="hybridMultilevel"/>
    <w:tmpl w:val="622492E6"/>
    <w:lvl w:ilvl="0" w:tplc="A5924222">
      <w:start w:val="1"/>
      <w:numFmt w:val="decimal"/>
      <w:lvlText w:val="%1."/>
      <w:lvlJc w:val="left"/>
      <w:pPr>
        <w:ind w:left="720" w:hanging="360"/>
      </w:pPr>
      <w:rPr>
        <w:rFonts w:eastAsia="Arial Unicode MS" w:cs="Arial Unicode M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A42A0F"/>
    <w:multiLevelType w:val="hybridMultilevel"/>
    <w:tmpl w:val="B01ED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B06B0"/>
    <w:multiLevelType w:val="hybridMultilevel"/>
    <w:tmpl w:val="2A928D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3F7014"/>
    <w:multiLevelType w:val="hybridMultilevel"/>
    <w:tmpl w:val="0750C5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700B50"/>
    <w:multiLevelType w:val="hybridMultilevel"/>
    <w:tmpl w:val="6A76CABC"/>
    <w:lvl w:ilvl="0" w:tplc="1C6807FA">
      <w:start w:val="1"/>
      <w:numFmt w:val="bullet"/>
      <w:lvlText w:val="—"/>
      <w:lvlJc w:val="left"/>
      <w:pPr>
        <w:ind w:left="720" w:hanging="360"/>
      </w:pPr>
      <w:rPr>
        <w:rFonts w:ascii="Times New Roman" w:eastAsiaTheme="minorHAnsi"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B2FFF"/>
    <w:multiLevelType w:val="hybridMultilevel"/>
    <w:tmpl w:val="B5FE58AA"/>
    <w:lvl w:ilvl="0" w:tplc="E3FE0596">
      <w:start w:val="1"/>
      <w:numFmt w:val="decimal"/>
      <w:lvlText w:val="%1."/>
      <w:lvlJc w:val="left"/>
      <w:pPr>
        <w:ind w:left="720" w:hanging="360"/>
      </w:pPr>
      <w:rPr>
        <w:rFonts w:eastAsia="Arial Unicode MS" w:cs="Arial Unicode M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A5C1D57"/>
    <w:multiLevelType w:val="multilevel"/>
    <w:tmpl w:val="BF1C3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C8389D"/>
    <w:multiLevelType w:val="multilevel"/>
    <w:tmpl w:val="8312AC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Roman"/>
      <w:isLgl/>
      <w:lvlText w:val="%1.%2.%3."/>
      <w:lvlJc w:val="left"/>
      <w:pPr>
        <w:ind w:left="2160" w:hanging="108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F1727AF"/>
    <w:multiLevelType w:val="hybridMultilevel"/>
    <w:tmpl w:val="E0744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DF3223"/>
    <w:multiLevelType w:val="hybridMultilevel"/>
    <w:tmpl w:val="D562B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3507D3"/>
    <w:multiLevelType w:val="hybridMultilevel"/>
    <w:tmpl w:val="E83CE4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2"/>
  </w:num>
  <w:num w:numId="3">
    <w:abstractNumId w:val="14"/>
  </w:num>
  <w:num w:numId="4">
    <w:abstractNumId w:val="9"/>
  </w:num>
  <w:num w:numId="5">
    <w:abstractNumId w:val="0"/>
  </w:num>
  <w:num w:numId="6">
    <w:abstractNumId w:val="3"/>
  </w:num>
  <w:num w:numId="7">
    <w:abstractNumId w:val="21"/>
  </w:num>
  <w:num w:numId="8">
    <w:abstractNumId w:val="4"/>
  </w:num>
  <w:num w:numId="9">
    <w:abstractNumId w:val="8"/>
  </w:num>
  <w:num w:numId="10">
    <w:abstractNumId w:val="12"/>
  </w:num>
  <w:num w:numId="11">
    <w:abstractNumId w:val="13"/>
  </w:num>
  <w:num w:numId="12">
    <w:abstractNumId w:val="18"/>
  </w:num>
  <w:num w:numId="13">
    <w:abstractNumId w:val="5"/>
  </w:num>
  <w:num w:numId="14">
    <w:abstractNumId w:val="11"/>
  </w:num>
  <w:num w:numId="15">
    <w:abstractNumId w:val="23"/>
  </w:num>
  <w:num w:numId="16">
    <w:abstractNumId w:val="16"/>
  </w:num>
  <w:num w:numId="17">
    <w:abstractNumId w:val="1"/>
  </w:num>
  <w:num w:numId="18">
    <w:abstractNumId w:val="7"/>
  </w:num>
  <w:num w:numId="19">
    <w:abstractNumId w:val="10"/>
  </w:num>
  <w:num w:numId="20">
    <w:abstractNumId w:val="2"/>
  </w:num>
  <w:num w:numId="21">
    <w:abstractNumId w:val="20"/>
  </w:num>
  <w:num w:numId="22">
    <w:abstractNumId w:val="15"/>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3B"/>
    <w:rsid w:val="000006EC"/>
    <w:rsid w:val="00000C89"/>
    <w:rsid w:val="00000CBF"/>
    <w:rsid w:val="00001904"/>
    <w:rsid w:val="0000263F"/>
    <w:rsid w:val="00002FCD"/>
    <w:rsid w:val="0000302A"/>
    <w:rsid w:val="00003135"/>
    <w:rsid w:val="000031B1"/>
    <w:rsid w:val="000039CF"/>
    <w:rsid w:val="00003F33"/>
    <w:rsid w:val="00004319"/>
    <w:rsid w:val="00004379"/>
    <w:rsid w:val="00005152"/>
    <w:rsid w:val="000058A4"/>
    <w:rsid w:val="00005B75"/>
    <w:rsid w:val="00005F8C"/>
    <w:rsid w:val="0000631D"/>
    <w:rsid w:val="00006AB8"/>
    <w:rsid w:val="00006BAD"/>
    <w:rsid w:val="00007AB2"/>
    <w:rsid w:val="00007B99"/>
    <w:rsid w:val="0001055D"/>
    <w:rsid w:val="0001058B"/>
    <w:rsid w:val="00011163"/>
    <w:rsid w:val="0001116B"/>
    <w:rsid w:val="00011916"/>
    <w:rsid w:val="000120A4"/>
    <w:rsid w:val="00012587"/>
    <w:rsid w:val="0001265B"/>
    <w:rsid w:val="00012D47"/>
    <w:rsid w:val="00013439"/>
    <w:rsid w:val="00013590"/>
    <w:rsid w:val="00014397"/>
    <w:rsid w:val="00014F9C"/>
    <w:rsid w:val="0001509F"/>
    <w:rsid w:val="00017582"/>
    <w:rsid w:val="000176CE"/>
    <w:rsid w:val="0002002A"/>
    <w:rsid w:val="000200AD"/>
    <w:rsid w:val="00020788"/>
    <w:rsid w:val="00020C3D"/>
    <w:rsid w:val="00021264"/>
    <w:rsid w:val="00021323"/>
    <w:rsid w:val="00021491"/>
    <w:rsid w:val="0002167D"/>
    <w:rsid w:val="00022583"/>
    <w:rsid w:val="0002281E"/>
    <w:rsid w:val="000229A8"/>
    <w:rsid w:val="00022C75"/>
    <w:rsid w:val="000230BD"/>
    <w:rsid w:val="00023477"/>
    <w:rsid w:val="00023A8F"/>
    <w:rsid w:val="00023D12"/>
    <w:rsid w:val="000264C7"/>
    <w:rsid w:val="000269AE"/>
    <w:rsid w:val="00026BC3"/>
    <w:rsid w:val="00027ADD"/>
    <w:rsid w:val="00027AED"/>
    <w:rsid w:val="00027CDF"/>
    <w:rsid w:val="00027D28"/>
    <w:rsid w:val="0003030B"/>
    <w:rsid w:val="0003041F"/>
    <w:rsid w:val="0003077D"/>
    <w:rsid w:val="00031750"/>
    <w:rsid w:val="00031CA8"/>
    <w:rsid w:val="0003376D"/>
    <w:rsid w:val="00033A84"/>
    <w:rsid w:val="00035A4B"/>
    <w:rsid w:val="00035B99"/>
    <w:rsid w:val="00036B8C"/>
    <w:rsid w:val="00036E9A"/>
    <w:rsid w:val="00036FEA"/>
    <w:rsid w:val="0003769B"/>
    <w:rsid w:val="000377E2"/>
    <w:rsid w:val="00037A07"/>
    <w:rsid w:val="00040587"/>
    <w:rsid w:val="00040609"/>
    <w:rsid w:val="00040636"/>
    <w:rsid w:val="000409A7"/>
    <w:rsid w:val="00040F03"/>
    <w:rsid w:val="00040F72"/>
    <w:rsid w:val="000417BB"/>
    <w:rsid w:val="00041D23"/>
    <w:rsid w:val="00042A9F"/>
    <w:rsid w:val="000430CF"/>
    <w:rsid w:val="0004342C"/>
    <w:rsid w:val="00043755"/>
    <w:rsid w:val="00044128"/>
    <w:rsid w:val="000443E3"/>
    <w:rsid w:val="000451F0"/>
    <w:rsid w:val="000456EB"/>
    <w:rsid w:val="00045711"/>
    <w:rsid w:val="00045BE3"/>
    <w:rsid w:val="000461B8"/>
    <w:rsid w:val="00046AB4"/>
    <w:rsid w:val="00046E2F"/>
    <w:rsid w:val="000475BF"/>
    <w:rsid w:val="00047D15"/>
    <w:rsid w:val="00047D74"/>
    <w:rsid w:val="000501BE"/>
    <w:rsid w:val="00050A3C"/>
    <w:rsid w:val="000517AA"/>
    <w:rsid w:val="000520BA"/>
    <w:rsid w:val="00052226"/>
    <w:rsid w:val="000524B6"/>
    <w:rsid w:val="00053008"/>
    <w:rsid w:val="0005330B"/>
    <w:rsid w:val="00053F78"/>
    <w:rsid w:val="00054185"/>
    <w:rsid w:val="00055464"/>
    <w:rsid w:val="0005653B"/>
    <w:rsid w:val="00056985"/>
    <w:rsid w:val="00057981"/>
    <w:rsid w:val="00057BDC"/>
    <w:rsid w:val="00060156"/>
    <w:rsid w:val="000601A0"/>
    <w:rsid w:val="00060363"/>
    <w:rsid w:val="000605B3"/>
    <w:rsid w:val="00060B26"/>
    <w:rsid w:val="00061817"/>
    <w:rsid w:val="000619DE"/>
    <w:rsid w:val="00061F56"/>
    <w:rsid w:val="00062F7A"/>
    <w:rsid w:val="00063461"/>
    <w:rsid w:val="00063585"/>
    <w:rsid w:val="00063759"/>
    <w:rsid w:val="00063CE3"/>
    <w:rsid w:val="00064457"/>
    <w:rsid w:val="000647E6"/>
    <w:rsid w:val="00064CD7"/>
    <w:rsid w:val="000653EB"/>
    <w:rsid w:val="00065F56"/>
    <w:rsid w:val="00066018"/>
    <w:rsid w:val="0006651A"/>
    <w:rsid w:val="00067DA8"/>
    <w:rsid w:val="000706FF"/>
    <w:rsid w:val="00071376"/>
    <w:rsid w:val="00071B84"/>
    <w:rsid w:val="000741D0"/>
    <w:rsid w:val="00074A80"/>
    <w:rsid w:val="00074B82"/>
    <w:rsid w:val="000757FF"/>
    <w:rsid w:val="000771E2"/>
    <w:rsid w:val="00077D7A"/>
    <w:rsid w:val="00077F3F"/>
    <w:rsid w:val="00077FA2"/>
    <w:rsid w:val="00080432"/>
    <w:rsid w:val="00080CDE"/>
    <w:rsid w:val="000811C6"/>
    <w:rsid w:val="0008181E"/>
    <w:rsid w:val="00081B07"/>
    <w:rsid w:val="00081B63"/>
    <w:rsid w:val="00082273"/>
    <w:rsid w:val="00082373"/>
    <w:rsid w:val="000823C3"/>
    <w:rsid w:val="00083CD8"/>
    <w:rsid w:val="00083E12"/>
    <w:rsid w:val="00084585"/>
    <w:rsid w:val="00084B03"/>
    <w:rsid w:val="000853FC"/>
    <w:rsid w:val="000858F8"/>
    <w:rsid w:val="00085E7C"/>
    <w:rsid w:val="0008613D"/>
    <w:rsid w:val="00086753"/>
    <w:rsid w:val="000870A9"/>
    <w:rsid w:val="000871C5"/>
    <w:rsid w:val="00090954"/>
    <w:rsid w:val="000909B4"/>
    <w:rsid w:val="00090E73"/>
    <w:rsid w:val="00091337"/>
    <w:rsid w:val="00091564"/>
    <w:rsid w:val="0009168A"/>
    <w:rsid w:val="000920AD"/>
    <w:rsid w:val="000923E2"/>
    <w:rsid w:val="00092748"/>
    <w:rsid w:val="0009383B"/>
    <w:rsid w:val="0009401D"/>
    <w:rsid w:val="00094975"/>
    <w:rsid w:val="0009526F"/>
    <w:rsid w:val="00095692"/>
    <w:rsid w:val="0009652A"/>
    <w:rsid w:val="00096A86"/>
    <w:rsid w:val="00097B40"/>
    <w:rsid w:val="000A00C8"/>
    <w:rsid w:val="000A0756"/>
    <w:rsid w:val="000A139D"/>
    <w:rsid w:val="000A26CA"/>
    <w:rsid w:val="000A2BE9"/>
    <w:rsid w:val="000A339E"/>
    <w:rsid w:val="000A3E28"/>
    <w:rsid w:val="000A54E3"/>
    <w:rsid w:val="000A5648"/>
    <w:rsid w:val="000A5820"/>
    <w:rsid w:val="000A6357"/>
    <w:rsid w:val="000A6CEA"/>
    <w:rsid w:val="000A71BE"/>
    <w:rsid w:val="000A720B"/>
    <w:rsid w:val="000A774D"/>
    <w:rsid w:val="000A7E80"/>
    <w:rsid w:val="000B12E5"/>
    <w:rsid w:val="000B1453"/>
    <w:rsid w:val="000B2391"/>
    <w:rsid w:val="000B25AA"/>
    <w:rsid w:val="000B25BD"/>
    <w:rsid w:val="000B2B9B"/>
    <w:rsid w:val="000B33AD"/>
    <w:rsid w:val="000B4D4A"/>
    <w:rsid w:val="000B544F"/>
    <w:rsid w:val="000B5945"/>
    <w:rsid w:val="000B613C"/>
    <w:rsid w:val="000B6660"/>
    <w:rsid w:val="000B68B1"/>
    <w:rsid w:val="000C01D9"/>
    <w:rsid w:val="000C1CC6"/>
    <w:rsid w:val="000C26DE"/>
    <w:rsid w:val="000C27C0"/>
    <w:rsid w:val="000C2F20"/>
    <w:rsid w:val="000C3194"/>
    <w:rsid w:val="000C33EF"/>
    <w:rsid w:val="000C3469"/>
    <w:rsid w:val="000C354E"/>
    <w:rsid w:val="000C356E"/>
    <w:rsid w:val="000C4952"/>
    <w:rsid w:val="000C5741"/>
    <w:rsid w:val="000C5F45"/>
    <w:rsid w:val="000C7115"/>
    <w:rsid w:val="000C71BE"/>
    <w:rsid w:val="000D0909"/>
    <w:rsid w:val="000D0D3F"/>
    <w:rsid w:val="000D1F6C"/>
    <w:rsid w:val="000D27FD"/>
    <w:rsid w:val="000D3AFE"/>
    <w:rsid w:val="000D4BB6"/>
    <w:rsid w:val="000D6AA5"/>
    <w:rsid w:val="000D73F3"/>
    <w:rsid w:val="000D7408"/>
    <w:rsid w:val="000E02F1"/>
    <w:rsid w:val="000E178B"/>
    <w:rsid w:val="000E17A5"/>
    <w:rsid w:val="000E298B"/>
    <w:rsid w:val="000E2AB2"/>
    <w:rsid w:val="000E2B60"/>
    <w:rsid w:val="000E35F7"/>
    <w:rsid w:val="000E4B5D"/>
    <w:rsid w:val="000E4C9C"/>
    <w:rsid w:val="000E553B"/>
    <w:rsid w:val="000E67A0"/>
    <w:rsid w:val="000F0368"/>
    <w:rsid w:val="000F0960"/>
    <w:rsid w:val="000F0E18"/>
    <w:rsid w:val="000F0FEC"/>
    <w:rsid w:val="000F0FF4"/>
    <w:rsid w:val="000F1142"/>
    <w:rsid w:val="000F121C"/>
    <w:rsid w:val="000F13CA"/>
    <w:rsid w:val="000F1743"/>
    <w:rsid w:val="000F1B6A"/>
    <w:rsid w:val="000F20AA"/>
    <w:rsid w:val="000F2BBE"/>
    <w:rsid w:val="000F3A41"/>
    <w:rsid w:val="000F5050"/>
    <w:rsid w:val="000F5F8C"/>
    <w:rsid w:val="000F5F8D"/>
    <w:rsid w:val="000F6434"/>
    <w:rsid w:val="000F676B"/>
    <w:rsid w:val="000F6E9B"/>
    <w:rsid w:val="000F72D2"/>
    <w:rsid w:val="000F735D"/>
    <w:rsid w:val="00100089"/>
    <w:rsid w:val="001013DD"/>
    <w:rsid w:val="00102365"/>
    <w:rsid w:val="00102ED6"/>
    <w:rsid w:val="0010366C"/>
    <w:rsid w:val="00103F73"/>
    <w:rsid w:val="00104652"/>
    <w:rsid w:val="00104B19"/>
    <w:rsid w:val="00105A8F"/>
    <w:rsid w:val="00105B68"/>
    <w:rsid w:val="00106639"/>
    <w:rsid w:val="001069F9"/>
    <w:rsid w:val="00106A42"/>
    <w:rsid w:val="0010702D"/>
    <w:rsid w:val="001073EE"/>
    <w:rsid w:val="00107AE8"/>
    <w:rsid w:val="00107D2C"/>
    <w:rsid w:val="00110832"/>
    <w:rsid w:val="0011116A"/>
    <w:rsid w:val="00112968"/>
    <w:rsid w:val="00112F58"/>
    <w:rsid w:val="00113A46"/>
    <w:rsid w:val="00114B6C"/>
    <w:rsid w:val="00114E49"/>
    <w:rsid w:val="00115F33"/>
    <w:rsid w:val="001160DF"/>
    <w:rsid w:val="001161AC"/>
    <w:rsid w:val="001169B5"/>
    <w:rsid w:val="001178DF"/>
    <w:rsid w:val="00117C2C"/>
    <w:rsid w:val="00120060"/>
    <w:rsid w:val="001204C4"/>
    <w:rsid w:val="001215DC"/>
    <w:rsid w:val="00121FEC"/>
    <w:rsid w:val="0012204D"/>
    <w:rsid w:val="001225A0"/>
    <w:rsid w:val="00123675"/>
    <w:rsid w:val="00125F5B"/>
    <w:rsid w:val="001260A1"/>
    <w:rsid w:val="00127BBD"/>
    <w:rsid w:val="00130342"/>
    <w:rsid w:val="00130393"/>
    <w:rsid w:val="0013076E"/>
    <w:rsid w:val="001307BA"/>
    <w:rsid w:val="00132405"/>
    <w:rsid w:val="00132E9A"/>
    <w:rsid w:val="00133AF3"/>
    <w:rsid w:val="00133C44"/>
    <w:rsid w:val="001350E8"/>
    <w:rsid w:val="001356AC"/>
    <w:rsid w:val="00135854"/>
    <w:rsid w:val="00135C3D"/>
    <w:rsid w:val="001360ED"/>
    <w:rsid w:val="00136870"/>
    <w:rsid w:val="00136B25"/>
    <w:rsid w:val="00137142"/>
    <w:rsid w:val="00137E51"/>
    <w:rsid w:val="00140BEC"/>
    <w:rsid w:val="00140CCC"/>
    <w:rsid w:val="00140F1A"/>
    <w:rsid w:val="00141188"/>
    <w:rsid w:val="00141810"/>
    <w:rsid w:val="00141EC8"/>
    <w:rsid w:val="00142DC3"/>
    <w:rsid w:val="00143F14"/>
    <w:rsid w:val="00144B04"/>
    <w:rsid w:val="00144FF1"/>
    <w:rsid w:val="001450FB"/>
    <w:rsid w:val="0014569D"/>
    <w:rsid w:val="00145764"/>
    <w:rsid w:val="00146963"/>
    <w:rsid w:val="0015055D"/>
    <w:rsid w:val="00151C8C"/>
    <w:rsid w:val="001524BD"/>
    <w:rsid w:val="00152826"/>
    <w:rsid w:val="001534EF"/>
    <w:rsid w:val="001537F6"/>
    <w:rsid w:val="00154F3B"/>
    <w:rsid w:val="001558CA"/>
    <w:rsid w:val="001559AB"/>
    <w:rsid w:val="00156D24"/>
    <w:rsid w:val="001574C6"/>
    <w:rsid w:val="001577FA"/>
    <w:rsid w:val="00157C6A"/>
    <w:rsid w:val="0016032D"/>
    <w:rsid w:val="00160967"/>
    <w:rsid w:val="001619FD"/>
    <w:rsid w:val="0016284E"/>
    <w:rsid w:val="001640B0"/>
    <w:rsid w:val="00164373"/>
    <w:rsid w:val="00164817"/>
    <w:rsid w:val="00164C90"/>
    <w:rsid w:val="00164E06"/>
    <w:rsid w:val="0016530D"/>
    <w:rsid w:val="001653A8"/>
    <w:rsid w:val="00165F18"/>
    <w:rsid w:val="0016647C"/>
    <w:rsid w:val="001669FE"/>
    <w:rsid w:val="00167443"/>
    <w:rsid w:val="00167965"/>
    <w:rsid w:val="00167D71"/>
    <w:rsid w:val="001724A5"/>
    <w:rsid w:val="00172FAB"/>
    <w:rsid w:val="00173096"/>
    <w:rsid w:val="00173156"/>
    <w:rsid w:val="00173E26"/>
    <w:rsid w:val="00173F69"/>
    <w:rsid w:val="00176AA8"/>
    <w:rsid w:val="00177250"/>
    <w:rsid w:val="001777D8"/>
    <w:rsid w:val="00177C1B"/>
    <w:rsid w:val="00180A3F"/>
    <w:rsid w:val="001814E1"/>
    <w:rsid w:val="00181FA4"/>
    <w:rsid w:val="001821DE"/>
    <w:rsid w:val="00182FA7"/>
    <w:rsid w:val="0018313B"/>
    <w:rsid w:val="0018424B"/>
    <w:rsid w:val="001844CC"/>
    <w:rsid w:val="00184570"/>
    <w:rsid w:val="00185110"/>
    <w:rsid w:val="001855C4"/>
    <w:rsid w:val="0018589D"/>
    <w:rsid w:val="00185C30"/>
    <w:rsid w:val="00185D1B"/>
    <w:rsid w:val="00186055"/>
    <w:rsid w:val="0018629C"/>
    <w:rsid w:val="00186ACB"/>
    <w:rsid w:val="00186CDD"/>
    <w:rsid w:val="00186F02"/>
    <w:rsid w:val="001874FE"/>
    <w:rsid w:val="00187D79"/>
    <w:rsid w:val="001901EF"/>
    <w:rsid w:val="00190590"/>
    <w:rsid w:val="00191BF4"/>
    <w:rsid w:val="001922F8"/>
    <w:rsid w:val="001936AE"/>
    <w:rsid w:val="00193D2D"/>
    <w:rsid w:val="001944CB"/>
    <w:rsid w:val="00194A8D"/>
    <w:rsid w:val="001955CF"/>
    <w:rsid w:val="00195BF6"/>
    <w:rsid w:val="00195C49"/>
    <w:rsid w:val="00195E5A"/>
    <w:rsid w:val="00196641"/>
    <w:rsid w:val="00197F87"/>
    <w:rsid w:val="001A0241"/>
    <w:rsid w:val="001A0779"/>
    <w:rsid w:val="001A0C82"/>
    <w:rsid w:val="001A1708"/>
    <w:rsid w:val="001A1E1E"/>
    <w:rsid w:val="001A2264"/>
    <w:rsid w:val="001A2610"/>
    <w:rsid w:val="001A3C67"/>
    <w:rsid w:val="001A45F0"/>
    <w:rsid w:val="001A5857"/>
    <w:rsid w:val="001A5C45"/>
    <w:rsid w:val="001A5D8C"/>
    <w:rsid w:val="001B071F"/>
    <w:rsid w:val="001B0797"/>
    <w:rsid w:val="001B0956"/>
    <w:rsid w:val="001B1B25"/>
    <w:rsid w:val="001B354B"/>
    <w:rsid w:val="001B3935"/>
    <w:rsid w:val="001B4A3C"/>
    <w:rsid w:val="001B4A84"/>
    <w:rsid w:val="001B50A6"/>
    <w:rsid w:val="001B52DF"/>
    <w:rsid w:val="001B603A"/>
    <w:rsid w:val="001B66F3"/>
    <w:rsid w:val="001B69D6"/>
    <w:rsid w:val="001B7091"/>
    <w:rsid w:val="001B7538"/>
    <w:rsid w:val="001B7684"/>
    <w:rsid w:val="001B7872"/>
    <w:rsid w:val="001B7A11"/>
    <w:rsid w:val="001C0BC6"/>
    <w:rsid w:val="001C0D78"/>
    <w:rsid w:val="001C1571"/>
    <w:rsid w:val="001C190D"/>
    <w:rsid w:val="001C3CF9"/>
    <w:rsid w:val="001C5083"/>
    <w:rsid w:val="001C5306"/>
    <w:rsid w:val="001C535A"/>
    <w:rsid w:val="001C535F"/>
    <w:rsid w:val="001C5851"/>
    <w:rsid w:val="001C5C1C"/>
    <w:rsid w:val="001C628B"/>
    <w:rsid w:val="001C6D0F"/>
    <w:rsid w:val="001C7C2D"/>
    <w:rsid w:val="001D0B73"/>
    <w:rsid w:val="001D0FB7"/>
    <w:rsid w:val="001D2221"/>
    <w:rsid w:val="001D34D2"/>
    <w:rsid w:val="001D386D"/>
    <w:rsid w:val="001D4F3E"/>
    <w:rsid w:val="001D51A2"/>
    <w:rsid w:val="001D6438"/>
    <w:rsid w:val="001D6BE2"/>
    <w:rsid w:val="001D6E1B"/>
    <w:rsid w:val="001D78CA"/>
    <w:rsid w:val="001E02D7"/>
    <w:rsid w:val="001E0DE1"/>
    <w:rsid w:val="001E1317"/>
    <w:rsid w:val="001E1F29"/>
    <w:rsid w:val="001E20B5"/>
    <w:rsid w:val="001E2BC9"/>
    <w:rsid w:val="001E2F2E"/>
    <w:rsid w:val="001E339B"/>
    <w:rsid w:val="001E39A4"/>
    <w:rsid w:val="001E3AD6"/>
    <w:rsid w:val="001E3DFF"/>
    <w:rsid w:val="001E421D"/>
    <w:rsid w:val="001E4864"/>
    <w:rsid w:val="001E50BC"/>
    <w:rsid w:val="001E523D"/>
    <w:rsid w:val="001E52C2"/>
    <w:rsid w:val="001E5CAC"/>
    <w:rsid w:val="001E5F5F"/>
    <w:rsid w:val="001E6163"/>
    <w:rsid w:val="001E67E9"/>
    <w:rsid w:val="001E714C"/>
    <w:rsid w:val="001E7197"/>
    <w:rsid w:val="001E7273"/>
    <w:rsid w:val="001F0D1B"/>
    <w:rsid w:val="001F0D98"/>
    <w:rsid w:val="001F14B1"/>
    <w:rsid w:val="001F2209"/>
    <w:rsid w:val="001F289D"/>
    <w:rsid w:val="001F2AC3"/>
    <w:rsid w:val="001F30AF"/>
    <w:rsid w:val="001F3927"/>
    <w:rsid w:val="001F41BF"/>
    <w:rsid w:val="001F44F1"/>
    <w:rsid w:val="001F4F02"/>
    <w:rsid w:val="001F52D5"/>
    <w:rsid w:val="001F57A6"/>
    <w:rsid w:val="001F598D"/>
    <w:rsid w:val="001F5A58"/>
    <w:rsid w:val="001F5E6B"/>
    <w:rsid w:val="001F7C55"/>
    <w:rsid w:val="00200037"/>
    <w:rsid w:val="0020062F"/>
    <w:rsid w:val="00200DDD"/>
    <w:rsid w:val="00203479"/>
    <w:rsid w:val="00204C33"/>
    <w:rsid w:val="00205228"/>
    <w:rsid w:val="00205737"/>
    <w:rsid w:val="00206D29"/>
    <w:rsid w:val="00206E5A"/>
    <w:rsid w:val="00207383"/>
    <w:rsid w:val="00210070"/>
    <w:rsid w:val="0021033F"/>
    <w:rsid w:val="00210539"/>
    <w:rsid w:val="002105CD"/>
    <w:rsid w:val="002107D5"/>
    <w:rsid w:val="0021082A"/>
    <w:rsid w:val="00210D38"/>
    <w:rsid w:val="00215C8F"/>
    <w:rsid w:val="002203FC"/>
    <w:rsid w:val="00220998"/>
    <w:rsid w:val="00221925"/>
    <w:rsid w:val="00221AFD"/>
    <w:rsid w:val="0022286E"/>
    <w:rsid w:val="0022336D"/>
    <w:rsid w:val="0022338D"/>
    <w:rsid w:val="0022378B"/>
    <w:rsid w:val="00223ABE"/>
    <w:rsid w:val="00223E5A"/>
    <w:rsid w:val="00224AF7"/>
    <w:rsid w:val="002261CA"/>
    <w:rsid w:val="0022672B"/>
    <w:rsid w:val="0022684C"/>
    <w:rsid w:val="00226E5F"/>
    <w:rsid w:val="002309B5"/>
    <w:rsid w:val="00230BFF"/>
    <w:rsid w:val="00230FDB"/>
    <w:rsid w:val="00231805"/>
    <w:rsid w:val="00231A0E"/>
    <w:rsid w:val="00232835"/>
    <w:rsid w:val="00232DF4"/>
    <w:rsid w:val="00234701"/>
    <w:rsid w:val="002349A9"/>
    <w:rsid w:val="00234FBB"/>
    <w:rsid w:val="0023557E"/>
    <w:rsid w:val="00235DD5"/>
    <w:rsid w:val="00235E75"/>
    <w:rsid w:val="002365DA"/>
    <w:rsid w:val="00236EE3"/>
    <w:rsid w:val="002370F4"/>
    <w:rsid w:val="00237121"/>
    <w:rsid w:val="0023789C"/>
    <w:rsid w:val="00237FB1"/>
    <w:rsid w:val="0024065A"/>
    <w:rsid w:val="00240C6F"/>
    <w:rsid w:val="0024209E"/>
    <w:rsid w:val="00242F3E"/>
    <w:rsid w:val="00243282"/>
    <w:rsid w:val="00243371"/>
    <w:rsid w:val="002437DA"/>
    <w:rsid w:val="002443C0"/>
    <w:rsid w:val="00244F92"/>
    <w:rsid w:val="00245E82"/>
    <w:rsid w:val="00245EC4"/>
    <w:rsid w:val="00246529"/>
    <w:rsid w:val="00247357"/>
    <w:rsid w:val="002500D8"/>
    <w:rsid w:val="0025018E"/>
    <w:rsid w:val="00250835"/>
    <w:rsid w:val="00250B06"/>
    <w:rsid w:val="00250BAF"/>
    <w:rsid w:val="00250BBE"/>
    <w:rsid w:val="00250BC4"/>
    <w:rsid w:val="00251443"/>
    <w:rsid w:val="0025154E"/>
    <w:rsid w:val="002518D9"/>
    <w:rsid w:val="002523FA"/>
    <w:rsid w:val="002526F6"/>
    <w:rsid w:val="0025367D"/>
    <w:rsid w:val="002564D4"/>
    <w:rsid w:val="00256C7B"/>
    <w:rsid w:val="00256EAB"/>
    <w:rsid w:val="002571FB"/>
    <w:rsid w:val="0025756D"/>
    <w:rsid w:val="00257DDA"/>
    <w:rsid w:val="00260357"/>
    <w:rsid w:val="00260836"/>
    <w:rsid w:val="00260D5F"/>
    <w:rsid w:val="00262221"/>
    <w:rsid w:val="002623DF"/>
    <w:rsid w:val="00262A8A"/>
    <w:rsid w:val="0026302C"/>
    <w:rsid w:val="0026306C"/>
    <w:rsid w:val="0026348B"/>
    <w:rsid w:val="00264205"/>
    <w:rsid w:val="00264B7D"/>
    <w:rsid w:val="00265B99"/>
    <w:rsid w:val="00265E01"/>
    <w:rsid w:val="00265F6A"/>
    <w:rsid w:val="00266244"/>
    <w:rsid w:val="002670A9"/>
    <w:rsid w:val="00267444"/>
    <w:rsid w:val="00267AD7"/>
    <w:rsid w:val="00267FA2"/>
    <w:rsid w:val="0027089C"/>
    <w:rsid w:val="002709CB"/>
    <w:rsid w:val="00270F46"/>
    <w:rsid w:val="00271249"/>
    <w:rsid w:val="00271D54"/>
    <w:rsid w:val="002722D4"/>
    <w:rsid w:val="00272491"/>
    <w:rsid w:val="00272701"/>
    <w:rsid w:val="00273384"/>
    <w:rsid w:val="00274651"/>
    <w:rsid w:val="002756D8"/>
    <w:rsid w:val="00276F06"/>
    <w:rsid w:val="00276F62"/>
    <w:rsid w:val="00280606"/>
    <w:rsid w:val="0028183D"/>
    <w:rsid w:val="00281BC5"/>
    <w:rsid w:val="00281DB9"/>
    <w:rsid w:val="002824B5"/>
    <w:rsid w:val="00283DD0"/>
    <w:rsid w:val="00284178"/>
    <w:rsid w:val="002843DB"/>
    <w:rsid w:val="00285804"/>
    <w:rsid w:val="00285AFB"/>
    <w:rsid w:val="0028688B"/>
    <w:rsid w:val="00286AAD"/>
    <w:rsid w:val="00286B39"/>
    <w:rsid w:val="00286F00"/>
    <w:rsid w:val="0028740E"/>
    <w:rsid w:val="00287496"/>
    <w:rsid w:val="002876A7"/>
    <w:rsid w:val="002879AD"/>
    <w:rsid w:val="00287E8E"/>
    <w:rsid w:val="002900E4"/>
    <w:rsid w:val="00290B74"/>
    <w:rsid w:val="00291084"/>
    <w:rsid w:val="00291B71"/>
    <w:rsid w:val="00291EFB"/>
    <w:rsid w:val="002920AE"/>
    <w:rsid w:val="002925FE"/>
    <w:rsid w:val="0029354D"/>
    <w:rsid w:val="0029358E"/>
    <w:rsid w:val="002939CB"/>
    <w:rsid w:val="00293B22"/>
    <w:rsid w:val="002949FD"/>
    <w:rsid w:val="00294A25"/>
    <w:rsid w:val="0029648A"/>
    <w:rsid w:val="002A06AB"/>
    <w:rsid w:val="002A180D"/>
    <w:rsid w:val="002A1971"/>
    <w:rsid w:val="002A28F8"/>
    <w:rsid w:val="002A2F76"/>
    <w:rsid w:val="002A3244"/>
    <w:rsid w:val="002A33C8"/>
    <w:rsid w:val="002A41AB"/>
    <w:rsid w:val="002A42FE"/>
    <w:rsid w:val="002A46A1"/>
    <w:rsid w:val="002A491E"/>
    <w:rsid w:val="002A5CFE"/>
    <w:rsid w:val="002A61FF"/>
    <w:rsid w:val="002B0896"/>
    <w:rsid w:val="002B1B19"/>
    <w:rsid w:val="002B3907"/>
    <w:rsid w:val="002B4836"/>
    <w:rsid w:val="002B49FE"/>
    <w:rsid w:val="002B4A52"/>
    <w:rsid w:val="002B4ACD"/>
    <w:rsid w:val="002B4BFC"/>
    <w:rsid w:val="002B671D"/>
    <w:rsid w:val="002B76A4"/>
    <w:rsid w:val="002B7A69"/>
    <w:rsid w:val="002B7AEA"/>
    <w:rsid w:val="002C13FE"/>
    <w:rsid w:val="002C2384"/>
    <w:rsid w:val="002C2BFE"/>
    <w:rsid w:val="002C32C5"/>
    <w:rsid w:val="002C3C31"/>
    <w:rsid w:val="002C4949"/>
    <w:rsid w:val="002C6968"/>
    <w:rsid w:val="002C6BE4"/>
    <w:rsid w:val="002C7A80"/>
    <w:rsid w:val="002D01A2"/>
    <w:rsid w:val="002D04DE"/>
    <w:rsid w:val="002D1892"/>
    <w:rsid w:val="002D192A"/>
    <w:rsid w:val="002D1D54"/>
    <w:rsid w:val="002D25A5"/>
    <w:rsid w:val="002D2847"/>
    <w:rsid w:val="002D378D"/>
    <w:rsid w:val="002D3FA2"/>
    <w:rsid w:val="002D4194"/>
    <w:rsid w:val="002D51BB"/>
    <w:rsid w:val="002D5367"/>
    <w:rsid w:val="002D6022"/>
    <w:rsid w:val="002D6231"/>
    <w:rsid w:val="002D6A05"/>
    <w:rsid w:val="002D6C05"/>
    <w:rsid w:val="002D7488"/>
    <w:rsid w:val="002D74A3"/>
    <w:rsid w:val="002D7B51"/>
    <w:rsid w:val="002E00FA"/>
    <w:rsid w:val="002E04B5"/>
    <w:rsid w:val="002E1817"/>
    <w:rsid w:val="002E242A"/>
    <w:rsid w:val="002E2999"/>
    <w:rsid w:val="002E2CBD"/>
    <w:rsid w:val="002E31D4"/>
    <w:rsid w:val="002E3EC8"/>
    <w:rsid w:val="002E4039"/>
    <w:rsid w:val="002E4048"/>
    <w:rsid w:val="002E43BB"/>
    <w:rsid w:val="002E4F89"/>
    <w:rsid w:val="002E524E"/>
    <w:rsid w:val="002E534C"/>
    <w:rsid w:val="002E570B"/>
    <w:rsid w:val="002E73A1"/>
    <w:rsid w:val="002E78B8"/>
    <w:rsid w:val="002E7962"/>
    <w:rsid w:val="002E7D8E"/>
    <w:rsid w:val="002F0246"/>
    <w:rsid w:val="002F0532"/>
    <w:rsid w:val="002F067B"/>
    <w:rsid w:val="002F0D58"/>
    <w:rsid w:val="002F1170"/>
    <w:rsid w:val="002F23C6"/>
    <w:rsid w:val="002F2FD8"/>
    <w:rsid w:val="002F3139"/>
    <w:rsid w:val="002F39AB"/>
    <w:rsid w:val="002F5A46"/>
    <w:rsid w:val="002F5A5E"/>
    <w:rsid w:val="002F6C33"/>
    <w:rsid w:val="002F6C6D"/>
    <w:rsid w:val="002F7BBE"/>
    <w:rsid w:val="002F7D7E"/>
    <w:rsid w:val="002F7FE1"/>
    <w:rsid w:val="00300727"/>
    <w:rsid w:val="00300EC3"/>
    <w:rsid w:val="00301394"/>
    <w:rsid w:val="003021B7"/>
    <w:rsid w:val="0030269B"/>
    <w:rsid w:val="003041A1"/>
    <w:rsid w:val="003043E2"/>
    <w:rsid w:val="00304483"/>
    <w:rsid w:val="00304657"/>
    <w:rsid w:val="003048CD"/>
    <w:rsid w:val="00304A18"/>
    <w:rsid w:val="003055F8"/>
    <w:rsid w:val="00305774"/>
    <w:rsid w:val="00305824"/>
    <w:rsid w:val="00306C9A"/>
    <w:rsid w:val="00306F56"/>
    <w:rsid w:val="00307242"/>
    <w:rsid w:val="00310204"/>
    <w:rsid w:val="00310436"/>
    <w:rsid w:val="0031101E"/>
    <w:rsid w:val="00311455"/>
    <w:rsid w:val="00311AD3"/>
    <w:rsid w:val="0031204F"/>
    <w:rsid w:val="0031305C"/>
    <w:rsid w:val="003138D7"/>
    <w:rsid w:val="00314322"/>
    <w:rsid w:val="003152F9"/>
    <w:rsid w:val="003157EF"/>
    <w:rsid w:val="00315A32"/>
    <w:rsid w:val="00315C29"/>
    <w:rsid w:val="00315C5F"/>
    <w:rsid w:val="00316972"/>
    <w:rsid w:val="0032177D"/>
    <w:rsid w:val="00322A24"/>
    <w:rsid w:val="00322ABB"/>
    <w:rsid w:val="0032325F"/>
    <w:rsid w:val="00323869"/>
    <w:rsid w:val="003239E0"/>
    <w:rsid w:val="0032416B"/>
    <w:rsid w:val="00324A58"/>
    <w:rsid w:val="003255B1"/>
    <w:rsid w:val="00325DD4"/>
    <w:rsid w:val="00326117"/>
    <w:rsid w:val="00326256"/>
    <w:rsid w:val="00326876"/>
    <w:rsid w:val="0032698E"/>
    <w:rsid w:val="0033012E"/>
    <w:rsid w:val="00330D02"/>
    <w:rsid w:val="00331C3D"/>
    <w:rsid w:val="00333F74"/>
    <w:rsid w:val="003341F1"/>
    <w:rsid w:val="00334544"/>
    <w:rsid w:val="00334B4C"/>
    <w:rsid w:val="00335076"/>
    <w:rsid w:val="00335B05"/>
    <w:rsid w:val="00335C4C"/>
    <w:rsid w:val="003371BD"/>
    <w:rsid w:val="00337D01"/>
    <w:rsid w:val="0034007E"/>
    <w:rsid w:val="00340E8F"/>
    <w:rsid w:val="00341318"/>
    <w:rsid w:val="00342199"/>
    <w:rsid w:val="00342B3D"/>
    <w:rsid w:val="00343183"/>
    <w:rsid w:val="00343A89"/>
    <w:rsid w:val="0034411C"/>
    <w:rsid w:val="00344543"/>
    <w:rsid w:val="003446C4"/>
    <w:rsid w:val="00344CDA"/>
    <w:rsid w:val="00344D34"/>
    <w:rsid w:val="00345B0D"/>
    <w:rsid w:val="00345DB5"/>
    <w:rsid w:val="0034618A"/>
    <w:rsid w:val="00346299"/>
    <w:rsid w:val="00347325"/>
    <w:rsid w:val="00347624"/>
    <w:rsid w:val="00350774"/>
    <w:rsid w:val="00350882"/>
    <w:rsid w:val="00350CDE"/>
    <w:rsid w:val="0035318C"/>
    <w:rsid w:val="003535F5"/>
    <w:rsid w:val="00353660"/>
    <w:rsid w:val="003539CF"/>
    <w:rsid w:val="0035405B"/>
    <w:rsid w:val="00354449"/>
    <w:rsid w:val="00354884"/>
    <w:rsid w:val="00355057"/>
    <w:rsid w:val="003554FA"/>
    <w:rsid w:val="0035585B"/>
    <w:rsid w:val="00355AF7"/>
    <w:rsid w:val="003572B1"/>
    <w:rsid w:val="00357C15"/>
    <w:rsid w:val="00357C21"/>
    <w:rsid w:val="00360C58"/>
    <w:rsid w:val="00360F10"/>
    <w:rsid w:val="003613EB"/>
    <w:rsid w:val="00361727"/>
    <w:rsid w:val="003624B8"/>
    <w:rsid w:val="00362C29"/>
    <w:rsid w:val="00362E04"/>
    <w:rsid w:val="00363D1C"/>
    <w:rsid w:val="0036410F"/>
    <w:rsid w:val="003642D5"/>
    <w:rsid w:val="003647EE"/>
    <w:rsid w:val="00365989"/>
    <w:rsid w:val="003662AD"/>
    <w:rsid w:val="00366887"/>
    <w:rsid w:val="00366AD9"/>
    <w:rsid w:val="00367936"/>
    <w:rsid w:val="00367A65"/>
    <w:rsid w:val="00367DB7"/>
    <w:rsid w:val="00370432"/>
    <w:rsid w:val="00370EFF"/>
    <w:rsid w:val="003710AA"/>
    <w:rsid w:val="003714B9"/>
    <w:rsid w:val="00373148"/>
    <w:rsid w:val="00374253"/>
    <w:rsid w:val="00374E93"/>
    <w:rsid w:val="0037507C"/>
    <w:rsid w:val="00375704"/>
    <w:rsid w:val="00375732"/>
    <w:rsid w:val="00375A40"/>
    <w:rsid w:val="00375E30"/>
    <w:rsid w:val="003776DD"/>
    <w:rsid w:val="0037775B"/>
    <w:rsid w:val="00377919"/>
    <w:rsid w:val="00380DE5"/>
    <w:rsid w:val="00381082"/>
    <w:rsid w:val="003810BD"/>
    <w:rsid w:val="00381CB5"/>
    <w:rsid w:val="00381F0D"/>
    <w:rsid w:val="0038248E"/>
    <w:rsid w:val="0038282E"/>
    <w:rsid w:val="003829B1"/>
    <w:rsid w:val="00382BC0"/>
    <w:rsid w:val="003844EE"/>
    <w:rsid w:val="00384990"/>
    <w:rsid w:val="00384F86"/>
    <w:rsid w:val="00385B64"/>
    <w:rsid w:val="00385EF9"/>
    <w:rsid w:val="00386028"/>
    <w:rsid w:val="003867AD"/>
    <w:rsid w:val="00386F12"/>
    <w:rsid w:val="003871E3"/>
    <w:rsid w:val="00387FB1"/>
    <w:rsid w:val="0039018C"/>
    <w:rsid w:val="0039145D"/>
    <w:rsid w:val="0039167E"/>
    <w:rsid w:val="0039172E"/>
    <w:rsid w:val="00391C1B"/>
    <w:rsid w:val="00391D96"/>
    <w:rsid w:val="00391DE1"/>
    <w:rsid w:val="00391DED"/>
    <w:rsid w:val="003920AA"/>
    <w:rsid w:val="00392814"/>
    <w:rsid w:val="00392994"/>
    <w:rsid w:val="00392C5D"/>
    <w:rsid w:val="00393CAB"/>
    <w:rsid w:val="00394E26"/>
    <w:rsid w:val="003953C8"/>
    <w:rsid w:val="003956E3"/>
    <w:rsid w:val="00396698"/>
    <w:rsid w:val="003969C6"/>
    <w:rsid w:val="00397882"/>
    <w:rsid w:val="003978F2"/>
    <w:rsid w:val="00397E17"/>
    <w:rsid w:val="003A04BA"/>
    <w:rsid w:val="003A0B3F"/>
    <w:rsid w:val="003A0F26"/>
    <w:rsid w:val="003A16CA"/>
    <w:rsid w:val="003A1934"/>
    <w:rsid w:val="003A1B15"/>
    <w:rsid w:val="003A20F3"/>
    <w:rsid w:val="003A238A"/>
    <w:rsid w:val="003A2D2B"/>
    <w:rsid w:val="003A2E81"/>
    <w:rsid w:val="003A3720"/>
    <w:rsid w:val="003A3B02"/>
    <w:rsid w:val="003A3D65"/>
    <w:rsid w:val="003A48BB"/>
    <w:rsid w:val="003A4D71"/>
    <w:rsid w:val="003A53FE"/>
    <w:rsid w:val="003A59CB"/>
    <w:rsid w:val="003A5A80"/>
    <w:rsid w:val="003A5E4F"/>
    <w:rsid w:val="003A6ED3"/>
    <w:rsid w:val="003A7299"/>
    <w:rsid w:val="003A7B45"/>
    <w:rsid w:val="003B04DB"/>
    <w:rsid w:val="003B0867"/>
    <w:rsid w:val="003B1029"/>
    <w:rsid w:val="003B1A4C"/>
    <w:rsid w:val="003B1F04"/>
    <w:rsid w:val="003B22B4"/>
    <w:rsid w:val="003B2FE8"/>
    <w:rsid w:val="003B3CEB"/>
    <w:rsid w:val="003B3DD6"/>
    <w:rsid w:val="003B41A9"/>
    <w:rsid w:val="003B46E8"/>
    <w:rsid w:val="003B4D98"/>
    <w:rsid w:val="003B76F1"/>
    <w:rsid w:val="003B78A2"/>
    <w:rsid w:val="003C0183"/>
    <w:rsid w:val="003C0979"/>
    <w:rsid w:val="003C2258"/>
    <w:rsid w:val="003C238D"/>
    <w:rsid w:val="003C273B"/>
    <w:rsid w:val="003C2A3F"/>
    <w:rsid w:val="003C3658"/>
    <w:rsid w:val="003C4985"/>
    <w:rsid w:val="003C5875"/>
    <w:rsid w:val="003C5A97"/>
    <w:rsid w:val="003C5DE8"/>
    <w:rsid w:val="003C6375"/>
    <w:rsid w:val="003C7134"/>
    <w:rsid w:val="003C726E"/>
    <w:rsid w:val="003C72F3"/>
    <w:rsid w:val="003C7342"/>
    <w:rsid w:val="003C75E1"/>
    <w:rsid w:val="003C7AE6"/>
    <w:rsid w:val="003C7C6B"/>
    <w:rsid w:val="003D0733"/>
    <w:rsid w:val="003D0B09"/>
    <w:rsid w:val="003D0B9B"/>
    <w:rsid w:val="003D0C80"/>
    <w:rsid w:val="003D0E9C"/>
    <w:rsid w:val="003D115A"/>
    <w:rsid w:val="003D17A4"/>
    <w:rsid w:val="003D2248"/>
    <w:rsid w:val="003D2494"/>
    <w:rsid w:val="003D2ADC"/>
    <w:rsid w:val="003D2F13"/>
    <w:rsid w:val="003D39E4"/>
    <w:rsid w:val="003D42CE"/>
    <w:rsid w:val="003D44C1"/>
    <w:rsid w:val="003D46E9"/>
    <w:rsid w:val="003D68B2"/>
    <w:rsid w:val="003D7C01"/>
    <w:rsid w:val="003E12C1"/>
    <w:rsid w:val="003E12C5"/>
    <w:rsid w:val="003E1426"/>
    <w:rsid w:val="003E1951"/>
    <w:rsid w:val="003E1FB9"/>
    <w:rsid w:val="003E22AB"/>
    <w:rsid w:val="003E2790"/>
    <w:rsid w:val="003E2A9A"/>
    <w:rsid w:val="003E2C8E"/>
    <w:rsid w:val="003E3080"/>
    <w:rsid w:val="003E344B"/>
    <w:rsid w:val="003E3800"/>
    <w:rsid w:val="003E3CB1"/>
    <w:rsid w:val="003E3DCB"/>
    <w:rsid w:val="003E3DDB"/>
    <w:rsid w:val="003E4A6D"/>
    <w:rsid w:val="003E4F54"/>
    <w:rsid w:val="003E5038"/>
    <w:rsid w:val="003E50BC"/>
    <w:rsid w:val="003E52F9"/>
    <w:rsid w:val="003E64C2"/>
    <w:rsid w:val="003E6B19"/>
    <w:rsid w:val="003E782B"/>
    <w:rsid w:val="003E787E"/>
    <w:rsid w:val="003F2F6C"/>
    <w:rsid w:val="003F3B2E"/>
    <w:rsid w:val="003F3E92"/>
    <w:rsid w:val="003F523B"/>
    <w:rsid w:val="003F525A"/>
    <w:rsid w:val="003F5454"/>
    <w:rsid w:val="003F6A0F"/>
    <w:rsid w:val="003F6E5B"/>
    <w:rsid w:val="003F7DEF"/>
    <w:rsid w:val="004003D3"/>
    <w:rsid w:val="004004B5"/>
    <w:rsid w:val="004016A7"/>
    <w:rsid w:val="00402D8C"/>
    <w:rsid w:val="0040325C"/>
    <w:rsid w:val="00403BCD"/>
    <w:rsid w:val="00404450"/>
    <w:rsid w:val="004047D4"/>
    <w:rsid w:val="004064D5"/>
    <w:rsid w:val="0040664B"/>
    <w:rsid w:val="00406702"/>
    <w:rsid w:val="00406785"/>
    <w:rsid w:val="00412958"/>
    <w:rsid w:val="00413895"/>
    <w:rsid w:val="00413B5E"/>
    <w:rsid w:val="00413FE4"/>
    <w:rsid w:val="004142B7"/>
    <w:rsid w:val="00414850"/>
    <w:rsid w:val="004148DD"/>
    <w:rsid w:val="00414D12"/>
    <w:rsid w:val="00414EF7"/>
    <w:rsid w:val="00415B6C"/>
    <w:rsid w:val="00415F1E"/>
    <w:rsid w:val="0041680C"/>
    <w:rsid w:val="00416897"/>
    <w:rsid w:val="004178F8"/>
    <w:rsid w:val="00417954"/>
    <w:rsid w:val="00420072"/>
    <w:rsid w:val="0042020E"/>
    <w:rsid w:val="00421225"/>
    <w:rsid w:val="0042242A"/>
    <w:rsid w:val="00422EA5"/>
    <w:rsid w:val="00423068"/>
    <w:rsid w:val="0042361D"/>
    <w:rsid w:val="004236E4"/>
    <w:rsid w:val="004238E5"/>
    <w:rsid w:val="0042481F"/>
    <w:rsid w:val="004252AD"/>
    <w:rsid w:val="004271FE"/>
    <w:rsid w:val="0042793F"/>
    <w:rsid w:val="00427C92"/>
    <w:rsid w:val="004311CF"/>
    <w:rsid w:val="0043171E"/>
    <w:rsid w:val="0043321E"/>
    <w:rsid w:val="00433FCF"/>
    <w:rsid w:val="00435914"/>
    <w:rsid w:val="00436231"/>
    <w:rsid w:val="00436BAB"/>
    <w:rsid w:val="004374AD"/>
    <w:rsid w:val="0043777C"/>
    <w:rsid w:val="004416AC"/>
    <w:rsid w:val="004424D4"/>
    <w:rsid w:val="00442E00"/>
    <w:rsid w:val="00442E21"/>
    <w:rsid w:val="0044476E"/>
    <w:rsid w:val="004466E5"/>
    <w:rsid w:val="00446D71"/>
    <w:rsid w:val="00447437"/>
    <w:rsid w:val="004513FA"/>
    <w:rsid w:val="0045148A"/>
    <w:rsid w:val="004519E8"/>
    <w:rsid w:val="00451C9B"/>
    <w:rsid w:val="00453727"/>
    <w:rsid w:val="00453DFD"/>
    <w:rsid w:val="004541E3"/>
    <w:rsid w:val="00454D8D"/>
    <w:rsid w:val="004550F7"/>
    <w:rsid w:val="00455A04"/>
    <w:rsid w:val="00456A0B"/>
    <w:rsid w:val="00456C1E"/>
    <w:rsid w:val="00456D2E"/>
    <w:rsid w:val="0046027A"/>
    <w:rsid w:val="0046066C"/>
    <w:rsid w:val="004607CD"/>
    <w:rsid w:val="004615B1"/>
    <w:rsid w:val="00461D27"/>
    <w:rsid w:val="00461FDE"/>
    <w:rsid w:val="00462AD4"/>
    <w:rsid w:val="00463372"/>
    <w:rsid w:val="0046362D"/>
    <w:rsid w:val="00463680"/>
    <w:rsid w:val="004644E2"/>
    <w:rsid w:val="00464F9D"/>
    <w:rsid w:val="00465589"/>
    <w:rsid w:val="00465ADD"/>
    <w:rsid w:val="004669F9"/>
    <w:rsid w:val="00466BA0"/>
    <w:rsid w:val="00467040"/>
    <w:rsid w:val="0046740D"/>
    <w:rsid w:val="0046751D"/>
    <w:rsid w:val="00467DA1"/>
    <w:rsid w:val="00470943"/>
    <w:rsid w:val="00470A71"/>
    <w:rsid w:val="00470FC2"/>
    <w:rsid w:val="00471072"/>
    <w:rsid w:val="00471C4A"/>
    <w:rsid w:val="0047218B"/>
    <w:rsid w:val="0047244A"/>
    <w:rsid w:val="00472482"/>
    <w:rsid w:val="0047253D"/>
    <w:rsid w:val="00472A95"/>
    <w:rsid w:val="00473539"/>
    <w:rsid w:val="00474186"/>
    <w:rsid w:val="00474386"/>
    <w:rsid w:val="004743C4"/>
    <w:rsid w:val="00474B9B"/>
    <w:rsid w:val="00474C44"/>
    <w:rsid w:val="0047579D"/>
    <w:rsid w:val="0047595D"/>
    <w:rsid w:val="0047641E"/>
    <w:rsid w:val="004769B0"/>
    <w:rsid w:val="00476CF2"/>
    <w:rsid w:val="00477288"/>
    <w:rsid w:val="00477C50"/>
    <w:rsid w:val="00480A37"/>
    <w:rsid w:val="00480C4E"/>
    <w:rsid w:val="00480F15"/>
    <w:rsid w:val="00481E1F"/>
    <w:rsid w:val="00482A99"/>
    <w:rsid w:val="00482D00"/>
    <w:rsid w:val="00482DA9"/>
    <w:rsid w:val="004835D2"/>
    <w:rsid w:val="004838F3"/>
    <w:rsid w:val="0048399B"/>
    <w:rsid w:val="00484EC5"/>
    <w:rsid w:val="00484F80"/>
    <w:rsid w:val="004859CD"/>
    <w:rsid w:val="00486036"/>
    <w:rsid w:val="0048687F"/>
    <w:rsid w:val="00486EDD"/>
    <w:rsid w:val="004901E2"/>
    <w:rsid w:val="00490F75"/>
    <w:rsid w:val="004924A1"/>
    <w:rsid w:val="004939F0"/>
    <w:rsid w:val="00494046"/>
    <w:rsid w:val="004953A1"/>
    <w:rsid w:val="004962F5"/>
    <w:rsid w:val="00496A31"/>
    <w:rsid w:val="004970E4"/>
    <w:rsid w:val="0049731E"/>
    <w:rsid w:val="00497939"/>
    <w:rsid w:val="00497C7C"/>
    <w:rsid w:val="004A0393"/>
    <w:rsid w:val="004A1650"/>
    <w:rsid w:val="004A1D5C"/>
    <w:rsid w:val="004A3CDA"/>
    <w:rsid w:val="004A3F2A"/>
    <w:rsid w:val="004A426E"/>
    <w:rsid w:val="004A59EC"/>
    <w:rsid w:val="004A5A6C"/>
    <w:rsid w:val="004A6724"/>
    <w:rsid w:val="004A6853"/>
    <w:rsid w:val="004A69D7"/>
    <w:rsid w:val="004A6E6D"/>
    <w:rsid w:val="004A6F04"/>
    <w:rsid w:val="004A7356"/>
    <w:rsid w:val="004A7544"/>
    <w:rsid w:val="004B06E7"/>
    <w:rsid w:val="004B1EE0"/>
    <w:rsid w:val="004B24E0"/>
    <w:rsid w:val="004B2597"/>
    <w:rsid w:val="004B3A65"/>
    <w:rsid w:val="004B3FC9"/>
    <w:rsid w:val="004B444A"/>
    <w:rsid w:val="004B48C2"/>
    <w:rsid w:val="004B5318"/>
    <w:rsid w:val="004B63FC"/>
    <w:rsid w:val="004B7009"/>
    <w:rsid w:val="004B7C6A"/>
    <w:rsid w:val="004B7D4D"/>
    <w:rsid w:val="004C0137"/>
    <w:rsid w:val="004C02BA"/>
    <w:rsid w:val="004C0643"/>
    <w:rsid w:val="004C0980"/>
    <w:rsid w:val="004C0C16"/>
    <w:rsid w:val="004C180F"/>
    <w:rsid w:val="004C28B5"/>
    <w:rsid w:val="004C2FD8"/>
    <w:rsid w:val="004C3673"/>
    <w:rsid w:val="004C4308"/>
    <w:rsid w:val="004C459A"/>
    <w:rsid w:val="004C4734"/>
    <w:rsid w:val="004C4FD0"/>
    <w:rsid w:val="004C5080"/>
    <w:rsid w:val="004C56D7"/>
    <w:rsid w:val="004C5747"/>
    <w:rsid w:val="004C5875"/>
    <w:rsid w:val="004C5BFD"/>
    <w:rsid w:val="004C616D"/>
    <w:rsid w:val="004C6B0E"/>
    <w:rsid w:val="004C7AC5"/>
    <w:rsid w:val="004C7E96"/>
    <w:rsid w:val="004D0EA1"/>
    <w:rsid w:val="004D151E"/>
    <w:rsid w:val="004D1D96"/>
    <w:rsid w:val="004D266C"/>
    <w:rsid w:val="004D29C3"/>
    <w:rsid w:val="004D3B21"/>
    <w:rsid w:val="004D3CC9"/>
    <w:rsid w:val="004D4629"/>
    <w:rsid w:val="004D4638"/>
    <w:rsid w:val="004D474B"/>
    <w:rsid w:val="004D488A"/>
    <w:rsid w:val="004D54B2"/>
    <w:rsid w:val="004D5775"/>
    <w:rsid w:val="004D6E09"/>
    <w:rsid w:val="004D77A2"/>
    <w:rsid w:val="004E0184"/>
    <w:rsid w:val="004E0492"/>
    <w:rsid w:val="004E0FAC"/>
    <w:rsid w:val="004E1847"/>
    <w:rsid w:val="004E1C6B"/>
    <w:rsid w:val="004E20BE"/>
    <w:rsid w:val="004E2600"/>
    <w:rsid w:val="004E2E31"/>
    <w:rsid w:val="004E2E75"/>
    <w:rsid w:val="004E3F03"/>
    <w:rsid w:val="004E49CA"/>
    <w:rsid w:val="004E4CFF"/>
    <w:rsid w:val="004E59AA"/>
    <w:rsid w:val="004E68E7"/>
    <w:rsid w:val="004E6A37"/>
    <w:rsid w:val="004E7623"/>
    <w:rsid w:val="004F0042"/>
    <w:rsid w:val="004F0DAA"/>
    <w:rsid w:val="004F265F"/>
    <w:rsid w:val="004F27D2"/>
    <w:rsid w:val="004F2A65"/>
    <w:rsid w:val="004F2B43"/>
    <w:rsid w:val="004F354E"/>
    <w:rsid w:val="004F4BD7"/>
    <w:rsid w:val="004F5444"/>
    <w:rsid w:val="004F6EE1"/>
    <w:rsid w:val="004F708E"/>
    <w:rsid w:val="004F7D55"/>
    <w:rsid w:val="00500285"/>
    <w:rsid w:val="00500436"/>
    <w:rsid w:val="005004EC"/>
    <w:rsid w:val="005006A0"/>
    <w:rsid w:val="0050075A"/>
    <w:rsid w:val="00500B0E"/>
    <w:rsid w:val="00501174"/>
    <w:rsid w:val="005011DE"/>
    <w:rsid w:val="0050153B"/>
    <w:rsid w:val="0050158D"/>
    <w:rsid w:val="005016BC"/>
    <w:rsid w:val="00502A67"/>
    <w:rsid w:val="00502BB1"/>
    <w:rsid w:val="00502EA3"/>
    <w:rsid w:val="00503F8B"/>
    <w:rsid w:val="005056D4"/>
    <w:rsid w:val="005058B6"/>
    <w:rsid w:val="00505D03"/>
    <w:rsid w:val="00506102"/>
    <w:rsid w:val="00506CD6"/>
    <w:rsid w:val="00506E19"/>
    <w:rsid w:val="00507015"/>
    <w:rsid w:val="0050763A"/>
    <w:rsid w:val="005076D4"/>
    <w:rsid w:val="005078BA"/>
    <w:rsid w:val="005109A9"/>
    <w:rsid w:val="0051105D"/>
    <w:rsid w:val="0051355A"/>
    <w:rsid w:val="0051358F"/>
    <w:rsid w:val="00513EB8"/>
    <w:rsid w:val="0051461B"/>
    <w:rsid w:val="00514CEA"/>
    <w:rsid w:val="00514D42"/>
    <w:rsid w:val="00515A8F"/>
    <w:rsid w:val="0051611F"/>
    <w:rsid w:val="005168B1"/>
    <w:rsid w:val="005171E9"/>
    <w:rsid w:val="00517B66"/>
    <w:rsid w:val="00517EC3"/>
    <w:rsid w:val="005204D7"/>
    <w:rsid w:val="0052096E"/>
    <w:rsid w:val="00520C00"/>
    <w:rsid w:val="00522567"/>
    <w:rsid w:val="00522E91"/>
    <w:rsid w:val="00523481"/>
    <w:rsid w:val="005235F5"/>
    <w:rsid w:val="00523F98"/>
    <w:rsid w:val="005248F5"/>
    <w:rsid w:val="0052495E"/>
    <w:rsid w:val="00524A9E"/>
    <w:rsid w:val="00524DF5"/>
    <w:rsid w:val="00525511"/>
    <w:rsid w:val="00526923"/>
    <w:rsid w:val="0052733A"/>
    <w:rsid w:val="00530B69"/>
    <w:rsid w:val="00531163"/>
    <w:rsid w:val="00531252"/>
    <w:rsid w:val="005325D1"/>
    <w:rsid w:val="00534AD7"/>
    <w:rsid w:val="005350B3"/>
    <w:rsid w:val="0053574A"/>
    <w:rsid w:val="00535B2A"/>
    <w:rsid w:val="00535D66"/>
    <w:rsid w:val="00536143"/>
    <w:rsid w:val="0053711E"/>
    <w:rsid w:val="00537383"/>
    <w:rsid w:val="0053779E"/>
    <w:rsid w:val="00537881"/>
    <w:rsid w:val="00540F91"/>
    <w:rsid w:val="00541041"/>
    <w:rsid w:val="00542787"/>
    <w:rsid w:val="00543136"/>
    <w:rsid w:val="00544263"/>
    <w:rsid w:val="00544567"/>
    <w:rsid w:val="005448E7"/>
    <w:rsid w:val="00545BFC"/>
    <w:rsid w:val="00546899"/>
    <w:rsid w:val="00546F31"/>
    <w:rsid w:val="00547996"/>
    <w:rsid w:val="005516C1"/>
    <w:rsid w:val="005517B6"/>
    <w:rsid w:val="00551993"/>
    <w:rsid w:val="00552388"/>
    <w:rsid w:val="00552C29"/>
    <w:rsid w:val="00552DC1"/>
    <w:rsid w:val="00553147"/>
    <w:rsid w:val="005537F3"/>
    <w:rsid w:val="005550E8"/>
    <w:rsid w:val="00555B9D"/>
    <w:rsid w:val="00556EDF"/>
    <w:rsid w:val="005603BD"/>
    <w:rsid w:val="005603FE"/>
    <w:rsid w:val="005605F0"/>
    <w:rsid w:val="00560A05"/>
    <w:rsid w:val="00560C08"/>
    <w:rsid w:val="0056150A"/>
    <w:rsid w:val="005622F9"/>
    <w:rsid w:val="00564483"/>
    <w:rsid w:val="005651B2"/>
    <w:rsid w:val="0057048C"/>
    <w:rsid w:val="00570B2E"/>
    <w:rsid w:val="00570D2E"/>
    <w:rsid w:val="00571B4B"/>
    <w:rsid w:val="005743CB"/>
    <w:rsid w:val="0057476C"/>
    <w:rsid w:val="00574BC1"/>
    <w:rsid w:val="00575455"/>
    <w:rsid w:val="00576449"/>
    <w:rsid w:val="00577A92"/>
    <w:rsid w:val="00580FB0"/>
    <w:rsid w:val="0058106C"/>
    <w:rsid w:val="00581467"/>
    <w:rsid w:val="00581C68"/>
    <w:rsid w:val="00581DC2"/>
    <w:rsid w:val="00581ECC"/>
    <w:rsid w:val="005823DB"/>
    <w:rsid w:val="0058299E"/>
    <w:rsid w:val="00582DBE"/>
    <w:rsid w:val="00583D61"/>
    <w:rsid w:val="00584276"/>
    <w:rsid w:val="0058437B"/>
    <w:rsid w:val="0058479B"/>
    <w:rsid w:val="005847FA"/>
    <w:rsid w:val="00584F2B"/>
    <w:rsid w:val="005854DB"/>
    <w:rsid w:val="00585AC4"/>
    <w:rsid w:val="00586796"/>
    <w:rsid w:val="00587218"/>
    <w:rsid w:val="00587262"/>
    <w:rsid w:val="0058738D"/>
    <w:rsid w:val="005873BF"/>
    <w:rsid w:val="00587888"/>
    <w:rsid w:val="00590A03"/>
    <w:rsid w:val="00590B72"/>
    <w:rsid w:val="00591304"/>
    <w:rsid w:val="00591387"/>
    <w:rsid w:val="00591823"/>
    <w:rsid w:val="005918F0"/>
    <w:rsid w:val="0059199F"/>
    <w:rsid w:val="00591DEA"/>
    <w:rsid w:val="00591E03"/>
    <w:rsid w:val="00591FA3"/>
    <w:rsid w:val="00592CDE"/>
    <w:rsid w:val="00593103"/>
    <w:rsid w:val="005932D9"/>
    <w:rsid w:val="00593A42"/>
    <w:rsid w:val="005947F0"/>
    <w:rsid w:val="00594F11"/>
    <w:rsid w:val="0059577D"/>
    <w:rsid w:val="00595D2E"/>
    <w:rsid w:val="00596D95"/>
    <w:rsid w:val="00597587"/>
    <w:rsid w:val="00597CE6"/>
    <w:rsid w:val="005A00E5"/>
    <w:rsid w:val="005A061B"/>
    <w:rsid w:val="005A07AF"/>
    <w:rsid w:val="005A0AB1"/>
    <w:rsid w:val="005A12E4"/>
    <w:rsid w:val="005A1ECF"/>
    <w:rsid w:val="005A2AFC"/>
    <w:rsid w:val="005A2D93"/>
    <w:rsid w:val="005A4273"/>
    <w:rsid w:val="005A52E9"/>
    <w:rsid w:val="005A5C87"/>
    <w:rsid w:val="005A673C"/>
    <w:rsid w:val="005A6B72"/>
    <w:rsid w:val="005A6CEC"/>
    <w:rsid w:val="005A7A64"/>
    <w:rsid w:val="005B10F5"/>
    <w:rsid w:val="005B151F"/>
    <w:rsid w:val="005B23A2"/>
    <w:rsid w:val="005B3032"/>
    <w:rsid w:val="005B36BA"/>
    <w:rsid w:val="005B4F42"/>
    <w:rsid w:val="005B53C8"/>
    <w:rsid w:val="005B5B12"/>
    <w:rsid w:val="005B633B"/>
    <w:rsid w:val="005B7DD8"/>
    <w:rsid w:val="005C08A2"/>
    <w:rsid w:val="005C1A5A"/>
    <w:rsid w:val="005C1D99"/>
    <w:rsid w:val="005C3767"/>
    <w:rsid w:val="005C3A04"/>
    <w:rsid w:val="005C50E8"/>
    <w:rsid w:val="005C5454"/>
    <w:rsid w:val="005C69DF"/>
    <w:rsid w:val="005C6BE6"/>
    <w:rsid w:val="005C6D73"/>
    <w:rsid w:val="005C7431"/>
    <w:rsid w:val="005C7ADE"/>
    <w:rsid w:val="005D1AD4"/>
    <w:rsid w:val="005D244C"/>
    <w:rsid w:val="005D3D0E"/>
    <w:rsid w:val="005D4182"/>
    <w:rsid w:val="005D494F"/>
    <w:rsid w:val="005D4D35"/>
    <w:rsid w:val="005D4FD3"/>
    <w:rsid w:val="005D5489"/>
    <w:rsid w:val="005D5DEE"/>
    <w:rsid w:val="005D5EFC"/>
    <w:rsid w:val="005D7058"/>
    <w:rsid w:val="005D7D75"/>
    <w:rsid w:val="005E040A"/>
    <w:rsid w:val="005E0BEC"/>
    <w:rsid w:val="005E1144"/>
    <w:rsid w:val="005E15BC"/>
    <w:rsid w:val="005E195B"/>
    <w:rsid w:val="005E23CA"/>
    <w:rsid w:val="005E23E2"/>
    <w:rsid w:val="005E2718"/>
    <w:rsid w:val="005E2998"/>
    <w:rsid w:val="005E2F9D"/>
    <w:rsid w:val="005E5085"/>
    <w:rsid w:val="005E5D36"/>
    <w:rsid w:val="005E5E78"/>
    <w:rsid w:val="005E65F2"/>
    <w:rsid w:val="005E6726"/>
    <w:rsid w:val="005E6729"/>
    <w:rsid w:val="005E67CA"/>
    <w:rsid w:val="005E6917"/>
    <w:rsid w:val="005E6B2A"/>
    <w:rsid w:val="005F0D7C"/>
    <w:rsid w:val="005F1D36"/>
    <w:rsid w:val="005F1EA6"/>
    <w:rsid w:val="005F29D9"/>
    <w:rsid w:val="005F331B"/>
    <w:rsid w:val="005F4C2C"/>
    <w:rsid w:val="005F4E74"/>
    <w:rsid w:val="005F7832"/>
    <w:rsid w:val="00600062"/>
    <w:rsid w:val="006003E1"/>
    <w:rsid w:val="006010AC"/>
    <w:rsid w:val="00601492"/>
    <w:rsid w:val="006016A6"/>
    <w:rsid w:val="006023DB"/>
    <w:rsid w:val="0060257D"/>
    <w:rsid w:val="006038B3"/>
    <w:rsid w:val="006038DD"/>
    <w:rsid w:val="00604528"/>
    <w:rsid w:val="00604713"/>
    <w:rsid w:val="006052D7"/>
    <w:rsid w:val="00605D83"/>
    <w:rsid w:val="006069A7"/>
    <w:rsid w:val="0061011F"/>
    <w:rsid w:val="006113E9"/>
    <w:rsid w:val="0061215C"/>
    <w:rsid w:val="00613C12"/>
    <w:rsid w:val="00614D2D"/>
    <w:rsid w:val="0061603A"/>
    <w:rsid w:val="00617AE1"/>
    <w:rsid w:val="00620AAF"/>
    <w:rsid w:val="00620E93"/>
    <w:rsid w:val="00620FA5"/>
    <w:rsid w:val="0062124B"/>
    <w:rsid w:val="00621509"/>
    <w:rsid w:val="00621892"/>
    <w:rsid w:val="00622141"/>
    <w:rsid w:val="00622DE8"/>
    <w:rsid w:val="006233B6"/>
    <w:rsid w:val="00624A07"/>
    <w:rsid w:val="0062588D"/>
    <w:rsid w:val="00625E02"/>
    <w:rsid w:val="0062637B"/>
    <w:rsid w:val="00626629"/>
    <w:rsid w:val="00627D69"/>
    <w:rsid w:val="00630345"/>
    <w:rsid w:val="00630728"/>
    <w:rsid w:val="00630C28"/>
    <w:rsid w:val="006315E3"/>
    <w:rsid w:val="0063168C"/>
    <w:rsid w:val="00631830"/>
    <w:rsid w:val="0063209B"/>
    <w:rsid w:val="00632480"/>
    <w:rsid w:val="0063255C"/>
    <w:rsid w:val="00632E4C"/>
    <w:rsid w:val="006334FF"/>
    <w:rsid w:val="0063382B"/>
    <w:rsid w:val="00633D86"/>
    <w:rsid w:val="006348E8"/>
    <w:rsid w:val="006349F4"/>
    <w:rsid w:val="00634C61"/>
    <w:rsid w:val="00635437"/>
    <w:rsid w:val="00636104"/>
    <w:rsid w:val="0063642A"/>
    <w:rsid w:val="00636A88"/>
    <w:rsid w:val="00636C02"/>
    <w:rsid w:val="006372A1"/>
    <w:rsid w:val="00640337"/>
    <w:rsid w:val="006406A1"/>
    <w:rsid w:val="006408F8"/>
    <w:rsid w:val="0064121D"/>
    <w:rsid w:val="00642450"/>
    <w:rsid w:val="006425BB"/>
    <w:rsid w:val="006426F2"/>
    <w:rsid w:val="00642ED6"/>
    <w:rsid w:val="00643382"/>
    <w:rsid w:val="0064492F"/>
    <w:rsid w:val="0064525A"/>
    <w:rsid w:val="00645751"/>
    <w:rsid w:val="00645886"/>
    <w:rsid w:val="0064665D"/>
    <w:rsid w:val="00646EBA"/>
    <w:rsid w:val="00647584"/>
    <w:rsid w:val="0065021A"/>
    <w:rsid w:val="00650573"/>
    <w:rsid w:val="00651AD7"/>
    <w:rsid w:val="0065210E"/>
    <w:rsid w:val="006523A6"/>
    <w:rsid w:val="0065255A"/>
    <w:rsid w:val="00652BF3"/>
    <w:rsid w:val="00652E15"/>
    <w:rsid w:val="00653292"/>
    <w:rsid w:val="00653873"/>
    <w:rsid w:val="00653EEF"/>
    <w:rsid w:val="006540B0"/>
    <w:rsid w:val="00654DD3"/>
    <w:rsid w:val="00654FDC"/>
    <w:rsid w:val="00655167"/>
    <w:rsid w:val="00657957"/>
    <w:rsid w:val="00660530"/>
    <w:rsid w:val="00660F71"/>
    <w:rsid w:val="006617BF"/>
    <w:rsid w:val="00662721"/>
    <w:rsid w:val="0066355F"/>
    <w:rsid w:val="00664C7F"/>
    <w:rsid w:val="0066525D"/>
    <w:rsid w:val="0066553D"/>
    <w:rsid w:val="00665756"/>
    <w:rsid w:val="00666936"/>
    <w:rsid w:val="00666A10"/>
    <w:rsid w:val="00666FF8"/>
    <w:rsid w:val="00667406"/>
    <w:rsid w:val="006674D0"/>
    <w:rsid w:val="00667A8E"/>
    <w:rsid w:val="00667F69"/>
    <w:rsid w:val="006701C1"/>
    <w:rsid w:val="00670957"/>
    <w:rsid w:val="00670E5C"/>
    <w:rsid w:val="00671B63"/>
    <w:rsid w:val="00671BC0"/>
    <w:rsid w:val="00672572"/>
    <w:rsid w:val="00672586"/>
    <w:rsid w:val="0067281D"/>
    <w:rsid w:val="00672B36"/>
    <w:rsid w:val="00672E4A"/>
    <w:rsid w:val="006730F8"/>
    <w:rsid w:val="00673550"/>
    <w:rsid w:val="00673957"/>
    <w:rsid w:val="006742F9"/>
    <w:rsid w:val="0067459F"/>
    <w:rsid w:val="0067462D"/>
    <w:rsid w:val="00675943"/>
    <w:rsid w:val="00675D4B"/>
    <w:rsid w:val="00675E99"/>
    <w:rsid w:val="00675EBB"/>
    <w:rsid w:val="006764C6"/>
    <w:rsid w:val="00676718"/>
    <w:rsid w:val="00677141"/>
    <w:rsid w:val="006777D8"/>
    <w:rsid w:val="006779FA"/>
    <w:rsid w:val="00677C6A"/>
    <w:rsid w:val="00677CF5"/>
    <w:rsid w:val="00680CCF"/>
    <w:rsid w:val="00681E78"/>
    <w:rsid w:val="006822B3"/>
    <w:rsid w:val="00682A46"/>
    <w:rsid w:val="00682C5C"/>
    <w:rsid w:val="00683A92"/>
    <w:rsid w:val="00683F10"/>
    <w:rsid w:val="0068448A"/>
    <w:rsid w:val="00685416"/>
    <w:rsid w:val="00685619"/>
    <w:rsid w:val="006856DC"/>
    <w:rsid w:val="00685D4D"/>
    <w:rsid w:val="00685FF6"/>
    <w:rsid w:val="00686039"/>
    <w:rsid w:val="006878C7"/>
    <w:rsid w:val="006903DE"/>
    <w:rsid w:val="006910E8"/>
    <w:rsid w:val="00691275"/>
    <w:rsid w:val="006912C7"/>
    <w:rsid w:val="00691946"/>
    <w:rsid w:val="00692927"/>
    <w:rsid w:val="00692C19"/>
    <w:rsid w:val="00693D46"/>
    <w:rsid w:val="00693F82"/>
    <w:rsid w:val="0069506B"/>
    <w:rsid w:val="00695320"/>
    <w:rsid w:val="00695689"/>
    <w:rsid w:val="00695A4F"/>
    <w:rsid w:val="00695D13"/>
    <w:rsid w:val="00695F69"/>
    <w:rsid w:val="0069613C"/>
    <w:rsid w:val="00696281"/>
    <w:rsid w:val="00696D18"/>
    <w:rsid w:val="006A0B1C"/>
    <w:rsid w:val="006A10C0"/>
    <w:rsid w:val="006A25A7"/>
    <w:rsid w:val="006A2C49"/>
    <w:rsid w:val="006A3995"/>
    <w:rsid w:val="006A3E24"/>
    <w:rsid w:val="006A463D"/>
    <w:rsid w:val="006A5F0C"/>
    <w:rsid w:val="006A6D66"/>
    <w:rsid w:val="006A75B7"/>
    <w:rsid w:val="006A780D"/>
    <w:rsid w:val="006B0326"/>
    <w:rsid w:val="006B0BA2"/>
    <w:rsid w:val="006B119E"/>
    <w:rsid w:val="006B1989"/>
    <w:rsid w:val="006B1C4F"/>
    <w:rsid w:val="006B2175"/>
    <w:rsid w:val="006B26A9"/>
    <w:rsid w:val="006B2C40"/>
    <w:rsid w:val="006B31C2"/>
    <w:rsid w:val="006B3788"/>
    <w:rsid w:val="006B37B7"/>
    <w:rsid w:val="006B3EDB"/>
    <w:rsid w:val="006B48CB"/>
    <w:rsid w:val="006B4CD3"/>
    <w:rsid w:val="006B5793"/>
    <w:rsid w:val="006B611B"/>
    <w:rsid w:val="006B6F22"/>
    <w:rsid w:val="006B77E9"/>
    <w:rsid w:val="006C015E"/>
    <w:rsid w:val="006C048C"/>
    <w:rsid w:val="006C04F4"/>
    <w:rsid w:val="006C089F"/>
    <w:rsid w:val="006C0F3D"/>
    <w:rsid w:val="006C151A"/>
    <w:rsid w:val="006C158D"/>
    <w:rsid w:val="006C2894"/>
    <w:rsid w:val="006C2F66"/>
    <w:rsid w:val="006C30EF"/>
    <w:rsid w:val="006C4543"/>
    <w:rsid w:val="006C4C65"/>
    <w:rsid w:val="006C5C1A"/>
    <w:rsid w:val="006C65C2"/>
    <w:rsid w:val="006C6684"/>
    <w:rsid w:val="006C74A3"/>
    <w:rsid w:val="006C7CFA"/>
    <w:rsid w:val="006C7D70"/>
    <w:rsid w:val="006D02CA"/>
    <w:rsid w:val="006D0D89"/>
    <w:rsid w:val="006D0FE4"/>
    <w:rsid w:val="006D1ACA"/>
    <w:rsid w:val="006D2362"/>
    <w:rsid w:val="006D2448"/>
    <w:rsid w:val="006D286B"/>
    <w:rsid w:val="006D3356"/>
    <w:rsid w:val="006D410C"/>
    <w:rsid w:val="006D4E71"/>
    <w:rsid w:val="006D5234"/>
    <w:rsid w:val="006D58A0"/>
    <w:rsid w:val="006D762A"/>
    <w:rsid w:val="006E050C"/>
    <w:rsid w:val="006E0845"/>
    <w:rsid w:val="006E1064"/>
    <w:rsid w:val="006E1D87"/>
    <w:rsid w:val="006E1E3B"/>
    <w:rsid w:val="006E24B9"/>
    <w:rsid w:val="006E25D3"/>
    <w:rsid w:val="006E287D"/>
    <w:rsid w:val="006E3CDB"/>
    <w:rsid w:val="006E46E4"/>
    <w:rsid w:val="006E56BF"/>
    <w:rsid w:val="006E5AF5"/>
    <w:rsid w:val="006E615F"/>
    <w:rsid w:val="006E647B"/>
    <w:rsid w:val="006E6869"/>
    <w:rsid w:val="006F068B"/>
    <w:rsid w:val="006F11EC"/>
    <w:rsid w:val="006F11F4"/>
    <w:rsid w:val="006F19D5"/>
    <w:rsid w:val="006F1AC1"/>
    <w:rsid w:val="006F1B48"/>
    <w:rsid w:val="006F260F"/>
    <w:rsid w:val="006F2B8B"/>
    <w:rsid w:val="006F376D"/>
    <w:rsid w:val="006F3BB8"/>
    <w:rsid w:val="006F3DD7"/>
    <w:rsid w:val="006F48F5"/>
    <w:rsid w:val="006F494D"/>
    <w:rsid w:val="006F4DA1"/>
    <w:rsid w:val="006F5BA5"/>
    <w:rsid w:val="006F5FC7"/>
    <w:rsid w:val="006F65DC"/>
    <w:rsid w:val="006F7372"/>
    <w:rsid w:val="006F7AD4"/>
    <w:rsid w:val="006F7DFC"/>
    <w:rsid w:val="00701675"/>
    <w:rsid w:val="00702FF9"/>
    <w:rsid w:val="00703794"/>
    <w:rsid w:val="00703EDC"/>
    <w:rsid w:val="00704342"/>
    <w:rsid w:val="0070492E"/>
    <w:rsid w:val="00704AEA"/>
    <w:rsid w:val="007057B6"/>
    <w:rsid w:val="00705D79"/>
    <w:rsid w:val="00705F92"/>
    <w:rsid w:val="00706152"/>
    <w:rsid w:val="00706DA1"/>
    <w:rsid w:val="00706EC6"/>
    <w:rsid w:val="00707278"/>
    <w:rsid w:val="00707AA3"/>
    <w:rsid w:val="00707E6F"/>
    <w:rsid w:val="00707FD5"/>
    <w:rsid w:val="007101F0"/>
    <w:rsid w:val="007115E1"/>
    <w:rsid w:val="007119EC"/>
    <w:rsid w:val="00712BA5"/>
    <w:rsid w:val="00712FAC"/>
    <w:rsid w:val="0071386B"/>
    <w:rsid w:val="00713D0C"/>
    <w:rsid w:val="0071503F"/>
    <w:rsid w:val="007152A8"/>
    <w:rsid w:val="00715390"/>
    <w:rsid w:val="00715B0D"/>
    <w:rsid w:val="00715B7C"/>
    <w:rsid w:val="00716740"/>
    <w:rsid w:val="00716BD8"/>
    <w:rsid w:val="007173E9"/>
    <w:rsid w:val="00717558"/>
    <w:rsid w:val="00717D70"/>
    <w:rsid w:val="00720448"/>
    <w:rsid w:val="00720B24"/>
    <w:rsid w:val="007210CE"/>
    <w:rsid w:val="00722A59"/>
    <w:rsid w:val="00723895"/>
    <w:rsid w:val="00723B55"/>
    <w:rsid w:val="00724029"/>
    <w:rsid w:val="007242DD"/>
    <w:rsid w:val="007248D5"/>
    <w:rsid w:val="00724E21"/>
    <w:rsid w:val="00724E94"/>
    <w:rsid w:val="00726481"/>
    <w:rsid w:val="00726C7F"/>
    <w:rsid w:val="00726F65"/>
    <w:rsid w:val="0072750A"/>
    <w:rsid w:val="0072773C"/>
    <w:rsid w:val="007279D7"/>
    <w:rsid w:val="007307BB"/>
    <w:rsid w:val="00731908"/>
    <w:rsid w:val="00731F2B"/>
    <w:rsid w:val="00733CE5"/>
    <w:rsid w:val="007340BE"/>
    <w:rsid w:val="00734A6F"/>
    <w:rsid w:val="00734FDE"/>
    <w:rsid w:val="007350BA"/>
    <w:rsid w:val="007374F1"/>
    <w:rsid w:val="00737A83"/>
    <w:rsid w:val="00737A92"/>
    <w:rsid w:val="00737CFF"/>
    <w:rsid w:val="00737D1F"/>
    <w:rsid w:val="0074033A"/>
    <w:rsid w:val="007405FE"/>
    <w:rsid w:val="00741671"/>
    <w:rsid w:val="00741B0E"/>
    <w:rsid w:val="00742CF5"/>
    <w:rsid w:val="00742E40"/>
    <w:rsid w:val="00743056"/>
    <w:rsid w:val="007430C7"/>
    <w:rsid w:val="0074318F"/>
    <w:rsid w:val="00743D40"/>
    <w:rsid w:val="007443C2"/>
    <w:rsid w:val="007443E6"/>
    <w:rsid w:val="00744A72"/>
    <w:rsid w:val="00744D49"/>
    <w:rsid w:val="00744D51"/>
    <w:rsid w:val="00745AB8"/>
    <w:rsid w:val="00745C17"/>
    <w:rsid w:val="00746398"/>
    <w:rsid w:val="00746665"/>
    <w:rsid w:val="007468F8"/>
    <w:rsid w:val="0074698A"/>
    <w:rsid w:val="007469E1"/>
    <w:rsid w:val="0074794D"/>
    <w:rsid w:val="00747F86"/>
    <w:rsid w:val="00750CFB"/>
    <w:rsid w:val="00752133"/>
    <w:rsid w:val="0075258E"/>
    <w:rsid w:val="007532F9"/>
    <w:rsid w:val="007534F8"/>
    <w:rsid w:val="00753DB7"/>
    <w:rsid w:val="007557A9"/>
    <w:rsid w:val="00755AC0"/>
    <w:rsid w:val="007565A3"/>
    <w:rsid w:val="00756F1B"/>
    <w:rsid w:val="007576BC"/>
    <w:rsid w:val="00757E55"/>
    <w:rsid w:val="007607C0"/>
    <w:rsid w:val="00761628"/>
    <w:rsid w:val="00761DB9"/>
    <w:rsid w:val="0076290C"/>
    <w:rsid w:val="00762C43"/>
    <w:rsid w:val="007640AE"/>
    <w:rsid w:val="00764843"/>
    <w:rsid w:val="0076502C"/>
    <w:rsid w:val="0076531B"/>
    <w:rsid w:val="00765409"/>
    <w:rsid w:val="00765B77"/>
    <w:rsid w:val="00766C50"/>
    <w:rsid w:val="00766CB7"/>
    <w:rsid w:val="0076704D"/>
    <w:rsid w:val="0076736F"/>
    <w:rsid w:val="0077022A"/>
    <w:rsid w:val="007709C9"/>
    <w:rsid w:val="007713B6"/>
    <w:rsid w:val="00772D08"/>
    <w:rsid w:val="00773105"/>
    <w:rsid w:val="00773702"/>
    <w:rsid w:val="00774F2A"/>
    <w:rsid w:val="007754F1"/>
    <w:rsid w:val="007757B3"/>
    <w:rsid w:val="00776A6C"/>
    <w:rsid w:val="007778A9"/>
    <w:rsid w:val="00777D3C"/>
    <w:rsid w:val="00780297"/>
    <w:rsid w:val="0078035B"/>
    <w:rsid w:val="0078111C"/>
    <w:rsid w:val="007814E2"/>
    <w:rsid w:val="00781516"/>
    <w:rsid w:val="00781A45"/>
    <w:rsid w:val="00781CF5"/>
    <w:rsid w:val="00781EBD"/>
    <w:rsid w:val="00782862"/>
    <w:rsid w:val="0078291B"/>
    <w:rsid w:val="00782D8E"/>
    <w:rsid w:val="00783C67"/>
    <w:rsid w:val="00783CA2"/>
    <w:rsid w:val="00783E2A"/>
    <w:rsid w:val="007842A9"/>
    <w:rsid w:val="007846C2"/>
    <w:rsid w:val="007847D1"/>
    <w:rsid w:val="00786409"/>
    <w:rsid w:val="0078649C"/>
    <w:rsid w:val="00786BA2"/>
    <w:rsid w:val="007909E4"/>
    <w:rsid w:val="00790A18"/>
    <w:rsid w:val="00792255"/>
    <w:rsid w:val="0079250D"/>
    <w:rsid w:val="00792536"/>
    <w:rsid w:val="00792B2B"/>
    <w:rsid w:val="0079430D"/>
    <w:rsid w:val="0079464B"/>
    <w:rsid w:val="007950F5"/>
    <w:rsid w:val="00795B1C"/>
    <w:rsid w:val="0079608E"/>
    <w:rsid w:val="00796165"/>
    <w:rsid w:val="007961FC"/>
    <w:rsid w:val="00796FE1"/>
    <w:rsid w:val="00797FC9"/>
    <w:rsid w:val="007A07EA"/>
    <w:rsid w:val="007A0B30"/>
    <w:rsid w:val="007A1764"/>
    <w:rsid w:val="007A2019"/>
    <w:rsid w:val="007A4DE7"/>
    <w:rsid w:val="007A54FD"/>
    <w:rsid w:val="007A5A6B"/>
    <w:rsid w:val="007A6DFF"/>
    <w:rsid w:val="007A779D"/>
    <w:rsid w:val="007A77FE"/>
    <w:rsid w:val="007B0CF3"/>
    <w:rsid w:val="007B0E5C"/>
    <w:rsid w:val="007B1D16"/>
    <w:rsid w:val="007B2AB5"/>
    <w:rsid w:val="007B3EFA"/>
    <w:rsid w:val="007B492E"/>
    <w:rsid w:val="007B5B97"/>
    <w:rsid w:val="007B7B35"/>
    <w:rsid w:val="007B7DF6"/>
    <w:rsid w:val="007B7FD9"/>
    <w:rsid w:val="007C0310"/>
    <w:rsid w:val="007C0DB9"/>
    <w:rsid w:val="007C1053"/>
    <w:rsid w:val="007C1065"/>
    <w:rsid w:val="007C1389"/>
    <w:rsid w:val="007C26A8"/>
    <w:rsid w:val="007C41D4"/>
    <w:rsid w:val="007C49E3"/>
    <w:rsid w:val="007C504D"/>
    <w:rsid w:val="007C66CC"/>
    <w:rsid w:val="007C6A76"/>
    <w:rsid w:val="007C6ACB"/>
    <w:rsid w:val="007C7154"/>
    <w:rsid w:val="007C73A6"/>
    <w:rsid w:val="007C79B9"/>
    <w:rsid w:val="007C7B47"/>
    <w:rsid w:val="007D012C"/>
    <w:rsid w:val="007D0D20"/>
    <w:rsid w:val="007D1885"/>
    <w:rsid w:val="007D27F0"/>
    <w:rsid w:val="007D2C7E"/>
    <w:rsid w:val="007D2FAD"/>
    <w:rsid w:val="007D3623"/>
    <w:rsid w:val="007D377C"/>
    <w:rsid w:val="007D3D01"/>
    <w:rsid w:val="007D3DB1"/>
    <w:rsid w:val="007D406B"/>
    <w:rsid w:val="007D4274"/>
    <w:rsid w:val="007D44F4"/>
    <w:rsid w:val="007D62AF"/>
    <w:rsid w:val="007D6539"/>
    <w:rsid w:val="007D6D8A"/>
    <w:rsid w:val="007D6E76"/>
    <w:rsid w:val="007D72A2"/>
    <w:rsid w:val="007D72C1"/>
    <w:rsid w:val="007D7958"/>
    <w:rsid w:val="007E1917"/>
    <w:rsid w:val="007E1A91"/>
    <w:rsid w:val="007E1F5A"/>
    <w:rsid w:val="007E23B4"/>
    <w:rsid w:val="007E28B0"/>
    <w:rsid w:val="007E2D40"/>
    <w:rsid w:val="007E374E"/>
    <w:rsid w:val="007E3AE0"/>
    <w:rsid w:val="007E3D47"/>
    <w:rsid w:val="007E4399"/>
    <w:rsid w:val="007E45E7"/>
    <w:rsid w:val="007E4FA8"/>
    <w:rsid w:val="007E50AA"/>
    <w:rsid w:val="007E6419"/>
    <w:rsid w:val="007E6B04"/>
    <w:rsid w:val="007E7805"/>
    <w:rsid w:val="007E785B"/>
    <w:rsid w:val="007F0334"/>
    <w:rsid w:val="007F03E4"/>
    <w:rsid w:val="007F0977"/>
    <w:rsid w:val="007F116A"/>
    <w:rsid w:val="007F29D2"/>
    <w:rsid w:val="007F36D6"/>
    <w:rsid w:val="007F4456"/>
    <w:rsid w:val="007F5129"/>
    <w:rsid w:val="007F55D6"/>
    <w:rsid w:val="007F5CC5"/>
    <w:rsid w:val="007F6CA4"/>
    <w:rsid w:val="007F6EEB"/>
    <w:rsid w:val="007F7AA6"/>
    <w:rsid w:val="008009BD"/>
    <w:rsid w:val="008009D8"/>
    <w:rsid w:val="008020C7"/>
    <w:rsid w:val="0080240B"/>
    <w:rsid w:val="00802616"/>
    <w:rsid w:val="00803282"/>
    <w:rsid w:val="008033A0"/>
    <w:rsid w:val="00804531"/>
    <w:rsid w:val="00804FC3"/>
    <w:rsid w:val="008059D2"/>
    <w:rsid w:val="00805F74"/>
    <w:rsid w:val="0080648E"/>
    <w:rsid w:val="0081003C"/>
    <w:rsid w:val="00810291"/>
    <w:rsid w:val="00810439"/>
    <w:rsid w:val="0081070C"/>
    <w:rsid w:val="008109DC"/>
    <w:rsid w:val="00810B07"/>
    <w:rsid w:val="00810B68"/>
    <w:rsid w:val="0081193A"/>
    <w:rsid w:val="00811E5F"/>
    <w:rsid w:val="008120F5"/>
    <w:rsid w:val="0081234A"/>
    <w:rsid w:val="00813C8C"/>
    <w:rsid w:val="00813F9D"/>
    <w:rsid w:val="008150E3"/>
    <w:rsid w:val="00815CA3"/>
    <w:rsid w:val="0081703C"/>
    <w:rsid w:val="00817F99"/>
    <w:rsid w:val="00820120"/>
    <w:rsid w:val="0082063B"/>
    <w:rsid w:val="00820A4F"/>
    <w:rsid w:val="008230E9"/>
    <w:rsid w:val="008231C6"/>
    <w:rsid w:val="00824776"/>
    <w:rsid w:val="008252A3"/>
    <w:rsid w:val="00826130"/>
    <w:rsid w:val="008309D5"/>
    <w:rsid w:val="00830B3C"/>
    <w:rsid w:val="00831F41"/>
    <w:rsid w:val="008336D1"/>
    <w:rsid w:val="00833A59"/>
    <w:rsid w:val="0083425B"/>
    <w:rsid w:val="008344B9"/>
    <w:rsid w:val="008357DC"/>
    <w:rsid w:val="008359BC"/>
    <w:rsid w:val="00835F0B"/>
    <w:rsid w:val="00836E9C"/>
    <w:rsid w:val="00837426"/>
    <w:rsid w:val="00837454"/>
    <w:rsid w:val="008379DE"/>
    <w:rsid w:val="008402E2"/>
    <w:rsid w:val="00840C2E"/>
    <w:rsid w:val="00843AFF"/>
    <w:rsid w:val="00844168"/>
    <w:rsid w:val="0084448B"/>
    <w:rsid w:val="00844A57"/>
    <w:rsid w:val="00844E69"/>
    <w:rsid w:val="0084536C"/>
    <w:rsid w:val="008453BE"/>
    <w:rsid w:val="00847AB4"/>
    <w:rsid w:val="008501CF"/>
    <w:rsid w:val="00850A51"/>
    <w:rsid w:val="00850DB1"/>
    <w:rsid w:val="0085127F"/>
    <w:rsid w:val="00851816"/>
    <w:rsid w:val="00851821"/>
    <w:rsid w:val="00852EEC"/>
    <w:rsid w:val="00854049"/>
    <w:rsid w:val="00854409"/>
    <w:rsid w:val="00855E23"/>
    <w:rsid w:val="008565B5"/>
    <w:rsid w:val="00856892"/>
    <w:rsid w:val="00856EC4"/>
    <w:rsid w:val="00857AFE"/>
    <w:rsid w:val="00861069"/>
    <w:rsid w:val="00861C6B"/>
    <w:rsid w:val="008623C5"/>
    <w:rsid w:val="008629A6"/>
    <w:rsid w:val="008630EB"/>
    <w:rsid w:val="008644FB"/>
    <w:rsid w:val="0086482D"/>
    <w:rsid w:val="0086585C"/>
    <w:rsid w:val="00865CA4"/>
    <w:rsid w:val="00866824"/>
    <w:rsid w:val="00866E6A"/>
    <w:rsid w:val="008674BE"/>
    <w:rsid w:val="00870045"/>
    <w:rsid w:val="008718E0"/>
    <w:rsid w:val="00872474"/>
    <w:rsid w:val="0087257B"/>
    <w:rsid w:val="00873A18"/>
    <w:rsid w:val="00873A92"/>
    <w:rsid w:val="00874440"/>
    <w:rsid w:val="0087493E"/>
    <w:rsid w:val="00875A18"/>
    <w:rsid w:val="00875B70"/>
    <w:rsid w:val="00876216"/>
    <w:rsid w:val="008762C2"/>
    <w:rsid w:val="00876532"/>
    <w:rsid w:val="008767CC"/>
    <w:rsid w:val="00877238"/>
    <w:rsid w:val="008776A6"/>
    <w:rsid w:val="00877966"/>
    <w:rsid w:val="00877BE6"/>
    <w:rsid w:val="008832C2"/>
    <w:rsid w:val="00883651"/>
    <w:rsid w:val="00884D5C"/>
    <w:rsid w:val="00885599"/>
    <w:rsid w:val="00885D49"/>
    <w:rsid w:val="00885F45"/>
    <w:rsid w:val="0088623A"/>
    <w:rsid w:val="008865F0"/>
    <w:rsid w:val="00886609"/>
    <w:rsid w:val="008867A7"/>
    <w:rsid w:val="008879AA"/>
    <w:rsid w:val="00890CAA"/>
    <w:rsid w:val="008913F0"/>
    <w:rsid w:val="008914F1"/>
    <w:rsid w:val="00891652"/>
    <w:rsid w:val="00891FBE"/>
    <w:rsid w:val="00892D87"/>
    <w:rsid w:val="0089313F"/>
    <w:rsid w:val="00893AF8"/>
    <w:rsid w:val="00894646"/>
    <w:rsid w:val="008947F6"/>
    <w:rsid w:val="00894A66"/>
    <w:rsid w:val="00894C9D"/>
    <w:rsid w:val="00894D13"/>
    <w:rsid w:val="0089512E"/>
    <w:rsid w:val="008962C6"/>
    <w:rsid w:val="00896D7D"/>
    <w:rsid w:val="00896E57"/>
    <w:rsid w:val="0089752C"/>
    <w:rsid w:val="00897602"/>
    <w:rsid w:val="008976F9"/>
    <w:rsid w:val="008977A9"/>
    <w:rsid w:val="008A06DD"/>
    <w:rsid w:val="008A11C4"/>
    <w:rsid w:val="008A14C9"/>
    <w:rsid w:val="008A18B0"/>
    <w:rsid w:val="008A1BEB"/>
    <w:rsid w:val="008A28DB"/>
    <w:rsid w:val="008A2B02"/>
    <w:rsid w:val="008A36DC"/>
    <w:rsid w:val="008A3C1B"/>
    <w:rsid w:val="008A3EE9"/>
    <w:rsid w:val="008A4588"/>
    <w:rsid w:val="008A4D59"/>
    <w:rsid w:val="008A553F"/>
    <w:rsid w:val="008A58F3"/>
    <w:rsid w:val="008A63C1"/>
    <w:rsid w:val="008A7300"/>
    <w:rsid w:val="008A765C"/>
    <w:rsid w:val="008B08E4"/>
    <w:rsid w:val="008B0FED"/>
    <w:rsid w:val="008B139D"/>
    <w:rsid w:val="008B2817"/>
    <w:rsid w:val="008B3570"/>
    <w:rsid w:val="008B35B4"/>
    <w:rsid w:val="008B46E8"/>
    <w:rsid w:val="008B647D"/>
    <w:rsid w:val="008B6519"/>
    <w:rsid w:val="008B6909"/>
    <w:rsid w:val="008B7FB7"/>
    <w:rsid w:val="008C0C71"/>
    <w:rsid w:val="008C1476"/>
    <w:rsid w:val="008C1E4A"/>
    <w:rsid w:val="008C2171"/>
    <w:rsid w:val="008C2DD1"/>
    <w:rsid w:val="008C3F07"/>
    <w:rsid w:val="008C4398"/>
    <w:rsid w:val="008C4482"/>
    <w:rsid w:val="008C4C3C"/>
    <w:rsid w:val="008C5410"/>
    <w:rsid w:val="008C57FC"/>
    <w:rsid w:val="008C5964"/>
    <w:rsid w:val="008C598D"/>
    <w:rsid w:val="008C5BD7"/>
    <w:rsid w:val="008C5C6E"/>
    <w:rsid w:val="008C6368"/>
    <w:rsid w:val="008C6746"/>
    <w:rsid w:val="008D0336"/>
    <w:rsid w:val="008D13D9"/>
    <w:rsid w:val="008D2FA5"/>
    <w:rsid w:val="008D4BD6"/>
    <w:rsid w:val="008D4DD4"/>
    <w:rsid w:val="008D4F15"/>
    <w:rsid w:val="008D4FFF"/>
    <w:rsid w:val="008D546F"/>
    <w:rsid w:val="008D58EA"/>
    <w:rsid w:val="008D6B9E"/>
    <w:rsid w:val="008D6DFD"/>
    <w:rsid w:val="008D70E6"/>
    <w:rsid w:val="008D7130"/>
    <w:rsid w:val="008D7302"/>
    <w:rsid w:val="008D7657"/>
    <w:rsid w:val="008E218C"/>
    <w:rsid w:val="008E243A"/>
    <w:rsid w:val="008E3A26"/>
    <w:rsid w:val="008E4CEA"/>
    <w:rsid w:val="008E5B4B"/>
    <w:rsid w:val="008E605B"/>
    <w:rsid w:val="008E633E"/>
    <w:rsid w:val="008E6FCA"/>
    <w:rsid w:val="008E770F"/>
    <w:rsid w:val="008E7A48"/>
    <w:rsid w:val="008E7ABC"/>
    <w:rsid w:val="008E7F8F"/>
    <w:rsid w:val="008F037E"/>
    <w:rsid w:val="008F0D56"/>
    <w:rsid w:val="008F18F7"/>
    <w:rsid w:val="008F2039"/>
    <w:rsid w:val="008F2672"/>
    <w:rsid w:val="008F280B"/>
    <w:rsid w:val="008F2B52"/>
    <w:rsid w:val="008F309F"/>
    <w:rsid w:val="008F3D75"/>
    <w:rsid w:val="008F3DA4"/>
    <w:rsid w:val="008F3E2C"/>
    <w:rsid w:val="008F3FF3"/>
    <w:rsid w:val="008F480D"/>
    <w:rsid w:val="008F5EAB"/>
    <w:rsid w:val="008F5EF1"/>
    <w:rsid w:val="008F61FD"/>
    <w:rsid w:val="008F635E"/>
    <w:rsid w:val="008F6957"/>
    <w:rsid w:val="008F797F"/>
    <w:rsid w:val="009029E1"/>
    <w:rsid w:val="00902F8C"/>
    <w:rsid w:val="009032F5"/>
    <w:rsid w:val="00903AEA"/>
    <w:rsid w:val="00903E5A"/>
    <w:rsid w:val="00903FB5"/>
    <w:rsid w:val="0090495D"/>
    <w:rsid w:val="0090526B"/>
    <w:rsid w:val="009054E1"/>
    <w:rsid w:val="00906176"/>
    <w:rsid w:val="00906371"/>
    <w:rsid w:val="00906979"/>
    <w:rsid w:val="009109F1"/>
    <w:rsid w:val="00910B68"/>
    <w:rsid w:val="00912D23"/>
    <w:rsid w:val="009135C9"/>
    <w:rsid w:val="00913F1D"/>
    <w:rsid w:val="00914AF9"/>
    <w:rsid w:val="00914D4F"/>
    <w:rsid w:val="00915089"/>
    <w:rsid w:val="009157A7"/>
    <w:rsid w:val="00916630"/>
    <w:rsid w:val="009167BF"/>
    <w:rsid w:val="00916DB9"/>
    <w:rsid w:val="009173EB"/>
    <w:rsid w:val="00917C78"/>
    <w:rsid w:val="00917DBD"/>
    <w:rsid w:val="00920409"/>
    <w:rsid w:val="00920626"/>
    <w:rsid w:val="00920892"/>
    <w:rsid w:val="00920C21"/>
    <w:rsid w:val="00920F96"/>
    <w:rsid w:val="009212B6"/>
    <w:rsid w:val="00921464"/>
    <w:rsid w:val="009217A6"/>
    <w:rsid w:val="009217D1"/>
    <w:rsid w:val="009217FB"/>
    <w:rsid w:val="00923074"/>
    <w:rsid w:val="00923F14"/>
    <w:rsid w:val="009245AB"/>
    <w:rsid w:val="00924649"/>
    <w:rsid w:val="00924782"/>
    <w:rsid w:val="00924EF2"/>
    <w:rsid w:val="009252BB"/>
    <w:rsid w:val="009271AB"/>
    <w:rsid w:val="00927259"/>
    <w:rsid w:val="0092797D"/>
    <w:rsid w:val="009300E2"/>
    <w:rsid w:val="009306A7"/>
    <w:rsid w:val="00930D34"/>
    <w:rsid w:val="009315B0"/>
    <w:rsid w:val="00931FA4"/>
    <w:rsid w:val="00933719"/>
    <w:rsid w:val="00933D2E"/>
    <w:rsid w:val="00935DF5"/>
    <w:rsid w:val="0093791E"/>
    <w:rsid w:val="00937B1C"/>
    <w:rsid w:val="00940565"/>
    <w:rsid w:val="00940A2C"/>
    <w:rsid w:val="009410C2"/>
    <w:rsid w:val="009418E6"/>
    <w:rsid w:val="009421BD"/>
    <w:rsid w:val="0094243E"/>
    <w:rsid w:val="0094376D"/>
    <w:rsid w:val="00943841"/>
    <w:rsid w:val="00943DDD"/>
    <w:rsid w:val="00944166"/>
    <w:rsid w:val="00944624"/>
    <w:rsid w:val="00944671"/>
    <w:rsid w:val="00944809"/>
    <w:rsid w:val="00945DB8"/>
    <w:rsid w:val="00945E92"/>
    <w:rsid w:val="009461F3"/>
    <w:rsid w:val="00946CED"/>
    <w:rsid w:val="00946D61"/>
    <w:rsid w:val="009505AD"/>
    <w:rsid w:val="00950C05"/>
    <w:rsid w:val="00951135"/>
    <w:rsid w:val="009515FC"/>
    <w:rsid w:val="00951BCB"/>
    <w:rsid w:val="00952064"/>
    <w:rsid w:val="009525A7"/>
    <w:rsid w:val="0095292C"/>
    <w:rsid w:val="00952A65"/>
    <w:rsid w:val="00952AC2"/>
    <w:rsid w:val="00953096"/>
    <w:rsid w:val="00953422"/>
    <w:rsid w:val="0095351D"/>
    <w:rsid w:val="00953F9E"/>
    <w:rsid w:val="0095409D"/>
    <w:rsid w:val="00954174"/>
    <w:rsid w:val="009543F9"/>
    <w:rsid w:val="009547F7"/>
    <w:rsid w:val="00954DDE"/>
    <w:rsid w:val="0095501A"/>
    <w:rsid w:val="0095542F"/>
    <w:rsid w:val="0095556A"/>
    <w:rsid w:val="00955596"/>
    <w:rsid w:val="00956646"/>
    <w:rsid w:val="009568E4"/>
    <w:rsid w:val="00957137"/>
    <w:rsid w:val="009571B9"/>
    <w:rsid w:val="00957766"/>
    <w:rsid w:val="00960E79"/>
    <w:rsid w:val="009613F2"/>
    <w:rsid w:val="00961F8A"/>
    <w:rsid w:val="00963462"/>
    <w:rsid w:val="00963485"/>
    <w:rsid w:val="0096368A"/>
    <w:rsid w:val="00963A2E"/>
    <w:rsid w:val="00965274"/>
    <w:rsid w:val="00965369"/>
    <w:rsid w:val="00965A39"/>
    <w:rsid w:val="00965EF4"/>
    <w:rsid w:val="00966C4A"/>
    <w:rsid w:val="00970D8B"/>
    <w:rsid w:val="00971615"/>
    <w:rsid w:val="00971648"/>
    <w:rsid w:val="009716F1"/>
    <w:rsid w:val="009732BC"/>
    <w:rsid w:val="00973858"/>
    <w:rsid w:val="00973ACA"/>
    <w:rsid w:val="00973BC0"/>
    <w:rsid w:val="0097478E"/>
    <w:rsid w:val="009749BC"/>
    <w:rsid w:val="00975926"/>
    <w:rsid w:val="009767CE"/>
    <w:rsid w:val="00977473"/>
    <w:rsid w:val="00980089"/>
    <w:rsid w:val="00981017"/>
    <w:rsid w:val="0098152F"/>
    <w:rsid w:val="00981EEE"/>
    <w:rsid w:val="009838D8"/>
    <w:rsid w:val="00984160"/>
    <w:rsid w:val="009850FE"/>
    <w:rsid w:val="00985940"/>
    <w:rsid w:val="00986C01"/>
    <w:rsid w:val="009875DA"/>
    <w:rsid w:val="009879F1"/>
    <w:rsid w:val="00987D6D"/>
    <w:rsid w:val="00992397"/>
    <w:rsid w:val="00992545"/>
    <w:rsid w:val="009929A8"/>
    <w:rsid w:val="00992D07"/>
    <w:rsid w:val="00995072"/>
    <w:rsid w:val="00995FF3"/>
    <w:rsid w:val="00996839"/>
    <w:rsid w:val="00996DE8"/>
    <w:rsid w:val="00997423"/>
    <w:rsid w:val="00997BB2"/>
    <w:rsid w:val="009A0690"/>
    <w:rsid w:val="009A0BF1"/>
    <w:rsid w:val="009A0F5C"/>
    <w:rsid w:val="009A17D8"/>
    <w:rsid w:val="009A19CC"/>
    <w:rsid w:val="009A1CBB"/>
    <w:rsid w:val="009A20AF"/>
    <w:rsid w:val="009A210C"/>
    <w:rsid w:val="009A2500"/>
    <w:rsid w:val="009A254E"/>
    <w:rsid w:val="009A287C"/>
    <w:rsid w:val="009A3666"/>
    <w:rsid w:val="009A3E22"/>
    <w:rsid w:val="009A3F22"/>
    <w:rsid w:val="009A49DF"/>
    <w:rsid w:val="009A4C35"/>
    <w:rsid w:val="009A72AA"/>
    <w:rsid w:val="009A72E7"/>
    <w:rsid w:val="009A7AE8"/>
    <w:rsid w:val="009A7D36"/>
    <w:rsid w:val="009A7D54"/>
    <w:rsid w:val="009B0DBC"/>
    <w:rsid w:val="009B1218"/>
    <w:rsid w:val="009B1430"/>
    <w:rsid w:val="009B1F8B"/>
    <w:rsid w:val="009B22AD"/>
    <w:rsid w:val="009B27DA"/>
    <w:rsid w:val="009B2B4C"/>
    <w:rsid w:val="009B3CD8"/>
    <w:rsid w:val="009B4530"/>
    <w:rsid w:val="009B50B5"/>
    <w:rsid w:val="009B5774"/>
    <w:rsid w:val="009B622D"/>
    <w:rsid w:val="009B63B4"/>
    <w:rsid w:val="009B676B"/>
    <w:rsid w:val="009B7BF4"/>
    <w:rsid w:val="009C281C"/>
    <w:rsid w:val="009C314C"/>
    <w:rsid w:val="009C34C3"/>
    <w:rsid w:val="009C5494"/>
    <w:rsid w:val="009C59E4"/>
    <w:rsid w:val="009C6B7A"/>
    <w:rsid w:val="009C6BBA"/>
    <w:rsid w:val="009C6DB2"/>
    <w:rsid w:val="009D0D8C"/>
    <w:rsid w:val="009D25BA"/>
    <w:rsid w:val="009D3750"/>
    <w:rsid w:val="009D3CC1"/>
    <w:rsid w:val="009D4385"/>
    <w:rsid w:val="009D68AF"/>
    <w:rsid w:val="009D6AE2"/>
    <w:rsid w:val="009D6AE9"/>
    <w:rsid w:val="009D7946"/>
    <w:rsid w:val="009D7A00"/>
    <w:rsid w:val="009E056D"/>
    <w:rsid w:val="009E0796"/>
    <w:rsid w:val="009E08AE"/>
    <w:rsid w:val="009E1484"/>
    <w:rsid w:val="009E1B55"/>
    <w:rsid w:val="009E1E3B"/>
    <w:rsid w:val="009E32E9"/>
    <w:rsid w:val="009E3E2B"/>
    <w:rsid w:val="009E4341"/>
    <w:rsid w:val="009E493C"/>
    <w:rsid w:val="009E49C7"/>
    <w:rsid w:val="009E4CF7"/>
    <w:rsid w:val="009E51AC"/>
    <w:rsid w:val="009E5891"/>
    <w:rsid w:val="009E7EF9"/>
    <w:rsid w:val="009F047F"/>
    <w:rsid w:val="009F04B3"/>
    <w:rsid w:val="009F0A77"/>
    <w:rsid w:val="009F115D"/>
    <w:rsid w:val="009F178D"/>
    <w:rsid w:val="009F17FC"/>
    <w:rsid w:val="009F30C8"/>
    <w:rsid w:val="009F39B3"/>
    <w:rsid w:val="009F575A"/>
    <w:rsid w:val="009F5C9B"/>
    <w:rsid w:val="009F5CC5"/>
    <w:rsid w:val="009F7294"/>
    <w:rsid w:val="00A00B39"/>
    <w:rsid w:val="00A022B3"/>
    <w:rsid w:val="00A02BBB"/>
    <w:rsid w:val="00A02CB2"/>
    <w:rsid w:val="00A030AD"/>
    <w:rsid w:val="00A06D24"/>
    <w:rsid w:val="00A073A4"/>
    <w:rsid w:val="00A0754D"/>
    <w:rsid w:val="00A100E1"/>
    <w:rsid w:val="00A1045A"/>
    <w:rsid w:val="00A10726"/>
    <w:rsid w:val="00A11AAF"/>
    <w:rsid w:val="00A11B7B"/>
    <w:rsid w:val="00A11BB4"/>
    <w:rsid w:val="00A131BB"/>
    <w:rsid w:val="00A132C8"/>
    <w:rsid w:val="00A137FE"/>
    <w:rsid w:val="00A13B3B"/>
    <w:rsid w:val="00A155D7"/>
    <w:rsid w:val="00A177E3"/>
    <w:rsid w:val="00A202B3"/>
    <w:rsid w:val="00A209DC"/>
    <w:rsid w:val="00A20B6C"/>
    <w:rsid w:val="00A20B6E"/>
    <w:rsid w:val="00A211BC"/>
    <w:rsid w:val="00A21D3C"/>
    <w:rsid w:val="00A21DD1"/>
    <w:rsid w:val="00A235E4"/>
    <w:rsid w:val="00A23E85"/>
    <w:rsid w:val="00A23F80"/>
    <w:rsid w:val="00A240D5"/>
    <w:rsid w:val="00A24B4A"/>
    <w:rsid w:val="00A24C65"/>
    <w:rsid w:val="00A25691"/>
    <w:rsid w:val="00A25D02"/>
    <w:rsid w:val="00A2617E"/>
    <w:rsid w:val="00A26F4E"/>
    <w:rsid w:val="00A301D0"/>
    <w:rsid w:val="00A314B9"/>
    <w:rsid w:val="00A31614"/>
    <w:rsid w:val="00A31A74"/>
    <w:rsid w:val="00A321EE"/>
    <w:rsid w:val="00A32241"/>
    <w:rsid w:val="00A32AF5"/>
    <w:rsid w:val="00A335BE"/>
    <w:rsid w:val="00A34114"/>
    <w:rsid w:val="00A344C8"/>
    <w:rsid w:val="00A34544"/>
    <w:rsid w:val="00A354C8"/>
    <w:rsid w:val="00A35986"/>
    <w:rsid w:val="00A36192"/>
    <w:rsid w:val="00A365A8"/>
    <w:rsid w:val="00A36873"/>
    <w:rsid w:val="00A36FBF"/>
    <w:rsid w:val="00A400DB"/>
    <w:rsid w:val="00A42A49"/>
    <w:rsid w:val="00A42BE5"/>
    <w:rsid w:val="00A42D05"/>
    <w:rsid w:val="00A430F4"/>
    <w:rsid w:val="00A43B44"/>
    <w:rsid w:val="00A43B64"/>
    <w:rsid w:val="00A43C89"/>
    <w:rsid w:val="00A44C3A"/>
    <w:rsid w:val="00A44C5E"/>
    <w:rsid w:val="00A44C8B"/>
    <w:rsid w:val="00A46233"/>
    <w:rsid w:val="00A46536"/>
    <w:rsid w:val="00A469C3"/>
    <w:rsid w:val="00A47C3F"/>
    <w:rsid w:val="00A51824"/>
    <w:rsid w:val="00A5186A"/>
    <w:rsid w:val="00A51B81"/>
    <w:rsid w:val="00A51DC3"/>
    <w:rsid w:val="00A51DD2"/>
    <w:rsid w:val="00A52937"/>
    <w:rsid w:val="00A52E9E"/>
    <w:rsid w:val="00A53D83"/>
    <w:rsid w:val="00A543FA"/>
    <w:rsid w:val="00A54536"/>
    <w:rsid w:val="00A54A63"/>
    <w:rsid w:val="00A555CF"/>
    <w:rsid w:val="00A56230"/>
    <w:rsid w:val="00A60472"/>
    <w:rsid w:val="00A60996"/>
    <w:rsid w:val="00A6159C"/>
    <w:rsid w:val="00A6197C"/>
    <w:rsid w:val="00A61A52"/>
    <w:rsid w:val="00A62AC5"/>
    <w:rsid w:val="00A637FD"/>
    <w:rsid w:val="00A63904"/>
    <w:rsid w:val="00A64C98"/>
    <w:rsid w:val="00A64D54"/>
    <w:rsid w:val="00A64EB5"/>
    <w:rsid w:val="00A65272"/>
    <w:rsid w:val="00A6556E"/>
    <w:rsid w:val="00A65B01"/>
    <w:rsid w:val="00A662FA"/>
    <w:rsid w:val="00A66C73"/>
    <w:rsid w:val="00A66CC3"/>
    <w:rsid w:val="00A6706B"/>
    <w:rsid w:val="00A67125"/>
    <w:rsid w:val="00A674F1"/>
    <w:rsid w:val="00A7166C"/>
    <w:rsid w:val="00A7234A"/>
    <w:rsid w:val="00A73183"/>
    <w:rsid w:val="00A73C8B"/>
    <w:rsid w:val="00A7614F"/>
    <w:rsid w:val="00A76539"/>
    <w:rsid w:val="00A77D02"/>
    <w:rsid w:val="00A804B6"/>
    <w:rsid w:val="00A80AC3"/>
    <w:rsid w:val="00A80DB2"/>
    <w:rsid w:val="00A813D7"/>
    <w:rsid w:val="00A81B4B"/>
    <w:rsid w:val="00A8232B"/>
    <w:rsid w:val="00A826B0"/>
    <w:rsid w:val="00A82795"/>
    <w:rsid w:val="00A8366C"/>
    <w:rsid w:val="00A838AF"/>
    <w:rsid w:val="00A84988"/>
    <w:rsid w:val="00A84B14"/>
    <w:rsid w:val="00A84DB5"/>
    <w:rsid w:val="00A84E6D"/>
    <w:rsid w:val="00A86F8E"/>
    <w:rsid w:val="00A877C9"/>
    <w:rsid w:val="00A87900"/>
    <w:rsid w:val="00A8797F"/>
    <w:rsid w:val="00A87AD2"/>
    <w:rsid w:val="00A904A6"/>
    <w:rsid w:val="00A91495"/>
    <w:rsid w:val="00A92ABD"/>
    <w:rsid w:val="00A92BC8"/>
    <w:rsid w:val="00A930BA"/>
    <w:rsid w:val="00A931FA"/>
    <w:rsid w:val="00A93D3B"/>
    <w:rsid w:val="00A947FB"/>
    <w:rsid w:val="00A94AD6"/>
    <w:rsid w:val="00A95628"/>
    <w:rsid w:val="00A97657"/>
    <w:rsid w:val="00AA02C7"/>
    <w:rsid w:val="00AA0A97"/>
    <w:rsid w:val="00AA11BD"/>
    <w:rsid w:val="00AA1ADF"/>
    <w:rsid w:val="00AA259B"/>
    <w:rsid w:val="00AA2EF1"/>
    <w:rsid w:val="00AA2F0C"/>
    <w:rsid w:val="00AA2F0D"/>
    <w:rsid w:val="00AA33CC"/>
    <w:rsid w:val="00AA3712"/>
    <w:rsid w:val="00AA38F8"/>
    <w:rsid w:val="00AA4EF6"/>
    <w:rsid w:val="00AA551F"/>
    <w:rsid w:val="00AA5554"/>
    <w:rsid w:val="00AA61BC"/>
    <w:rsid w:val="00AA626E"/>
    <w:rsid w:val="00AA66C9"/>
    <w:rsid w:val="00AA6A82"/>
    <w:rsid w:val="00AA71BD"/>
    <w:rsid w:val="00AA78A6"/>
    <w:rsid w:val="00AB083A"/>
    <w:rsid w:val="00AB1455"/>
    <w:rsid w:val="00AB1ECD"/>
    <w:rsid w:val="00AB25C9"/>
    <w:rsid w:val="00AB2E47"/>
    <w:rsid w:val="00AB31B1"/>
    <w:rsid w:val="00AB37AB"/>
    <w:rsid w:val="00AB3BFA"/>
    <w:rsid w:val="00AB4932"/>
    <w:rsid w:val="00AB580B"/>
    <w:rsid w:val="00AB6417"/>
    <w:rsid w:val="00AB7A83"/>
    <w:rsid w:val="00AB7D32"/>
    <w:rsid w:val="00AC1DF9"/>
    <w:rsid w:val="00AC1EFD"/>
    <w:rsid w:val="00AC2B2E"/>
    <w:rsid w:val="00AC43FB"/>
    <w:rsid w:val="00AC58B4"/>
    <w:rsid w:val="00AC6262"/>
    <w:rsid w:val="00AC6891"/>
    <w:rsid w:val="00AC6E8C"/>
    <w:rsid w:val="00AD0728"/>
    <w:rsid w:val="00AD07B8"/>
    <w:rsid w:val="00AD0A44"/>
    <w:rsid w:val="00AD1878"/>
    <w:rsid w:val="00AD19A7"/>
    <w:rsid w:val="00AD1A3B"/>
    <w:rsid w:val="00AD40A2"/>
    <w:rsid w:val="00AD42D6"/>
    <w:rsid w:val="00AD47D2"/>
    <w:rsid w:val="00AD71CB"/>
    <w:rsid w:val="00AD7F8D"/>
    <w:rsid w:val="00AE1110"/>
    <w:rsid w:val="00AE16C8"/>
    <w:rsid w:val="00AE24F9"/>
    <w:rsid w:val="00AE2A4F"/>
    <w:rsid w:val="00AE2C8B"/>
    <w:rsid w:val="00AE31F6"/>
    <w:rsid w:val="00AE32F6"/>
    <w:rsid w:val="00AE44CF"/>
    <w:rsid w:val="00AE458D"/>
    <w:rsid w:val="00AE4E8E"/>
    <w:rsid w:val="00AE4ED9"/>
    <w:rsid w:val="00AE4EF6"/>
    <w:rsid w:val="00AE517D"/>
    <w:rsid w:val="00AE7214"/>
    <w:rsid w:val="00AE7A63"/>
    <w:rsid w:val="00AE7B3A"/>
    <w:rsid w:val="00AE7EE6"/>
    <w:rsid w:val="00AF0163"/>
    <w:rsid w:val="00AF0B89"/>
    <w:rsid w:val="00AF0D84"/>
    <w:rsid w:val="00AF0E68"/>
    <w:rsid w:val="00AF22BA"/>
    <w:rsid w:val="00AF2A75"/>
    <w:rsid w:val="00AF32FD"/>
    <w:rsid w:val="00AF3715"/>
    <w:rsid w:val="00AF37B8"/>
    <w:rsid w:val="00AF3B0A"/>
    <w:rsid w:val="00AF500A"/>
    <w:rsid w:val="00AF5E59"/>
    <w:rsid w:val="00AF6608"/>
    <w:rsid w:val="00AF7B0B"/>
    <w:rsid w:val="00AF7E93"/>
    <w:rsid w:val="00B00148"/>
    <w:rsid w:val="00B00BF4"/>
    <w:rsid w:val="00B01F30"/>
    <w:rsid w:val="00B02068"/>
    <w:rsid w:val="00B028D8"/>
    <w:rsid w:val="00B02D43"/>
    <w:rsid w:val="00B0330A"/>
    <w:rsid w:val="00B0355E"/>
    <w:rsid w:val="00B03C13"/>
    <w:rsid w:val="00B044AD"/>
    <w:rsid w:val="00B04587"/>
    <w:rsid w:val="00B04C7C"/>
    <w:rsid w:val="00B04CA5"/>
    <w:rsid w:val="00B04D76"/>
    <w:rsid w:val="00B05275"/>
    <w:rsid w:val="00B05994"/>
    <w:rsid w:val="00B05A75"/>
    <w:rsid w:val="00B079B8"/>
    <w:rsid w:val="00B07AC1"/>
    <w:rsid w:val="00B10575"/>
    <w:rsid w:val="00B118C0"/>
    <w:rsid w:val="00B11925"/>
    <w:rsid w:val="00B139ED"/>
    <w:rsid w:val="00B14CE0"/>
    <w:rsid w:val="00B15B6E"/>
    <w:rsid w:val="00B16312"/>
    <w:rsid w:val="00B16B40"/>
    <w:rsid w:val="00B16BFB"/>
    <w:rsid w:val="00B17013"/>
    <w:rsid w:val="00B17D2A"/>
    <w:rsid w:val="00B17DE9"/>
    <w:rsid w:val="00B20605"/>
    <w:rsid w:val="00B21DB7"/>
    <w:rsid w:val="00B22227"/>
    <w:rsid w:val="00B2243E"/>
    <w:rsid w:val="00B22C4A"/>
    <w:rsid w:val="00B22CCC"/>
    <w:rsid w:val="00B23EF4"/>
    <w:rsid w:val="00B24CF7"/>
    <w:rsid w:val="00B25114"/>
    <w:rsid w:val="00B258C2"/>
    <w:rsid w:val="00B259A8"/>
    <w:rsid w:val="00B26416"/>
    <w:rsid w:val="00B26C22"/>
    <w:rsid w:val="00B26C36"/>
    <w:rsid w:val="00B27494"/>
    <w:rsid w:val="00B30B57"/>
    <w:rsid w:val="00B30C4E"/>
    <w:rsid w:val="00B31008"/>
    <w:rsid w:val="00B315CB"/>
    <w:rsid w:val="00B319BA"/>
    <w:rsid w:val="00B326EB"/>
    <w:rsid w:val="00B3290C"/>
    <w:rsid w:val="00B32977"/>
    <w:rsid w:val="00B3311B"/>
    <w:rsid w:val="00B3340B"/>
    <w:rsid w:val="00B33643"/>
    <w:rsid w:val="00B33D8A"/>
    <w:rsid w:val="00B33FC2"/>
    <w:rsid w:val="00B34D18"/>
    <w:rsid w:val="00B365CD"/>
    <w:rsid w:val="00B36967"/>
    <w:rsid w:val="00B36B5C"/>
    <w:rsid w:val="00B36DCB"/>
    <w:rsid w:val="00B36FAD"/>
    <w:rsid w:val="00B37F6C"/>
    <w:rsid w:val="00B408ED"/>
    <w:rsid w:val="00B4120D"/>
    <w:rsid w:val="00B4159C"/>
    <w:rsid w:val="00B42F78"/>
    <w:rsid w:val="00B4316C"/>
    <w:rsid w:val="00B43365"/>
    <w:rsid w:val="00B43978"/>
    <w:rsid w:val="00B43CB7"/>
    <w:rsid w:val="00B4407B"/>
    <w:rsid w:val="00B442B4"/>
    <w:rsid w:val="00B44A60"/>
    <w:rsid w:val="00B45CCC"/>
    <w:rsid w:val="00B45DCE"/>
    <w:rsid w:val="00B46126"/>
    <w:rsid w:val="00B46460"/>
    <w:rsid w:val="00B46A19"/>
    <w:rsid w:val="00B47CC5"/>
    <w:rsid w:val="00B47E11"/>
    <w:rsid w:val="00B5193F"/>
    <w:rsid w:val="00B519BB"/>
    <w:rsid w:val="00B51A37"/>
    <w:rsid w:val="00B51B12"/>
    <w:rsid w:val="00B51E51"/>
    <w:rsid w:val="00B5318F"/>
    <w:rsid w:val="00B53220"/>
    <w:rsid w:val="00B54C65"/>
    <w:rsid w:val="00B5502D"/>
    <w:rsid w:val="00B579E2"/>
    <w:rsid w:val="00B57C6B"/>
    <w:rsid w:val="00B61506"/>
    <w:rsid w:val="00B62DF0"/>
    <w:rsid w:val="00B6346D"/>
    <w:rsid w:val="00B634E8"/>
    <w:rsid w:val="00B640C5"/>
    <w:rsid w:val="00B64C54"/>
    <w:rsid w:val="00B66731"/>
    <w:rsid w:val="00B66FFF"/>
    <w:rsid w:val="00B67020"/>
    <w:rsid w:val="00B675C9"/>
    <w:rsid w:val="00B67754"/>
    <w:rsid w:val="00B67F2F"/>
    <w:rsid w:val="00B70F77"/>
    <w:rsid w:val="00B71662"/>
    <w:rsid w:val="00B720AB"/>
    <w:rsid w:val="00B721A5"/>
    <w:rsid w:val="00B724DE"/>
    <w:rsid w:val="00B73022"/>
    <w:rsid w:val="00B73088"/>
    <w:rsid w:val="00B73584"/>
    <w:rsid w:val="00B73DB0"/>
    <w:rsid w:val="00B73EC0"/>
    <w:rsid w:val="00B7466E"/>
    <w:rsid w:val="00B74E79"/>
    <w:rsid w:val="00B750C3"/>
    <w:rsid w:val="00B75232"/>
    <w:rsid w:val="00B756F8"/>
    <w:rsid w:val="00B75BCF"/>
    <w:rsid w:val="00B75CCF"/>
    <w:rsid w:val="00B75D26"/>
    <w:rsid w:val="00B75D3C"/>
    <w:rsid w:val="00B75FA7"/>
    <w:rsid w:val="00B7722E"/>
    <w:rsid w:val="00B77535"/>
    <w:rsid w:val="00B77E52"/>
    <w:rsid w:val="00B802D1"/>
    <w:rsid w:val="00B8160C"/>
    <w:rsid w:val="00B81816"/>
    <w:rsid w:val="00B82EA7"/>
    <w:rsid w:val="00B83092"/>
    <w:rsid w:val="00B83928"/>
    <w:rsid w:val="00B84098"/>
    <w:rsid w:val="00B840B8"/>
    <w:rsid w:val="00B8457B"/>
    <w:rsid w:val="00B8460F"/>
    <w:rsid w:val="00B84750"/>
    <w:rsid w:val="00B8543E"/>
    <w:rsid w:val="00B859F0"/>
    <w:rsid w:val="00B85A2A"/>
    <w:rsid w:val="00B85AF4"/>
    <w:rsid w:val="00B867C2"/>
    <w:rsid w:val="00B8716C"/>
    <w:rsid w:val="00B902C0"/>
    <w:rsid w:val="00B90425"/>
    <w:rsid w:val="00B90808"/>
    <w:rsid w:val="00B90BC1"/>
    <w:rsid w:val="00B91037"/>
    <w:rsid w:val="00B91AC9"/>
    <w:rsid w:val="00B92018"/>
    <w:rsid w:val="00B92044"/>
    <w:rsid w:val="00B92B42"/>
    <w:rsid w:val="00B934BB"/>
    <w:rsid w:val="00B93FE7"/>
    <w:rsid w:val="00B9431B"/>
    <w:rsid w:val="00B943DA"/>
    <w:rsid w:val="00B9471D"/>
    <w:rsid w:val="00B947B2"/>
    <w:rsid w:val="00B94FF7"/>
    <w:rsid w:val="00B95DF8"/>
    <w:rsid w:val="00B96A94"/>
    <w:rsid w:val="00B97A1A"/>
    <w:rsid w:val="00BA0603"/>
    <w:rsid w:val="00BA0AB6"/>
    <w:rsid w:val="00BA0FC2"/>
    <w:rsid w:val="00BA15D5"/>
    <w:rsid w:val="00BA195D"/>
    <w:rsid w:val="00BA2833"/>
    <w:rsid w:val="00BA2D98"/>
    <w:rsid w:val="00BA3633"/>
    <w:rsid w:val="00BA4689"/>
    <w:rsid w:val="00BA58B0"/>
    <w:rsid w:val="00BA67F5"/>
    <w:rsid w:val="00BA6FD2"/>
    <w:rsid w:val="00BB0604"/>
    <w:rsid w:val="00BB096E"/>
    <w:rsid w:val="00BB1391"/>
    <w:rsid w:val="00BB19B0"/>
    <w:rsid w:val="00BB2131"/>
    <w:rsid w:val="00BB3598"/>
    <w:rsid w:val="00BB4684"/>
    <w:rsid w:val="00BB53BB"/>
    <w:rsid w:val="00BB5711"/>
    <w:rsid w:val="00BB5E36"/>
    <w:rsid w:val="00BB7838"/>
    <w:rsid w:val="00BB7B23"/>
    <w:rsid w:val="00BB7DC5"/>
    <w:rsid w:val="00BC0D38"/>
    <w:rsid w:val="00BC179B"/>
    <w:rsid w:val="00BC1897"/>
    <w:rsid w:val="00BC1DA3"/>
    <w:rsid w:val="00BC2003"/>
    <w:rsid w:val="00BC3045"/>
    <w:rsid w:val="00BC36F7"/>
    <w:rsid w:val="00BC41E6"/>
    <w:rsid w:val="00BC53B2"/>
    <w:rsid w:val="00BC6E83"/>
    <w:rsid w:val="00BC71C1"/>
    <w:rsid w:val="00BD0A7A"/>
    <w:rsid w:val="00BD2C30"/>
    <w:rsid w:val="00BD37E8"/>
    <w:rsid w:val="00BD3B80"/>
    <w:rsid w:val="00BD506C"/>
    <w:rsid w:val="00BD5E21"/>
    <w:rsid w:val="00BD6A71"/>
    <w:rsid w:val="00BD6AA8"/>
    <w:rsid w:val="00BE00D9"/>
    <w:rsid w:val="00BE0134"/>
    <w:rsid w:val="00BE0539"/>
    <w:rsid w:val="00BE0A8F"/>
    <w:rsid w:val="00BE1097"/>
    <w:rsid w:val="00BE2008"/>
    <w:rsid w:val="00BE25D7"/>
    <w:rsid w:val="00BE2DCB"/>
    <w:rsid w:val="00BE2E6C"/>
    <w:rsid w:val="00BE3938"/>
    <w:rsid w:val="00BE4049"/>
    <w:rsid w:val="00BE4216"/>
    <w:rsid w:val="00BE4F2F"/>
    <w:rsid w:val="00BE5146"/>
    <w:rsid w:val="00BE5A6C"/>
    <w:rsid w:val="00BE5D9C"/>
    <w:rsid w:val="00BE5DD1"/>
    <w:rsid w:val="00BE63C0"/>
    <w:rsid w:val="00BE65BC"/>
    <w:rsid w:val="00BE6CDA"/>
    <w:rsid w:val="00BE7840"/>
    <w:rsid w:val="00BF0DE7"/>
    <w:rsid w:val="00BF1141"/>
    <w:rsid w:val="00BF1563"/>
    <w:rsid w:val="00BF27A3"/>
    <w:rsid w:val="00BF2FFF"/>
    <w:rsid w:val="00BF305A"/>
    <w:rsid w:val="00BF3BF4"/>
    <w:rsid w:val="00BF3EB0"/>
    <w:rsid w:val="00BF413E"/>
    <w:rsid w:val="00BF44AA"/>
    <w:rsid w:val="00BF5303"/>
    <w:rsid w:val="00BF562A"/>
    <w:rsid w:val="00BF5E63"/>
    <w:rsid w:val="00BF5FA6"/>
    <w:rsid w:val="00BF61F5"/>
    <w:rsid w:val="00BF6DE8"/>
    <w:rsid w:val="00BF7998"/>
    <w:rsid w:val="00BF7C1C"/>
    <w:rsid w:val="00BF7C2B"/>
    <w:rsid w:val="00C003C0"/>
    <w:rsid w:val="00C01077"/>
    <w:rsid w:val="00C01128"/>
    <w:rsid w:val="00C0189D"/>
    <w:rsid w:val="00C01EEC"/>
    <w:rsid w:val="00C0232C"/>
    <w:rsid w:val="00C028DC"/>
    <w:rsid w:val="00C02CE6"/>
    <w:rsid w:val="00C02E83"/>
    <w:rsid w:val="00C0325E"/>
    <w:rsid w:val="00C032BF"/>
    <w:rsid w:val="00C0387E"/>
    <w:rsid w:val="00C038D0"/>
    <w:rsid w:val="00C03F09"/>
    <w:rsid w:val="00C048E3"/>
    <w:rsid w:val="00C04B52"/>
    <w:rsid w:val="00C04DDB"/>
    <w:rsid w:val="00C0648E"/>
    <w:rsid w:val="00C0742E"/>
    <w:rsid w:val="00C074EF"/>
    <w:rsid w:val="00C105F7"/>
    <w:rsid w:val="00C11442"/>
    <w:rsid w:val="00C11EA8"/>
    <w:rsid w:val="00C1250E"/>
    <w:rsid w:val="00C12857"/>
    <w:rsid w:val="00C13294"/>
    <w:rsid w:val="00C13490"/>
    <w:rsid w:val="00C163E6"/>
    <w:rsid w:val="00C16426"/>
    <w:rsid w:val="00C16841"/>
    <w:rsid w:val="00C177BC"/>
    <w:rsid w:val="00C20154"/>
    <w:rsid w:val="00C20A0C"/>
    <w:rsid w:val="00C20D86"/>
    <w:rsid w:val="00C21099"/>
    <w:rsid w:val="00C217EF"/>
    <w:rsid w:val="00C218B5"/>
    <w:rsid w:val="00C226CD"/>
    <w:rsid w:val="00C226EB"/>
    <w:rsid w:val="00C2361B"/>
    <w:rsid w:val="00C23826"/>
    <w:rsid w:val="00C25A09"/>
    <w:rsid w:val="00C26490"/>
    <w:rsid w:val="00C2674D"/>
    <w:rsid w:val="00C26A22"/>
    <w:rsid w:val="00C2781D"/>
    <w:rsid w:val="00C300ED"/>
    <w:rsid w:val="00C3195E"/>
    <w:rsid w:val="00C31F4F"/>
    <w:rsid w:val="00C3283C"/>
    <w:rsid w:val="00C333CB"/>
    <w:rsid w:val="00C33776"/>
    <w:rsid w:val="00C33D26"/>
    <w:rsid w:val="00C344F5"/>
    <w:rsid w:val="00C346A3"/>
    <w:rsid w:val="00C35013"/>
    <w:rsid w:val="00C35161"/>
    <w:rsid w:val="00C35C63"/>
    <w:rsid w:val="00C35FED"/>
    <w:rsid w:val="00C36132"/>
    <w:rsid w:val="00C36898"/>
    <w:rsid w:val="00C3776B"/>
    <w:rsid w:val="00C37A33"/>
    <w:rsid w:val="00C37AEF"/>
    <w:rsid w:val="00C37CBD"/>
    <w:rsid w:val="00C37FFB"/>
    <w:rsid w:val="00C40849"/>
    <w:rsid w:val="00C40948"/>
    <w:rsid w:val="00C41630"/>
    <w:rsid w:val="00C418A8"/>
    <w:rsid w:val="00C4227E"/>
    <w:rsid w:val="00C425FC"/>
    <w:rsid w:val="00C42B4B"/>
    <w:rsid w:val="00C430C5"/>
    <w:rsid w:val="00C44E5A"/>
    <w:rsid w:val="00C45C11"/>
    <w:rsid w:val="00C46323"/>
    <w:rsid w:val="00C467EC"/>
    <w:rsid w:val="00C46B1F"/>
    <w:rsid w:val="00C46C30"/>
    <w:rsid w:val="00C47677"/>
    <w:rsid w:val="00C47F49"/>
    <w:rsid w:val="00C50BE1"/>
    <w:rsid w:val="00C50E5F"/>
    <w:rsid w:val="00C50F51"/>
    <w:rsid w:val="00C516E8"/>
    <w:rsid w:val="00C51B85"/>
    <w:rsid w:val="00C5239E"/>
    <w:rsid w:val="00C53D1E"/>
    <w:rsid w:val="00C54802"/>
    <w:rsid w:val="00C54DF6"/>
    <w:rsid w:val="00C55772"/>
    <w:rsid w:val="00C56F7A"/>
    <w:rsid w:val="00C572A0"/>
    <w:rsid w:val="00C60A0C"/>
    <w:rsid w:val="00C60D02"/>
    <w:rsid w:val="00C611EB"/>
    <w:rsid w:val="00C614BA"/>
    <w:rsid w:val="00C61A16"/>
    <w:rsid w:val="00C61B66"/>
    <w:rsid w:val="00C61F16"/>
    <w:rsid w:val="00C625F9"/>
    <w:rsid w:val="00C62C74"/>
    <w:rsid w:val="00C62E9A"/>
    <w:rsid w:val="00C63122"/>
    <w:rsid w:val="00C63E18"/>
    <w:rsid w:val="00C64485"/>
    <w:rsid w:val="00C65BEF"/>
    <w:rsid w:val="00C669D5"/>
    <w:rsid w:val="00C66A63"/>
    <w:rsid w:val="00C66E01"/>
    <w:rsid w:val="00C67696"/>
    <w:rsid w:val="00C678E0"/>
    <w:rsid w:val="00C67D6E"/>
    <w:rsid w:val="00C7021D"/>
    <w:rsid w:val="00C70276"/>
    <w:rsid w:val="00C70974"/>
    <w:rsid w:val="00C71046"/>
    <w:rsid w:val="00C712E0"/>
    <w:rsid w:val="00C725C3"/>
    <w:rsid w:val="00C72CE8"/>
    <w:rsid w:val="00C72F0E"/>
    <w:rsid w:val="00C74161"/>
    <w:rsid w:val="00C74B11"/>
    <w:rsid w:val="00C75C29"/>
    <w:rsid w:val="00C76F55"/>
    <w:rsid w:val="00C7740F"/>
    <w:rsid w:val="00C7751D"/>
    <w:rsid w:val="00C8001E"/>
    <w:rsid w:val="00C8061C"/>
    <w:rsid w:val="00C81B58"/>
    <w:rsid w:val="00C829A1"/>
    <w:rsid w:val="00C82E8A"/>
    <w:rsid w:val="00C8317E"/>
    <w:rsid w:val="00C836CB"/>
    <w:rsid w:val="00C845B2"/>
    <w:rsid w:val="00C85695"/>
    <w:rsid w:val="00C857B2"/>
    <w:rsid w:val="00C85BE3"/>
    <w:rsid w:val="00C85FAC"/>
    <w:rsid w:val="00C87745"/>
    <w:rsid w:val="00C87C15"/>
    <w:rsid w:val="00C90CC1"/>
    <w:rsid w:val="00C91613"/>
    <w:rsid w:val="00C91967"/>
    <w:rsid w:val="00C91B06"/>
    <w:rsid w:val="00C91B3D"/>
    <w:rsid w:val="00C92039"/>
    <w:rsid w:val="00C92155"/>
    <w:rsid w:val="00C927F1"/>
    <w:rsid w:val="00C928E5"/>
    <w:rsid w:val="00C92DB5"/>
    <w:rsid w:val="00C92F4E"/>
    <w:rsid w:val="00C936C5"/>
    <w:rsid w:val="00C93AE6"/>
    <w:rsid w:val="00C93C52"/>
    <w:rsid w:val="00C93D82"/>
    <w:rsid w:val="00C94ED4"/>
    <w:rsid w:val="00C9554B"/>
    <w:rsid w:val="00C957AE"/>
    <w:rsid w:val="00C9754D"/>
    <w:rsid w:val="00CA05AA"/>
    <w:rsid w:val="00CA0B65"/>
    <w:rsid w:val="00CA0F55"/>
    <w:rsid w:val="00CA189F"/>
    <w:rsid w:val="00CA1905"/>
    <w:rsid w:val="00CA2046"/>
    <w:rsid w:val="00CA2085"/>
    <w:rsid w:val="00CA25DB"/>
    <w:rsid w:val="00CA27F0"/>
    <w:rsid w:val="00CA29FA"/>
    <w:rsid w:val="00CA2AD5"/>
    <w:rsid w:val="00CA2DD6"/>
    <w:rsid w:val="00CA3408"/>
    <w:rsid w:val="00CA4CAB"/>
    <w:rsid w:val="00CA51B1"/>
    <w:rsid w:val="00CA5B13"/>
    <w:rsid w:val="00CA621A"/>
    <w:rsid w:val="00CA717F"/>
    <w:rsid w:val="00CA78BC"/>
    <w:rsid w:val="00CB175A"/>
    <w:rsid w:val="00CB27DE"/>
    <w:rsid w:val="00CB3DB4"/>
    <w:rsid w:val="00CB3F54"/>
    <w:rsid w:val="00CB51C9"/>
    <w:rsid w:val="00CB539B"/>
    <w:rsid w:val="00CB56B4"/>
    <w:rsid w:val="00CB580E"/>
    <w:rsid w:val="00CB660C"/>
    <w:rsid w:val="00CB6685"/>
    <w:rsid w:val="00CB6F18"/>
    <w:rsid w:val="00CB710F"/>
    <w:rsid w:val="00CB7389"/>
    <w:rsid w:val="00CB73D8"/>
    <w:rsid w:val="00CC04E1"/>
    <w:rsid w:val="00CC05FC"/>
    <w:rsid w:val="00CC147A"/>
    <w:rsid w:val="00CC1771"/>
    <w:rsid w:val="00CC23F8"/>
    <w:rsid w:val="00CC2531"/>
    <w:rsid w:val="00CC270E"/>
    <w:rsid w:val="00CC2A07"/>
    <w:rsid w:val="00CC2BE4"/>
    <w:rsid w:val="00CC2F32"/>
    <w:rsid w:val="00CC3871"/>
    <w:rsid w:val="00CC3E07"/>
    <w:rsid w:val="00CC4260"/>
    <w:rsid w:val="00CC4D06"/>
    <w:rsid w:val="00CC558D"/>
    <w:rsid w:val="00CC58BC"/>
    <w:rsid w:val="00CC5ED5"/>
    <w:rsid w:val="00CC62B0"/>
    <w:rsid w:val="00CC70C8"/>
    <w:rsid w:val="00CC7E8D"/>
    <w:rsid w:val="00CD08AE"/>
    <w:rsid w:val="00CD159B"/>
    <w:rsid w:val="00CD3BAF"/>
    <w:rsid w:val="00CD5102"/>
    <w:rsid w:val="00CD589A"/>
    <w:rsid w:val="00CD5CDC"/>
    <w:rsid w:val="00CD5DF9"/>
    <w:rsid w:val="00CD6340"/>
    <w:rsid w:val="00CD78A3"/>
    <w:rsid w:val="00CE07BC"/>
    <w:rsid w:val="00CE0F56"/>
    <w:rsid w:val="00CE1224"/>
    <w:rsid w:val="00CE1D98"/>
    <w:rsid w:val="00CE380D"/>
    <w:rsid w:val="00CE3854"/>
    <w:rsid w:val="00CE43E8"/>
    <w:rsid w:val="00CE475B"/>
    <w:rsid w:val="00CE4D22"/>
    <w:rsid w:val="00CE5B75"/>
    <w:rsid w:val="00CE6BAB"/>
    <w:rsid w:val="00CE6E8A"/>
    <w:rsid w:val="00CE74B1"/>
    <w:rsid w:val="00CE7E8A"/>
    <w:rsid w:val="00CF0A3F"/>
    <w:rsid w:val="00CF0EBB"/>
    <w:rsid w:val="00CF1375"/>
    <w:rsid w:val="00CF14A7"/>
    <w:rsid w:val="00CF170D"/>
    <w:rsid w:val="00CF2055"/>
    <w:rsid w:val="00CF24E4"/>
    <w:rsid w:val="00CF3338"/>
    <w:rsid w:val="00CF38C7"/>
    <w:rsid w:val="00CF3A0A"/>
    <w:rsid w:val="00CF3E2A"/>
    <w:rsid w:val="00CF3E4D"/>
    <w:rsid w:val="00CF4892"/>
    <w:rsid w:val="00CF4BA1"/>
    <w:rsid w:val="00CF4F0D"/>
    <w:rsid w:val="00CF56E5"/>
    <w:rsid w:val="00CF6143"/>
    <w:rsid w:val="00CF6311"/>
    <w:rsid w:val="00CF67D5"/>
    <w:rsid w:val="00CF6848"/>
    <w:rsid w:val="00CF6D8D"/>
    <w:rsid w:val="00CF7AB9"/>
    <w:rsid w:val="00CF7E7C"/>
    <w:rsid w:val="00D00CBD"/>
    <w:rsid w:val="00D012EF"/>
    <w:rsid w:val="00D014AD"/>
    <w:rsid w:val="00D014DC"/>
    <w:rsid w:val="00D029BC"/>
    <w:rsid w:val="00D02F04"/>
    <w:rsid w:val="00D034BC"/>
    <w:rsid w:val="00D0412C"/>
    <w:rsid w:val="00D04171"/>
    <w:rsid w:val="00D0441F"/>
    <w:rsid w:val="00D05FF8"/>
    <w:rsid w:val="00D0619F"/>
    <w:rsid w:val="00D06212"/>
    <w:rsid w:val="00D072D4"/>
    <w:rsid w:val="00D10DF4"/>
    <w:rsid w:val="00D11190"/>
    <w:rsid w:val="00D11417"/>
    <w:rsid w:val="00D11F18"/>
    <w:rsid w:val="00D1209F"/>
    <w:rsid w:val="00D13A90"/>
    <w:rsid w:val="00D13FAD"/>
    <w:rsid w:val="00D14B1D"/>
    <w:rsid w:val="00D154F0"/>
    <w:rsid w:val="00D1576B"/>
    <w:rsid w:val="00D165CC"/>
    <w:rsid w:val="00D16978"/>
    <w:rsid w:val="00D16C46"/>
    <w:rsid w:val="00D17625"/>
    <w:rsid w:val="00D205D7"/>
    <w:rsid w:val="00D21C05"/>
    <w:rsid w:val="00D21D9A"/>
    <w:rsid w:val="00D233C5"/>
    <w:rsid w:val="00D2361F"/>
    <w:rsid w:val="00D23977"/>
    <w:rsid w:val="00D23C53"/>
    <w:rsid w:val="00D25C1F"/>
    <w:rsid w:val="00D26585"/>
    <w:rsid w:val="00D268A1"/>
    <w:rsid w:val="00D26BBC"/>
    <w:rsid w:val="00D26C26"/>
    <w:rsid w:val="00D26EB1"/>
    <w:rsid w:val="00D30329"/>
    <w:rsid w:val="00D305D4"/>
    <w:rsid w:val="00D309CD"/>
    <w:rsid w:val="00D30B99"/>
    <w:rsid w:val="00D31C48"/>
    <w:rsid w:val="00D31E2F"/>
    <w:rsid w:val="00D325EB"/>
    <w:rsid w:val="00D33B1D"/>
    <w:rsid w:val="00D3417D"/>
    <w:rsid w:val="00D35EDC"/>
    <w:rsid w:val="00D40AD8"/>
    <w:rsid w:val="00D41D1E"/>
    <w:rsid w:val="00D4296E"/>
    <w:rsid w:val="00D42F82"/>
    <w:rsid w:val="00D42FC3"/>
    <w:rsid w:val="00D43385"/>
    <w:rsid w:val="00D43868"/>
    <w:rsid w:val="00D43ECC"/>
    <w:rsid w:val="00D44425"/>
    <w:rsid w:val="00D44CF6"/>
    <w:rsid w:val="00D45114"/>
    <w:rsid w:val="00D45469"/>
    <w:rsid w:val="00D45FBF"/>
    <w:rsid w:val="00D461B9"/>
    <w:rsid w:val="00D47354"/>
    <w:rsid w:val="00D50A90"/>
    <w:rsid w:val="00D50CCB"/>
    <w:rsid w:val="00D50E6B"/>
    <w:rsid w:val="00D50FC9"/>
    <w:rsid w:val="00D51646"/>
    <w:rsid w:val="00D521ED"/>
    <w:rsid w:val="00D541BE"/>
    <w:rsid w:val="00D54460"/>
    <w:rsid w:val="00D54703"/>
    <w:rsid w:val="00D54D17"/>
    <w:rsid w:val="00D55A9C"/>
    <w:rsid w:val="00D56348"/>
    <w:rsid w:val="00D56F6B"/>
    <w:rsid w:val="00D577BB"/>
    <w:rsid w:val="00D57CB8"/>
    <w:rsid w:val="00D604C1"/>
    <w:rsid w:val="00D6173E"/>
    <w:rsid w:val="00D61A1F"/>
    <w:rsid w:val="00D62255"/>
    <w:rsid w:val="00D63AD5"/>
    <w:rsid w:val="00D63C80"/>
    <w:rsid w:val="00D63ED6"/>
    <w:rsid w:val="00D64707"/>
    <w:rsid w:val="00D64D61"/>
    <w:rsid w:val="00D64EE1"/>
    <w:rsid w:val="00D64FEA"/>
    <w:rsid w:val="00D656D3"/>
    <w:rsid w:val="00D65B64"/>
    <w:rsid w:val="00D66484"/>
    <w:rsid w:val="00D664E6"/>
    <w:rsid w:val="00D6685A"/>
    <w:rsid w:val="00D67CE1"/>
    <w:rsid w:val="00D707D4"/>
    <w:rsid w:val="00D70933"/>
    <w:rsid w:val="00D71206"/>
    <w:rsid w:val="00D71643"/>
    <w:rsid w:val="00D71BD0"/>
    <w:rsid w:val="00D71D34"/>
    <w:rsid w:val="00D72461"/>
    <w:rsid w:val="00D72BD5"/>
    <w:rsid w:val="00D733A6"/>
    <w:rsid w:val="00D7350B"/>
    <w:rsid w:val="00D737D0"/>
    <w:rsid w:val="00D73AF4"/>
    <w:rsid w:val="00D743D0"/>
    <w:rsid w:val="00D74907"/>
    <w:rsid w:val="00D74995"/>
    <w:rsid w:val="00D756D4"/>
    <w:rsid w:val="00D7583E"/>
    <w:rsid w:val="00D778AA"/>
    <w:rsid w:val="00D77E0E"/>
    <w:rsid w:val="00D77F25"/>
    <w:rsid w:val="00D806C5"/>
    <w:rsid w:val="00D80CFE"/>
    <w:rsid w:val="00D80D48"/>
    <w:rsid w:val="00D81A5A"/>
    <w:rsid w:val="00D81A91"/>
    <w:rsid w:val="00D81F40"/>
    <w:rsid w:val="00D83125"/>
    <w:rsid w:val="00D838A9"/>
    <w:rsid w:val="00D841C1"/>
    <w:rsid w:val="00D84706"/>
    <w:rsid w:val="00D8535E"/>
    <w:rsid w:val="00D8597B"/>
    <w:rsid w:val="00D85A5E"/>
    <w:rsid w:val="00D862FF"/>
    <w:rsid w:val="00D86B92"/>
    <w:rsid w:val="00D90027"/>
    <w:rsid w:val="00D907E3"/>
    <w:rsid w:val="00D9102C"/>
    <w:rsid w:val="00D91298"/>
    <w:rsid w:val="00D916F4"/>
    <w:rsid w:val="00D93B99"/>
    <w:rsid w:val="00D955DE"/>
    <w:rsid w:val="00D95F25"/>
    <w:rsid w:val="00D963D5"/>
    <w:rsid w:val="00D9694A"/>
    <w:rsid w:val="00D96AC0"/>
    <w:rsid w:val="00DA007C"/>
    <w:rsid w:val="00DA2273"/>
    <w:rsid w:val="00DA2606"/>
    <w:rsid w:val="00DA2992"/>
    <w:rsid w:val="00DA2B74"/>
    <w:rsid w:val="00DA2E5F"/>
    <w:rsid w:val="00DA2FCA"/>
    <w:rsid w:val="00DA32C6"/>
    <w:rsid w:val="00DA478A"/>
    <w:rsid w:val="00DA4F44"/>
    <w:rsid w:val="00DA51F7"/>
    <w:rsid w:val="00DA62D7"/>
    <w:rsid w:val="00DA6F25"/>
    <w:rsid w:val="00DA75E3"/>
    <w:rsid w:val="00DB0383"/>
    <w:rsid w:val="00DB0866"/>
    <w:rsid w:val="00DB1D3D"/>
    <w:rsid w:val="00DB1E6A"/>
    <w:rsid w:val="00DB208D"/>
    <w:rsid w:val="00DB23C1"/>
    <w:rsid w:val="00DB2497"/>
    <w:rsid w:val="00DB29E9"/>
    <w:rsid w:val="00DB2A26"/>
    <w:rsid w:val="00DB2F0B"/>
    <w:rsid w:val="00DB44BC"/>
    <w:rsid w:val="00DB5545"/>
    <w:rsid w:val="00DB59CA"/>
    <w:rsid w:val="00DB6052"/>
    <w:rsid w:val="00DB61A7"/>
    <w:rsid w:val="00DB62AF"/>
    <w:rsid w:val="00DB6779"/>
    <w:rsid w:val="00DB682C"/>
    <w:rsid w:val="00DB6A79"/>
    <w:rsid w:val="00DB6CE6"/>
    <w:rsid w:val="00DB6D97"/>
    <w:rsid w:val="00DB7054"/>
    <w:rsid w:val="00DB7DB1"/>
    <w:rsid w:val="00DC0CBF"/>
    <w:rsid w:val="00DC2671"/>
    <w:rsid w:val="00DC2D88"/>
    <w:rsid w:val="00DC2DEA"/>
    <w:rsid w:val="00DC2E9C"/>
    <w:rsid w:val="00DC33D9"/>
    <w:rsid w:val="00DC3491"/>
    <w:rsid w:val="00DC4275"/>
    <w:rsid w:val="00DC61B6"/>
    <w:rsid w:val="00DC6563"/>
    <w:rsid w:val="00DC72BC"/>
    <w:rsid w:val="00DC75E7"/>
    <w:rsid w:val="00DC7A73"/>
    <w:rsid w:val="00DC7B2E"/>
    <w:rsid w:val="00DC7BC2"/>
    <w:rsid w:val="00DD01D3"/>
    <w:rsid w:val="00DD039B"/>
    <w:rsid w:val="00DD0468"/>
    <w:rsid w:val="00DD15E1"/>
    <w:rsid w:val="00DD192F"/>
    <w:rsid w:val="00DD245C"/>
    <w:rsid w:val="00DD2995"/>
    <w:rsid w:val="00DD2BF1"/>
    <w:rsid w:val="00DD2F85"/>
    <w:rsid w:val="00DD32C3"/>
    <w:rsid w:val="00DD33DC"/>
    <w:rsid w:val="00DD3476"/>
    <w:rsid w:val="00DD41FC"/>
    <w:rsid w:val="00DD447D"/>
    <w:rsid w:val="00DD45EB"/>
    <w:rsid w:val="00DD4942"/>
    <w:rsid w:val="00DD4D3A"/>
    <w:rsid w:val="00DD4EE7"/>
    <w:rsid w:val="00DD5711"/>
    <w:rsid w:val="00DD5CFF"/>
    <w:rsid w:val="00DD7381"/>
    <w:rsid w:val="00DD76F2"/>
    <w:rsid w:val="00DD776A"/>
    <w:rsid w:val="00DD7B1E"/>
    <w:rsid w:val="00DD7FAF"/>
    <w:rsid w:val="00DE0E94"/>
    <w:rsid w:val="00DE18FF"/>
    <w:rsid w:val="00DE2C5D"/>
    <w:rsid w:val="00DE35DF"/>
    <w:rsid w:val="00DE3D8D"/>
    <w:rsid w:val="00DE446E"/>
    <w:rsid w:val="00DE4502"/>
    <w:rsid w:val="00DE49AA"/>
    <w:rsid w:val="00DE4B4A"/>
    <w:rsid w:val="00DE6B90"/>
    <w:rsid w:val="00DE7396"/>
    <w:rsid w:val="00DF084E"/>
    <w:rsid w:val="00DF08AA"/>
    <w:rsid w:val="00DF0DDD"/>
    <w:rsid w:val="00DF123D"/>
    <w:rsid w:val="00DF1A03"/>
    <w:rsid w:val="00DF1F61"/>
    <w:rsid w:val="00DF228A"/>
    <w:rsid w:val="00DF254F"/>
    <w:rsid w:val="00DF2EFE"/>
    <w:rsid w:val="00DF342B"/>
    <w:rsid w:val="00DF3812"/>
    <w:rsid w:val="00DF39D7"/>
    <w:rsid w:val="00DF3A2A"/>
    <w:rsid w:val="00DF4CD3"/>
    <w:rsid w:val="00DF5258"/>
    <w:rsid w:val="00DF5999"/>
    <w:rsid w:val="00DF60F3"/>
    <w:rsid w:val="00DF63CE"/>
    <w:rsid w:val="00DF67AA"/>
    <w:rsid w:val="00DF68F2"/>
    <w:rsid w:val="00DF7DE4"/>
    <w:rsid w:val="00E0076B"/>
    <w:rsid w:val="00E01B86"/>
    <w:rsid w:val="00E01C15"/>
    <w:rsid w:val="00E02295"/>
    <w:rsid w:val="00E0246F"/>
    <w:rsid w:val="00E029EC"/>
    <w:rsid w:val="00E03028"/>
    <w:rsid w:val="00E03120"/>
    <w:rsid w:val="00E03802"/>
    <w:rsid w:val="00E03879"/>
    <w:rsid w:val="00E03AF3"/>
    <w:rsid w:val="00E0482A"/>
    <w:rsid w:val="00E04C22"/>
    <w:rsid w:val="00E05014"/>
    <w:rsid w:val="00E05114"/>
    <w:rsid w:val="00E05185"/>
    <w:rsid w:val="00E05D82"/>
    <w:rsid w:val="00E076E4"/>
    <w:rsid w:val="00E11E0C"/>
    <w:rsid w:val="00E11E5F"/>
    <w:rsid w:val="00E122A4"/>
    <w:rsid w:val="00E12932"/>
    <w:rsid w:val="00E13178"/>
    <w:rsid w:val="00E13313"/>
    <w:rsid w:val="00E1406E"/>
    <w:rsid w:val="00E16CC2"/>
    <w:rsid w:val="00E16EB9"/>
    <w:rsid w:val="00E171D3"/>
    <w:rsid w:val="00E171E4"/>
    <w:rsid w:val="00E17600"/>
    <w:rsid w:val="00E17C03"/>
    <w:rsid w:val="00E20461"/>
    <w:rsid w:val="00E20478"/>
    <w:rsid w:val="00E20A98"/>
    <w:rsid w:val="00E21F47"/>
    <w:rsid w:val="00E22434"/>
    <w:rsid w:val="00E22641"/>
    <w:rsid w:val="00E22EDE"/>
    <w:rsid w:val="00E23169"/>
    <w:rsid w:val="00E23875"/>
    <w:rsid w:val="00E24165"/>
    <w:rsid w:val="00E24723"/>
    <w:rsid w:val="00E24972"/>
    <w:rsid w:val="00E25E83"/>
    <w:rsid w:val="00E26255"/>
    <w:rsid w:val="00E2669A"/>
    <w:rsid w:val="00E26772"/>
    <w:rsid w:val="00E27134"/>
    <w:rsid w:val="00E27698"/>
    <w:rsid w:val="00E30229"/>
    <w:rsid w:val="00E30C5D"/>
    <w:rsid w:val="00E3165D"/>
    <w:rsid w:val="00E31BA1"/>
    <w:rsid w:val="00E32513"/>
    <w:rsid w:val="00E32C56"/>
    <w:rsid w:val="00E33BFF"/>
    <w:rsid w:val="00E3405F"/>
    <w:rsid w:val="00E344F1"/>
    <w:rsid w:val="00E3489D"/>
    <w:rsid w:val="00E34EE9"/>
    <w:rsid w:val="00E35113"/>
    <w:rsid w:val="00E36C66"/>
    <w:rsid w:val="00E376AA"/>
    <w:rsid w:val="00E37719"/>
    <w:rsid w:val="00E408AF"/>
    <w:rsid w:val="00E40E3A"/>
    <w:rsid w:val="00E41438"/>
    <w:rsid w:val="00E41656"/>
    <w:rsid w:val="00E41EEB"/>
    <w:rsid w:val="00E42F4E"/>
    <w:rsid w:val="00E438EF"/>
    <w:rsid w:val="00E439A3"/>
    <w:rsid w:val="00E43A24"/>
    <w:rsid w:val="00E43B7C"/>
    <w:rsid w:val="00E43EF5"/>
    <w:rsid w:val="00E44880"/>
    <w:rsid w:val="00E44B9F"/>
    <w:rsid w:val="00E44EF6"/>
    <w:rsid w:val="00E45650"/>
    <w:rsid w:val="00E45E8F"/>
    <w:rsid w:val="00E46350"/>
    <w:rsid w:val="00E46C81"/>
    <w:rsid w:val="00E471B4"/>
    <w:rsid w:val="00E47800"/>
    <w:rsid w:val="00E47C0C"/>
    <w:rsid w:val="00E50019"/>
    <w:rsid w:val="00E50A67"/>
    <w:rsid w:val="00E5102B"/>
    <w:rsid w:val="00E5171F"/>
    <w:rsid w:val="00E51C99"/>
    <w:rsid w:val="00E51ECE"/>
    <w:rsid w:val="00E5201B"/>
    <w:rsid w:val="00E52BC9"/>
    <w:rsid w:val="00E52F1B"/>
    <w:rsid w:val="00E5396F"/>
    <w:rsid w:val="00E53AA0"/>
    <w:rsid w:val="00E54177"/>
    <w:rsid w:val="00E54479"/>
    <w:rsid w:val="00E553E2"/>
    <w:rsid w:val="00E56A4C"/>
    <w:rsid w:val="00E605DF"/>
    <w:rsid w:val="00E607AB"/>
    <w:rsid w:val="00E61A0A"/>
    <w:rsid w:val="00E621D4"/>
    <w:rsid w:val="00E625A0"/>
    <w:rsid w:val="00E62B04"/>
    <w:rsid w:val="00E63868"/>
    <w:rsid w:val="00E6651E"/>
    <w:rsid w:val="00E6773F"/>
    <w:rsid w:val="00E70074"/>
    <w:rsid w:val="00E70487"/>
    <w:rsid w:val="00E708BF"/>
    <w:rsid w:val="00E709E4"/>
    <w:rsid w:val="00E710F1"/>
    <w:rsid w:val="00E71440"/>
    <w:rsid w:val="00E72CD6"/>
    <w:rsid w:val="00E73372"/>
    <w:rsid w:val="00E7338E"/>
    <w:rsid w:val="00E73A5A"/>
    <w:rsid w:val="00E73C2D"/>
    <w:rsid w:val="00E7415C"/>
    <w:rsid w:val="00E74AC5"/>
    <w:rsid w:val="00E7520D"/>
    <w:rsid w:val="00E7608A"/>
    <w:rsid w:val="00E7674E"/>
    <w:rsid w:val="00E76C8D"/>
    <w:rsid w:val="00E76E18"/>
    <w:rsid w:val="00E76F4B"/>
    <w:rsid w:val="00E771AA"/>
    <w:rsid w:val="00E7730F"/>
    <w:rsid w:val="00E77480"/>
    <w:rsid w:val="00E77537"/>
    <w:rsid w:val="00E77835"/>
    <w:rsid w:val="00E77AB0"/>
    <w:rsid w:val="00E77F5C"/>
    <w:rsid w:val="00E80E68"/>
    <w:rsid w:val="00E80FE0"/>
    <w:rsid w:val="00E822CC"/>
    <w:rsid w:val="00E8241C"/>
    <w:rsid w:val="00E82831"/>
    <w:rsid w:val="00E82BFE"/>
    <w:rsid w:val="00E836F0"/>
    <w:rsid w:val="00E840CA"/>
    <w:rsid w:val="00E84730"/>
    <w:rsid w:val="00E85793"/>
    <w:rsid w:val="00E860AA"/>
    <w:rsid w:val="00E86231"/>
    <w:rsid w:val="00E8690D"/>
    <w:rsid w:val="00E86B35"/>
    <w:rsid w:val="00E900C1"/>
    <w:rsid w:val="00E909B4"/>
    <w:rsid w:val="00E90AD4"/>
    <w:rsid w:val="00E911BC"/>
    <w:rsid w:val="00E91960"/>
    <w:rsid w:val="00E920BE"/>
    <w:rsid w:val="00E92194"/>
    <w:rsid w:val="00E92330"/>
    <w:rsid w:val="00E93C8C"/>
    <w:rsid w:val="00E945B7"/>
    <w:rsid w:val="00E94619"/>
    <w:rsid w:val="00E94F84"/>
    <w:rsid w:val="00E953F7"/>
    <w:rsid w:val="00E96004"/>
    <w:rsid w:val="00E96294"/>
    <w:rsid w:val="00E96747"/>
    <w:rsid w:val="00E9794F"/>
    <w:rsid w:val="00EA04D5"/>
    <w:rsid w:val="00EA0623"/>
    <w:rsid w:val="00EA0B48"/>
    <w:rsid w:val="00EA0C31"/>
    <w:rsid w:val="00EA105D"/>
    <w:rsid w:val="00EA1D95"/>
    <w:rsid w:val="00EA2186"/>
    <w:rsid w:val="00EA2943"/>
    <w:rsid w:val="00EA3CD7"/>
    <w:rsid w:val="00EA3E1E"/>
    <w:rsid w:val="00EA3FBC"/>
    <w:rsid w:val="00EA45C7"/>
    <w:rsid w:val="00EA4805"/>
    <w:rsid w:val="00EA4B5A"/>
    <w:rsid w:val="00EA5102"/>
    <w:rsid w:val="00EA6024"/>
    <w:rsid w:val="00EA7F74"/>
    <w:rsid w:val="00EB02F5"/>
    <w:rsid w:val="00EB07B6"/>
    <w:rsid w:val="00EB17CE"/>
    <w:rsid w:val="00EB2EE0"/>
    <w:rsid w:val="00EB376A"/>
    <w:rsid w:val="00EB3862"/>
    <w:rsid w:val="00EB3F04"/>
    <w:rsid w:val="00EB5081"/>
    <w:rsid w:val="00EB586E"/>
    <w:rsid w:val="00EB6391"/>
    <w:rsid w:val="00EB665D"/>
    <w:rsid w:val="00EB6743"/>
    <w:rsid w:val="00EB74D2"/>
    <w:rsid w:val="00EC0831"/>
    <w:rsid w:val="00EC0FA9"/>
    <w:rsid w:val="00EC10DF"/>
    <w:rsid w:val="00EC1331"/>
    <w:rsid w:val="00EC21A0"/>
    <w:rsid w:val="00EC30B9"/>
    <w:rsid w:val="00EC4089"/>
    <w:rsid w:val="00EC49BE"/>
    <w:rsid w:val="00EC5076"/>
    <w:rsid w:val="00EC5AB1"/>
    <w:rsid w:val="00EC5EB0"/>
    <w:rsid w:val="00EC697B"/>
    <w:rsid w:val="00EC6F80"/>
    <w:rsid w:val="00EC70CB"/>
    <w:rsid w:val="00EC7891"/>
    <w:rsid w:val="00EC78A8"/>
    <w:rsid w:val="00EC78EB"/>
    <w:rsid w:val="00ED042E"/>
    <w:rsid w:val="00ED0FA9"/>
    <w:rsid w:val="00ED1204"/>
    <w:rsid w:val="00ED257D"/>
    <w:rsid w:val="00ED261A"/>
    <w:rsid w:val="00ED31DB"/>
    <w:rsid w:val="00ED3211"/>
    <w:rsid w:val="00ED33F1"/>
    <w:rsid w:val="00ED435C"/>
    <w:rsid w:val="00ED43F7"/>
    <w:rsid w:val="00ED460E"/>
    <w:rsid w:val="00ED680D"/>
    <w:rsid w:val="00ED6DB7"/>
    <w:rsid w:val="00ED7148"/>
    <w:rsid w:val="00ED718A"/>
    <w:rsid w:val="00ED7BAA"/>
    <w:rsid w:val="00ED7C54"/>
    <w:rsid w:val="00EE000B"/>
    <w:rsid w:val="00EE14CD"/>
    <w:rsid w:val="00EE2411"/>
    <w:rsid w:val="00EE3D76"/>
    <w:rsid w:val="00EE47EE"/>
    <w:rsid w:val="00EE4BF2"/>
    <w:rsid w:val="00EE58C9"/>
    <w:rsid w:val="00EE6B54"/>
    <w:rsid w:val="00EE6B83"/>
    <w:rsid w:val="00EE7088"/>
    <w:rsid w:val="00EF0731"/>
    <w:rsid w:val="00EF0C49"/>
    <w:rsid w:val="00EF0CE5"/>
    <w:rsid w:val="00EF2C9E"/>
    <w:rsid w:val="00EF2CAA"/>
    <w:rsid w:val="00EF35F8"/>
    <w:rsid w:val="00EF39A5"/>
    <w:rsid w:val="00EF4F8A"/>
    <w:rsid w:val="00EF5152"/>
    <w:rsid w:val="00EF56D4"/>
    <w:rsid w:val="00EF5F82"/>
    <w:rsid w:val="00EF697C"/>
    <w:rsid w:val="00EF70D1"/>
    <w:rsid w:val="00F0024E"/>
    <w:rsid w:val="00F00C57"/>
    <w:rsid w:val="00F013ED"/>
    <w:rsid w:val="00F01541"/>
    <w:rsid w:val="00F0288D"/>
    <w:rsid w:val="00F02C3A"/>
    <w:rsid w:val="00F03116"/>
    <w:rsid w:val="00F03E44"/>
    <w:rsid w:val="00F04441"/>
    <w:rsid w:val="00F04FFA"/>
    <w:rsid w:val="00F05896"/>
    <w:rsid w:val="00F058A0"/>
    <w:rsid w:val="00F05B48"/>
    <w:rsid w:val="00F07F71"/>
    <w:rsid w:val="00F116BF"/>
    <w:rsid w:val="00F11F24"/>
    <w:rsid w:val="00F1227F"/>
    <w:rsid w:val="00F13704"/>
    <w:rsid w:val="00F137EE"/>
    <w:rsid w:val="00F13BB7"/>
    <w:rsid w:val="00F146E8"/>
    <w:rsid w:val="00F15026"/>
    <w:rsid w:val="00F15E35"/>
    <w:rsid w:val="00F1655A"/>
    <w:rsid w:val="00F17B83"/>
    <w:rsid w:val="00F17C32"/>
    <w:rsid w:val="00F17ED8"/>
    <w:rsid w:val="00F20323"/>
    <w:rsid w:val="00F235E3"/>
    <w:rsid w:val="00F24BFC"/>
    <w:rsid w:val="00F2721C"/>
    <w:rsid w:val="00F27906"/>
    <w:rsid w:val="00F30ECA"/>
    <w:rsid w:val="00F31A32"/>
    <w:rsid w:val="00F32C85"/>
    <w:rsid w:val="00F32EEE"/>
    <w:rsid w:val="00F33D66"/>
    <w:rsid w:val="00F34354"/>
    <w:rsid w:val="00F3492C"/>
    <w:rsid w:val="00F34EE3"/>
    <w:rsid w:val="00F353DA"/>
    <w:rsid w:val="00F36EE4"/>
    <w:rsid w:val="00F37A4F"/>
    <w:rsid w:val="00F404BB"/>
    <w:rsid w:val="00F40A7A"/>
    <w:rsid w:val="00F40B80"/>
    <w:rsid w:val="00F40ED9"/>
    <w:rsid w:val="00F41712"/>
    <w:rsid w:val="00F422F5"/>
    <w:rsid w:val="00F423A9"/>
    <w:rsid w:val="00F43027"/>
    <w:rsid w:val="00F4357C"/>
    <w:rsid w:val="00F436C3"/>
    <w:rsid w:val="00F4414F"/>
    <w:rsid w:val="00F443FA"/>
    <w:rsid w:val="00F44875"/>
    <w:rsid w:val="00F44B67"/>
    <w:rsid w:val="00F45F0B"/>
    <w:rsid w:val="00F46BB4"/>
    <w:rsid w:val="00F478E4"/>
    <w:rsid w:val="00F47D0E"/>
    <w:rsid w:val="00F47F53"/>
    <w:rsid w:val="00F50130"/>
    <w:rsid w:val="00F51281"/>
    <w:rsid w:val="00F512A1"/>
    <w:rsid w:val="00F51AA1"/>
    <w:rsid w:val="00F523F9"/>
    <w:rsid w:val="00F52771"/>
    <w:rsid w:val="00F52C4B"/>
    <w:rsid w:val="00F53842"/>
    <w:rsid w:val="00F53B15"/>
    <w:rsid w:val="00F543D6"/>
    <w:rsid w:val="00F54D07"/>
    <w:rsid w:val="00F54ED6"/>
    <w:rsid w:val="00F562E3"/>
    <w:rsid w:val="00F565ED"/>
    <w:rsid w:val="00F566B4"/>
    <w:rsid w:val="00F5710F"/>
    <w:rsid w:val="00F57492"/>
    <w:rsid w:val="00F575D1"/>
    <w:rsid w:val="00F57FB7"/>
    <w:rsid w:val="00F60082"/>
    <w:rsid w:val="00F61C88"/>
    <w:rsid w:val="00F62A6A"/>
    <w:rsid w:val="00F62B91"/>
    <w:rsid w:val="00F63060"/>
    <w:rsid w:val="00F63789"/>
    <w:rsid w:val="00F63E42"/>
    <w:rsid w:val="00F63F45"/>
    <w:rsid w:val="00F64254"/>
    <w:rsid w:val="00F64309"/>
    <w:rsid w:val="00F6461A"/>
    <w:rsid w:val="00F64918"/>
    <w:rsid w:val="00F64950"/>
    <w:rsid w:val="00F65504"/>
    <w:rsid w:val="00F65603"/>
    <w:rsid w:val="00F66375"/>
    <w:rsid w:val="00F66689"/>
    <w:rsid w:val="00F666E9"/>
    <w:rsid w:val="00F66E87"/>
    <w:rsid w:val="00F67198"/>
    <w:rsid w:val="00F67652"/>
    <w:rsid w:val="00F6766A"/>
    <w:rsid w:val="00F67CD8"/>
    <w:rsid w:val="00F70EDB"/>
    <w:rsid w:val="00F71793"/>
    <w:rsid w:val="00F724CA"/>
    <w:rsid w:val="00F72BAB"/>
    <w:rsid w:val="00F72C52"/>
    <w:rsid w:val="00F72F18"/>
    <w:rsid w:val="00F73392"/>
    <w:rsid w:val="00F73484"/>
    <w:rsid w:val="00F73559"/>
    <w:rsid w:val="00F73675"/>
    <w:rsid w:val="00F74976"/>
    <w:rsid w:val="00F74F1F"/>
    <w:rsid w:val="00F753C0"/>
    <w:rsid w:val="00F7590A"/>
    <w:rsid w:val="00F7643D"/>
    <w:rsid w:val="00F803AE"/>
    <w:rsid w:val="00F80860"/>
    <w:rsid w:val="00F80A18"/>
    <w:rsid w:val="00F80F57"/>
    <w:rsid w:val="00F80FEB"/>
    <w:rsid w:val="00F8156C"/>
    <w:rsid w:val="00F81827"/>
    <w:rsid w:val="00F818DA"/>
    <w:rsid w:val="00F821B6"/>
    <w:rsid w:val="00F83414"/>
    <w:rsid w:val="00F8456F"/>
    <w:rsid w:val="00F847D2"/>
    <w:rsid w:val="00F85FA1"/>
    <w:rsid w:val="00F864AD"/>
    <w:rsid w:val="00F86691"/>
    <w:rsid w:val="00F870AE"/>
    <w:rsid w:val="00F8723E"/>
    <w:rsid w:val="00F87EE2"/>
    <w:rsid w:val="00F87FC1"/>
    <w:rsid w:val="00F90853"/>
    <w:rsid w:val="00F9088C"/>
    <w:rsid w:val="00F90D48"/>
    <w:rsid w:val="00F9162D"/>
    <w:rsid w:val="00F91804"/>
    <w:rsid w:val="00F91CDC"/>
    <w:rsid w:val="00F91E23"/>
    <w:rsid w:val="00F945A6"/>
    <w:rsid w:val="00F9507C"/>
    <w:rsid w:val="00F953CC"/>
    <w:rsid w:val="00F95B8F"/>
    <w:rsid w:val="00F965A0"/>
    <w:rsid w:val="00F9698D"/>
    <w:rsid w:val="00F96E12"/>
    <w:rsid w:val="00FA0A8E"/>
    <w:rsid w:val="00FA0C5D"/>
    <w:rsid w:val="00FA0FCB"/>
    <w:rsid w:val="00FA210F"/>
    <w:rsid w:val="00FA2403"/>
    <w:rsid w:val="00FA24DF"/>
    <w:rsid w:val="00FA33BC"/>
    <w:rsid w:val="00FA3DFF"/>
    <w:rsid w:val="00FA4E98"/>
    <w:rsid w:val="00FA4FC2"/>
    <w:rsid w:val="00FA5C4D"/>
    <w:rsid w:val="00FA625E"/>
    <w:rsid w:val="00FA637D"/>
    <w:rsid w:val="00FA6F99"/>
    <w:rsid w:val="00FA7D9E"/>
    <w:rsid w:val="00FA7EE9"/>
    <w:rsid w:val="00FA7F2F"/>
    <w:rsid w:val="00FB175B"/>
    <w:rsid w:val="00FB2207"/>
    <w:rsid w:val="00FB372E"/>
    <w:rsid w:val="00FB4B9E"/>
    <w:rsid w:val="00FB6EF3"/>
    <w:rsid w:val="00FB78C7"/>
    <w:rsid w:val="00FC03A6"/>
    <w:rsid w:val="00FC1962"/>
    <w:rsid w:val="00FC1B92"/>
    <w:rsid w:val="00FC1CAB"/>
    <w:rsid w:val="00FC2793"/>
    <w:rsid w:val="00FC2E75"/>
    <w:rsid w:val="00FC33B1"/>
    <w:rsid w:val="00FC35A0"/>
    <w:rsid w:val="00FC3B3E"/>
    <w:rsid w:val="00FC3C88"/>
    <w:rsid w:val="00FC3D12"/>
    <w:rsid w:val="00FC3D20"/>
    <w:rsid w:val="00FC3E9B"/>
    <w:rsid w:val="00FC4ACB"/>
    <w:rsid w:val="00FC59FD"/>
    <w:rsid w:val="00FD0C36"/>
    <w:rsid w:val="00FD146B"/>
    <w:rsid w:val="00FD2414"/>
    <w:rsid w:val="00FD3CC4"/>
    <w:rsid w:val="00FD3F04"/>
    <w:rsid w:val="00FD4698"/>
    <w:rsid w:val="00FD5380"/>
    <w:rsid w:val="00FD5490"/>
    <w:rsid w:val="00FD54F3"/>
    <w:rsid w:val="00FD59B9"/>
    <w:rsid w:val="00FD628C"/>
    <w:rsid w:val="00FD6D9A"/>
    <w:rsid w:val="00FD7E41"/>
    <w:rsid w:val="00FE009E"/>
    <w:rsid w:val="00FE0347"/>
    <w:rsid w:val="00FE0E54"/>
    <w:rsid w:val="00FE1345"/>
    <w:rsid w:val="00FE16E1"/>
    <w:rsid w:val="00FE24F0"/>
    <w:rsid w:val="00FE2BC5"/>
    <w:rsid w:val="00FE2DF0"/>
    <w:rsid w:val="00FE32DA"/>
    <w:rsid w:val="00FE4E9F"/>
    <w:rsid w:val="00FE50F5"/>
    <w:rsid w:val="00FE59B8"/>
    <w:rsid w:val="00FE63A4"/>
    <w:rsid w:val="00FE665A"/>
    <w:rsid w:val="00FE6859"/>
    <w:rsid w:val="00FE7464"/>
    <w:rsid w:val="00FE78D7"/>
    <w:rsid w:val="00FE7ECE"/>
    <w:rsid w:val="00FE7F81"/>
    <w:rsid w:val="00FF0756"/>
    <w:rsid w:val="00FF1610"/>
    <w:rsid w:val="00FF2C6E"/>
    <w:rsid w:val="00FF33E4"/>
    <w:rsid w:val="00FF3C4E"/>
    <w:rsid w:val="00FF49C6"/>
    <w:rsid w:val="00FF49FE"/>
    <w:rsid w:val="00FF4E81"/>
    <w:rsid w:val="00FF5448"/>
    <w:rsid w:val="00FF5DD4"/>
    <w:rsid w:val="00FF6FED"/>
    <w:rsid w:val="00FF7095"/>
    <w:rsid w:val="1B4D9710"/>
    <w:rsid w:val="3D2E6DB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E37E"/>
  <w15:chartTrackingRefBased/>
  <w15:docId w15:val="{FCC65500-8610-D74E-BB5E-B7B8EA61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648A"/>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F3B"/>
    <w:pPr>
      <w:ind w:left="720"/>
      <w:contextualSpacing/>
    </w:pPr>
  </w:style>
  <w:style w:type="paragraph" w:styleId="FootnoteText">
    <w:name w:val="footnote text"/>
    <w:basedOn w:val="Normal"/>
    <w:link w:val="FootnoteTextChar"/>
    <w:uiPriority w:val="99"/>
    <w:semiHidden/>
    <w:unhideWhenUsed/>
    <w:rsid w:val="00154F3B"/>
    <w:rPr>
      <w:sz w:val="20"/>
      <w:szCs w:val="20"/>
    </w:rPr>
  </w:style>
  <w:style w:type="character" w:customStyle="1" w:styleId="FootnoteTextChar">
    <w:name w:val="Footnote Text Char"/>
    <w:basedOn w:val="DefaultParagraphFont"/>
    <w:link w:val="FootnoteText"/>
    <w:uiPriority w:val="99"/>
    <w:semiHidden/>
    <w:rsid w:val="00154F3B"/>
    <w:rPr>
      <w:sz w:val="20"/>
      <w:szCs w:val="20"/>
    </w:rPr>
  </w:style>
  <w:style w:type="character" w:styleId="FootnoteReference">
    <w:name w:val="footnote reference"/>
    <w:basedOn w:val="DefaultParagraphFont"/>
    <w:uiPriority w:val="99"/>
    <w:semiHidden/>
    <w:unhideWhenUsed/>
    <w:rsid w:val="00154F3B"/>
    <w:rPr>
      <w:vertAlign w:val="superscript"/>
    </w:rPr>
  </w:style>
  <w:style w:type="character" w:styleId="PlaceholderText">
    <w:name w:val="Placeholder Text"/>
    <w:basedOn w:val="DefaultParagraphFont"/>
    <w:uiPriority w:val="99"/>
    <w:semiHidden/>
    <w:rsid w:val="00CA5B13"/>
    <w:rPr>
      <w:color w:val="808080"/>
    </w:rPr>
  </w:style>
  <w:style w:type="paragraph" w:styleId="NormalWeb">
    <w:name w:val="Normal (Web)"/>
    <w:basedOn w:val="Normal"/>
    <w:uiPriority w:val="99"/>
    <w:unhideWhenUsed/>
    <w:rsid w:val="0049731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2361F"/>
  </w:style>
  <w:style w:type="character" w:styleId="Emphasis">
    <w:name w:val="Emphasis"/>
    <w:basedOn w:val="DefaultParagraphFont"/>
    <w:uiPriority w:val="20"/>
    <w:qFormat/>
    <w:rsid w:val="00D2361F"/>
    <w:rPr>
      <w:i/>
      <w:iCs/>
    </w:rPr>
  </w:style>
  <w:style w:type="paragraph" w:styleId="Footer">
    <w:name w:val="footer"/>
    <w:basedOn w:val="Normal"/>
    <w:link w:val="FooterChar"/>
    <w:uiPriority w:val="99"/>
    <w:unhideWhenUsed/>
    <w:rsid w:val="00D23977"/>
    <w:pPr>
      <w:tabs>
        <w:tab w:val="center" w:pos="4680"/>
        <w:tab w:val="right" w:pos="9360"/>
      </w:tabs>
    </w:pPr>
  </w:style>
  <w:style w:type="character" w:customStyle="1" w:styleId="FooterChar">
    <w:name w:val="Footer Char"/>
    <w:basedOn w:val="DefaultParagraphFont"/>
    <w:link w:val="Footer"/>
    <w:uiPriority w:val="99"/>
    <w:rsid w:val="00D23977"/>
  </w:style>
  <w:style w:type="character" w:styleId="PageNumber">
    <w:name w:val="page number"/>
    <w:basedOn w:val="DefaultParagraphFont"/>
    <w:uiPriority w:val="99"/>
    <w:semiHidden/>
    <w:unhideWhenUsed/>
    <w:rsid w:val="00D23977"/>
  </w:style>
  <w:style w:type="character" w:styleId="CommentReference">
    <w:name w:val="annotation reference"/>
    <w:basedOn w:val="DefaultParagraphFont"/>
    <w:uiPriority w:val="99"/>
    <w:semiHidden/>
    <w:unhideWhenUsed/>
    <w:rsid w:val="007E4FA8"/>
    <w:rPr>
      <w:sz w:val="16"/>
      <w:szCs w:val="16"/>
    </w:rPr>
  </w:style>
  <w:style w:type="paragraph" w:styleId="CommentText">
    <w:name w:val="annotation text"/>
    <w:basedOn w:val="Normal"/>
    <w:link w:val="CommentTextChar"/>
    <w:uiPriority w:val="99"/>
    <w:semiHidden/>
    <w:unhideWhenUsed/>
    <w:rsid w:val="007E4FA8"/>
    <w:rPr>
      <w:sz w:val="20"/>
      <w:szCs w:val="20"/>
    </w:rPr>
  </w:style>
  <w:style w:type="character" w:customStyle="1" w:styleId="CommentTextChar">
    <w:name w:val="Comment Text Char"/>
    <w:basedOn w:val="DefaultParagraphFont"/>
    <w:link w:val="CommentText"/>
    <w:uiPriority w:val="99"/>
    <w:semiHidden/>
    <w:rsid w:val="007E4FA8"/>
    <w:rPr>
      <w:sz w:val="20"/>
      <w:szCs w:val="20"/>
    </w:rPr>
  </w:style>
  <w:style w:type="paragraph" w:styleId="CommentSubject">
    <w:name w:val="annotation subject"/>
    <w:basedOn w:val="CommentText"/>
    <w:next w:val="CommentText"/>
    <w:link w:val="CommentSubjectChar"/>
    <w:uiPriority w:val="99"/>
    <w:semiHidden/>
    <w:unhideWhenUsed/>
    <w:rsid w:val="007E4FA8"/>
    <w:rPr>
      <w:b/>
      <w:bCs/>
    </w:rPr>
  </w:style>
  <w:style w:type="character" w:customStyle="1" w:styleId="CommentSubjectChar">
    <w:name w:val="Comment Subject Char"/>
    <w:basedOn w:val="CommentTextChar"/>
    <w:link w:val="CommentSubject"/>
    <w:uiPriority w:val="99"/>
    <w:semiHidden/>
    <w:rsid w:val="007E4FA8"/>
    <w:rPr>
      <w:b/>
      <w:bCs/>
      <w:sz w:val="20"/>
      <w:szCs w:val="20"/>
    </w:rPr>
  </w:style>
  <w:style w:type="paragraph" w:styleId="BalloonText">
    <w:name w:val="Balloon Text"/>
    <w:basedOn w:val="Normal"/>
    <w:link w:val="BalloonTextChar"/>
    <w:uiPriority w:val="99"/>
    <w:semiHidden/>
    <w:unhideWhenUsed/>
    <w:rsid w:val="007E4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4FA8"/>
    <w:rPr>
      <w:rFonts w:ascii="Times New Roman" w:hAnsi="Times New Roman" w:cs="Times New Roman"/>
      <w:sz w:val="18"/>
      <w:szCs w:val="18"/>
    </w:rPr>
  </w:style>
  <w:style w:type="character" w:customStyle="1" w:styleId="a">
    <w:name w:val="a"/>
    <w:basedOn w:val="DefaultParagraphFont"/>
    <w:rsid w:val="00B17013"/>
  </w:style>
  <w:style w:type="paragraph" w:customStyle="1" w:styleId="CorpsA">
    <w:name w:val="Corps A"/>
    <w:rsid w:val="00D42F82"/>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zh-CN"/>
    </w:rPr>
  </w:style>
  <w:style w:type="character" w:customStyle="1" w:styleId="sc">
    <w:name w:val="sc"/>
    <w:basedOn w:val="DefaultParagraphFont"/>
    <w:rsid w:val="00D42F82"/>
  </w:style>
  <w:style w:type="character" w:styleId="Strong">
    <w:name w:val="Strong"/>
    <w:basedOn w:val="DefaultParagraphFont"/>
    <w:uiPriority w:val="22"/>
    <w:qFormat/>
    <w:rsid w:val="00D42F82"/>
    <w:rPr>
      <w:b/>
      <w:bCs/>
    </w:rPr>
  </w:style>
  <w:style w:type="paragraph" w:styleId="Header">
    <w:name w:val="header"/>
    <w:basedOn w:val="Normal"/>
    <w:link w:val="HeaderChar"/>
    <w:uiPriority w:val="99"/>
    <w:unhideWhenUsed/>
    <w:rsid w:val="008357DC"/>
    <w:pPr>
      <w:tabs>
        <w:tab w:val="center" w:pos="4513"/>
        <w:tab w:val="right" w:pos="9026"/>
      </w:tabs>
    </w:pPr>
    <w:rPr>
      <w:lang w:val="fr-FR"/>
    </w:rPr>
  </w:style>
  <w:style w:type="character" w:customStyle="1" w:styleId="HeaderChar">
    <w:name w:val="Header Char"/>
    <w:basedOn w:val="DefaultParagraphFont"/>
    <w:link w:val="Header"/>
    <w:uiPriority w:val="99"/>
    <w:rsid w:val="008357DC"/>
    <w:rPr>
      <w:lang w:val="fr-FR"/>
    </w:rPr>
  </w:style>
  <w:style w:type="character" w:styleId="Hyperlink">
    <w:name w:val="Hyperlink"/>
    <w:basedOn w:val="DefaultParagraphFont"/>
    <w:uiPriority w:val="99"/>
    <w:unhideWhenUsed/>
    <w:rsid w:val="008357DC"/>
    <w:rPr>
      <w:color w:val="0000FF"/>
      <w:u w:val="single"/>
    </w:rPr>
  </w:style>
  <w:style w:type="paragraph" w:customStyle="1" w:styleId="cit">
    <w:name w:val="cit"/>
    <w:basedOn w:val="Normal"/>
    <w:rsid w:val="008357DC"/>
    <w:pPr>
      <w:spacing w:before="100" w:beforeAutospacing="1" w:after="100" w:afterAutospacing="1"/>
    </w:pPr>
    <w:rPr>
      <w:rFonts w:ascii="Times New Roman" w:eastAsia="Times New Roman" w:hAnsi="Times New Roman" w:cs="Times New Roman"/>
      <w:lang w:val="fr-FR" w:eastAsia="fr-FR"/>
    </w:rPr>
  </w:style>
  <w:style w:type="character" w:customStyle="1" w:styleId="i">
    <w:name w:val="i"/>
    <w:basedOn w:val="DefaultParagraphFont"/>
    <w:rsid w:val="008357DC"/>
  </w:style>
  <w:style w:type="paragraph" w:styleId="Revision">
    <w:name w:val="Revision"/>
    <w:hidden/>
    <w:uiPriority w:val="99"/>
    <w:semiHidden/>
    <w:rsid w:val="008357DC"/>
    <w:rPr>
      <w:lang w:val="fr-FR"/>
    </w:rPr>
  </w:style>
  <w:style w:type="character" w:customStyle="1" w:styleId="UnresolvedMention">
    <w:name w:val="Unresolved Mention"/>
    <w:basedOn w:val="DefaultParagraphFont"/>
    <w:uiPriority w:val="99"/>
    <w:semiHidden/>
    <w:unhideWhenUsed/>
    <w:rsid w:val="008357DC"/>
    <w:rPr>
      <w:color w:val="605E5C"/>
      <w:shd w:val="clear" w:color="auto" w:fill="E1DFDD"/>
    </w:rPr>
  </w:style>
  <w:style w:type="paragraph" w:customStyle="1" w:styleId="Styledetableau2A">
    <w:name w:val="Style de tableau 2 A"/>
    <w:rsid w:val="00B51B12"/>
    <w:pPr>
      <w:pBdr>
        <w:top w:val="nil"/>
        <w:left w:val="nil"/>
        <w:bottom w:val="nil"/>
        <w:right w:val="nil"/>
        <w:between w:val="nil"/>
        <w:bar w:val="nil"/>
      </w:pBdr>
    </w:pPr>
    <w:rPr>
      <w:rFonts w:ascii="Helvetica" w:eastAsia="Arial Unicode MS" w:hAnsi="Helvetica" w:cs="Arial Unicode MS"/>
      <w:color w:val="000000"/>
      <w:sz w:val="20"/>
      <w:szCs w:val="20"/>
      <w:u w:color="000000"/>
      <w:bdr w:val="nil"/>
      <w:lang w:val="es-ES_tradnl" w:eastAsia="zh-CN"/>
    </w:rPr>
  </w:style>
  <w:style w:type="paragraph" w:customStyle="1" w:styleId="CorpsAA">
    <w:name w:val="Corps A A"/>
    <w:rsid w:val="00B51B12"/>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zh-CN"/>
    </w:rPr>
  </w:style>
  <w:style w:type="paragraph" w:customStyle="1" w:styleId="Notedebasdepage1">
    <w:name w:val="Note de bas de page1"/>
    <w:rsid w:val="00B51B12"/>
    <w:pPr>
      <w:pBdr>
        <w:top w:val="nil"/>
        <w:left w:val="nil"/>
        <w:bottom w:val="nil"/>
        <w:right w:val="nil"/>
        <w:between w:val="nil"/>
        <w:bar w:val="nil"/>
      </w:pBdr>
    </w:pPr>
    <w:rPr>
      <w:rFonts w:ascii="Helvetica" w:eastAsia="Helvetica" w:hAnsi="Helvetica" w:cs="Helvetica"/>
      <w:color w:val="000000"/>
      <w:sz w:val="22"/>
      <w:szCs w:val="22"/>
      <w:u w:color="000000"/>
      <w:bdr w:val="nil"/>
      <w:lang w:val="es-ES_tradnl" w:eastAsia="zh-CN"/>
    </w:rPr>
  </w:style>
  <w:style w:type="character" w:customStyle="1" w:styleId="Heading1Char">
    <w:name w:val="Heading 1 Char"/>
    <w:basedOn w:val="DefaultParagraphFont"/>
    <w:link w:val="Heading1"/>
    <w:uiPriority w:val="9"/>
    <w:rsid w:val="0029648A"/>
    <w:rPr>
      <w:rFonts w:ascii="Times New Roman" w:eastAsia="Times New Roman" w:hAnsi="Times New Roman" w:cs="Times New Roman"/>
      <w:b/>
      <w:bCs/>
      <w:kern w:val="36"/>
      <w:sz w:val="48"/>
      <w:szCs w:val="48"/>
      <w:lang w:eastAsia="en-GB"/>
    </w:rPr>
  </w:style>
  <w:style w:type="paragraph" w:customStyle="1" w:styleId="Corps">
    <w:name w:val="Corps"/>
    <w:rsid w:val="00AC1EF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fr-FR" w:bidi="hi-IN"/>
    </w:rPr>
  </w:style>
  <w:style w:type="character" w:styleId="FollowedHyperlink">
    <w:name w:val="FollowedHyperlink"/>
    <w:basedOn w:val="DefaultParagraphFont"/>
    <w:uiPriority w:val="99"/>
    <w:semiHidden/>
    <w:unhideWhenUsed/>
    <w:rsid w:val="000927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0711">
      <w:bodyDiv w:val="1"/>
      <w:marLeft w:val="0"/>
      <w:marRight w:val="0"/>
      <w:marTop w:val="0"/>
      <w:marBottom w:val="0"/>
      <w:divBdr>
        <w:top w:val="none" w:sz="0" w:space="0" w:color="auto"/>
        <w:left w:val="none" w:sz="0" w:space="0" w:color="auto"/>
        <w:bottom w:val="none" w:sz="0" w:space="0" w:color="auto"/>
        <w:right w:val="none" w:sz="0" w:space="0" w:color="auto"/>
      </w:divBdr>
    </w:div>
    <w:div w:id="217472257">
      <w:bodyDiv w:val="1"/>
      <w:marLeft w:val="0"/>
      <w:marRight w:val="0"/>
      <w:marTop w:val="0"/>
      <w:marBottom w:val="0"/>
      <w:divBdr>
        <w:top w:val="none" w:sz="0" w:space="0" w:color="auto"/>
        <w:left w:val="none" w:sz="0" w:space="0" w:color="auto"/>
        <w:bottom w:val="none" w:sz="0" w:space="0" w:color="auto"/>
        <w:right w:val="none" w:sz="0" w:space="0" w:color="auto"/>
      </w:divBdr>
    </w:div>
    <w:div w:id="387648195">
      <w:bodyDiv w:val="1"/>
      <w:marLeft w:val="0"/>
      <w:marRight w:val="0"/>
      <w:marTop w:val="0"/>
      <w:marBottom w:val="0"/>
      <w:divBdr>
        <w:top w:val="none" w:sz="0" w:space="0" w:color="auto"/>
        <w:left w:val="none" w:sz="0" w:space="0" w:color="auto"/>
        <w:bottom w:val="none" w:sz="0" w:space="0" w:color="auto"/>
        <w:right w:val="none" w:sz="0" w:space="0" w:color="auto"/>
      </w:divBdr>
    </w:div>
    <w:div w:id="438108637">
      <w:bodyDiv w:val="1"/>
      <w:marLeft w:val="0"/>
      <w:marRight w:val="0"/>
      <w:marTop w:val="0"/>
      <w:marBottom w:val="0"/>
      <w:divBdr>
        <w:top w:val="none" w:sz="0" w:space="0" w:color="auto"/>
        <w:left w:val="none" w:sz="0" w:space="0" w:color="auto"/>
        <w:bottom w:val="none" w:sz="0" w:space="0" w:color="auto"/>
        <w:right w:val="none" w:sz="0" w:space="0" w:color="auto"/>
      </w:divBdr>
    </w:div>
    <w:div w:id="462114295">
      <w:bodyDiv w:val="1"/>
      <w:marLeft w:val="0"/>
      <w:marRight w:val="0"/>
      <w:marTop w:val="0"/>
      <w:marBottom w:val="0"/>
      <w:divBdr>
        <w:top w:val="none" w:sz="0" w:space="0" w:color="auto"/>
        <w:left w:val="none" w:sz="0" w:space="0" w:color="auto"/>
        <w:bottom w:val="none" w:sz="0" w:space="0" w:color="auto"/>
        <w:right w:val="none" w:sz="0" w:space="0" w:color="auto"/>
      </w:divBdr>
    </w:div>
    <w:div w:id="532613086">
      <w:bodyDiv w:val="1"/>
      <w:marLeft w:val="0"/>
      <w:marRight w:val="0"/>
      <w:marTop w:val="0"/>
      <w:marBottom w:val="0"/>
      <w:divBdr>
        <w:top w:val="none" w:sz="0" w:space="0" w:color="auto"/>
        <w:left w:val="none" w:sz="0" w:space="0" w:color="auto"/>
        <w:bottom w:val="none" w:sz="0" w:space="0" w:color="auto"/>
        <w:right w:val="none" w:sz="0" w:space="0" w:color="auto"/>
      </w:divBdr>
      <w:divsChild>
        <w:div w:id="949049221">
          <w:marLeft w:val="0"/>
          <w:marRight w:val="0"/>
          <w:marTop w:val="0"/>
          <w:marBottom w:val="0"/>
          <w:divBdr>
            <w:top w:val="none" w:sz="0" w:space="0" w:color="auto"/>
            <w:left w:val="none" w:sz="0" w:space="0" w:color="auto"/>
            <w:bottom w:val="none" w:sz="0" w:space="0" w:color="auto"/>
            <w:right w:val="none" w:sz="0" w:space="0" w:color="auto"/>
          </w:divBdr>
          <w:divsChild>
            <w:div w:id="2127968208">
              <w:marLeft w:val="0"/>
              <w:marRight w:val="0"/>
              <w:marTop w:val="0"/>
              <w:marBottom w:val="0"/>
              <w:divBdr>
                <w:top w:val="none" w:sz="0" w:space="0" w:color="auto"/>
                <w:left w:val="none" w:sz="0" w:space="0" w:color="auto"/>
                <w:bottom w:val="none" w:sz="0" w:space="0" w:color="auto"/>
                <w:right w:val="none" w:sz="0" w:space="0" w:color="auto"/>
              </w:divBdr>
              <w:divsChild>
                <w:div w:id="35662514">
                  <w:marLeft w:val="0"/>
                  <w:marRight w:val="0"/>
                  <w:marTop w:val="0"/>
                  <w:marBottom w:val="0"/>
                  <w:divBdr>
                    <w:top w:val="none" w:sz="0" w:space="0" w:color="auto"/>
                    <w:left w:val="none" w:sz="0" w:space="0" w:color="auto"/>
                    <w:bottom w:val="none" w:sz="0" w:space="0" w:color="auto"/>
                    <w:right w:val="none" w:sz="0" w:space="0" w:color="auto"/>
                  </w:divBdr>
                </w:div>
              </w:divsChild>
            </w:div>
            <w:div w:id="900479045">
              <w:marLeft w:val="0"/>
              <w:marRight w:val="0"/>
              <w:marTop w:val="0"/>
              <w:marBottom w:val="0"/>
              <w:divBdr>
                <w:top w:val="none" w:sz="0" w:space="0" w:color="auto"/>
                <w:left w:val="none" w:sz="0" w:space="0" w:color="auto"/>
                <w:bottom w:val="none" w:sz="0" w:space="0" w:color="auto"/>
                <w:right w:val="none" w:sz="0" w:space="0" w:color="auto"/>
              </w:divBdr>
              <w:divsChild>
                <w:div w:id="7754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69691">
      <w:bodyDiv w:val="1"/>
      <w:marLeft w:val="0"/>
      <w:marRight w:val="0"/>
      <w:marTop w:val="0"/>
      <w:marBottom w:val="0"/>
      <w:divBdr>
        <w:top w:val="none" w:sz="0" w:space="0" w:color="auto"/>
        <w:left w:val="none" w:sz="0" w:space="0" w:color="auto"/>
        <w:bottom w:val="none" w:sz="0" w:space="0" w:color="auto"/>
        <w:right w:val="none" w:sz="0" w:space="0" w:color="auto"/>
      </w:divBdr>
    </w:div>
    <w:div w:id="664744433">
      <w:bodyDiv w:val="1"/>
      <w:marLeft w:val="0"/>
      <w:marRight w:val="0"/>
      <w:marTop w:val="0"/>
      <w:marBottom w:val="0"/>
      <w:divBdr>
        <w:top w:val="none" w:sz="0" w:space="0" w:color="auto"/>
        <w:left w:val="none" w:sz="0" w:space="0" w:color="auto"/>
        <w:bottom w:val="none" w:sz="0" w:space="0" w:color="auto"/>
        <w:right w:val="none" w:sz="0" w:space="0" w:color="auto"/>
      </w:divBdr>
    </w:div>
    <w:div w:id="687945835">
      <w:bodyDiv w:val="1"/>
      <w:marLeft w:val="0"/>
      <w:marRight w:val="0"/>
      <w:marTop w:val="0"/>
      <w:marBottom w:val="0"/>
      <w:divBdr>
        <w:top w:val="none" w:sz="0" w:space="0" w:color="auto"/>
        <w:left w:val="none" w:sz="0" w:space="0" w:color="auto"/>
        <w:bottom w:val="none" w:sz="0" w:space="0" w:color="auto"/>
        <w:right w:val="none" w:sz="0" w:space="0" w:color="auto"/>
      </w:divBdr>
    </w:div>
    <w:div w:id="711997506">
      <w:bodyDiv w:val="1"/>
      <w:marLeft w:val="0"/>
      <w:marRight w:val="0"/>
      <w:marTop w:val="0"/>
      <w:marBottom w:val="0"/>
      <w:divBdr>
        <w:top w:val="none" w:sz="0" w:space="0" w:color="auto"/>
        <w:left w:val="none" w:sz="0" w:space="0" w:color="auto"/>
        <w:bottom w:val="none" w:sz="0" w:space="0" w:color="auto"/>
        <w:right w:val="none" w:sz="0" w:space="0" w:color="auto"/>
      </w:divBdr>
    </w:div>
    <w:div w:id="779178603">
      <w:bodyDiv w:val="1"/>
      <w:marLeft w:val="0"/>
      <w:marRight w:val="0"/>
      <w:marTop w:val="0"/>
      <w:marBottom w:val="0"/>
      <w:divBdr>
        <w:top w:val="none" w:sz="0" w:space="0" w:color="auto"/>
        <w:left w:val="none" w:sz="0" w:space="0" w:color="auto"/>
        <w:bottom w:val="none" w:sz="0" w:space="0" w:color="auto"/>
        <w:right w:val="none" w:sz="0" w:space="0" w:color="auto"/>
      </w:divBdr>
    </w:div>
    <w:div w:id="798306963">
      <w:bodyDiv w:val="1"/>
      <w:marLeft w:val="0"/>
      <w:marRight w:val="0"/>
      <w:marTop w:val="0"/>
      <w:marBottom w:val="0"/>
      <w:divBdr>
        <w:top w:val="none" w:sz="0" w:space="0" w:color="auto"/>
        <w:left w:val="none" w:sz="0" w:space="0" w:color="auto"/>
        <w:bottom w:val="none" w:sz="0" w:space="0" w:color="auto"/>
        <w:right w:val="none" w:sz="0" w:space="0" w:color="auto"/>
      </w:divBdr>
    </w:div>
    <w:div w:id="845637505">
      <w:bodyDiv w:val="1"/>
      <w:marLeft w:val="0"/>
      <w:marRight w:val="0"/>
      <w:marTop w:val="0"/>
      <w:marBottom w:val="0"/>
      <w:divBdr>
        <w:top w:val="none" w:sz="0" w:space="0" w:color="auto"/>
        <w:left w:val="none" w:sz="0" w:space="0" w:color="auto"/>
        <w:bottom w:val="none" w:sz="0" w:space="0" w:color="auto"/>
        <w:right w:val="none" w:sz="0" w:space="0" w:color="auto"/>
      </w:divBdr>
    </w:div>
    <w:div w:id="1101335628">
      <w:bodyDiv w:val="1"/>
      <w:marLeft w:val="0"/>
      <w:marRight w:val="0"/>
      <w:marTop w:val="0"/>
      <w:marBottom w:val="0"/>
      <w:divBdr>
        <w:top w:val="none" w:sz="0" w:space="0" w:color="auto"/>
        <w:left w:val="none" w:sz="0" w:space="0" w:color="auto"/>
        <w:bottom w:val="none" w:sz="0" w:space="0" w:color="auto"/>
        <w:right w:val="none" w:sz="0" w:space="0" w:color="auto"/>
      </w:divBdr>
      <w:divsChild>
        <w:div w:id="1562867859">
          <w:marLeft w:val="0"/>
          <w:marRight w:val="0"/>
          <w:marTop w:val="0"/>
          <w:marBottom w:val="0"/>
          <w:divBdr>
            <w:top w:val="none" w:sz="0" w:space="0" w:color="auto"/>
            <w:left w:val="none" w:sz="0" w:space="0" w:color="auto"/>
            <w:bottom w:val="none" w:sz="0" w:space="0" w:color="auto"/>
            <w:right w:val="none" w:sz="0" w:space="0" w:color="auto"/>
          </w:divBdr>
          <w:divsChild>
            <w:div w:id="1389111224">
              <w:marLeft w:val="0"/>
              <w:marRight w:val="0"/>
              <w:marTop w:val="0"/>
              <w:marBottom w:val="0"/>
              <w:divBdr>
                <w:top w:val="none" w:sz="0" w:space="0" w:color="auto"/>
                <w:left w:val="none" w:sz="0" w:space="0" w:color="auto"/>
                <w:bottom w:val="none" w:sz="0" w:space="0" w:color="auto"/>
                <w:right w:val="none" w:sz="0" w:space="0" w:color="auto"/>
              </w:divBdr>
              <w:divsChild>
                <w:div w:id="175585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1886">
      <w:bodyDiv w:val="1"/>
      <w:marLeft w:val="0"/>
      <w:marRight w:val="0"/>
      <w:marTop w:val="0"/>
      <w:marBottom w:val="0"/>
      <w:divBdr>
        <w:top w:val="none" w:sz="0" w:space="0" w:color="auto"/>
        <w:left w:val="none" w:sz="0" w:space="0" w:color="auto"/>
        <w:bottom w:val="none" w:sz="0" w:space="0" w:color="auto"/>
        <w:right w:val="none" w:sz="0" w:space="0" w:color="auto"/>
      </w:divBdr>
    </w:div>
    <w:div w:id="1123773288">
      <w:bodyDiv w:val="1"/>
      <w:marLeft w:val="0"/>
      <w:marRight w:val="0"/>
      <w:marTop w:val="0"/>
      <w:marBottom w:val="0"/>
      <w:divBdr>
        <w:top w:val="none" w:sz="0" w:space="0" w:color="auto"/>
        <w:left w:val="none" w:sz="0" w:space="0" w:color="auto"/>
        <w:bottom w:val="none" w:sz="0" w:space="0" w:color="auto"/>
        <w:right w:val="none" w:sz="0" w:space="0" w:color="auto"/>
      </w:divBdr>
    </w:div>
    <w:div w:id="1156872237">
      <w:bodyDiv w:val="1"/>
      <w:marLeft w:val="0"/>
      <w:marRight w:val="0"/>
      <w:marTop w:val="0"/>
      <w:marBottom w:val="0"/>
      <w:divBdr>
        <w:top w:val="none" w:sz="0" w:space="0" w:color="auto"/>
        <w:left w:val="none" w:sz="0" w:space="0" w:color="auto"/>
        <w:bottom w:val="none" w:sz="0" w:space="0" w:color="auto"/>
        <w:right w:val="none" w:sz="0" w:space="0" w:color="auto"/>
      </w:divBdr>
      <w:divsChild>
        <w:div w:id="987511861">
          <w:marLeft w:val="0"/>
          <w:marRight w:val="0"/>
          <w:marTop w:val="0"/>
          <w:marBottom w:val="0"/>
          <w:divBdr>
            <w:top w:val="none" w:sz="0" w:space="0" w:color="auto"/>
            <w:left w:val="none" w:sz="0" w:space="0" w:color="auto"/>
            <w:bottom w:val="none" w:sz="0" w:space="0" w:color="auto"/>
            <w:right w:val="none" w:sz="0" w:space="0" w:color="auto"/>
          </w:divBdr>
          <w:divsChild>
            <w:div w:id="680812382">
              <w:marLeft w:val="0"/>
              <w:marRight w:val="0"/>
              <w:marTop w:val="0"/>
              <w:marBottom w:val="0"/>
              <w:divBdr>
                <w:top w:val="none" w:sz="0" w:space="0" w:color="auto"/>
                <w:left w:val="none" w:sz="0" w:space="0" w:color="auto"/>
                <w:bottom w:val="none" w:sz="0" w:space="0" w:color="auto"/>
                <w:right w:val="none" w:sz="0" w:space="0" w:color="auto"/>
              </w:divBdr>
              <w:divsChild>
                <w:div w:id="512186512">
                  <w:marLeft w:val="0"/>
                  <w:marRight w:val="0"/>
                  <w:marTop w:val="0"/>
                  <w:marBottom w:val="0"/>
                  <w:divBdr>
                    <w:top w:val="none" w:sz="0" w:space="0" w:color="auto"/>
                    <w:left w:val="none" w:sz="0" w:space="0" w:color="auto"/>
                    <w:bottom w:val="none" w:sz="0" w:space="0" w:color="auto"/>
                    <w:right w:val="none" w:sz="0" w:space="0" w:color="auto"/>
                  </w:divBdr>
                  <w:divsChild>
                    <w:div w:id="17436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797744">
      <w:bodyDiv w:val="1"/>
      <w:marLeft w:val="0"/>
      <w:marRight w:val="0"/>
      <w:marTop w:val="0"/>
      <w:marBottom w:val="0"/>
      <w:divBdr>
        <w:top w:val="none" w:sz="0" w:space="0" w:color="auto"/>
        <w:left w:val="none" w:sz="0" w:space="0" w:color="auto"/>
        <w:bottom w:val="none" w:sz="0" w:space="0" w:color="auto"/>
        <w:right w:val="none" w:sz="0" w:space="0" w:color="auto"/>
      </w:divBdr>
      <w:divsChild>
        <w:div w:id="1660692731">
          <w:marLeft w:val="0"/>
          <w:marRight w:val="0"/>
          <w:marTop w:val="0"/>
          <w:marBottom w:val="0"/>
          <w:divBdr>
            <w:top w:val="none" w:sz="0" w:space="0" w:color="auto"/>
            <w:left w:val="none" w:sz="0" w:space="0" w:color="auto"/>
            <w:bottom w:val="none" w:sz="0" w:space="0" w:color="auto"/>
            <w:right w:val="none" w:sz="0" w:space="0" w:color="auto"/>
          </w:divBdr>
          <w:divsChild>
            <w:div w:id="212079526">
              <w:marLeft w:val="0"/>
              <w:marRight w:val="0"/>
              <w:marTop w:val="0"/>
              <w:marBottom w:val="0"/>
              <w:divBdr>
                <w:top w:val="none" w:sz="0" w:space="0" w:color="auto"/>
                <w:left w:val="none" w:sz="0" w:space="0" w:color="auto"/>
                <w:bottom w:val="none" w:sz="0" w:space="0" w:color="auto"/>
                <w:right w:val="none" w:sz="0" w:space="0" w:color="auto"/>
              </w:divBdr>
              <w:divsChild>
                <w:div w:id="17915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6537">
      <w:bodyDiv w:val="1"/>
      <w:marLeft w:val="0"/>
      <w:marRight w:val="0"/>
      <w:marTop w:val="0"/>
      <w:marBottom w:val="0"/>
      <w:divBdr>
        <w:top w:val="none" w:sz="0" w:space="0" w:color="auto"/>
        <w:left w:val="none" w:sz="0" w:space="0" w:color="auto"/>
        <w:bottom w:val="none" w:sz="0" w:space="0" w:color="auto"/>
        <w:right w:val="none" w:sz="0" w:space="0" w:color="auto"/>
      </w:divBdr>
    </w:div>
    <w:div w:id="1201625213">
      <w:bodyDiv w:val="1"/>
      <w:marLeft w:val="0"/>
      <w:marRight w:val="0"/>
      <w:marTop w:val="0"/>
      <w:marBottom w:val="0"/>
      <w:divBdr>
        <w:top w:val="none" w:sz="0" w:space="0" w:color="auto"/>
        <w:left w:val="none" w:sz="0" w:space="0" w:color="auto"/>
        <w:bottom w:val="none" w:sz="0" w:space="0" w:color="auto"/>
        <w:right w:val="none" w:sz="0" w:space="0" w:color="auto"/>
      </w:divBdr>
    </w:div>
    <w:div w:id="1283070136">
      <w:bodyDiv w:val="1"/>
      <w:marLeft w:val="0"/>
      <w:marRight w:val="0"/>
      <w:marTop w:val="0"/>
      <w:marBottom w:val="0"/>
      <w:divBdr>
        <w:top w:val="none" w:sz="0" w:space="0" w:color="auto"/>
        <w:left w:val="none" w:sz="0" w:space="0" w:color="auto"/>
        <w:bottom w:val="none" w:sz="0" w:space="0" w:color="auto"/>
        <w:right w:val="none" w:sz="0" w:space="0" w:color="auto"/>
      </w:divBdr>
    </w:div>
    <w:div w:id="1294797578">
      <w:bodyDiv w:val="1"/>
      <w:marLeft w:val="0"/>
      <w:marRight w:val="0"/>
      <w:marTop w:val="0"/>
      <w:marBottom w:val="0"/>
      <w:divBdr>
        <w:top w:val="none" w:sz="0" w:space="0" w:color="auto"/>
        <w:left w:val="none" w:sz="0" w:space="0" w:color="auto"/>
        <w:bottom w:val="none" w:sz="0" w:space="0" w:color="auto"/>
        <w:right w:val="none" w:sz="0" w:space="0" w:color="auto"/>
      </w:divBdr>
    </w:div>
    <w:div w:id="1315841472">
      <w:bodyDiv w:val="1"/>
      <w:marLeft w:val="0"/>
      <w:marRight w:val="0"/>
      <w:marTop w:val="0"/>
      <w:marBottom w:val="0"/>
      <w:divBdr>
        <w:top w:val="none" w:sz="0" w:space="0" w:color="auto"/>
        <w:left w:val="none" w:sz="0" w:space="0" w:color="auto"/>
        <w:bottom w:val="none" w:sz="0" w:space="0" w:color="auto"/>
        <w:right w:val="none" w:sz="0" w:space="0" w:color="auto"/>
      </w:divBdr>
    </w:div>
    <w:div w:id="1319844701">
      <w:bodyDiv w:val="1"/>
      <w:marLeft w:val="0"/>
      <w:marRight w:val="0"/>
      <w:marTop w:val="0"/>
      <w:marBottom w:val="0"/>
      <w:divBdr>
        <w:top w:val="none" w:sz="0" w:space="0" w:color="auto"/>
        <w:left w:val="none" w:sz="0" w:space="0" w:color="auto"/>
        <w:bottom w:val="none" w:sz="0" w:space="0" w:color="auto"/>
        <w:right w:val="none" w:sz="0" w:space="0" w:color="auto"/>
      </w:divBdr>
      <w:divsChild>
        <w:div w:id="844787415">
          <w:marLeft w:val="0"/>
          <w:marRight w:val="0"/>
          <w:marTop w:val="0"/>
          <w:marBottom w:val="0"/>
          <w:divBdr>
            <w:top w:val="none" w:sz="0" w:space="0" w:color="auto"/>
            <w:left w:val="none" w:sz="0" w:space="0" w:color="auto"/>
            <w:bottom w:val="none" w:sz="0" w:space="0" w:color="auto"/>
            <w:right w:val="none" w:sz="0" w:space="0" w:color="auto"/>
          </w:divBdr>
          <w:divsChild>
            <w:div w:id="1812867513">
              <w:marLeft w:val="0"/>
              <w:marRight w:val="0"/>
              <w:marTop w:val="0"/>
              <w:marBottom w:val="0"/>
              <w:divBdr>
                <w:top w:val="none" w:sz="0" w:space="0" w:color="auto"/>
                <w:left w:val="none" w:sz="0" w:space="0" w:color="auto"/>
                <w:bottom w:val="none" w:sz="0" w:space="0" w:color="auto"/>
                <w:right w:val="none" w:sz="0" w:space="0" w:color="auto"/>
              </w:divBdr>
              <w:divsChild>
                <w:div w:id="1564757504">
                  <w:marLeft w:val="0"/>
                  <w:marRight w:val="0"/>
                  <w:marTop w:val="0"/>
                  <w:marBottom w:val="0"/>
                  <w:divBdr>
                    <w:top w:val="none" w:sz="0" w:space="0" w:color="auto"/>
                    <w:left w:val="none" w:sz="0" w:space="0" w:color="auto"/>
                    <w:bottom w:val="none" w:sz="0" w:space="0" w:color="auto"/>
                    <w:right w:val="none" w:sz="0" w:space="0" w:color="auto"/>
                  </w:divBdr>
                  <w:divsChild>
                    <w:div w:id="18141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69022">
      <w:bodyDiv w:val="1"/>
      <w:marLeft w:val="0"/>
      <w:marRight w:val="0"/>
      <w:marTop w:val="0"/>
      <w:marBottom w:val="0"/>
      <w:divBdr>
        <w:top w:val="none" w:sz="0" w:space="0" w:color="auto"/>
        <w:left w:val="none" w:sz="0" w:space="0" w:color="auto"/>
        <w:bottom w:val="none" w:sz="0" w:space="0" w:color="auto"/>
        <w:right w:val="none" w:sz="0" w:space="0" w:color="auto"/>
      </w:divBdr>
    </w:div>
    <w:div w:id="1387144318">
      <w:bodyDiv w:val="1"/>
      <w:marLeft w:val="0"/>
      <w:marRight w:val="0"/>
      <w:marTop w:val="0"/>
      <w:marBottom w:val="0"/>
      <w:divBdr>
        <w:top w:val="none" w:sz="0" w:space="0" w:color="auto"/>
        <w:left w:val="none" w:sz="0" w:space="0" w:color="auto"/>
        <w:bottom w:val="none" w:sz="0" w:space="0" w:color="auto"/>
        <w:right w:val="none" w:sz="0" w:space="0" w:color="auto"/>
      </w:divBdr>
    </w:div>
    <w:div w:id="1461001020">
      <w:bodyDiv w:val="1"/>
      <w:marLeft w:val="0"/>
      <w:marRight w:val="0"/>
      <w:marTop w:val="0"/>
      <w:marBottom w:val="0"/>
      <w:divBdr>
        <w:top w:val="none" w:sz="0" w:space="0" w:color="auto"/>
        <w:left w:val="none" w:sz="0" w:space="0" w:color="auto"/>
        <w:bottom w:val="none" w:sz="0" w:space="0" w:color="auto"/>
        <w:right w:val="none" w:sz="0" w:space="0" w:color="auto"/>
      </w:divBdr>
      <w:divsChild>
        <w:div w:id="95641188">
          <w:marLeft w:val="0"/>
          <w:marRight w:val="0"/>
          <w:marTop w:val="0"/>
          <w:marBottom w:val="0"/>
          <w:divBdr>
            <w:top w:val="none" w:sz="0" w:space="0" w:color="auto"/>
            <w:left w:val="none" w:sz="0" w:space="0" w:color="auto"/>
            <w:bottom w:val="none" w:sz="0" w:space="0" w:color="auto"/>
            <w:right w:val="none" w:sz="0" w:space="0" w:color="auto"/>
          </w:divBdr>
        </w:div>
        <w:div w:id="1056322569">
          <w:marLeft w:val="0"/>
          <w:marRight w:val="0"/>
          <w:marTop w:val="0"/>
          <w:marBottom w:val="0"/>
          <w:divBdr>
            <w:top w:val="none" w:sz="0" w:space="0" w:color="auto"/>
            <w:left w:val="none" w:sz="0" w:space="0" w:color="auto"/>
            <w:bottom w:val="none" w:sz="0" w:space="0" w:color="auto"/>
            <w:right w:val="none" w:sz="0" w:space="0" w:color="auto"/>
          </w:divBdr>
        </w:div>
        <w:div w:id="1355686712">
          <w:marLeft w:val="0"/>
          <w:marRight w:val="0"/>
          <w:marTop w:val="0"/>
          <w:marBottom w:val="0"/>
          <w:divBdr>
            <w:top w:val="none" w:sz="0" w:space="0" w:color="auto"/>
            <w:left w:val="none" w:sz="0" w:space="0" w:color="auto"/>
            <w:bottom w:val="none" w:sz="0" w:space="0" w:color="auto"/>
            <w:right w:val="none" w:sz="0" w:space="0" w:color="auto"/>
          </w:divBdr>
        </w:div>
      </w:divsChild>
    </w:div>
    <w:div w:id="1489856855">
      <w:bodyDiv w:val="1"/>
      <w:marLeft w:val="0"/>
      <w:marRight w:val="0"/>
      <w:marTop w:val="0"/>
      <w:marBottom w:val="0"/>
      <w:divBdr>
        <w:top w:val="none" w:sz="0" w:space="0" w:color="auto"/>
        <w:left w:val="none" w:sz="0" w:space="0" w:color="auto"/>
        <w:bottom w:val="none" w:sz="0" w:space="0" w:color="auto"/>
        <w:right w:val="none" w:sz="0" w:space="0" w:color="auto"/>
      </w:divBdr>
      <w:divsChild>
        <w:div w:id="524639744">
          <w:marLeft w:val="0"/>
          <w:marRight w:val="0"/>
          <w:marTop w:val="0"/>
          <w:marBottom w:val="0"/>
          <w:divBdr>
            <w:top w:val="none" w:sz="0" w:space="0" w:color="auto"/>
            <w:left w:val="none" w:sz="0" w:space="0" w:color="auto"/>
            <w:bottom w:val="none" w:sz="0" w:space="0" w:color="auto"/>
            <w:right w:val="none" w:sz="0" w:space="0" w:color="auto"/>
          </w:divBdr>
          <w:divsChild>
            <w:div w:id="1811315835">
              <w:marLeft w:val="0"/>
              <w:marRight w:val="0"/>
              <w:marTop w:val="0"/>
              <w:marBottom w:val="0"/>
              <w:divBdr>
                <w:top w:val="none" w:sz="0" w:space="0" w:color="auto"/>
                <w:left w:val="none" w:sz="0" w:space="0" w:color="auto"/>
                <w:bottom w:val="none" w:sz="0" w:space="0" w:color="auto"/>
                <w:right w:val="none" w:sz="0" w:space="0" w:color="auto"/>
              </w:divBdr>
              <w:divsChild>
                <w:div w:id="11046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7739">
      <w:bodyDiv w:val="1"/>
      <w:marLeft w:val="0"/>
      <w:marRight w:val="0"/>
      <w:marTop w:val="0"/>
      <w:marBottom w:val="0"/>
      <w:divBdr>
        <w:top w:val="none" w:sz="0" w:space="0" w:color="auto"/>
        <w:left w:val="none" w:sz="0" w:space="0" w:color="auto"/>
        <w:bottom w:val="none" w:sz="0" w:space="0" w:color="auto"/>
        <w:right w:val="none" w:sz="0" w:space="0" w:color="auto"/>
      </w:divBdr>
      <w:divsChild>
        <w:div w:id="337393520">
          <w:marLeft w:val="0"/>
          <w:marRight w:val="0"/>
          <w:marTop w:val="0"/>
          <w:marBottom w:val="0"/>
          <w:divBdr>
            <w:top w:val="none" w:sz="0" w:space="0" w:color="auto"/>
            <w:left w:val="none" w:sz="0" w:space="0" w:color="auto"/>
            <w:bottom w:val="none" w:sz="0" w:space="0" w:color="auto"/>
            <w:right w:val="none" w:sz="0" w:space="0" w:color="auto"/>
          </w:divBdr>
          <w:divsChild>
            <w:div w:id="964703646">
              <w:marLeft w:val="0"/>
              <w:marRight w:val="0"/>
              <w:marTop w:val="0"/>
              <w:marBottom w:val="0"/>
              <w:divBdr>
                <w:top w:val="none" w:sz="0" w:space="0" w:color="auto"/>
                <w:left w:val="none" w:sz="0" w:space="0" w:color="auto"/>
                <w:bottom w:val="none" w:sz="0" w:space="0" w:color="auto"/>
                <w:right w:val="none" w:sz="0" w:space="0" w:color="auto"/>
              </w:divBdr>
              <w:divsChild>
                <w:div w:id="1960800065">
                  <w:marLeft w:val="0"/>
                  <w:marRight w:val="0"/>
                  <w:marTop w:val="0"/>
                  <w:marBottom w:val="0"/>
                  <w:divBdr>
                    <w:top w:val="none" w:sz="0" w:space="0" w:color="auto"/>
                    <w:left w:val="none" w:sz="0" w:space="0" w:color="auto"/>
                    <w:bottom w:val="none" w:sz="0" w:space="0" w:color="auto"/>
                    <w:right w:val="none" w:sz="0" w:space="0" w:color="auto"/>
                  </w:divBdr>
                </w:div>
              </w:divsChild>
            </w:div>
            <w:div w:id="330984222">
              <w:marLeft w:val="0"/>
              <w:marRight w:val="0"/>
              <w:marTop w:val="0"/>
              <w:marBottom w:val="0"/>
              <w:divBdr>
                <w:top w:val="none" w:sz="0" w:space="0" w:color="auto"/>
                <w:left w:val="none" w:sz="0" w:space="0" w:color="auto"/>
                <w:bottom w:val="none" w:sz="0" w:space="0" w:color="auto"/>
                <w:right w:val="none" w:sz="0" w:space="0" w:color="auto"/>
              </w:divBdr>
              <w:divsChild>
                <w:div w:id="26165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7608">
      <w:bodyDiv w:val="1"/>
      <w:marLeft w:val="0"/>
      <w:marRight w:val="0"/>
      <w:marTop w:val="0"/>
      <w:marBottom w:val="0"/>
      <w:divBdr>
        <w:top w:val="none" w:sz="0" w:space="0" w:color="auto"/>
        <w:left w:val="none" w:sz="0" w:space="0" w:color="auto"/>
        <w:bottom w:val="none" w:sz="0" w:space="0" w:color="auto"/>
        <w:right w:val="none" w:sz="0" w:space="0" w:color="auto"/>
      </w:divBdr>
    </w:div>
    <w:div w:id="1724674487">
      <w:bodyDiv w:val="1"/>
      <w:marLeft w:val="0"/>
      <w:marRight w:val="0"/>
      <w:marTop w:val="0"/>
      <w:marBottom w:val="0"/>
      <w:divBdr>
        <w:top w:val="none" w:sz="0" w:space="0" w:color="auto"/>
        <w:left w:val="none" w:sz="0" w:space="0" w:color="auto"/>
        <w:bottom w:val="none" w:sz="0" w:space="0" w:color="auto"/>
        <w:right w:val="none" w:sz="0" w:space="0" w:color="auto"/>
      </w:divBdr>
    </w:div>
    <w:div w:id="1850172128">
      <w:bodyDiv w:val="1"/>
      <w:marLeft w:val="0"/>
      <w:marRight w:val="0"/>
      <w:marTop w:val="0"/>
      <w:marBottom w:val="0"/>
      <w:divBdr>
        <w:top w:val="none" w:sz="0" w:space="0" w:color="auto"/>
        <w:left w:val="none" w:sz="0" w:space="0" w:color="auto"/>
        <w:bottom w:val="none" w:sz="0" w:space="0" w:color="auto"/>
        <w:right w:val="none" w:sz="0" w:space="0" w:color="auto"/>
      </w:divBdr>
      <w:divsChild>
        <w:div w:id="397828259">
          <w:marLeft w:val="0"/>
          <w:marRight w:val="0"/>
          <w:marTop w:val="0"/>
          <w:marBottom w:val="0"/>
          <w:divBdr>
            <w:top w:val="none" w:sz="0" w:space="0" w:color="auto"/>
            <w:left w:val="none" w:sz="0" w:space="0" w:color="auto"/>
            <w:bottom w:val="none" w:sz="0" w:space="0" w:color="auto"/>
            <w:right w:val="none" w:sz="0" w:space="0" w:color="auto"/>
          </w:divBdr>
          <w:divsChild>
            <w:div w:id="1297569316">
              <w:marLeft w:val="0"/>
              <w:marRight w:val="0"/>
              <w:marTop w:val="0"/>
              <w:marBottom w:val="0"/>
              <w:divBdr>
                <w:top w:val="none" w:sz="0" w:space="0" w:color="auto"/>
                <w:left w:val="none" w:sz="0" w:space="0" w:color="auto"/>
                <w:bottom w:val="none" w:sz="0" w:space="0" w:color="auto"/>
                <w:right w:val="none" w:sz="0" w:space="0" w:color="auto"/>
              </w:divBdr>
              <w:divsChild>
                <w:div w:id="1600408083">
                  <w:marLeft w:val="0"/>
                  <w:marRight w:val="0"/>
                  <w:marTop w:val="0"/>
                  <w:marBottom w:val="0"/>
                  <w:divBdr>
                    <w:top w:val="none" w:sz="0" w:space="0" w:color="auto"/>
                    <w:left w:val="none" w:sz="0" w:space="0" w:color="auto"/>
                    <w:bottom w:val="none" w:sz="0" w:space="0" w:color="auto"/>
                    <w:right w:val="none" w:sz="0" w:space="0" w:color="auto"/>
                  </w:divBdr>
                </w:div>
              </w:divsChild>
            </w:div>
            <w:div w:id="70155964">
              <w:marLeft w:val="0"/>
              <w:marRight w:val="0"/>
              <w:marTop w:val="0"/>
              <w:marBottom w:val="0"/>
              <w:divBdr>
                <w:top w:val="none" w:sz="0" w:space="0" w:color="auto"/>
                <w:left w:val="none" w:sz="0" w:space="0" w:color="auto"/>
                <w:bottom w:val="none" w:sz="0" w:space="0" w:color="auto"/>
                <w:right w:val="none" w:sz="0" w:space="0" w:color="auto"/>
              </w:divBdr>
              <w:divsChild>
                <w:div w:id="9723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766">
      <w:bodyDiv w:val="1"/>
      <w:marLeft w:val="0"/>
      <w:marRight w:val="0"/>
      <w:marTop w:val="0"/>
      <w:marBottom w:val="0"/>
      <w:divBdr>
        <w:top w:val="none" w:sz="0" w:space="0" w:color="auto"/>
        <w:left w:val="none" w:sz="0" w:space="0" w:color="auto"/>
        <w:bottom w:val="none" w:sz="0" w:space="0" w:color="auto"/>
        <w:right w:val="none" w:sz="0" w:space="0" w:color="auto"/>
      </w:divBdr>
    </w:div>
    <w:div w:id="1886213479">
      <w:bodyDiv w:val="1"/>
      <w:marLeft w:val="0"/>
      <w:marRight w:val="0"/>
      <w:marTop w:val="0"/>
      <w:marBottom w:val="0"/>
      <w:divBdr>
        <w:top w:val="none" w:sz="0" w:space="0" w:color="auto"/>
        <w:left w:val="none" w:sz="0" w:space="0" w:color="auto"/>
        <w:bottom w:val="none" w:sz="0" w:space="0" w:color="auto"/>
        <w:right w:val="none" w:sz="0" w:space="0" w:color="auto"/>
      </w:divBdr>
    </w:div>
    <w:div w:id="1892619568">
      <w:bodyDiv w:val="1"/>
      <w:marLeft w:val="0"/>
      <w:marRight w:val="0"/>
      <w:marTop w:val="0"/>
      <w:marBottom w:val="0"/>
      <w:divBdr>
        <w:top w:val="none" w:sz="0" w:space="0" w:color="auto"/>
        <w:left w:val="none" w:sz="0" w:space="0" w:color="auto"/>
        <w:bottom w:val="none" w:sz="0" w:space="0" w:color="auto"/>
        <w:right w:val="none" w:sz="0" w:space="0" w:color="auto"/>
      </w:divBdr>
    </w:div>
    <w:div w:id="1950355223">
      <w:bodyDiv w:val="1"/>
      <w:marLeft w:val="0"/>
      <w:marRight w:val="0"/>
      <w:marTop w:val="0"/>
      <w:marBottom w:val="0"/>
      <w:divBdr>
        <w:top w:val="none" w:sz="0" w:space="0" w:color="auto"/>
        <w:left w:val="none" w:sz="0" w:space="0" w:color="auto"/>
        <w:bottom w:val="none" w:sz="0" w:space="0" w:color="auto"/>
        <w:right w:val="none" w:sz="0" w:space="0" w:color="auto"/>
      </w:divBdr>
    </w:div>
    <w:div w:id="1986346908">
      <w:bodyDiv w:val="1"/>
      <w:marLeft w:val="0"/>
      <w:marRight w:val="0"/>
      <w:marTop w:val="0"/>
      <w:marBottom w:val="0"/>
      <w:divBdr>
        <w:top w:val="none" w:sz="0" w:space="0" w:color="auto"/>
        <w:left w:val="none" w:sz="0" w:space="0" w:color="auto"/>
        <w:bottom w:val="none" w:sz="0" w:space="0" w:color="auto"/>
        <w:right w:val="none" w:sz="0" w:space="0" w:color="auto"/>
      </w:divBdr>
    </w:div>
    <w:div w:id="21037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ire-image.org/fr/etudes/commerce-livre-xixe-sie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heffield.ac.uk/ssid/unfair-mean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yougov.co.uk/topics/politics/trackers/how-brits-get-their-news" TargetMode="External"/><Relationship Id="rId1" Type="http://schemas.openxmlformats.org/officeDocument/2006/relationships/hyperlink" Target="http://www.histoire-image.org/fr/etudes/commerce-livre-xixe-sie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BCCF-E9B8-4B54-93EA-E5CCAF345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52705</Words>
  <Characters>300420</Characters>
  <Application>Microsoft Office Word</Application>
  <DocSecurity>0</DocSecurity>
  <Lines>2503</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352421</CharactersWithSpaces>
  <SharedDoc>false</SharedDoc>
  <HLinks>
    <vt:vector size="24" baseType="variant">
      <vt:variant>
        <vt:i4>7929963</vt:i4>
      </vt:variant>
      <vt:variant>
        <vt:i4>3</vt:i4>
      </vt:variant>
      <vt:variant>
        <vt:i4>0</vt:i4>
      </vt:variant>
      <vt:variant>
        <vt:i4>5</vt:i4>
      </vt:variant>
      <vt:variant>
        <vt:lpwstr>http://www.histoire-image.org/fr/etudes/commerce-livre-xixe-siecle</vt:lpwstr>
      </vt:variant>
      <vt:variant>
        <vt:lpwstr/>
      </vt:variant>
      <vt:variant>
        <vt:i4>4784135</vt:i4>
      </vt:variant>
      <vt:variant>
        <vt:i4>0</vt:i4>
      </vt:variant>
      <vt:variant>
        <vt:i4>0</vt:i4>
      </vt:variant>
      <vt:variant>
        <vt:i4>5</vt:i4>
      </vt:variant>
      <vt:variant>
        <vt:lpwstr>http://www.sheffield.ac.uk/ssid/unfair-means</vt:lpwstr>
      </vt:variant>
      <vt:variant>
        <vt:lpwstr/>
      </vt:variant>
      <vt:variant>
        <vt:i4>2424928</vt:i4>
      </vt:variant>
      <vt:variant>
        <vt:i4>3</vt:i4>
      </vt:variant>
      <vt:variant>
        <vt:i4>0</vt:i4>
      </vt:variant>
      <vt:variant>
        <vt:i4>5</vt:i4>
      </vt:variant>
      <vt:variant>
        <vt:lpwstr>https://yougov.co.uk/topics/politics/trackers/how-brits-get-their-news</vt:lpwstr>
      </vt:variant>
      <vt:variant>
        <vt:lpwstr/>
      </vt:variant>
      <vt:variant>
        <vt:i4>7929963</vt:i4>
      </vt:variant>
      <vt:variant>
        <vt:i4>0</vt:i4>
      </vt:variant>
      <vt:variant>
        <vt:i4>0</vt:i4>
      </vt:variant>
      <vt:variant>
        <vt:i4>5</vt:i4>
      </vt:variant>
      <vt:variant>
        <vt:lpwstr>http://www.histoire-image.org/fr/etudes/commerce-livre-xixe-siecle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Trivedi</dc:creator>
  <cp:keywords/>
  <dc:description/>
  <cp:lastModifiedBy>Joanne Rowlands</cp:lastModifiedBy>
  <cp:revision>2</cp:revision>
  <cp:lastPrinted>2021-08-14T05:48:00Z</cp:lastPrinted>
  <dcterms:created xsi:type="dcterms:W3CDTF">2024-02-08T10:01:00Z</dcterms:created>
  <dcterms:modified xsi:type="dcterms:W3CDTF">2024-02-08T10:01:00Z</dcterms:modified>
</cp:coreProperties>
</file>