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7E6195" w14:textId="77777777" w:rsidR="002A7435" w:rsidRDefault="002A7435" w:rsidP="002A7435">
      <w:pPr>
        <w:spacing w:line="360" w:lineRule="auto"/>
        <w:jc w:val="center"/>
        <w:rPr>
          <w:b/>
          <w:u w:val="single"/>
        </w:rPr>
      </w:pPr>
      <w:r w:rsidRPr="00AA7199">
        <w:rPr>
          <w:b/>
          <w:noProof/>
          <w:lang w:eastAsia="zh-CN" w:bidi="he-IL"/>
        </w:rPr>
        <w:drawing>
          <wp:inline distT="0" distB="0" distL="0" distR="0" wp14:anchorId="102B0A07" wp14:editId="5E2C7101">
            <wp:extent cx="3253740" cy="1403350"/>
            <wp:effectExtent l="0" t="0" r="381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3740" cy="1403350"/>
                    </a:xfrm>
                    <a:prstGeom prst="rect">
                      <a:avLst/>
                    </a:prstGeom>
                    <a:noFill/>
                    <a:ln>
                      <a:noFill/>
                    </a:ln>
                  </pic:spPr>
                </pic:pic>
              </a:graphicData>
            </a:graphic>
          </wp:inline>
        </w:drawing>
      </w:r>
    </w:p>
    <w:p w14:paraId="6C21FF5F" w14:textId="1B11C016" w:rsidR="002A7435" w:rsidRDefault="002A7435" w:rsidP="002A7435">
      <w:pPr>
        <w:spacing w:line="360" w:lineRule="auto"/>
        <w:rPr>
          <w:b/>
          <w:u w:val="single"/>
        </w:rPr>
      </w:pPr>
    </w:p>
    <w:p w14:paraId="1302DBCB" w14:textId="77777777" w:rsidR="002A7435" w:rsidRDefault="002A7435" w:rsidP="002A7435">
      <w:pPr>
        <w:spacing w:line="360" w:lineRule="auto"/>
        <w:rPr>
          <w:b/>
          <w:u w:val="single"/>
        </w:rPr>
      </w:pPr>
    </w:p>
    <w:p w14:paraId="6F4ED5E5" w14:textId="77777777" w:rsidR="002A7435" w:rsidRPr="006B45FC" w:rsidRDefault="002A7435" w:rsidP="002A7435">
      <w:pPr>
        <w:spacing w:line="360" w:lineRule="auto"/>
        <w:jc w:val="center"/>
        <w:rPr>
          <w:b/>
          <w:bCs/>
          <w:sz w:val="28"/>
          <w:szCs w:val="24"/>
        </w:rPr>
      </w:pPr>
      <w:r w:rsidRPr="006B45FC">
        <w:rPr>
          <w:b/>
          <w:bCs/>
          <w:sz w:val="28"/>
          <w:szCs w:val="24"/>
        </w:rPr>
        <w:t xml:space="preserve">When pedagogical beliefs meet practice. </w:t>
      </w:r>
    </w:p>
    <w:p w14:paraId="3E70B218" w14:textId="77777777" w:rsidR="002A7435" w:rsidRPr="006B45FC" w:rsidRDefault="002A7435" w:rsidP="002A7435">
      <w:pPr>
        <w:spacing w:line="360" w:lineRule="auto"/>
        <w:rPr>
          <w:b/>
          <w:bCs/>
          <w:sz w:val="28"/>
          <w:szCs w:val="24"/>
        </w:rPr>
      </w:pPr>
    </w:p>
    <w:p w14:paraId="046D1EF6" w14:textId="77777777" w:rsidR="002A7435" w:rsidRPr="006B45FC" w:rsidRDefault="002A7435" w:rsidP="002A7435">
      <w:pPr>
        <w:spacing w:line="360" w:lineRule="auto"/>
        <w:jc w:val="center"/>
        <w:rPr>
          <w:b/>
          <w:bCs/>
          <w:sz w:val="28"/>
          <w:szCs w:val="24"/>
        </w:rPr>
      </w:pPr>
      <w:r w:rsidRPr="006B45FC">
        <w:rPr>
          <w:b/>
          <w:bCs/>
          <w:sz w:val="28"/>
          <w:szCs w:val="24"/>
        </w:rPr>
        <w:t xml:space="preserve">Exploring the experiences of reception class teachers to understand the </w:t>
      </w:r>
      <w:r>
        <w:rPr>
          <w:b/>
          <w:bCs/>
          <w:sz w:val="28"/>
          <w:szCs w:val="24"/>
        </w:rPr>
        <w:t>perceived</w:t>
      </w:r>
      <w:r w:rsidRPr="006B45FC">
        <w:rPr>
          <w:b/>
          <w:bCs/>
          <w:sz w:val="28"/>
          <w:szCs w:val="24"/>
        </w:rPr>
        <w:t xml:space="preserve"> factors affecting the </w:t>
      </w:r>
      <w:r>
        <w:rPr>
          <w:b/>
          <w:bCs/>
          <w:sz w:val="28"/>
          <w:szCs w:val="24"/>
        </w:rPr>
        <w:t>enactment</w:t>
      </w:r>
      <w:r w:rsidRPr="006B45FC">
        <w:rPr>
          <w:b/>
          <w:bCs/>
          <w:sz w:val="28"/>
          <w:szCs w:val="24"/>
        </w:rPr>
        <w:t xml:space="preserve"> of </w:t>
      </w:r>
      <w:r>
        <w:rPr>
          <w:b/>
          <w:bCs/>
          <w:sz w:val="28"/>
          <w:szCs w:val="24"/>
        </w:rPr>
        <w:t xml:space="preserve">personal </w:t>
      </w:r>
      <w:r w:rsidRPr="006B45FC">
        <w:rPr>
          <w:b/>
          <w:bCs/>
          <w:sz w:val="28"/>
          <w:szCs w:val="24"/>
        </w:rPr>
        <w:t xml:space="preserve">pedagogical beliefs and values in </w:t>
      </w:r>
      <w:r>
        <w:rPr>
          <w:b/>
          <w:bCs/>
          <w:sz w:val="28"/>
          <w:szCs w:val="24"/>
        </w:rPr>
        <w:t xml:space="preserve">their </w:t>
      </w:r>
      <w:r w:rsidRPr="006B45FC">
        <w:rPr>
          <w:b/>
          <w:bCs/>
          <w:sz w:val="28"/>
          <w:szCs w:val="24"/>
        </w:rPr>
        <w:t>practice</w:t>
      </w:r>
    </w:p>
    <w:p w14:paraId="4013C8A7" w14:textId="77777777" w:rsidR="002A7435" w:rsidRDefault="002A7435" w:rsidP="002A7435">
      <w:pPr>
        <w:spacing w:line="360" w:lineRule="auto"/>
        <w:rPr>
          <w:b/>
          <w:sz w:val="28"/>
          <w:szCs w:val="24"/>
        </w:rPr>
      </w:pPr>
    </w:p>
    <w:p w14:paraId="520588E1" w14:textId="77777777" w:rsidR="002A7435" w:rsidRPr="00650AF6" w:rsidRDefault="002A7435" w:rsidP="002A7435">
      <w:pPr>
        <w:spacing w:line="360" w:lineRule="auto"/>
        <w:jc w:val="center"/>
        <w:rPr>
          <w:bCs/>
          <w:sz w:val="28"/>
          <w:szCs w:val="24"/>
        </w:rPr>
      </w:pPr>
      <w:r w:rsidRPr="00650AF6">
        <w:rPr>
          <w:bCs/>
          <w:sz w:val="28"/>
          <w:szCs w:val="24"/>
        </w:rPr>
        <w:t>By.</w:t>
      </w:r>
    </w:p>
    <w:p w14:paraId="39611441" w14:textId="77777777" w:rsidR="002A7435" w:rsidRDefault="002A7435" w:rsidP="002A7435">
      <w:pPr>
        <w:spacing w:line="360" w:lineRule="auto"/>
        <w:jc w:val="center"/>
        <w:rPr>
          <w:b/>
          <w:sz w:val="28"/>
          <w:szCs w:val="24"/>
        </w:rPr>
      </w:pPr>
    </w:p>
    <w:p w14:paraId="5C52C665" w14:textId="77777777" w:rsidR="002A7435" w:rsidRDefault="002A7435" w:rsidP="002A7435">
      <w:pPr>
        <w:spacing w:line="360" w:lineRule="auto"/>
        <w:jc w:val="center"/>
        <w:rPr>
          <w:b/>
          <w:sz w:val="28"/>
          <w:szCs w:val="24"/>
        </w:rPr>
      </w:pPr>
      <w:r>
        <w:rPr>
          <w:b/>
          <w:sz w:val="28"/>
          <w:szCs w:val="24"/>
        </w:rPr>
        <w:t>Judith Baxter</w:t>
      </w:r>
    </w:p>
    <w:p w14:paraId="6E920727" w14:textId="77777777" w:rsidR="002A7435" w:rsidRDefault="002A7435" w:rsidP="002A7435">
      <w:pPr>
        <w:spacing w:line="360" w:lineRule="auto"/>
        <w:jc w:val="center"/>
        <w:rPr>
          <w:b/>
          <w:sz w:val="28"/>
          <w:szCs w:val="24"/>
        </w:rPr>
      </w:pPr>
    </w:p>
    <w:p w14:paraId="732943AC" w14:textId="77777777" w:rsidR="002A7435" w:rsidRPr="007D4799" w:rsidRDefault="002A7435" w:rsidP="002A7435">
      <w:pPr>
        <w:spacing w:line="360" w:lineRule="auto"/>
        <w:jc w:val="center"/>
        <w:rPr>
          <w:b/>
          <w:sz w:val="28"/>
          <w:szCs w:val="24"/>
        </w:rPr>
      </w:pPr>
      <w:r w:rsidRPr="007D4799">
        <w:rPr>
          <w:b/>
          <w:sz w:val="28"/>
          <w:szCs w:val="24"/>
        </w:rPr>
        <w:t xml:space="preserve">A thesis submitted in partial fulfilment of the requirements for the degree of Doctor of Educational and Child Psychology </w:t>
      </w:r>
    </w:p>
    <w:p w14:paraId="11161BE4" w14:textId="77777777" w:rsidR="002A7435" w:rsidRPr="007D4799" w:rsidRDefault="002A7435" w:rsidP="002A7435">
      <w:pPr>
        <w:spacing w:line="360" w:lineRule="auto"/>
        <w:jc w:val="center"/>
        <w:rPr>
          <w:b/>
          <w:sz w:val="28"/>
          <w:szCs w:val="24"/>
        </w:rPr>
      </w:pPr>
      <w:r w:rsidRPr="007D4799">
        <w:rPr>
          <w:b/>
          <w:sz w:val="28"/>
          <w:szCs w:val="24"/>
        </w:rPr>
        <w:t xml:space="preserve"> </w:t>
      </w:r>
    </w:p>
    <w:p w14:paraId="1838BDCA" w14:textId="77777777" w:rsidR="002A7435" w:rsidRDefault="002A7435" w:rsidP="002A7435">
      <w:pPr>
        <w:spacing w:line="360" w:lineRule="auto"/>
        <w:jc w:val="center"/>
        <w:rPr>
          <w:b/>
          <w:sz w:val="28"/>
          <w:szCs w:val="24"/>
        </w:rPr>
      </w:pPr>
      <w:r w:rsidRPr="007D4799">
        <w:rPr>
          <w:b/>
          <w:sz w:val="28"/>
          <w:szCs w:val="24"/>
        </w:rPr>
        <w:t>The University of Sheffield School of Education</w:t>
      </w:r>
    </w:p>
    <w:p w14:paraId="53D5BE8E" w14:textId="77777777" w:rsidR="002A7435" w:rsidRDefault="002A7435" w:rsidP="002A7435">
      <w:pPr>
        <w:spacing w:line="360" w:lineRule="auto"/>
        <w:jc w:val="center"/>
        <w:rPr>
          <w:b/>
          <w:sz w:val="28"/>
          <w:szCs w:val="24"/>
        </w:rPr>
      </w:pPr>
    </w:p>
    <w:p w14:paraId="49FC3510" w14:textId="36DA622B" w:rsidR="002A7435" w:rsidRPr="00285C77" w:rsidRDefault="002A7435" w:rsidP="002A7435">
      <w:pPr>
        <w:spacing w:line="360" w:lineRule="auto"/>
        <w:jc w:val="center"/>
        <w:rPr>
          <w:b/>
          <w:sz w:val="28"/>
          <w:szCs w:val="24"/>
        </w:rPr>
      </w:pPr>
      <w:r w:rsidRPr="00A743AD">
        <w:rPr>
          <w:b/>
          <w:sz w:val="28"/>
          <w:szCs w:val="24"/>
        </w:rPr>
        <w:t xml:space="preserve">Submission Date: </w:t>
      </w:r>
      <w:r w:rsidR="00D43721">
        <w:rPr>
          <w:b/>
          <w:sz w:val="28"/>
          <w:szCs w:val="24"/>
        </w:rPr>
        <w:t>November</w:t>
      </w:r>
      <w:r w:rsidRPr="00A743AD">
        <w:rPr>
          <w:b/>
          <w:sz w:val="28"/>
          <w:szCs w:val="24"/>
        </w:rPr>
        <w:t xml:space="preserve"> 2020</w:t>
      </w:r>
    </w:p>
    <w:p w14:paraId="6B8C7ABB" w14:textId="77777777" w:rsidR="002A7435" w:rsidRDefault="002A7435" w:rsidP="002A7435">
      <w:pPr>
        <w:spacing w:line="360" w:lineRule="auto"/>
        <w:jc w:val="center"/>
        <w:rPr>
          <w:b/>
          <w:sz w:val="28"/>
          <w:szCs w:val="28"/>
          <w:u w:val="single"/>
        </w:rPr>
      </w:pPr>
    </w:p>
    <w:p w14:paraId="074D428F" w14:textId="77777777" w:rsidR="002A7435" w:rsidRDefault="002A7435" w:rsidP="002A7435">
      <w:pPr>
        <w:spacing w:line="360" w:lineRule="auto"/>
        <w:jc w:val="center"/>
        <w:rPr>
          <w:b/>
          <w:sz w:val="28"/>
          <w:szCs w:val="28"/>
          <w:u w:val="single"/>
        </w:rPr>
      </w:pPr>
    </w:p>
    <w:p w14:paraId="39FF2DB5" w14:textId="77777777" w:rsidR="002A7435" w:rsidRDefault="002A7435" w:rsidP="002A7435">
      <w:pPr>
        <w:spacing w:line="360" w:lineRule="auto"/>
        <w:jc w:val="center"/>
        <w:rPr>
          <w:b/>
          <w:sz w:val="28"/>
          <w:szCs w:val="28"/>
          <w:u w:val="single"/>
        </w:rPr>
      </w:pPr>
    </w:p>
    <w:p w14:paraId="0D8956B8" w14:textId="77777777" w:rsidR="002A7435" w:rsidRDefault="002A7435" w:rsidP="002A7435">
      <w:pPr>
        <w:spacing w:line="360" w:lineRule="auto"/>
        <w:jc w:val="center"/>
        <w:rPr>
          <w:bCs/>
          <w:sz w:val="28"/>
          <w:szCs w:val="28"/>
        </w:rPr>
      </w:pPr>
      <w:r w:rsidRPr="005D7178">
        <w:rPr>
          <w:bCs/>
          <w:sz w:val="28"/>
          <w:szCs w:val="28"/>
        </w:rPr>
        <w:t xml:space="preserve">‘Play is the highest expression of human development in childhood, for it alone is the free expression of what is in a child’s soul’ </w:t>
      </w:r>
    </w:p>
    <w:p w14:paraId="68D07BC7" w14:textId="77777777" w:rsidR="002A7435" w:rsidRPr="005D7178" w:rsidRDefault="002A7435" w:rsidP="002A7435">
      <w:pPr>
        <w:spacing w:line="360" w:lineRule="auto"/>
        <w:jc w:val="center"/>
        <w:rPr>
          <w:bCs/>
          <w:sz w:val="28"/>
          <w:szCs w:val="28"/>
        </w:rPr>
      </w:pPr>
      <w:r w:rsidRPr="005D7178">
        <w:rPr>
          <w:bCs/>
          <w:sz w:val="28"/>
          <w:szCs w:val="28"/>
        </w:rPr>
        <w:t>(Froebel 1887, 57)</w:t>
      </w:r>
    </w:p>
    <w:p w14:paraId="21295E35" w14:textId="77777777" w:rsidR="002A7435" w:rsidRDefault="002A7435" w:rsidP="002A7435">
      <w:pPr>
        <w:spacing w:line="360" w:lineRule="auto"/>
        <w:jc w:val="center"/>
        <w:rPr>
          <w:b/>
          <w:sz w:val="28"/>
          <w:szCs w:val="28"/>
          <w:u w:val="single"/>
        </w:rPr>
      </w:pPr>
    </w:p>
    <w:p w14:paraId="4B0FD3B8" w14:textId="77777777" w:rsidR="002A7435" w:rsidRDefault="002A7435" w:rsidP="002A7435">
      <w:pPr>
        <w:spacing w:line="360" w:lineRule="auto"/>
        <w:jc w:val="center"/>
        <w:rPr>
          <w:b/>
          <w:sz w:val="28"/>
          <w:szCs w:val="28"/>
          <w:u w:val="single"/>
        </w:rPr>
      </w:pPr>
    </w:p>
    <w:p w14:paraId="393A2A16" w14:textId="77777777" w:rsidR="002A7435" w:rsidRDefault="002A7435" w:rsidP="002A7435">
      <w:pPr>
        <w:spacing w:line="360" w:lineRule="auto"/>
        <w:jc w:val="center"/>
        <w:rPr>
          <w:b/>
          <w:sz w:val="28"/>
          <w:szCs w:val="28"/>
          <w:u w:val="single"/>
        </w:rPr>
      </w:pPr>
    </w:p>
    <w:p w14:paraId="076D6B95" w14:textId="77777777" w:rsidR="002A7435" w:rsidRDefault="002A7435" w:rsidP="002A7435">
      <w:pPr>
        <w:spacing w:line="360" w:lineRule="auto"/>
        <w:jc w:val="center"/>
        <w:rPr>
          <w:b/>
          <w:sz w:val="28"/>
          <w:szCs w:val="28"/>
          <w:u w:val="single"/>
        </w:rPr>
      </w:pPr>
    </w:p>
    <w:p w14:paraId="0BC4E197" w14:textId="77777777" w:rsidR="002A7435" w:rsidRDefault="002A7435" w:rsidP="002A7435">
      <w:pPr>
        <w:spacing w:line="360" w:lineRule="auto"/>
        <w:jc w:val="center"/>
        <w:rPr>
          <w:b/>
          <w:sz w:val="28"/>
          <w:szCs w:val="28"/>
          <w:u w:val="single"/>
        </w:rPr>
      </w:pPr>
    </w:p>
    <w:p w14:paraId="1B0F02A6" w14:textId="77777777" w:rsidR="002A7435" w:rsidRDefault="002A7435" w:rsidP="002A7435">
      <w:pPr>
        <w:spacing w:line="360" w:lineRule="auto"/>
        <w:jc w:val="center"/>
        <w:rPr>
          <w:b/>
          <w:sz w:val="28"/>
          <w:szCs w:val="28"/>
          <w:u w:val="single"/>
        </w:rPr>
      </w:pPr>
    </w:p>
    <w:p w14:paraId="29E554E6" w14:textId="77777777" w:rsidR="002A7435" w:rsidRDefault="002A7435" w:rsidP="002A7435">
      <w:pPr>
        <w:spacing w:line="360" w:lineRule="auto"/>
        <w:jc w:val="center"/>
        <w:rPr>
          <w:b/>
          <w:sz w:val="28"/>
          <w:szCs w:val="28"/>
          <w:u w:val="single"/>
        </w:rPr>
      </w:pPr>
    </w:p>
    <w:p w14:paraId="5DF6D70A" w14:textId="77777777" w:rsidR="002A7435" w:rsidRDefault="002A7435" w:rsidP="002A7435">
      <w:pPr>
        <w:spacing w:line="360" w:lineRule="auto"/>
        <w:jc w:val="center"/>
        <w:rPr>
          <w:b/>
          <w:sz w:val="28"/>
          <w:szCs w:val="28"/>
          <w:u w:val="single"/>
        </w:rPr>
      </w:pPr>
    </w:p>
    <w:p w14:paraId="61A49284" w14:textId="77777777" w:rsidR="002A7435" w:rsidRDefault="002A7435" w:rsidP="002A7435">
      <w:pPr>
        <w:spacing w:line="360" w:lineRule="auto"/>
        <w:jc w:val="center"/>
        <w:rPr>
          <w:b/>
          <w:sz w:val="28"/>
          <w:szCs w:val="28"/>
          <w:u w:val="single"/>
        </w:rPr>
      </w:pPr>
    </w:p>
    <w:p w14:paraId="0195C3C6" w14:textId="77777777" w:rsidR="002A7435" w:rsidRDefault="002A7435" w:rsidP="002A7435">
      <w:pPr>
        <w:spacing w:line="360" w:lineRule="auto"/>
        <w:jc w:val="center"/>
        <w:rPr>
          <w:b/>
          <w:sz w:val="28"/>
          <w:szCs w:val="28"/>
          <w:u w:val="single"/>
        </w:rPr>
      </w:pPr>
    </w:p>
    <w:p w14:paraId="69843308" w14:textId="77777777" w:rsidR="002A7435" w:rsidRDefault="002A7435" w:rsidP="002A7435">
      <w:pPr>
        <w:spacing w:line="360" w:lineRule="auto"/>
        <w:jc w:val="center"/>
        <w:rPr>
          <w:b/>
          <w:sz w:val="28"/>
          <w:szCs w:val="28"/>
          <w:u w:val="single"/>
        </w:rPr>
      </w:pPr>
    </w:p>
    <w:p w14:paraId="0FA6AB47" w14:textId="77777777" w:rsidR="002A7435" w:rsidRDefault="002A7435" w:rsidP="002A7435">
      <w:pPr>
        <w:spacing w:line="360" w:lineRule="auto"/>
        <w:jc w:val="center"/>
        <w:rPr>
          <w:b/>
          <w:sz w:val="28"/>
          <w:szCs w:val="28"/>
          <w:u w:val="single"/>
        </w:rPr>
      </w:pPr>
    </w:p>
    <w:p w14:paraId="08057AEB" w14:textId="77777777" w:rsidR="002A7435" w:rsidRDefault="002A7435" w:rsidP="002A7435">
      <w:pPr>
        <w:spacing w:line="360" w:lineRule="auto"/>
        <w:jc w:val="center"/>
        <w:rPr>
          <w:b/>
          <w:sz w:val="28"/>
          <w:szCs w:val="28"/>
          <w:u w:val="single"/>
        </w:rPr>
      </w:pPr>
    </w:p>
    <w:p w14:paraId="55493EB8" w14:textId="77777777" w:rsidR="002A7435" w:rsidRDefault="002A7435" w:rsidP="002A7435">
      <w:pPr>
        <w:spacing w:line="360" w:lineRule="auto"/>
        <w:jc w:val="center"/>
        <w:rPr>
          <w:b/>
          <w:sz w:val="28"/>
          <w:szCs w:val="28"/>
          <w:u w:val="single"/>
        </w:rPr>
      </w:pPr>
    </w:p>
    <w:p w14:paraId="75F7FF45" w14:textId="77777777" w:rsidR="002A7435" w:rsidRDefault="002A7435" w:rsidP="002A7435">
      <w:pPr>
        <w:spacing w:line="360" w:lineRule="auto"/>
        <w:rPr>
          <w:b/>
          <w:sz w:val="28"/>
          <w:szCs w:val="28"/>
          <w:u w:val="single"/>
        </w:rPr>
      </w:pPr>
    </w:p>
    <w:p w14:paraId="4608DF85" w14:textId="3C327B08" w:rsidR="002A7435" w:rsidRDefault="002A7435" w:rsidP="002A7435">
      <w:pPr>
        <w:spacing w:line="360" w:lineRule="auto"/>
        <w:jc w:val="center"/>
        <w:rPr>
          <w:b/>
          <w:sz w:val="28"/>
          <w:szCs w:val="28"/>
          <w:u w:val="single"/>
        </w:rPr>
      </w:pPr>
      <w:r w:rsidRPr="00EA313F">
        <w:rPr>
          <w:b/>
          <w:sz w:val="28"/>
          <w:szCs w:val="28"/>
          <w:u w:val="single"/>
        </w:rPr>
        <w:t>Acknowledgements</w:t>
      </w:r>
    </w:p>
    <w:p w14:paraId="5D73C90E" w14:textId="7FE32E70" w:rsidR="002A7435" w:rsidRDefault="002A7435" w:rsidP="002A7435">
      <w:pPr>
        <w:spacing w:line="360" w:lineRule="auto"/>
        <w:rPr>
          <w:b/>
          <w:sz w:val="28"/>
          <w:szCs w:val="28"/>
          <w:u w:val="single"/>
        </w:rPr>
      </w:pPr>
    </w:p>
    <w:p w14:paraId="49798A94" w14:textId="7E2C55FE" w:rsidR="008637EB" w:rsidRDefault="008637EB" w:rsidP="0081776C">
      <w:pPr>
        <w:spacing w:line="360" w:lineRule="auto"/>
        <w:jc w:val="both"/>
        <w:rPr>
          <w:bCs/>
          <w:sz w:val="24"/>
          <w:szCs w:val="24"/>
        </w:rPr>
      </w:pPr>
      <w:r>
        <w:rPr>
          <w:bCs/>
          <w:sz w:val="24"/>
          <w:szCs w:val="24"/>
        </w:rPr>
        <w:t xml:space="preserve">I wish to extend my </w:t>
      </w:r>
      <w:r w:rsidR="00F649AE">
        <w:rPr>
          <w:bCs/>
          <w:sz w:val="24"/>
          <w:szCs w:val="24"/>
        </w:rPr>
        <w:t>thanks to the participants who so willingly gave up their time to share their experiences. I appreciate your honesty</w:t>
      </w:r>
      <w:r w:rsidR="00A906F7">
        <w:rPr>
          <w:bCs/>
          <w:sz w:val="24"/>
          <w:szCs w:val="24"/>
        </w:rPr>
        <w:t>.</w:t>
      </w:r>
    </w:p>
    <w:p w14:paraId="42A56E5B" w14:textId="77777777" w:rsidR="007715C7" w:rsidRDefault="00A906F7" w:rsidP="0081776C">
      <w:pPr>
        <w:spacing w:line="360" w:lineRule="auto"/>
        <w:jc w:val="both"/>
        <w:rPr>
          <w:bCs/>
          <w:sz w:val="24"/>
          <w:szCs w:val="24"/>
        </w:rPr>
      </w:pPr>
      <w:r>
        <w:rPr>
          <w:bCs/>
          <w:sz w:val="24"/>
          <w:szCs w:val="24"/>
        </w:rPr>
        <w:t xml:space="preserve">I would like to thank my supervisor, </w:t>
      </w:r>
      <w:r w:rsidR="002F1DAE">
        <w:rPr>
          <w:bCs/>
          <w:sz w:val="24"/>
          <w:szCs w:val="24"/>
        </w:rPr>
        <w:t>Dr Sahaja Davis who ha</w:t>
      </w:r>
      <w:r w:rsidR="00D4361A">
        <w:rPr>
          <w:bCs/>
          <w:sz w:val="24"/>
          <w:szCs w:val="24"/>
        </w:rPr>
        <w:t>s believed in my research from the very start. Your</w:t>
      </w:r>
      <w:r w:rsidR="002F1DAE">
        <w:rPr>
          <w:bCs/>
          <w:sz w:val="24"/>
          <w:szCs w:val="24"/>
        </w:rPr>
        <w:t xml:space="preserve"> kindness,</w:t>
      </w:r>
      <w:r w:rsidR="00E06C40">
        <w:rPr>
          <w:bCs/>
          <w:sz w:val="24"/>
          <w:szCs w:val="24"/>
        </w:rPr>
        <w:t xml:space="preserve"> insight and</w:t>
      </w:r>
      <w:r w:rsidR="00D4361A">
        <w:rPr>
          <w:bCs/>
          <w:sz w:val="24"/>
          <w:szCs w:val="24"/>
        </w:rPr>
        <w:t xml:space="preserve"> inspiration </w:t>
      </w:r>
      <w:r w:rsidR="008C0A61">
        <w:rPr>
          <w:bCs/>
          <w:sz w:val="24"/>
          <w:szCs w:val="24"/>
        </w:rPr>
        <w:t xml:space="preserve">have enabled me to look </w:t>
      </w:r>
      <w:r w:rsidR="007715C7">
        <w:rPr>
          <w:bCs/>
          <w:sz w:val="24"/>
          <w:szCs w:val="24"/>
        </w:rPr>
        <w:t xml:space="preserve">beyond the surface. </w:t>
      </w:r>
    </w:p>
    <w:p w14:paraId="05EBEE8F" w14:textId="7CFDD97E" w:rsidR="00A906F7" w:rsidRDefault="00AC50AF" w:rsidP="0081776C">
      <w:pPr>
        <w:spacing w:line="360" w:lineRule="auto"/>
        <w:jc w:val="both"/>
        <w:rPr>
          <w:bCs/>
          <w:sz w:val="24"/>
          <w:szCs w:val="24"/>
        </w:rPr>
      </w:pPr>
      <w:r>
        <w:rPr>
          <w:bCs/>
          <w:sz w:val="24"/>
          <w:szCs w:val="24"/>
        </w:rPr>
        <w:t xml:space="preserve">I am </w:t>
      </w:r>
      <w:r w:rsidR="001D37FB">
        <w:rPr>
          <w:bCs/>
          <w:sz w:val="24"/>
          <w:szCs w:val="24"/>
        </w:rPr>
        <w:t>thankful for</w:t>
      </w:r>
      <w:r>
        <w:rPr>
          <w:bCs/>
          <w:sz w:val="24"/>
          <w:szCs w:val="24"/>
        </w:rPr>
        <w:t xml:space="preserve"> this journey I have been on because I have crossed paths with some </w:t>
      </w:r>
      <w:r w:rsidR="000E4F19">
        <w:rPr>
          <w:bCs/>
          <w:sz w:val="24"/>
          <w:szCs w:val="24"/>
        </w:rPr>
        <w:t xml:space="preserve">inspiring psychologists. </w:t>
      </w:r>
      <w:r w:rsidR="00C70F70">
        <w:rPr>
          <w:bCs/>
          <w:sz w:val="24"/>
          <w:szCs w:val="24"/>
        </w:rPr>
        <w:t xml:space="preserve">Dr </w:t>
      </w:r>
      <w:r w:rsidR="000E4F19">
        <w:rPr>
          <w:bCs/>
          <w:sz w:val="24"/>
          <w:szCs w:val="24"/>
        </w:rPr>
        <w:t xml:space="preserve">Mary </w:t>
      </w:r>
      <w:r w:rsidR="00B6532F">
        <w:rPr>
          <w:rFonts w:ascii="Calibri" w:eastAsia="Calibri" w:hAnsi="Calibri" w:cs="Times New Roman"/>
          <w:sz w:val="24"/>
          <w:szCs w:val="24"/>
        </w:rPr>
        <w:t>Chilokoa</w:t>
      </w:r>
      <w:r w:rsidR="000E4F19">
        <w:rPr>
          <w:bCs/>
          <w:sz w:val="24"/>
          <w:szCs w:val="24"/>
        </w:rPr>
        <w:t xml:space="preserve">, </w:t>
      </w:r>
      <w:r w:rsidR="001D37FB">
        <w:rPr>
          <w:bCs/>
          <w:sz w:val="24"/>
          <w:szCs w:val="24"/>
        </w:rPr>
        <w:t xml:space="preserve">I was </w:t>
      </w:r>
      <w:r w:rsidR="00B25C76">
        <w:rPr>
          <w:bCs/>
          <w:sz w:val="24"/>
          <w:szCs w:val="24"/>
        </w:rPr>
        <w:t xml:space="preserve">blessed when you came into my life. You taught me </w:t>
      </w:r>
      <w:r w:rsidR="00D551FC">
        <w:rPr>
          <w:bCs/>
          <w:sz w:val="24"/>
          <w:szCs w:val="24"/>
        </w:rPr>
        <w:t xml:space="preserve">so much in </w:t>
      </w:r>
      <w:r w:rsidR="00B6532F">
        <w:rPr>
          <w:bCs/>
          <w:sz w:val="24"/>
          <w:szCs w:val="24"/>
        </w:rPr>
        <w:t>the time we spent together</w:t>
      </w:r>
      <w:r w:rsidR="00D551FC">
        <w:rPr>
          <w:bCs/>
          <w:sz w:val="24"/>
          <w:szCs w:val="24"/>
        </w:rPr>
        <w:t xml:space="preserve"> and </w:t>
      </w:r>
      <w:r w:rsidR="00820F4E">
        <w:rPr>
          <w:bCs/>
          <w:sz w:val="24"/>
          <w:szCs w:val="24"/>
        </w:rPr>
        <w:t xml:space="preserve">helped me to articulate what it is I valued and believed. </w:t>
      </w:r>
      <w:r w:rsidR="00B9043E">
        <w:rPr>
          <w:bCs/>
          <w:sz w:val="24"/>
          <w:szCs w:val="24"/>
        </w:rPr>
        <w:t xml:space="preserve">Your calming presence, words of encouragement, and kindness </w:t>
      </w:r>
      <w:r w:rsidR="00BB5AA0">
        <w:rPr>
          <w:bCs/>
          <w:sz w:val="24"/>
          <w:szCs w:val="24"/>
        </w:rPr>
        <w:t>are still reassuring</w:t>
      </w:r>
      <w:r w:rsidR="00C70F70">
        <w:rPr>
          <w:bCs/>
          <w:sz w:val="24"/>
          <w:szCs w:val="24"/>
        </w:rPr>
        <w:t xml:space="preserve"> me now</w:t>
      </w:r>
      <w:r w:rsidR="00BB5AA0">
        <w:rPr>
          <w:bCs/>
          <w:sz w:val="24"/>
          <w:szCs w:val="24"/>
        </w:rPr>
        <w:t xml:space="preserve">. I continue to </w:t>
      </w:r>
      <w:r w:rsidR="00D773F6">
        <w:rPr>
          <w:bCs/>
          <w:sz w:val="24"/>
          <w:szCs w:val="24"/>
        </w:rPr>
        <w:t xml:space="preserve">grow </w:t>
      </w:r>
      <w:r w:rsidR="002D0568">
        <w:rPr>
          <w:bCs/>
          <w:sz w:val="24"/>
          <w:szCs w:val="24"/>
        </w:rPr>
        <w:t xml:space="preserve">just like </w:t>
      </w:r>
      <w:r w:rsidR="008E67BF">
        <w:rPr>
          <w:bCs/>
          <w:sz w:val="24"/>
          <w:szCs w:val="24"/>
        </w:rPr>
        <w:t>a</w:t>
      </w:r>
      <w:r w:rsidR="002D0568">
        <w:rPr>
          <w:bCs/>
          <w:sz w:val="24"/>
          <w:szCs w:val="24"/>
        </w:rPr>
        <w:t xml:space="preserve"> bamboo shoot!</w:t>
      </w:r>
    </w:p>
    <w:p w14:paraId="66123177" w14:textId="127FEA94" w:rsidR="00C70F70" w:rsidRDefault="00C70F70" w:rsidP="0081776C">
      <w:pPr>
        <w:spacing w:line="360" w:lineRule="auto"/>
        <w:jc w:val="both"/>
        <w:rPr>
          <w:bCs/>
          <w:sz w:val="24"/>
          <w:szCs w:val="24"/>
        </w:rPr>
      </w:pPr>
      <w:r>
        <w:rPr>
          <w:bCs/>
          <w:sz w:val="24"/>
          <w:szCs w:val="24"/>
        </w:rPr>
        <w:t xml:space="preserve">Janet Wilkie, thank </w:t>
      </w:r>
      <w:r w:rsidR="00427B7B">
        <w:rPr>
          <w:bCs/>
          <w:sz w:val="24"/>
          <w:szCs w:val="24"/>
        </w:rPr>
        <w:t>you</w:t>
      </w:r>
      <w:r>
        <w:rPr>
          <w:bCs/>
          <w:sz w:val="24"/>
          <w:szCs w:val="24"/>
        </w:rPr>
        <w:t xml:space="preserve"> for nurturing and guiding me along the path</w:t>
      </w:r>
      <w:r w:rsidR="00150F08">
        <w:rPr>
          <w:bCs/>
          <w:sz w:val="24"/>
          <w:szCs w:val="24"/>
        </w:rPr>
        <w:t xml:space="preserve"> during my second year. Your patience and incredible mind </w:t>
      </w:r>
      <w:r w:rsidR="006D1826">
        <w:rPr>
          <w:bCs/>
          <w:sz w:val="24"/>
          <w:szCs w:val="24"/>
        </w:rPr>
        <w:t>continue</w:t>
      </w:r>
      <w:r w:rsidR="00150F08">
        <w:rPr>
          <w:bCs/>
          <w:sz w:val="24"/>
          <w:szCs w:val="24"/>
        </w:rPr>
        <w:t xml:space="preserve"> to shape my development. </w:t>
      </w:r>
    </w:p>
    <w:p w14:paraId="1CA41F90" w14:textId="73495FCE" w:rsidR="00150F08" w:rsidRDefault="00150F08" w:rsidP="0081776C">
      <w:pPr>
        <w:spacing w:line="360" w:lineRule="auto"/>
        <w:jc w:val="both"/>
        <w:rPr>
          <w:bCs/>
          <w:sz w:val="24"/>
          <w:szCs w:val="24"/>
        </w:rPr>
      </w:pPr>
      <w:r>
        <w:rPr>
          <w:bCs/>
          <w:sz w:val="24"/>
          <w:szCs w:val="24"/>
        </w:rPr>
        <w:t xml:space="preserve">Dr Dotty Martin, I </w:t>
      </w:r>
      <w:r w:rsidR="00427B7B">
        <w:rPr>
          <w:bCs/>
          <w:sz w:val="24"/>
          <w:szCs w:val="24"/>
        </w:rPr>
        <w:t>am indebted to your support, encouragement and belief. You have</w:t>
      </w:r>
      <w:r w:rsidR="00B5108B">
        <w:rPr>
          <w:bCs/>
          <w:sz w:val="24"/>
          <w:szCs w:val="24"/>
        </w:rPr>
        <w:t xml:space="preserve"> </w:t>
      </w:r>
      <w:r w:rsidR="00C57A80">
        <w:rPr>
          <w:bCs/>
          <w:sz w:val="24"/>
          <w:szCs w:val="24"/>
        </w:rPr>
        <w:t xml:space="preserve">held and contained me when I felt I was sinking. </w:t>
      </w:r>
      <w:r w:rsidR="00877A68">
        <w:rPr>
          <w:bCs/>
          <w:sz w:val="24"/>
          <w:szCs w:val="24"/>
        </w:rPr>
        <w:t xml:space="preserve">Your unwavering calmness, </w:t>
      </w:r>
      <w:r w:rsidR="006F779F">
        <w:rPr>
          <w:bCs/>
          <w:sz w:val="24"/>
          <w:szCs w:val="24"/>
        </w:rPr>
        <w:t xml:space="preserve">motivation and just being on the end of the phone has got me to the </w:t>
      </w:r>
      <w:r w:rsidR="00C0272D">
        <w:rPr>
          <w:bCs/>
          <w:sz w:val="24"/>
          <w:szCs w:val="24"/>
        </w:rPr>
        <w:t>end. Thank you!</w:t>
      </w:r>
    </w:p>
    <w:p w14:paraId="60ED5AFE" w14:textId="330C3DA3" w:rsidR="00AA67FF" w:rsidRDefault="00AA67FF" w:rsidP="0081776C">
      <w:pPr>
        <w:spacing w:line="360" w:lineRule="auto"/>
        <w:jc w:val="both"/>
        <w:rPr>
          <w:bCs/>
          <w:sz w:val="24"/>
          <w:szCs w:val="24"/>
        </w:rPr>
      </w:pPr>
      <w:r>
        <w:rPr>
          <w:bCs/>
          <w:sz w:val="24"/>
          <w:szCs w:val="24"/>
        </w:rPr>
        <w:t xml:space="preserve">My sister Ruth, thank you for believing in me and supporting my dream. </w:t>
      </w:r>
      <w:r w:rsidR="008B2782">
        <w:rPr>
          <w:bCs/>
          <w:sz w:val="24"/>
          <w:szCs w:val="24"/>
        </w:rPr>
        <w:t xml:space="preserve">I cherish your friendship, love and sisterly advice. </w:t>
      </w:r>
    </w:p>
    <w:p w14:paraId="7EFF65AB" w14:textId="15F818BB" w:rsidR="002D0568" w:rsidRDefault="00C0272D" w:rsidP="0081776C">
      <w:pPr>
        <w:spacing w:line="360" w:lineRule="auto"/>
        <w:jc w:val="both"/>
        <w:rPr>
          <w:bCs/>
          <w:sz w:val="24"/>
          <w:szCs w:val="24"/>
        </w:rPr>
      </w:pPr>
      <w:r>
        <w:rPr>
          <w:bCs/>
          <w:sz w:val="24"/>
          <w:szCs w:val="24"/>
        </w:rPr>
        <w:t>Finally, my beloved husband, Russell and children, Orla and Aoife. Thank you for your patience</w:t>
      </w:r>
      <w:r w:rsidR="00A43F7F">
        <w:rPr>
          <w:bCs/>
          <w:sz w:val="24"/>
          <w:szCs w:val="24"/>
        </w:rPr>
        <w:t xml:space="preserve"> and understanding when I have been absent from family life</w:t>
      </w:r>
      <w:r>
        <w:rPr>
          <w:bCs/>
          <w:sz w:val="24"/>
          <w:szCs w:val="24"/>
        </w:rPr>
        <w:t>. Thank you for</w:t>
      </w:r>
      <w:r w:rsidR="00D820C1">
        <w:rPr>
          <w:bCs/>
          <w:sz w:val="24"/>
          <w:szCs w:val="24"/>
        </w:rPr>
        <w:t xml:space="preserve"> giving me space,</w:t>
      </w:r>
      <w:r>
        <w:rPr>
          <w:bCs/>
          <w:sz w:val="24"/>
          <w:szCs w:val="24"/>
        </w:rPr>
        <w:t xml:space="preserve"> making me laugh, the smiles and wiping away </w:t>
      </w:r>
      <w:r w:rsidR="00DB2C42">
        <w:rPr>
          <w:bCs/>
          <w:sz w:val="24"/>
          <w:szCs w:val="24"/>
        </w:rPr>
        <w:t xml:space="preserve">the </w:t>
      </w:r>
      <w:r w:rsidR="00C91386">
        <w:rPr>
          <w:bCs/>
          <w:sz w:val="24"/>
          <w:szCs w:val="24"/>
        </w:rPr>
        <w:t xml:space="preserve">tears. You are my reason. </w:t>
      </w:r>
    </w:p>
    <w:p w14:paraId="40B37B0B" w14:textId="6C9C0F34" w:rsidR="002A7435" w:rsidRPr="00100136" w:rsidRDefault="00DB2C42" w:rsidP="00100136">
      <w:pPr>
        <w:spacing w:line="360" w:lineRule="auto"/>
        <w:jc w:val="both"/>
        <w:rPr>
          <w:bCs/>
          <w:sz w:val="24"/>
          <w:szCs w:val="24"/>
        </w:rPr>
      </w:pPr>
      <w:r>
        <w:rPr>
          <w:bCs/>
          <w:sz w:val="24"/>
          <w:szCs w:val="24"/>
        </w:rPr>
        <w:t>This thesis is dedicated to</w:t>
      </w:r>
      <w:r w:rsidR="00634840">
        <w:rPr>
          <w:bCs/>
          <w:sz w:val="24"/>
          <w:szCs w:val="24"/>
        </w:rPr>
        <w:t xml:space="preserve"> you</w:t>
      </w:r>
      <w:r w:rsidR="007B71AA">
        <w:rPr>
          <w:bCs/>
          <w:sz w:val="24"/>
          <w:szCs w:val="24"/>
        </w:rPr>
        <w:t>,</w:t>
      </w:r>
      <w:r>
        <w:rPr>
          <w:bCs/>
          <w:sz w:val="24"/>
          <w:szCs w:val="24"/>
        </w:rPr>
        <w:t xml:space="preserve"> </w:t>
      </w:r>
      <w:r w:rsidR="00EF6586">
        <w:rPr>
          <w:bCs/>
          <w:sz w:val="24"/>
          <w:szCs w:val="24"/>
        </w:rPr>
        <w:t>M</w:t>
      </w:r>
      <w:r>
        <w:rPr>
          <w:bCs/>
          <w:sz w:val="24"/>
          <w:szCs w:val="24"/>
        </w:rPr>
        <w:t xml:space="preserve">um. </w:t>
      </w:r>
      <w:r w:rsidR="00085C52">
        <w:rPr>
          <w:bCs/>
          <w:sz w:val="24"/>
          <w:szCs w:val="24"/>
        </w:rPr>
        <w:t xml:space="preserve">I feel your presence </w:t>
      </w:r>
      <w:r w:rsidR="001F5D37">
        <w:rPr>
          <w:bCs/>
          <w:sz w:val="24"/>
          <w:szCs w:val="24"/>
        </w:rPr>
        <w:t>with me every</w:t>
      </w:r>
      <w:r w:rsidR="00634840">
        <w:rPr>
          <w:bCs/>
          <w:sz w:val="24"/>
          <w:szCs w:val="24"/>
        </w:rPr>
        <w:t xml:space="preserve"> </w:t>
      </w:r>
      <w:r w:rsidR="001F5D37">
        <w:rPr>
          <w:bCs/>
          <w:sz w:val="24"/>
          <w:szCs w:val="24"/>
        </w:rPr>
        <w:t xml:space="preserve">day. </w:t>
      </w:r>
      <w:r w:rsidR="00634840">
        <w:rPr>
          <w:bCs/>
          <w:sz w:val="24"/>
          <w:szCs w:val="24"/>
        </w:rPr>
        <w:t xml:space="preserve">You </w:t>
      </w:r>
      <w:r w:rsidR="007B71AA">
        <w:rPr>
          <w:bCs/>
          <w:sz w:val="24"/>
          <w:szCs w:val="24"/>
        </w:rPr>
        <w:t>continue to be</w:t>
      </w:r>
      <w:r w:rsidR="00634840">
        <w:rPr>
          <w:bCs/>
          <w:sz w:val="24"/>
          <w:szCs w:val="24"/>
        </w:rPr>
        <w:t xml:space="preserve"> my strength and inspiration. </w:t>
      </w:r>
      <w:r w:rsidR="007B71AA">
        <w:rPr>
          <w:bCs/>
          <w:sz w:val="24"/>
          <w:szCs w:val="24"/>
        </w:rPr>
        <w:t>I hope I have made you proud</w:t>
      </w:r>
      <w:r w:rsidR="00D50FAE">
        <w:rPr>
          <w:bCs/>
          <w:sz w:val="24"/>
          <w:szCs w:val="24"/>
        </w:rPr>
        <w:t>.</w:t>
      </w:r>
    </w:p>
    <w:p w14:paraId="4084398D" w14:textId="77777777" w:rsidR="002A7435" w:rsidRDefault="002A7435" w:rsidP="002A7435">
      <w:pPr>
        <w:spacing w:line="360" w:lineRule="auto"/>
        <w:rPr>
          <w:b/>
          <w:u w:val="single"/>
        </w:rPr>
      </w:pPr>
    </w:p>
    <w:p w14:paraId="7C8ED13A" w14:textId="1748293E" w:rsidR="002A7435" w:rsidRDefault="002A7435" w:rsidP="002A7435">
      <w:pPr>
        <w:spacing w:line="360" w:lineRule="auto"/>
        <w:rPr>
          <w:b/>
          <w:u w:val="single"/>
        </w:rPr>
      </w:pPr>
    </w:p>
    <w:p w14:paraId="4662E818" w14:textId="77777777" w:rsidR="00E70C53" w:rsidRDefault="00E70C53" w:rsidP="002A7435">
      <w:pPr>
        <w:spacing w:line="360" w:lineRule="auto"/>
        <w:rPr>
          <w:b/>
          <w:u w:val="single"/>
        </w:rPr>
      </w:pPr>
    </w:p>
    <w:p w14:paraId="0DFDA6F8" w14:textId="14F4B2AC" w:rsidR="002A7435" w:rsidRDefault="00BB53B0" w:rsidP="00BB53B0">
      <w:pPr>
        <w:spacing w:line="360" w:lineRule="auto"/>
        <w:ind w:firstLine="720"/>
        <w:rPr>
          <w:b/>
          <w:sz w:val="28"/>
          <w:szCs w:val="28"/>
          <w:u w:val="single"/>
        </w:rPr>
      </w:pPr>
      <w:r w:rsidRPr="00BB53B0">
        <w:rPr>
          <w:b/>
          <w:sz w:val="28"/>
          <w:szCs w:val="28"/>
        </w:rPr>
        <w:t xml:space="preserve">                                          </w:t>
      </w:r>
      <w:r w:rsidR="002A7435">
        <w:rPr>
          <w:b/>
          <w:sz w:val="28"/>
          <w:szCs w:val="28"/>
          <w:u w:val="single"/>
        </w:rPr>
        <w:t xml:space="preserve">Tables of </w:t>
      </w:r>
      <w:r w:rsidR="002A7435" w:rsidRPr="006F6B3A">
        <w:rPr>
          <w:b/>
          <w:sz w:val="28"/>
          <w:szCs w:val="28"/>
          <w:u w:val="single"/>
        </w:rPr>
        <w:t>Contents</w:t>
      </w:r>
    </w:p>
    <w:tbl>
      <w:tblPr>
        <w:tblStyle w:val="TableGrid"/>
        <w:tblW w:w="0" w:type="auto"/>
        <w:jc w:val="center"/>
        <w:tblLook w:val="04A0" w:firstRow="1" w:lastRow="0" w:firstColumn="1" w:lastColumn="0" w:noHBand="0" w:noVBand="1"/>
      </w:tblPr>
      <w:tblGrid>
        <w:gridCol w:w="7496"/>
        <w:gridCol w:w="1100"/>
      </w:tblGrid>
      <w:tr w:rsidR="00FC5961" w14:paraId="68622DCA" w14:textId="77777777" w:rsidTr="000638EA">
        <w:trPr>
          <w:jc w:val="center"/>
        </w:trPr>
        <w:tc>
          <w:tcPr>
            <w:tcW w:w="7496" w:type="dxa"/>
            <w:shd w:val="clear" w:color="auto" w:fill="BFBFBF" w:themeFill="background1" w:themeFillShade="BF"/>
            <w:vAlign w:val="center"/>
          </w:tcPr>
          <w:p w14:paraId="2F199F72" w14:textId="6BA33309" w:rsidR="00FC5961" w:rsidRDefault="00FC5961" w:rsidP="000C3B82">
            <w:pPr>
              <w:spacing w:line="360" w:lineRule="auto"/>
              <w:jc w:val="center"/>
              <w:rPr>
                <w:b/>
                <w:u w:val="single"/>
              </w:rPr>
            </w:pPr>
          </w:p>
        </w:tc>
        <w:tc>
          <w:tcPr>
            <w:tcW w:w="1100" w:type="dxa"/>
            <w:shd w:val="clear" w:color="auto" w:fill="BFBFBF" w:themeFill="background1" w:themeFillShade="BF"/>
            <w:vAlign w:val="center"/>
          </w:tcPr>
          <w:p w14:paraId="050693D6" w14:textId="77777777" w:rsidR="00FC5961" w:rsidRPr="00E54F3C" w:rsidRDefault="00FC5961" w:rsidP="000C3B82">
            <w:pPr>
              <w:spacing w:line="360" w:lineRule="auto"/>
              <w:rPr>
                <w:b/>
              </w:rPr>
            </w:pPr>
            <w:r w:rsidRPr="00944484">
              <w:rPr>
                <w:b/>
                <w:sz w:val="24"/>
                <w:szCs w:val="24"/>
              </w:rPr>
              <w:t>Page Number:</w:t>
            </w:r>
          </w:p>
        </w:tc>
      </w:tr>
      <w:tr w:rsidR="00FC5961" w14:paraId="6A0E6CF3" w14:textId="77777777" w:rsidTr="000638EA">
        <w:trPr>
          <w:jc w:val="center"/>
        </w:trPr>
        <w:tc>
          <w:tcPr>
            <w:tcW w:w="7496" w:type="dxa"/>
            <w:vAlign w:val="center"/>
          </w:tcPr>
          <w:p w14:paraId="19838F4D" w14:textId="77777777" w:rsidR="00FC5961" w:rsidRPr="0019087F" w:rsidRDefault="00FC5961" w:rsidP="000C3B82">
            <w:pPr>
              <w:spacing w:line="360" w:lineRule="auto"/>
              <w:rPr>
                <w:bCs/>
                <w:sz w:val="24"/>
                <w:szCs w:val="24"/>
              </w:rPr>
            </w:pPr>
            <w:r w:rsidRPr="0019087F">
              <w:rPr>
                <w:bCs/>
                <w:sz w:val="24"/>
                <w:szCs w:val="24"/>
              </w:rPr>
              <w:t>Abstract</w:t>
            </w:r>
          </w:p>
        </w:tc>
        <w:tc>
          <w:tcPr>
            <w:tcW w:w="1100" w:type="dxa"/>
            <w:vAlign w:val="center"/>
          </w:tcPr>
          <w:p w14:paraId="671D4C8B" w14:textId="4688B661" w:rsidR="00FC5961" w:rsidRPr="009F4397" w:rsidRDefault="003C7542" w:rsidP="00F03810">
            <w:pPr>
              <w:spacing w:line="360" w:lineRule="auto"/>
              <w:jc w:val="center"/>
              <w:rPr>
                <w:bCs/>
                <w:sz w:val="24"/>
                <w:szCs w:val="24"/>
              </w:rPr>
            </w:pPr>
            <w:r w:rsidRPr="009F4397">
              <w:rPr>
                <w:bCs/>
                <w:sz w:val="24"/>
                <w:szCs w:val="24"/>
              </w:rPr>
              <w:t>9</w:t>
            </w:r>
          </w:p>
        </w:tc>
      </w:tr>
      <w:tr w:rsidR="00FC5961" w14:paraId="53229CF5" w14:textId="77777777" w:rsidTr="000638EA">
        <w:trPr>
          <w:jc w:val="center"/>
        </w:trPr>
        <w:tc>
          <w:tcPr>
            <w:tcW w:w="7496" w:type="dxa"/>
            <w:vAlign w:val="center"/>
          </w:tcPr>
          <w:p w14:paraId="46769B2A" w14:textId="77777777" w:rsidR="00FC5961" w:rsidRPr="00EE5A73" w:rsidRDefault="00FC5961" w:rsidP="000C3B82">
            <w:pPr>
              <w:spacing w:line="360" w:lineRule="auto"/>
              <w:rPr>
                <w:bCs/>
                <w:sz w:val="24"/>
                <w:szCs w:val="24"/>
              </w:rPr>
            </w:pPr>
            <w:r w:rsidRPr="00EE5A73">
              <w:rPr>
                <w:bCs/>
                <w:sz w:val="24"/>
                <w:szCs w:val="24"/>
              </w:rPr>
              <w:t>Definitions</w:t>
            </w:r>
          </w:p>
        </w:tc>
        <w:tc>
          <w:tcPr>
            <w:tcW w:w="1100" w:type="dxa"/>
            <w:vAlign w:val="center"/>
          </w:tcPr>
          <w:p w14:paraId="4F2B81E2" w14:textId="0575349A" w:rsidR="00FC5961" w:rsidRPr="009F4397" w:rsidRDefault="009F4397" w:rsidP="00F03810">
            <w:pPr>
              <w:spacing w:line="360" w:lineRule="auto"/>
              <w:jc w:val="center"/>
              <w:rPr>
                <w:bCs/>
                <w:sz w:val="24"/>
                <w:szCs w:val="24"/>
              </w:rPr>
            </w:pPr>
            <w:r w:rsidRPr="009F4397">
              <w:rPr>
                <w:bCs/>
                <w:sz w:val="24"/>
                <w:szCs w:val="24"/>
              </w:rPr>
              <w:t>1</w:t>
            </w:r>
            <w:r w:rsidR="004834BA">
              <w:rPr>
                <w:bCs/>
                <w:sz w:val="24"/>
                <w:szCs w:val="24"/>
              </w:rPr>
              <w:t>1</w:t>
            </w:r>
          </w:p>
        </w:tc>
      </w:tr>
      <w:tr w:rsidR="00AE0CB7" w14:paraId="69BEF200" w14:textId="77777777" w:rsidTr="000638EA">
        <w:trPr>
          <w:jc w:val="center"/>
        </w:trPr>
        <w:tc>
          <w:tcPr>
            <w:tcW w:w="8596" w:type="dxa"/>
            <w:gridSpan w:val="2"/>
            <w:shd w:val="clear" w:color="auto" w:fill="BFBFBF" w:themeFill="background1" w:themeFillShade="BF"/>
            <w:vAlign w:val="center"/>
          </w:tcPr>
          <w:p w14:paraId="102EAD67" w14:textId="02199CC1" w:rsidR="00AE0CB7" w:rsidRPr="009F4397" w:rsidRDefault="00AE0CB7" w:rsidP="007176E7">
            <w:pPr>
              <w:spacing w:line="360" w:lineRule="auto"/>
              <w:rPr>
                <w:bCs/>
                <w:sz w:val="24"/>
                <w:szCs w:val="24"/>
              </w:rPr>
            </w:pPr>
            <w:r w:rsidRPr="00E05623">
              <w:rPr>
                <w:b/>
                <w:sz w:val="24"/>
                <w:szCs w:val="24"/>
              </w:rPr>
              <w:t xml:space="preserve">Chapter 1 </w:t>
            </w:r>
            <w:r w:rsidR="00BF5530">
              <w:rPr>
                <w:b/>
                <w:sz w:val="24"/>
                <w:szCs w:val="24"/>
              </w:rPr>
              <w:t>–</w:t>
            </w:r>
            <w:r w:rsidRPr="00E05623">
              <w:rPr>
                <w:b/>
                <w:sz w:val="24"/>
                <w:szCs w:val="24"/>
              </w:rPr>
              <w:t xml:space="preserve"> Introduction</w:t>
            </w:r>
          </w:p>
        </w:tc>
      </w:tr>
      <w:tr w:rsidR="00FC5961" w14:paraId="4218B44F" w14:textId="77777777" w:rsidTr="000638EA">
        <w:trPr>
          <w:jc w:val="center"/>
        </w:trPr>
        <w:tc>
          <w:tcPr>
            <w:tcW w:w="7496" w:type="dxa"/>
            <w:vAlign w:val="center"/>
          </w:tcPr>
          <w:p w14:paraId="5D56E2EF" w14:textId="77777777" w:rsidR="00FC5961" w:rsidRPr="00316BF7" w:rsidRDefault="00FC5961" w:rsidP="000C3B82">
            <w:pPr>
              <w:spacing w:line="360" w:lineRule="auto"/>
              <w:rPr>
                <w:bCs/>
                <w:sz w:val="24"/>
                <w:szCs w:val="24"/>
              </w:rPr>
            </w:pPr>
            <w:r w:rsidRPr="00316BF7">
              <w:rPr>
                <w:bCs/>
                <w:sz w:val="24"/>
                <w:szCs w:val="24"/>
              </w:rPr>
              <w:t>1.1.0  Research interest</w:t>
            </w:r>
          </w:p>
        </w:tc>
        <w:tc>
          <w:tcPr>
            <w:tcW w:w="1100" w:type="dxa"/>
            <w:vAlign w:val="center"/>
          </w:tcPr>
          <w:p w14:paraId="694CCB1B" w14:textId="190CB291" w:rsidR="00FC5961" w:rsidRPr="009F4397" w:rsidRDefault="009F4397" w:rsidP="00F03810">
            <w:pPr>
              <w:spacing w:line="360" w:lineRule="auto"/>
              <w:jc w:val="center"/>
              <w:rPr>
                <w:bCs/>
                <w:sz w:val="24"/>
                <w:szCs w:val="24"/>
              </w:rPr>
            </w:pPr>
            <w:r>
              <w:rPr>
                <w:bCs/>
                <w:sz w:val="24"/>
                <w:szCs w:val="24"/>
              </w:rPr>
              <w:t>1</w:t>
            </w:r>
            <w:r w:rsidR="00BF5530">
              <w:rPr>
                <w:bCs/>
                <w:sz w:val="24"/>
                <w:szCs w:val="24"/>
              </w:rPr>
              <w:t>3</w:t>
            </w:r>
          </w:p>
        </w:tc>
      </w:tr>
      <w:tr w:rsidR="00AE0CB7" w14:paraId="245B2E06" w14:textId="77777777" w:rsidTr="000638EA">
        <w:trPr>
          <w:jc w:val="center"/>
        </w:trPr>
        <w:tc>
          <w:tcPr>
            <w:tcW w:w="7496" w:type="dxa"/>
            <w:vAlign w:val="center"/>
          </w:tcPr>
          <w:p w14:paraId="44A553DB" w14:textId="1666EA9E" w:rsidR="00AE0CB7" w:rsidRPr="00316BF7" w:rsidRDefault="00AE0CB7" w:rsidP="000C3B82">
            <w:pPr>
              <w:spacing w:line="360" w:lineRule="auto"/>
              <w:rPr>
                <w:bCs/>
                <w:sz w:val="24"/>
                <w:szCs w:val="24"/>
              </w:rPr>
            </w:pPr>
            <w:r>
              <w:rPr>
                <w:bCs/>
                <w:sz w:val="24"/>
                <w:szCs w:val="24"/>
              </w:rPr>
              <w:t>1.2.0  Rationale</w:t>
            </w:r>
          </w:p>
        </w:tc>
        <w:tc>
          <w:tcPr>
            <w:tcW w:w="1100" w:type="dxa"/>
            <w:vAlign w:val="center"/>
          </w:tcPr>
          <w:p w14:paraId="158EDA58" w14:textId="41217CD7" w:rsidR="00AE0CB7" w:rsidRDefault="00AE0CB7" w:rsidP="00F03810">
            <w:pPr>
              <w:spacing w:line="360" w:lineRule="auto"/>
              <w:jc w:val="center"/>
              <w:rPr>
                <w:bCs/>
                <w:sz w:val="24"/>
                <w:szCs w:val="24"/>
              </w:rPr>
            </w:pPr>
            <w:r>
              <w:rPr>
                <w:bCs/>
                <w:sz w:val="24"/>
                <w:szCs w:val="24"/>
              </w:rPr>
              <w:t>1</w:t>
            </w:r>
            <w:r w:rsidR="0068556B">
              <w:rPr>
                <w:bCs/>
                <w:sz w:val="24"/>
                <w:szCs w:val="24"/>
              </w:rPr>
              <w:t>4</w:t>
            </w:r>
          </w:p>
        </w:tc>
      </w:tr>
      <w:tr w:rsidR="00FC5961" w14:paraId="0F699D39" w14:textId="77777777" w:rsidTr="000638EA">
        <w:trPr>
          <w:jc w:val="center"/>
        </w:trPr>
        <w:tc>
          <w:tcPr>
            <w:tcW w:w="7496" w:type="dxa"/>
            <w:vAlign w:val="center"/>
          </w:tcPr>
          <w:p w14:paraId="48CA0AF2" w14:textId="24733985" w:rsidR="00FC5961" w:rsidRPr="00316BF7" w:rsidRDefault="00FC5961" w:rsidP="000C3B82">
            <w:pPr>
              <w:spacing w:line="360" w:lineRule="auto"/>
              <w:rPr>
                <w:bCs/>
                <w:sz w:val="24"/>
                <w:szCs w:val="24"/>
              </w:rPr>
            </w:pPr>
            <w:r w:rsidRPr="00316BF7">
              <w:rPr>
                <w:bCs/>
                <w:sz w:val="24"/>
                <w:szCs w:val="24"/>
              </w:rPr>
              <w:t>1.</w:t>
            </w:r>
            <w:r w:rsidR="00AE0CB7">
              <w:rPr>
                <w:bCs/>
                <w:sz w:val="24"/>
                <w:szCs w:val="24"/>
              </w:rPr>
              <w:t>3</w:t>
            </w:r>
            <w:r w:rsidRPr="00316BF7">
              <w:rPr>
                <w:bCs/>
                <w:sz w:val="24"/>
                <w:szCs w:val="24"/>
              </w:rPr>
              <w:t>.0  Research Aims</w:t>
            </w:r>
          </w:p>
        </w:tc>
        <w:tc>
          <w:tcPr>
            <w:tcW w:w="1100" w:type="dxa"/>
            <w:vAlign w:val="center"/>
          </w:tcPr>
          <w:p w14:paraId="0A12D45D" w14:textId="244BEAF2" w:rsidR="00FC5961" w:rsidRPr="009F4397" w:rsidRDefault="00AE0CB7" w:rsidP="00F03810">
            <w:pPr>
              <w:spacing w:line="360" w:lineRule="auto"/>
              <w:jc w:val="center"/>
              <w:rPr>
                <w:bCs/>
                <w:sz w:val="24"/>
                <w:szCs w:val="24"/>
              </w:rPr>
            </w:pPr>
            <w:r>
              <w:rPr>
                <w:bCs/>
                <w:sz w:val="24"/>
                <w:szCs w:val="24"/>
              </w:rPr>
              <w:t>1</w:t>
            </w:r>
            <w:r w:rsidR="00BF5530">
              <w:rPr>
                <w:bCs/>
                <w:sz w:val="24"/>
                <w:szCs w:val="24"/>
              </w:rPr>
              <w:t>4</w:t>
            </w:r>
          </w:p>
        </w:tc>
      </w:tr>
      <w:tr w:rsidR="00AE0CB7" w14:paraId="7430DCBC" w14:textId="77777777" w:rsidTr="000638EA">
        <w:trPr>
          <w:jc w:val="center"/>
        </w:trPr>
        <w:tc>
          <w:tcPr>
            <w:tcW w:w="8596" w:type="dxa"/>
            <w:gridSpan w:val="2"/>
            <w:shd w:val="clear" w:color="auto" w:fill="BFBFBF" w:themeFill="background1" w:themeFillShade="BF"/>
            <w:vAlign w:val="center"/>
          </w:tcPr>
          <w:p w14:paraId="5166EA21" w14:textId="0D25A8CF" w:rsidR="00AE0CB7" w:rsidRPr="009F4397" w:rsidRDefault="00AE0CB7" w:rsidP="007176E7">
            <w:pPr>
              <w:spacing w:line="360" w:lineRule="auto"/>
              <w:rPr>
                <w:bCs/>
                <w:sz w:val="24"/>
                <w:szCs w:val="24"/>
              </w:rPr>
            </w:pPr>
            <w:r w:rsidRPr="00071394">
              <w:rPr>
                <w:b/>
                <w:sz w:val="24"/>
                <w:szCs w:val="24"/>
              </w:rPr>
              <w:t>Chapter 2 – Critical Literature Review</w:t>
            </w:r>
          </w:p>
        </w:tc>
      </w:tr>
      <w:tr w:rsidR="00FC5961" w14:paraId="620018F6" w14:textId="77777777" w:rsidTr="000638EA">
        <w:trPr>
          <w:jc w:val="center"/>
        </w:trPr>
        <w:tc>
          <w:tcPr>
            <w:tcW w:w="7496" w:type="dxa"/>
            <w:vAlign w:val="center"/>
          </w:tcPr>
          <w:p w14:paraId="119115F4" w14:textId="77777777" w:rsidR="00FC5961" w:rsidRPr="00316BF7" w:rsidRDefault="00FC5961" w:rsidP="000C3B82">
            <w:pPr>
              <w:spacing w:line="360" w:lineRule="auto"/>
              <w:rPr>
                <w:bCs/>
                <w:sz w:val="24"/>
                <w:szCs w:val="24"/>
              </w:rPr>
            </w:pPr>
            <w:r w:rsidRPr="00316BF7">
              <w:rPr>
                <w:bCs/>
                <w:sz w:val="24"/>
                <w:szCs w:val="24"/>
              </w:rPr>
              <w:t>2.1.0</w:t>
            </w:r>
            <w:r>
              <w:rPr>
                <w:bCs/>
                <w:sz w:val="24"/>
                <w:szCs w:val="24"/>
              </w:rPr>
              <w:t xml:space="preserve">  </w:t>
            </w:r>
            <w:r w:rsidRPr="00316BF7">
              <w:rPr>
                <w:bCs/>
                <w:sz w:val="24"/>
                <w:szCs w:val="24"/>
              </w:rPr>
              <w:t>Introduction</w:t>
            </w:r>
          </w:p>
        </w:tc>
        <w:tc>
          <w:tcPr>
            <w:tcW w:w="1100" w:type="dxa"/>
            <w:vAlign w:val="center"/>
          </w:tcPr>
          <w:p w14:paraId="0603FCA6" w14:textId="0B6DF8C5" w:rsidR="00FC5961" w:rsidRPr="009F4397" w:rsidRDefault="00ED384C" w:rsidP="00F03810">
            <w:pPr>
              <w:spacing w:line="360" w:lineRule="auto"/>
              <w:jc w:val="center"/>
              <w:rPr>
                <w:bCs/>
                <w:sz w:val="24"/>
                <w:szCs w:val="24"/>
              </w:rPr>
            </w:pPr>
            <w:r>
              <w:rPr>
                <w:bCs/>
                <w:sz w:val="24"/>
                <w:szCs w:val="24"/>
              </w:rPr>
              <w:t>1</w:t>
            </w:r>
            <w:r w:rsidR="0068556B">
              <w:rPr>
                <w:bCs/>
                <w:sz w:val="24"/>
                <w:szCs w:val="24"/>
              </w:rPr>
              <w:t>6</w:t>
            </w:r>
          </w:p>
        </w:tc>
      </w:tr>
      <w:tr w:rsidR="00FC5961" w14:paraId="3EB9980E" w14:textId="77777777" w:rsidTr="000638EA">
        <w:trPr>
          <w:jc w:val="center"/>
        </w:trPr>
        <w:tc>
          <w:tcPr>
            <w:tcW w:w="7496" w:type="dxa"/>
            <w:vAlign w:val="center"/>
          </w:tcPr>
          <w:p w14:paraId="38CA7919" w14:textId="77777777" w:rsidR="00FC5961" w:rsidRPr="00316BF7" w:rsidRDefault="00FC5961" w:rsidP="000C3B82">
            <w:pPr>
              <w:spacing w:line="360" w:lineRule="auto"/>
              <w:rPr>
                <w:bCs/>
                <w:sz w:val="24"/>
                <w:szCs w:val="24"/>
              </w:rPr>
            </w:pPr>
            <w:r w:rsidRPr="00316BF7">
              <w:rPr>
                <w:bCs/>
                <w:sz w:val="24"/>
                <w:szCs w:val="24"/>
              </w:rPr>
              <w:t xml:space="preserve">2.2.0  </w:t>
            </w:r>
            <w:r>
              <w:rPr>
                <w:bCs/>
                <w:sz w:val="24"/>
                <w:szCs w:val="24"/>
              </w:rPr>
              <w:t xml:space="preserve">Early Years </w:t>
            </w:r>
            <w:r w:rsidRPr="00316BF7">
              <w:rPr>
                <w:bCs/>
                <w:sz w:val="24"/>
                <w:szCs w:val="24"/>
              </w:rPr>
              <w:t>Educational Policy and Change</w:t>
            </w:r>
          </w:p>
        </w:tc>
        <w:tc>
          <w:tcPr>
            <w:tcW w:w="1100" w:type="dxa"/>
            <w:vAlign w:val="center"/>
          </w:tcPr>
          <w:p w14:paraId="4A9484DB" w14:textId="702DFA73" w:rsidR="00FC5961" w:rsidRPr="009F4397" w:rsidRDefault="00ED384C" w:rsidP="00F03810">
            <w:pPr>
              <w:spacing w:line="360" w:lineRule="auto"/>
              <w:jc w:val="center"/>
              <w:rPr>
                <w:bCs/>
                <w:sz w:val="24"/>
                <w:szCs w:val="24"/>
              </w:rPr>
            </w:pPr>
            <w:r>
              <w:rPr>
                <w:bCs/>
                <w:sz w:val="24"/>
                <w:szCs w:val="24"/>
              </w:rPr>
              <w:t>1</w:t>
            </w:r>
            <w:r w:rsidR="0068556B">
              <w:rPr>
                <w:bCs/>
                <w:sz w:val="24"/>
                <w:szCs w:val="24"/>
              </w:rPr>
              <w:t>6</w:t>
            </w:r>
          </w:p>
        </w:tc>
      </w:tr>
      <w:tr w:rsidR="00FC5961" w14:paraId="7A3054CB" w14:textId="77777777" w:rsidTr="000638EA">
        <w:trPr>
          <w:jc w:val="center"/>
        </w:trPr>
        <w:tc>
          <w:tcPr>
            <w:tcW w:w="7496" w:type="dxa"/>
            <w:vAlign w:val="center"/>
          </w:tcPr>
          <w:p w14:paraId="710B2A66" w14:textId="77777777" w:rsidR="00FC5961" w:rsidRPr="00316BF7" w:rsidRDefault="00FC5961" w:rsidP="000C3B82">
            <w:pPr>
              <w:spacing w:line="360" w:lineRule="auto"/>
              <w:rPr>
                <w:bCs/>
                <w:sz w:val="24"/>
                <w:szCs w:val="24"/>
              </w:rPr>
            </w:pPr>
            <w:r w:rsidRPr="00316BF7">
              <w:rPr>
                <w:bCs/>
                <w:sz w:val="24"/>
                <w:szCs w:val="24"/>
              </w:rPr>
              <w:t>2.3.0</w:t>
            </w:r>
            <w:r>
              <w:rPr>
                <w:bCs/>
                <w:sz w:val="24"/>
                <w:szCs w:val="24"/>
              </w:rPr>
              <w:t xml:space="preserve">  Pedagogy</w:t>
            </w:r>
          </w:p>
        </w:tc>
        <w:tc>
          <w:tcPr>
            <w:tcW w:w="1100" w:type="dxa"/>
            <w:vAlign w:val="center"/>
          </w:tcPr>
          <w:p w14:paraId="546678AD" w14:textId="7ABE28D5" w:rsidR="00FC5961" w:rsidRPr="009F4397" w:rsidRDefault="00ED384C" w:rsidP="00F03810">
            <w:pPr>
              <w:spacing w:line="360" w:lineRule="auto"/>
              <w:jc w:val="center"/>
              <w:rPr>
                <w:bCs/>
                <w:sz w:val="24"/>
                <w:szCs w:val="24"/>
              </w:rPr>
            </w:pPr>
            <w:r>
              <w:rPr>
                <w:bCs/>
                <w:sz w:val="24"/>
                <w:szCs w:val="24"/>
              </w:rPr>
              <w:t>1</w:t>
            </w:r>
            <w:r w:rsidR="0068556B">
              <w:rPr>
                <w:bCs/>
                <w:sz w:val="24"/>
                <w:szCs w:val="24"/>
              </w:rPr>
              <w:t>9</w:t>
            </w:r>
          </w:p>
        </w:tc>
      </w:tr>
      <w:tr w:rsidR="00FC5961" w14:paraId="1AD4FA04" w14:textId="77777777" w:rsidTr="000638EA">
        <w:trPr>
          <w:jc w:val="center"/>
        </w:trPr>
        <w:tc>
          <w:tcPr>
            <w:tcW w:w="7496" w:type="dxa"/>
            <w:vAlign w:val="center"/>
          </w:tcPr>
          <w:p w14:paraId="2B31E8AF" w14:textId="6FE10A7B" w:rsidR="00FC5961" w:rsidRPr="00316BF7" w:rsidRDefault="00FC5961" w:rsidP="000C3B82">
            <w:pPr>
              <w:spacing w:line="360" w:lineRule="auto"/>
              <w:rPr>
                <w:bCs/>
                <w:sz w:val="24"/>
                <w:szCs w:val="24"/>
              </w:rPr>
            </w:pPr>
            <w:r w:rsidRPr="00316BF7">
              <w:rPr>
                <w:bCs/>
                <w:sz w:val="24"/>
                <w:szCs w:val="24"/>
              </w:rPr>
              <w:t>2.</w:t>
            </w:r>
            <w:r>
              <w:rPr>
                <w:bCs/>
                <w:sz w:val="24"/>
                <w:szCs w:val="24"/>
              </w:rPr>
              <w:t>3</w:t>
            </w:r>
            <w:r w:rsidRPr="00316BF7">
              <w:rPr>
                <w:bCs/>
                <w:sz w:val="24"/>
                <w:szCs w:val="24"/>
              </w:rPr>
              <w:t>.</w:t>
            </w:r>
            <w:r>
              <w:rPr>
                <w:bCs/>
                <w:sz w:val="24"/>
                <w:szCs w:val="24"/>
              </w:rPr>
              <w:t>1</w:t>
            </w:r>
            <w:r w:rsidRPr="00316BF7">
              <w:rPr>
                <w:bCs/>
                <w:sz w:val="24"/>
                <w:szCs w:val="24"/>
              </w:rPr>
              <w:t xml:space="preserve"> </w:t>
            </w:r>
            <w:r>
              <w:rPr>
                <w:bCs/>
                <w:sz w:val="24"/>
                <w:szCs w:val="24"/>
              </w:rPr>
              <w:t xml:space="preserve"> </w:t>
            </w:r>
            <w:r w:rsidR="00F3255E">
              <w:rPr>
                <w:bCs/>
                <w:sz w:val="24"/>
                <w:szCs w:val="24"/>
              </w:rPr>
              <w:t>Theories of Child Development and their Relationship to Pedagogy</w:t>
            </w:r>
          </w:p>
        </w:tc>
        <w:tc>
          <w:tcPr>
            <w:tcW w:w="1100" w:type="dxa"/>
            <w:vAlign w:val="center"/>
          </w:tcPr>
          <w:p w14:paraId="34B83BA5" w14:textId="2638878C" w:rsidR="00FC5961" w:rsidRPr="009F4397" w:rsidRDefault="0068556B" w:rsidP="00F03810">
            <w:pPr>
              <w:spacing w:line="360" w:lineRule="auto"/>
              <w:jc w:val="center"/>
              <w:rPr>
                <w:bCs/>
                <w:sz w:val="24"/>
                <w:szCs w:val="24"/>
              </w:rPr>
            </w:pPr>
            <w:r>
              <w:rPr>
                <w:bCs/>
                <w:sz w:val="24"/>
                <w:szCs w:val="24"/>
              </w:rPr>
              <w:t>20</w:t>
            </w:r>
          </w:p>
        </w:tc>
      </w:tr>
      <w:tr w:rsidR="00FC5961" w14:paraId="6E54BB72" w14:textId="77777777" w:rsidTr="000638EA">
        <w:trPr>
          <w:jc w:val="center"/>
        </w:trPr>
        <w:tc>
          <w:tcPr>
            <w:tcW w:w="7496" w:type="dxa"/>
            <w:vAlign w:val="center"/>
          </w:tcPr>
          <w:p w14:paraId="31D79DCF" w14:textId="77777777" w:rsidR="00FC5961" w:rsidRPr="00C67BBA" w:rsidRDefault="00FC5961" w:rsidP="00FC5961">
            <w:pPr>
              <w:pStyle w:val="ListParagraph"/>
              <w:numPr>
                <w:ilvl w:val="0"/>
                <w:numId w:val="27"/>
              </w:numPr>
              <w:spacing w:line="360" w:lineRule="auto"/>
              <w:rPr>
                <w:bCs/>
                <w:i/>
                <w:iCs/>
                <w:sz w:val="24"/>
                <w:szCs w:val="24"/>
              </w:rPr>
            </w:pPr>
            <w:r w:rsidRPr="00C67BBA">
              <w:rPr>
                <w:bCs/>
                <w:i/>
                <w:iCs/>
                <w:sz w:val="24"/>
                <w:szCs w:val="24"/>
              </w:rPr>
              <w:t>Empiricist perspective</w:t>
            </w:r>
          </w:p>
        </w:tc>
        <w:tc>
          <w:tcPr>
            <w:tcW w:w="1100" w:type="dxa"/>
            <w:vAlign w:val="center"/>
          </w:tcPr>
          <w:p w14:paraId="37CDD442" w14:textId="077C319C" w:rsidR="00FC5961" w:rsidRPr="009F4397" w:rsidRDefault="0068556B" w:rsidP="00F03810">
            <w:pPr>
              <w:spacing w:line="360" w:lineRule="auto"/>
              <w:jc w:val="center"/>
              <w:rPr>
                <w:bCs/>
                <w:sz w:val="24"/>
                <w:szCs w:val="24"/>
              </w:rPr>
            </w:pPr>
            <w:r>
              <w:rPr>
                <w:bCs/>
                <w:sz w:val="24"/>
                <w:szCs w:val="24"/>
              </w:rPr>
              <w:t>20</w:t>
            </w:r>
          </w:p>
        </w:tc>
      </w:tr>
      <w:tr w:rsidR="00FC5961" w14:paraId="282F8B52" w14:textId="77777777" w:rsidTr="000638EA">
        <w:trPr>
          <w:jc w:val="center"/>
        </w:trPr>
        <w:tc>
          <w:tcPr>
            <w:tcW w:w="7496" w:type="dxa"/>
            <w:vAlign w:val="center"/>
          </w:tcPr>
          <w:p w14:paraId="43A7EB97" w14:textId="77777777" w:rsidR="00FC5961" w:rsidRPr="00C67BBA" w:rsidRDefault="00FC5961" w:rsidP="00FC5961">
            <w:pPr>
              <w:pStyle w:val="ListParagraph"/>
              <w:numPr>
                <w:ilvl w:val="0"/>
                <w:numId w:val="27"/>
              </w:numPr>
              <w:spacing w:line="360" w:lineRule="auto"/>
              <w:rPr>
                <w:bCs/>
                <w:i/>
                <w:iCs/>
                <w:sz w:val="24"/>
                <w:szCs w:val="24"/>
              </w:rPr>
            </w:pPr>
            <w:r w:rsidRPr="00C67BBA">
              <w:rPr>
                <w:bCs/>
                <w:i/>
                <w:iCs/>
                <w:sz w:val="24"/>
                <w:szCs w:val="24"/>
              </w:rPr>
              <w:t>Nativist perspective</w:t>
            </w:r>
          </w:p>
        </w:tc>
        <w:tc>
          <w:tcPr>
            <w:tcW w:w="1100" w:type="dxa"/>
            <w:vAlign w:val="center"/>
          </w:tcPr>
          <w:p w14:paraId="1C05DE58" w14:textId="72A71708" w:rsidR="00FC5961" w:rsidRPr="009F4397" w:rsidRDefault="00ED384C" w:rsidP="00F03810">
            <w:pPr>
              <w:spacing w:line="360" w:lineRule="auto"/>
              <w:jc w:val="center"/>
              <w:rPr>
                <w:bCs/>
                <w:sz w:val="24"/>
                <w:szCs w:val="24"/>
              </w:rPr>
            </w:pPr>
            <w:r>
              <w:rPr>
                <w:bCs/>
                <w:sz w:val="24"/>
                <w:szCs w:val="24"/>
              </w:rPr>
              <w:t>2</w:t>
            </w:r>
            <w:r w:rsidR="0068556B">
              <w:rPr>
                <w:bCs/>
                <w:sz w:val="24"/>
                <w:szCs w:val="24"/>
              </w:rPr>
              <w:t>1</w:t>
            </w:r>
          </w:p>
        </w:tc>
      </w:tr>
      <w:tr w:rsidR="00FC5961" w14:paraId="35E5CFE6" w14:textId="77777777" w:rsidTr="000638EA">
        <w:trPr>
          <w:jc w:val="center"/>
        </w:trPr>
        <w:tc>
          <w:tcPr>
            <w:tcW w:w="7496" w:type="dxa"/>
            <w:vAlign w:val="center"/>
          </w:tcPr>
          <w:p w14:paraId="430088DA" w14:textId="77777777" w:rsidR="00FC5961" w:rsidRPr="00C67BBA" w:rsidRDefault="00FC5961" w:rsidP="00FC5961">
            <w:pPr>
              <w:pStyle w:val="ListParagraph"/>
              <w:numPr>
                <w:ilvl w:val="0"/>
                <w:numId w:val="27"/>
              </w:numPr>
              <w:spacing w:line="360" w:lineRule="auto"/>
              <w:rPr>
                <w:bCs/>
                <w:i/>
                <w:iCs/>
                <w:sz w:val="24"/>
                <w:szCs w:val="24"/>
              </w:rPr>
            </w:pPr>
            <w:r w:rsidRPr="00C67BBA">
              <w:rPr>
                <w:bCs/>
                <w:i/>
                <w:iCs/>
                <w:sz w:val="24"/>
                <w:szCs w:val="24"/>
              </w:rPr>
              <w:t>Interactionist perspective</w:t>
            </w:r>
          </w:p>
        </w:tc>
        <w:tc>
          <w:tcPr>
            <w:tcW w:w="1100" w:type="dxa"/>
            <w:vAlign w:val="center"/>
          </w:tcPr>
          <w:p w14:paraId="068EF8A7" w14:textId="15CF304C" w:rsidR="00FC5961" w:rsidRPr="009F4397" w:rsidRDefault="00ED384C" w:rsidP="00F03810">
            <w:pPr>
              <w:spacing w:line="360" w:lineRule="auto"/>
              <w:jc w:val="center"/>
              <w:rPr>
                <w:bCs/>
                <w:sz w:val="24"/>
                <w:szCs w:val="24"/>
              </w:rPr>
            </w:pPr>
            <w:r>
              <w:rPr>
                <w:bCs/>
                <w:sz w:val="24"/>
                <w:szCs w:val="24"/>
              </w:rPr>
              <w:t>2</w:t>
            </w:r>
            <w:r w:rsidR="0068556B">
              <w:rPr>
                <w:bCs/>
                <w:sz w:val="24"/>
                <w:szCs w:val="24"/>
              </w:rPr>
              <w:t>3</w:t>
            </w:r>
          </w:p>
        </w:tc>
      </w:tr>
      <w:tr w:rsidR="00FC5961" w14:paraId="7D64D83D" w14:textId="77777777" w:rsidTr="000638EA">
        <w:trPr>
          <w:jc w:val="center"/>
        </w:trPr>
        <w:tc>
          <w:tcPr>
            <w:tcW w:w="7496" w:type="dxa"/>
            <w:vAlign w:val="center"/>
          </w:tcPr>
          <w:p w14:paraId="4C656AFE" w14:textId="537AFAAF" w:rsidR="00FC5961" w:rsidRPr="00316BF7" w:rsidRDefault="00FC5961" w:rsidP="000C3B82">
            <w:pPr>
              <w:spacing w:line="360" w:lineRule="auto"/>
              <w:rPr>
                <w:bCs/>
                <w:sz w:val="24"/>
                <w:szCs w:val="24"/>
              </w:rPr>
            </w:pPr>
            <w:r>
              <w:rPr>
                <w:bCs/>
                <w:sz w:val="24"/>
                <w:szCs w:val="24"/>
              </w:rPr>
              <w:t xml:space="preserve">2.4.0  </w:t>
            </w:r>
            <w:r w:rsidR="00FB4FBD">
              <w:rPr>
                <w:bCs/>
                <w:sz w:val="24"/>
                <w:szCs w:val="24"/>
              </w:rPr>
              <w:t>Espoused Pedagogical Beliefs</w:t>
            </w:r>
          </w:p>
        </w:tc>
        <w:tc>
          <w:tcPr>
            <w:tcW w:w="1100" w:type="dxa"/>
            <w:vAlign w:val="center"/>
          </w:tcPr>
          <w:p w14:paraId="69C67434" w14:textId="6E093522" w:rsidR="00FC5961" w:rsidRPr="009F4397" w:rsidRDefault="00ED384C" w:rsidP="00F03810">
            <w:pPr>
              <w:spacing w:line="360" w:lineRule="auto"/>
              <w:jc w:val="center"/>
              <w:rPr>
                <w:bCs/>
                <w:sz w:val="24"/>
                <w:szCs w:val="24"/>
              </w:rPr>
            </w:pPr>
            <w:r>
              <w:rPr>
                <w:bCs/>
                <w:sz w:val="24"/>
                <w:szCs w:val="24"/>
              </w:rPr>
              <w:t>2</w:t>
            </w:r>
            <w:r w:rsidR="0068556B">
              <w:rPr>
                <w:bCs/>
                <w:sz w:val="24"/>
                <w:szCs w:val="24"/>
              </w:rPr>
              <w:t>6</w:t>
            </w:r>
          </w:p>
        </w:tc>
      </w:tr>
      <w:tr w:rsidR="00FC5961" w14:paraId="66CFF918" w14:textId="77777777" w:rsidTr="000638EA">
        <w:trPr>
          <w:jc w:val="center"/>
        </w:trPr>
        <w:tc>
          <w:tcPr>
            <w:tcW w:w="7496" w:type="dxa"/>
            <w:vAlign w:val="center"/>
          </w:tcPr>
          <w:p w14:paraId="20C884D6" w14:textId="77777777" w:rsidR="00FC5961" w:rsidRPr="00316BF7" w:rsidRDefault="00FC5961" w:rsidP="000C3B82">
            <w:pPr>
              <w:spacing w:line="360" w:lineRule="auto"/>
              <w:rPr>
                <w:bCs/>
                <w:sz w:val="24"/>
                <w:szCs w:val="24"/>
              </w:rPr>
            </w:pPr>
            <w:r>
              <w:rPr>
                <w:bCs/>
                <w:sz w:val="24"/>
                <w:szCs w:val="24"/>
              </w:rPr>
              <w:t>2.5.0  Pedagogical Beliefs</w:t>
            </w:r>
          </w:p>
        </w:tc>
        <w:tc>
          <w:tcPr>
            <w:tcW w:w="1100" w:type="dxa"/>
            <w:vAlign w:val="center"/>
          </w:tcPr>
          <w:p w14:paraId="479CD624" w14:textId="5B4A5DA5" w:rsidR="00FC5961" w:rsidRPr="009F4397" w:rsidRDefault="000D27A9" w:rsidP="00F03810">
            <w:pPr>
              <w:spacing w:line="360" w:lineRule="auto"/>
              <w:jc w:val="center"/>
              <w:rPr>
                <w:bCs/>
                <w:sz w:val="24"/>
                <w:szCs w:val="24"/>
              </w:rPr>
            </w:pPr>
            <w:r>
              <w:rPr>
                <w:bCs/>
                <w:sz w:val="24"/>
                <w:szCs w:val="24"/>
              </w:rPr>
              <w:t>2</w:t>
            </w:r>
            <w:r w:rsidR="0068556B">
              <w:rPr>
                <w:bCs/>
                <w:sz w:val="24"/>
                <w:szCs w:val="24"/>
              </w:rPr>
              <w:t>9</w:t>
            </w:r>
          </w:p>
        </w:tc>
      </w:tr>
      <w:tr w:rsidR="00FC5961" w14:paraId="2751C9DA" w14:textId="77777777" w:rsidTr="000638EA">
        <w:trPr>
          <w:jc w:val="center"/>
        </w:trPr>
        <w:tc>
          <w:tcPr>
            <w:tcW w:w="7496" w:type="dxa"/>
            <w:vAlign w:val="center"/>
          </w:tcPr>
          <w:p w14:paraId="5393FBA3" w14:textId="77777777" w:rsidR="00FC5961" w:rsidRPr="00316BF7" w:rsidRDefault="00FC5961" w:rsidP="000C3B82">
            <w:pPr>
              <w:spacing w:line="360" w:lineRule="auto"/>
              <w:rPr>
                <w:bCs/>
                <w:sz w:val="24"/>
                <w:szCs w:val="24"/>
              </w:rPr>
            </w:pPr>
            <w:r>
              <w:rPr>
                <w:bCs/>
                <w:sz w:val="24"/>
                <w:szCs w:val="24"/>
              </w:rPr>
              <w:t>2.5.1  Forming Pedagogical Beliefs</w:t>
            </w:r>
          </w:p>
        </w:tc>
        <w:tc>
          <w:tcPr>
            <w:tcW w:w="1100" w:type="dxa"/>
            <w:vAlign w:val="center"/>
          </w:tcPr>
          <w:p w14:paraId="6F2987F6" w14:textId="0721831E" w:rsidR="00FC5961" w:rsidRPr="009F4397" w:rsidRDefault="000D27A9" w:rsidP="00F03810">
            <w:pPr>
              <w:spacing w:line="360" w:lineRule="auto"/>
              <w:jc w:val="center"/>
              <w:rPr>
                <w:bCs/>
                <w:sz w:val="24"/>
                <w:szCs w:val="24"/>
              </w:rPr>
            </w:pPr>
            <w:r>
              <w:rPr>
                <w:bCs/>
                <w:sz w:val="24"/>
                <w:szCs w:val="24"/>
              </w:rPr>
              <w:t>2</w:t>
            </w:r>
            <w:r w:rsidR="0068556B">
              <w:rPr>
                <w:bCs/>
                <w:sz w:val="24"/>
                <w:szCs w:val="24"/>
              </w:rPr>
              <w:t>9</w:t>
            </w:r>
          </w:p>
        </w:tc>
      </w:tr>
      <w:tr w:rsidR="00FC5961" w14:paraId="46DCCD35" w14:textId="77777777" w:rsidTr="000638EA">
        <w:trPr>
          <w:jc w:val="center"/>
        </w:trPr>
        <w:tc>
          <w:tcPr>
            <w:tcW w:w="7496" w:type="dxa"/>
            <w:vAlign w:val="center"/>
          </w:tcPr>
          <w:p w14:paraId="07B96FD0" w14:textId="77777777" w:rsidR="00FC5961" w:rsidRPr="00316BF7" w:rsidRDefault="00FC5961" w:rsidP="000C3B82">
            <w:pPr>
              <w:spacing w:line="360" w:lineRule="auto"/>
              <w:rPr>
                <w:bCs/>
                <w:sz w:val="24"/>
                <w:szCs w:val="24"/>
              </w:rPr>
            </w:pPr>
            <w:r w:rsidRPr="00316BF7">
              <w:rPr>
                <w:bCs/>
                <w:sz w:val="24"/>
                <w:szCs w:val="24"/>
              </w:rPr>
              <w:t>2.</w:t>
            </w:r>
            <w:r>
              <w:rPr>
                <w:bCs/>
                <w:sz w:val="24"/>
                <w:szCs w:val="24"/>
              </w:rPr>
              <w:t>6.0  Factors Affecting the Enactment of Pedagogical Beliefs in  Practice</w:t>
            </w:r>
          </w:p>
        </w:tc>
        <w:tc>
          <w:tcPr>
            <w:tcW w:w="1100" w:type="dxa"/>
            <w:vAlign w:val="center"/>
          </w:tcPr>
          <w:p w14:paraId="70033A34" w14:textId="14625BCE" w:rsidR="00FC5961" w:rsidRPr="009F4397" w:rsidRDefault="000D27A9" w:rsidP="00F03810">
            <w:pPr>
              <w:spacing w:line="360" w:lineRule="auto"/>
              <w:jc w:val="center"/>
              <w:rPr>
                <w:bCs/>
                <w:sz w:val="24"/>
                <w:szCs w:val="24"/>
              </w:rPr>
            </w:pPr>
            <w:r>
              <w:rPr>
                <w:bCs/>
                <w:sz w:val="24"/>
                <w:szCs w:val="24"/>
              </w:rPr>
              <w:t>3</w:t>
            </w:r>
            <w:r w:rsidR="0068556B">
              <w:rPr>
                <w:bCs/>
                <w:sz w:val="24"/>
                <w:szCs w:val="24"/>
              </w:rPr>
              <w:t>2</w:t>
            </w:r>
          </w:p>
        </w:tc>
      </w:tr>
      <w:tr w:rsidR="00FC5961" w14:paraId="53144BF9" w14:textId="77777777" w:rsidTr="000638EA">
        <w:trPr>
          <w:jc w:val="center"/>
        </w:trPr>
        <w:tc>
          <w:tcPr>
            <w:tcW w:w="7496" w:type="dxa"/>
            <w:vAlign w:val="center"/>
          </w:tcPr>
          <w:p w14:paraId="1FB94EE3" w14:textId="77777777" w:rsidR="00FC5961" w:rsidRPr="00316BF7" w:rsidRDefault="00FC5961" w:rsidP="000C3B82">
            <w:pPr>
              <w:spacing w:line="360" w:lineRule="auto"/>
              <w:rPr>
                <w:bCs/>
                <w:sz w:val="24"/>
                <w:szCs w:val="24"/>
              </w:rPr>
            </w:pPr>
            <w:r>
              <w:rPr>
                <w:bCs/>
                <w:sz w:val="24"/>
                <w:szCs w:val="24"/>
              </w:rPr>
              <w:t>2.6.1  Schoolification</w:t>
            </w:r>
          </w:p>
        </w:tc>
        <w:tc>
          <w:tcPr>
            <w:tcW w:w="1100" w:type="dxa"/>
            <w:vAlign w:val="center"/>
          </w:tcPr>
          <w:p w14:paraId="23140BC5" w14:textId="769F391C" w:rsidR="00FC5961" w:rsidRPr="009F4397" w:rsidRDefault="000D27A9" w:rsidP="00F03810">
            <w:pPr>
              <w:spacing w:line="360" w:lineRule="auto"/>
              <w:jc w:val="center"/>
              <w:rPr>
                <w:bCs/>
                <w:sz w:val="24"/>
                <w:szCs w:val="24"/>
              </w:rPr>
            </w:pPr>
            <w:r>
              <w:rPr>
                <w:bCs/>
                <w:sz w:val="24"/>
                <w:szCs w:val="24"/>
              </w:rPr>
              <w:t>3</w:t>
            </w:r>
            <w:r w:rsidR="0068556B">
              <w:rPr>
                <w:bCs/>
                <w:sz w:val="24"/>
                <w:szCs w:val="24"/>
              </w:rPr>
              <w:t>3</w:t>
            </w:r>
          </w:p>
        </w:tc>
      </w:tr>
      <w:tr w:rsidR="00FC5961" w14:paraId="63B741C0" w14:textId="77777777" w:rsidTr="000638EA">
        <w:trPr>
          <w:jc w:val="center"/>
        </w:trPr>
        <w:tc>
          <w:tcPr>
            <w:tcW w:w="7496" w:type="dxa"/>
            <w:vAlign w:val="center"/>
          </w:tcPr>
          <w:p w14:paraId="4CB36D44" w14:textId="77777777" w:rsidR="00FC5961" w:rsidRPr="00192F57" w:rsidRDefault="00FC5961" w:rsidP="000C3B82">
            <w:pPr>
              <w:spacing w:line="360" w:lineRule="auto"/>
              <w:rPr>
                <w:bCs/>
                <w:sz w:val="24"/>
                <w:szCs w:val="24"/>
              </w:rPr>
            </w:pPr>
            <w:r w:rsidRPr="00192F57">
              <w:rPr>
                <w:bCs/>
                <w:sz w:val="24"/>
                <w:szCs w:val="24"/>
              </w:rPr>
              <w:t>2.6.2  Datafication</w:t>
            </w:r>
          </w:p>
        </w:tc>
        <w:tc>
          <w:tcPr>
            <w:tcW w:w="1100" w:type="dxa"/>
            <w:vAlign w:val="center"/>
          </w:tcPr>
          <w:p w14:paraId="1A73B36E" w14:textId="321BFF70" w:rsidR="00FC5961" w:rsidRPr="007176E7" w:rsidRDefault="000D27A9" w:rsidP="00F03810">
            <w:pPr>
              <w:spacing w:line="360" w:lineRule="auto"/>
              <w:jc w:val="center"/>
              <w:rPr>
                <w:bCs/>
                <w:sz w:val="24"/>
                <w:szCs w:val="24"/>
              </w:rPr>
            </w:pPr>
            <w:r w:rsidRPr="007176E7">
              <w:rPr>
                <w:bCs/>
                <w:sz w:val="24"/>
                <w:szCs w:val="24"/>
              </w:rPr>
              <w:t>3</w:t>
            </w:r>
            <w:r w:rsidR="0068556B">
              <w:rPr>
                <w:bCs/>
                <w:sz w:val="24"/>
                <w:szCs w:val="24"/>
              </w:rPr>
              <w:t>5</w:t>
            </w:r>
          </w:p>
        </w:tc>
      </w:tr>
      <w:tr w:rsidR="00FC5961" w14:paraId="7B9C1A67" w14:textId="77777777" w:rsidTr="000638EA">
        <w:trPr>
          <w:jc w:val="center"/>
        </w:trPr>
        <w:tc>
          <w:tcPr>
            <w:tcW w:w="7496" w:type="dxa"/>
            <w:vAlign w:val="center"/>
          </w:tcPr>
          <w:p w14:paraId="086244D6" w14:textId="77777777" w:rsidR="00FC5961" w:rsidRPr="00192F57" w:rsidRDefault="00FC5961" w:rsidP="000C3B82">
            <w:pPr>
              <w:spacing w:line="360" w:lineRule="auto"/>
              <w:rPr>
                <w:bCs/>
                <w:sz w:val="24"/>
                <w:szCs w:val="24"/>
              </w:rPr>
            </w:pPr>
            <w:r w:rsidRPr="00192F57">
              <w:rPr>
                <w:bCs/>
                <w:sz w:val="24"/>
                <w:szCs w:val="24"/>
              </w:rPr>
              <w:t>2.6.3  School Culture</w:t>
            </w:r>
          </w:p>
        </w:tc>
        <w:tc>
          <w:tcPr>
            <w:tcW w:w="1100" w:type="dxa"/>
            <w:vAlign w:val="center"/>
          </w:tcPr>
          <w:p w14:paraId="3CF7704D" w14:textId="1CDC187D" w:rsidR="00FC5961" w:rsidRPr="007176E7" w:rsidRDefault="000D27A9" w:rsidP="00F03810">
            <w:pPr>
              <w:spacing w:line="360" w:lineRule="auto"/>
              <w:jc w:val="center"/>
              <w:rPr>
                <w:bCs/>
                <w:sz w:val="24"/>
                <w:szCs w:val="24"/>
              </w:rPr>
            </w:pPr>
            <w:r w:rsidRPr="007176E7">
              <w:rPr>
                <w:bCs/>
                <w:sz w:val="24"/>
                <w:szCs w:val="24"/>
              </w:rPr>
              <w:t>3</w:t>
            </w:r>
            <w:r w:rsidR="0068556B">
              <w:rPr>
                <w:bCs/>
                <w:sz w:val="24"/>
                <w:szCs w:val="24"/>
              </w:rPr>
              <w:t>8</w:t>
            </w:r>
          </w:p>
        </w:tc>
      </w:tr>
      <w:tr w:rsidR="00FC5961" w14:paraId="6665703F" w14:textId="77777777" w:rsidTr="000638EA">
        <w:trPr>
          <w:jc w:val="center"/>
        </w:trPr>
        <w:tc>
          <w:tcPr>
            <w:tcW w:w="7496" w:type="dxa"/>
            <w:vAlign w:val="center"/>
          </w:tcPr>
          <w:p w14:paraId="2EADD8DB" w14:textId="77777777" w:rsidR="00FC5961" w:rsidRPr="00192F57" w:rsidRDefault="00FC5961" w:rsidP="000C3B82">
            <w:pPr>
              <w:spacing w:line="360" w:lineRule="auto"/>
              <w:rPr>
                <w:bCs/>
                <w:sz w:val="24"/>
                <w:szCs w:val="24"/>
              </w:rPr>
            </w:pPr>
            <w:r w:rsidRPr="00192F57">
              <w:rPr>
                <w:bCs/>
                <w:sz w:val="24"/>
                <w:szCs w:val="24"/>
              </w:rPr>
              <w:t>2.6.4  Teacher Identity</w:t>
            </w:r>
          </w:p>
        </w:tc>
        <w:tc>
          <w:tcPr>
            <w:tcW w:w="1100" w:type="dxa"/>
            <w:vAlign w:val="center"/>
          </w:tcPr>
          <w:p w14:paraId="5E6511B7" w14:textId="2FC21523" w:rsidR="00FC5961" w:rsidRPr="007176E7" w:rsidRDefault="007176E7" w:rsidP="00F03810">
            <w:pPr>
              <w:spacing w:line="360" w:lineRule="auto"/>
              <w:jc w:val="center"/>
              <w:rPr>
                <w:bCs/>
                <w:sz w:val="24"/>
                <w:szCs w:val="24"/>
              </w:rPr>
            </w:pPr>
            <w:r w:rsidRPr="007176E7">
              <w:rPr>
                <w:bCs/>
                <w:sz w:val="24"/>
                <w:szCs w:val="24"/>
              </w:rPr>
              <w:t>3</w:t>
            </w:r>
            <w:r w:rsidR="0068556B">
              <w:rPr>
                <w:bCs/>
                <w:sz w:val="24"/>
                <w:szCs w:val="24"/>
              </w:rPr>
              <w:t>9</w:t>
            </w:r>
          </w:p>
        </w:tc>
      </w:tr>
      <w:tr w:rsidR="00FC5961" w14:paraId="759DB3E3" w14:textId="77777777" w:rsidTr="000638EA">
        <w:trPr>
          <w:jc w:val="center"/>
        </w:trPr>
        <w:tc>
          <w:tcPr>
            <w:tcW w:w="7496" w:type="dxa"/>
            <w:vAlign w:val="center"/>
          </w:tcPr>
          <w:p w14:paraId="5C9007C3" w14:textId="77777777" w:rsidR="00FC5961" w:rsidRPr="00192F57" w:rsidRDefault="00FC5961" w:rsidP="000C3B82">
            <w:pPr>
              <w:spacing w:line="360" w:lineRule="auto"/>
              <w:rPr>
                <w:bCs/>
                <w:sz w:val="24"/>
                <w:szCs w:val="24"/>
              </w:rPr>
            </w:pPr>
            <w:r w:rsidRPr="00192F57">
              <w:rPr>
                <w:bCs/>
                <w:sz w:val="24"/>
                <w:szCs w:val="24"/>
              </w:rPr>
              <w:t>2.6.5  Teacher Efficacy</w:t>
            </w:r>
          </w:p>
        </w:tc>
        <w:tc>
          <w:tcPr>
            <w:tcW w:w="1100" w:type="dxa"/>
            <w:vAlign w:val="center"/>
          </w:tcPr>
          <w:p w14:paraId="1C86ACBE" w14:textId="7B82FA4D" w:rsidR="00FC5961" w:rsidRPr="007176E7" w:rsidRDefault="0068556B" w:rsidP="00F03810">
            <w:pPr>
              <w:spacing w:line="360" w:lineRule="auto"/>
              <w:jc w:val="center"/>
              <w:rPr>
                <w:bCs/>
                <w:sz w:val="24"/>
                <w:szCs w:val="24"/>
              </w:rPr>
            </w:pPr>
            <w:r>
              <w:rPr>
                <w:bCs/>
                <w:sz w:val="24"/>
                <w:szCs w:val="24"/>
              </w:rPr>
              <w:t>40</w:t>
            </w:r>
          </w:p>
        </w:tc>
      </w:tr>
      <w:tr w:rsidR="00FC5961" w14:paraId="24BAE4AA" w14:textId="77777777" w:rsidTr="000638EA">
        <w:trPr>
          <w:jc w:val="center"/>
        </w:trPr>
        <w:tc>
          <w:tcPr>
            <w:tcW w:w="7496" w:type="dxa"/>
            <w:vAlign w:val="center"/>
          </w:tcPr>
          <w:p w14:paraId="3E0AF484" w14:textId="77777777" w:rsidR="00FC5961" w:rsidRPr="00192F57" w:rsidRDefault="00FC5961" w:rsidP="000C3B82">
            <w:pPr>
              <w:spacing w:line="360" w:lineRule="auto"/>
              <w:rPr>
                <w:rFonts w:cstheme="minorHAnsi"/>
                <w:bCs/>
                <w:sz w:val="24"/>
                <w:szCs w:val="24"/>
              </w:rPr>
            </w:pPr>
            <w:r w:rsidRPr="00192F57">
              <w:rPr>
                <w:rFonts w:cstheme="minorHAnsi"/>
                <w:bCs/>
                <w:sz w:val="24"/>
                <w:szCs w:val="24"/>
              </w:rPr>
              <w:t>2.7.0 Summary</w:t>
            </w:r>
          </w:p>
        </w:tc>
        <w:tc>
          <w:tcPr>
            <w:tcW w:w="1100" w:type="dxa"/>
            <w:vAlign w:val="center"/>
          </w:tcPr>
          <w:p w14:paraId="455338E8" w14:textId="4901C62E" w:rsidR="00FC5961" w:rsidRPr="007176E7" w:rsidRDefault="007176E7" w:rsidP="00F03810">
            <w:pPr>
              <w:spacing w:line="360" w:lineRule="auto"/>
              <w:jc w:val="center"/>
              <w:rPr>
                <w:bCs/>
                <w:sz w:val="24"/>
                <w:szCs w:val="24"/>
              </w:rPr>
            </w:pPr>
            <w:r w:rsidRPr="007176E7">
              <w:rPr>
                <w:bCs/>
                <w:sz w:val="24"/>
                <w:szCs w:val="24"/>
              </w:rPr>
              <w:t>4</w:t>
            </w:r>
            <w:r w:rsidR="0068556B">
              <w:rPr>
                <w:bCs/>
                <w:sz w:val="24"/>
                <w:szCs w:val="24"/>
              </w:rPr>
              <w:t>2</w:t>
            </w:r>
          </w:p>
        </w:tc>
      </w:tr>
      <w:tr w:rsidR="00FC5961" w14:paraId="6D3442F5" w14:textId="77777777" w:rsidTr="000638EA">
        <w:trPr>
          <w:jc w:val="center"/>
        </w:trPr>
        <w:tc>
          <w:tcPr>
            <w:tcW w:w="7496" w:type="dxa"/>
            <w:vAlign w:val="center"/>
          </w:tcPr>
          <w:p w14:paraId="30E31311" w14:textId="3D78B514" w:rsidR="00FC5961" w:rsidRPr="00192F57" w:rsidRDefault="00FC5961" w:rsidP="000C3B82">
            <w:pPr>
              <w:spacing w:line="360" w:lineRule="auto"/>
              <w:rPr>
                <w:rFonts w:cstheme="minorHAnsi"/>
                <w:bCs/>
                <w:sz w:val="24"/>
                <w:szCs w:val="24"/>
              </w:rPr>
            </w:pPr>
            <w:r w:rsidRPr="00192F57">
              <w:rPr>
                <w:rFonts w:cstheme="minorHAnsi"/>
                <w:bCs/>
                <w:sz w:val="24"/>
                <w:szCs w:val="24"/>
              </w:rPr>
              <w:t>2.8.0 Research Question</w:t>
            </w:r>
          </w:p>
        </w:tc>
        <w:tc>
          <w:tcPr>
            <w:tcW w:w="1100" w:type="dxa"/>
            <w:vAlign w:val="center"/>
          </w:tcPr>
          <w:p w14:paraId="125F4DB1" w14:textId="3E3F0A6D" w:rsidR="00FC5961" w:rsidRPr="007176E7" w:rsidRDefault="007176E7" w:rsidP="00F03810">
            <w:pPr>
              <w:spacing w:line="360" w:lineRule="auto"/>
              <w:jc w:val="center"/>
              <w:rPr>
                <w:bCs/>
              </w:rPr>
            </w:pPr>
            <w:r w:rsidRPr="007176E7">
              <w:rPr>
                <w:bCs/>
              </w:rPr>
              <w:t>4</w:t>
            </w:r>
            <w:r w:rsidR="0068556B">
              <w:rPr>
                <w:bCs/>
              </w:rPr>
              <w:t>4</w:t>
            </w:r>
          </w:p>
        </w:tc>
      </w:tr>
      <w:tr w:rsidR="007176E7" w14:paraId="364C1D07" w14:textId="77777777" w:rsidTr="000638EA">
        <w:trPr>
          <w:jc w:val="center"/>
        </w:trPr>
        <w:tc>
          <w:tcPr>
            <w:tcW w:w="8596" w:type="dxa"/>
            <w:gridSpan w:val="2"/>
            <w:shd w:val="clear" w:color="auto" w:fill="BFBFBF" w:themeFill="background1" w:themeFillShade="BF"/>
            <w:vAlign w:val="center"/>
          </w:tcPr>
          <w:p w14:paraId="6E2FAEA7" w14:textId="1EE75C64" w:rsidR="007176E7" w:rsidRDefault="007176E7" w:rsidP="000C3B82">
            <w:pPr>
              <w:spacing w:line="360" w:lineRule="auto"/>
              <w:rPr>
                <w:b/>
                <w:u w:val="single"/>
              </w:rPr>
            </w:pPr>
            <w:r w:rsidRPr="00192F57">
              <w:rPr>
                <w:rFonts w:cstheme="minorHAnsi"/>
                <w:b/>
                <w:sz w:val="24"/>
                <w:szCs w:val="24"/>
              </w:rPr>
              <w:t xml:space="preserve">Chapter 3 – </w:t>
            </w:r>
            <w:r w:rsidR="00787980">
              <w:rPr>
                <w:rFonts w:cstheme="minorHAnsi"/>
                <w:b/>
                <w:sz w:val="24"/>
                <w:szCs w:val="24"/>
              </w:rPr>
              <w:t>Methodology</w:t>
            </w:r>
          </w:p>
        </w:tc>
      </w:tr>
      <w:tr w:rsidR="00A91BEE" w14:paraId="14A0EE08" w14:textId="77777777" w:rsidTr="000638EA">
        <w:trPr>
          <w:jc w:val="center"/>
        </w:trPr>
        <w:tc>
          <w:tcPr>
            <w:tcW w:w="7496" w:type="dxa"/>
            <w:vAlign w:val="center"/>
          </w:tcPr>
          <w:p w14:paraId="45102385" w14:textId="5861EB41" w:rsidR="00A91BEE" w:rsidRPr="002F5CAE" w:rsidRDefault="00A91BEE" w:rsidP="000C3B82">
            <w:pPr>
              <w:spacing w:line="360" w:lineRule="auto"/>
              <w:rPr>
                <w:rFonts w:cstheme="minorHAnsi"/>
                <w:b/>
                <w:sz w:val="24"/>
                <w:szCs w:val="24"/>
              </w:rPr>
            </w:pPr>
            <w:r w:rsidRPr="002F5CAE">
              <w:rPr>
                <w:rFonts w:cstheme="minorHAnsi"/>
                <w:b/>
                <w:sz w:val="24"/>
                <w:szCs w:val="24"/>
              </w:rPr>
              <w:t>3.1.0</w:t>
            </w:r>
            <w:r w:rsidR="00723709" w:rsidRPr="002F5CAE">
              <w:rPr>
                <w:rFonts w:cstheme="minorHAnsi"/>
                <w:b/>
                <w:sz w:val="24"/>
                <w:szCs w:val="24"/>
              </w:rPr>
              <w:t xml:space="preserve">  Positionality</w:t>
            </w:r>
          </w:p>
        </w:tc>
        <w:tc>
          <w:tcPr>
            <w:tcW w:w="1100" w:type="dxa"/>
            <w:vAlign w:val="center"/>
          </w:tcPr>
          <w:p w14:paraId="172F8228" w14:textId="27D21B89" w:rsidR="00A91BEE" w:rsidRPr="001A2016" w:rsidRDefault="00723709" w:rsidP="00F10307">
            <w:pPr>
              <w:spacing w:line="360" w:lineRule="auto"/>
              <w:jc w:val="center"/>
              <w:rPr>
                <w:b/>
                <w:sz w:val="24"/>
                <w:szCs w:val="24"/>
              </w:rPr>
            </w:pPr>
            <w:r w:rsidRPr="001A2016">
              <w:rPr>
                <w:b/>
                <w:sz w:val="24"/>
                <w:szCs w:val="24"/>
              </w:rPr>
              <w:t>4</w:t>
            </w:r>
            <w:r w:rsidR="0068556B">
              <w:rPr>
                <w:b/>
                <w:sz w:val="24"/>
                <w:szCs w:val="24"/>
              </w:rPr>
              <w:t>5</w:t>
            </w:r>
          </w:p>
        </w:tc>
      </w:tr>
      <w:tr w:rsidR="00FC5961" w14:paraId="77E1518F" w14:textId="77777777" w:rsidTr="000638EA">
        <w:trPr>
          <w:jc w:val="center"/>
        </w:trPr>
        <w:tc>
          <w:tcPr>
            <w:tcW w:w="7496" w:type="dxa"/>
            <w:vAlign w:val="center"/>
          </w:tcPr>
          <w:p w14:paraId="21025FCD" w14:textId="54033072" w:rsidR="00FC5961" w:rsidRPr="00192F57" w:rsidRDefault="00FC5961" w:rsidP="000C3B82">
            <w:pPr>
              <w:spacing w:line="360" w:lineRule="auto"/>
              <w:rPr>
                <w:rFonts w:cstheme="minorHAnsi"/>
                <w:bCs/>
                <w:sz w:val="24"/>
                <w:szCs w:val="24"/>
              </w:rPr>
            </w:pPr>
            <w:r w:rsidRPr="00192F57">
              <w:rPr>
                <w:rFonts w:cstheme="minorHAnsi"/>
                <w:bCs/>
                <w:sz w:val="24"/>
                <w:szCs w:val="24"/>
              </w:rPr>
              <w:t>3.1.</w:t>
            </w:r>
            <w:r w:rsidR="00723709">
              <w:rPr>
                <w:rFonts w:cstheme="minorHAnsi"/>
                <w:bCs/>
                <w:sz w:val="24"/>
                <w:szCs w:val="24"/>
              </w:rPr>
              <w:t>1</w:t>
            </w:r>
            <w:r w:rsidRPr="00192F57">
              <w:rPr>
                <w:rFonts w:cstheme="minorHAnsi"/>
                <w:bCs/>
                <w:sz w:val="24"/>
                <w:szCs w:val="24"/>
              </w:rPr>
              <w:t xml:space="preserve"> </w:t>
            </w:r>
            <w:r>
              <w:rPr>
                <w:rFonts w:cstheme="minorHAnsi"/>
                <w:bCs/>
                <w:sz w:val="24"/>
                <w:szCs w:val="24"/>
              </w:rPr>
              <w:t xml:space="preserve"> </w:t>
            </w:r>
            <w:r w:rsidRPr="00192F57">
              <w:rPr>
                <w:rFonts w:cstheme="minorHAnsi"/>
                <w:bCs/>
                <w:sz w:val="24"/>
                <w:szCs w:val="24"/>
              </w:rPr>
              <w:t>Ontology and Epistemology</w:t>
            </w:r>
          </w:p>
        </w:tc>
        <w:tc>
          <w:tcPr>
            <w:tcW w:w="1100" w:type="dxa"/>
            <w:vAlign w:val="center"/>
          </w:tcPr>
          <w:p w14:paraId="7321EF2C" w14:textId="701AF327" w:rsidR="00FC5961" w:rsidRPr="00F10307" w:rsidRDefault="00F10307" w:rsidP="00F10307">
            <w:pPr>
              <w:spacing w:line="360" w:lineRule="auto"/>
              <w:jc w:val="center"/>
              <w:rPr>
                <w:bCs/>
                <w:sz w:val="24"/>
                <w:szCs w:val="24"/>
              </w:rPr>
            </w:pPr>
            <w:r>
              <w:rPr>
                <w:bCs/>
                <w:sz w:val="24"/>
                <w:szCs w:val="24"/>
              </w:rPr>
              <w:t>4</w:t>
            </w:r>
            <w:r w:rsidR="0068556B">
              <w:rPr>
                <w:bCs/>
                <w:sz w:val="24"/>
                <w:szCs w:val="24"/>
              </w:rPr>
              <w:t>5</w:t>
            </w:r>
          </w:p>
        </w:tc>
      </w:tr>
      <w:tr w:rsidR="00FC5961" w14:paraId="6837F7F3" w14:textId="77777777" w:rsidTr="000638EA">
        <w:trPr>
          <w:jc w:val="center"/>
        </w:trPr>
        <w:tc>
          <w:tcPr>
            <w:tcW w:w="7496" w:type="dxa"/>
            <w:vAlign w:val="center"/>
          </w:tcPr>
          <w:p w14:paraId="1A02CE6B" w14:textId="74BC3896" w:rsidR="00FC5961" w:rsidRPr="00192F57" w:rsidRDefault="00FC5961" w:rsidP="000C3B82">
            <w:pPr>
              <w:spacing w:line="360" w:lineRule="auto"/>
              <w:rPr>
                <w:rFonts w:cstheme="minorHAnsi"/>
                <w:bCs/>
                <w:sz w:val="24"/>
                <w:szCs w:val="24"/>
              </w:rPr>
            </w:pPr>
            <w:r w:rsidRPr="00192F57">
              <w:rPr>
                <w:rFonts w:cstheme="minorHAnsi"/>
                <w:bCs/>
                <w:sz w:val="24"/>
                <w:szCs w:val="24"/>
              </w:rPr>
              <w:t>3.</w:t>
            </w:r>
            <w:r w:rsidR="00783F2C">
              <w:rPr>
                <w:rFonts w:cstheme="minorHAnsi"/>
                <w:bCs/>
                <w:sz w:val="24"/>
                <w:szCs w:val="24"/>
              </w:rPr>
              <w:t>1</w:t>
            </w:r>
            <w:r w:rsidRPr="00192F57">
              <w:rPr>
                <w:rFonts w:cstheme="minorHAnsi"/>
                <w:bCs/>
                <w:sz w:val="24"/>
                <w:szCs w:val="24"/>
              </w:rPr>
              <w:t>.</w:t>
            </w:r>
            <w:r w:rsidR="00783F2C">
              <w:rPr>
                <w:rFonts w:cstheme="minorHAnsi"/>
                <w:bCs/>
                <w:sz w:val="24"/>
                <w:szCs w:val="24"/>
              </w:rPr>
              <w:t>2</w:t>
            </w:r>
            <w:r w:rsidRPr="00192F57">
              <w:rPr>
                <w:rFonts w:cstheme="minorHAnsi"/>
                <w:bCs/>
                <w:sz w:val="24"/>
                <w:szCs w:val="24"/>
              </w:rPr>
              <w:t xml:space="preserve"> </w:t>
            </w:r>
            <w:r>
              <w:rPr>
                <w:rFonts w:cstheme="minorHAnsi"/>
                <w:bCs/>
                <w:sz w:val="24"/>
                <w:szCs w:val="24"/>
              </w:rPr>
              <w:t xml:space="preserve"> </w:t>
            </w:r>
            <w:r w:rsidRPr="00192F57">
              <w:rPr>
                <w:rFonts w:cstheme="minorHAnsi"/>
                <w:bCs/>
                <w:sz w:val="24"/>
                <w:szCs w:val="24"/>
              </w:rPr>
              <w:t>Theoretical Underpinnings of IPA</w:t>
            </w:r>
          </w:p>
        </w:tc>
        <w:tc>
          <w:tcPr>
            <w:tcW w:w="1100" w:type="dxa"/>
            <w:vAlign w:val="center"/>
          </w:tcPr>
          <w:p w14:paraId="78B58EE6" w14:textId="744E545C" w:rsidR="00FC5961" w:rsidRPr="00F10307" w:rsidRDefault="00F10307" w:rsidP="00F10307">
            <w:pPr>
              <w:spacing w:line="360" w:lineRule="auto"/>
              <w:jc w:val="center"/>
              <w:rPr>
                <w:bCs/>
                <w:sz w:val="24"/>
                <w:szCs w:val="24"/>
              </w:rPr>
            </w:pPr>
            <w:r>
              <w:rPr>
                <w:bCs/>
                <w:sz w:val="24"/>
                <w:szCs w:val="24"/>
              </w:rPr>
              <w:t>4</w:t>
            </w:r>
            <w:r w:rsidR="0068556B">
              <w:rPr>
                <w:bCs/>
                <w:sz w:val="24"/>
                <w:szCs w:val="24"/>
              </w:rPr>
              <w:t>6</w:t>
            </w:r>
          </w:p>
        </w:tc>
      </w:tr>
      <w:tr w:rsidR="00FC5961" w14:paraId="592BE562" w14:textId="77777777" w:rsidTr="000638EA">
        <w:trPr>
          <w:jc w:val="center"/>
        </w:trPr>
        <w:tc>
          <w:tcPr>
            <w:tcW w:w="7496" w:type="dxa"/>
            <w:vAlign w:val="center"/>
          </w:tcPr>
          <w:p w14:paraId="463022C8" w14:textId="773D2714" w:rsidR="00FC5961" w:rsidRPr="00C67BBA" w:rsidRDefault="00FC5961" w:rsidP="004911B1">
            <w:pPr>
              <w:spacing w:line="360" w:lineRule="auto"/>
              <w:ind w:left="720"/>
              <w:rPr>
                <w:rFonts w:cstheme="minorHAnsi"/>
                <w:bCs/>
                <w:i/>
                <w:iCs/>
                <w:sz w:val="24"/>
                <w:szCs w:val="24"/>
              </w:rPr>
            </w:pPr>
            <w:r w:rsidRPr="00C67BBA">
              <w:rPr>
                <w:rFonts w:cstheme="minorHAnsi"/>
                <w:bCs/>
                <w:i/>
                <w:iCs/>
                <w:sz w:val="24"/>
                <w:szCs w:val="24"/>
              </w:rPr>
              <w:t xml:space="preserve">Phenomenology </w:t>
            </w:r>
          </w:p>
        </w:tc>
        <w:tc>
          <w:tcPr>
            <w:tcW w:w="1100" w:type="dxa"/>
            <w:vAlign w:val="center"/>
          </w:tcPr>
          <w:p w14:paraId="3FB33603" w14:textId="3DC6F5A1" w:rsidR="00FC5961" w:rsidRPr="00F10307" w:rsidRDefault="00F10307" w:rsidP="00F10307">
            <w:pPr>
              <w:spacing w:line="360" w:lineRule="auto"/>
              <w:jc w:val="center"/>
              <w:rPr>
                <w:bCs/>
                <w:sz w:val="24"/>
                <w:szCs w:val="24"/>
              </w:rPr>
            </w:pPr>
            <w:r>
              <w:rPr>
                <w:bCs/>
                <w:sz w:val="24"/>
                <w:szCs w:val="24"/>
              </w:rPr>
              <w:t>4</w:t>
            </w:r>
            <w:r w:rsidR="0068556B">
              <w:rPr>
                <w:bCs/>
                <w:sz w:val="24"/>
                <w:szCs w:val="24"/>
              </w:rPr>
              <w:t>6</w:t>
            </w:r>
          </w:p>
        </w:tc>
      </w:tr>
      <w:tr w:rsidR="00FC5961" w14:paraId="39AD933F" w14:textId="77777777" w:rsidTr="000638EA">
        <w:trPr>
          <w:jc w:val="center"/>
        </w:trPr>
        <w:tc>
          <w:tcPr>
            <w:tcW w:w="7496" w:type="dxa"/>
            <w:vAlign w:val="center"/>
          </w:tcPr>
          <w:p w14:paraId="040BC7B5" w14:textId="40F14998" w:rsidR="00FC5961" w:rsidRPr="00C67BBA" w:rsidRDefault="00FC5961" w:rsidP="004911B1">
            <w:pPr>
              <w:spacing w:line="360" w:lineRule="auto"/>
              <w:ind w:left="720"/>
              <w:rPr>
                <w:rFonts w:cstheme="minorHAnsi"/>
                <w:bCs/>
                <w:i/>
                <w:iCs/>
                <w:sz w:val="24"/>
                <w:szCs w:val="24"/>
              </w:rPr>
            </w:pPr>
            <w:r w:rsidRPr="00C67BBA">
              <w:rPr>
                <w:rFonts w:cstheme="minorHAnsi"/>
                <w:bCs/>
                <w:i/>
                <w:iCs/>
                <w:sz w:val="24"/>
                <w:szCs w:val="24"/>
              </w:rPr>
              <w:t>Transcendental Phenomenology</w:t>
            </w:r>
          </w:p>
        </w:tc>
        <w:tc>
          <w:tcPr>
            <w:tcW w:w="1100" w:type="dxa"/>
            <w:vAlign w:val="center"/>
          </w:tcPr>
          <w:p w14:paraId="52F91BD5" w14:textId="04E69A25" w:rsidR="00FC5961" w:rsidRPr="00F10307" w:rsidRDefault="00F10307" w:rsidP="00F10307">
            <w:pPr>
              <w:spacing w:line="360" w:lineRule="auto"/>
              <w:jc w:val="center"/>
              <w:rPr>
                <w:bCs/>
                <w:sz w:val="24"/>
                <w:szCs w:val="24"/>
              </w:rPr>
            </w:pPr>
            <w:r>
              <w:rPr>
                <w:bCs/>
                <w:sz w:val="24"/>
                <w:szCs w:val="24"/>
              </w:rPr>
              <w:t>4</w:t>
            </w:r>
            <w:r w:rsidR="0068556B">
              <w:rPr>
                <w:bCs/>
                <w:sz w:val="24"/>
                <w:szCs w:val="24"/>
              </w:rPr>
              <w:t>7</w:t>
            </w:r>
          </w:p>
        </w:tc>
      </w:tr>
      <w:tr w:rsidR="00FC5961" w14:paraId="31A4CE0F" w14:textId="77777777" w:rsidTr="000638EA">
        <w:trPr>
          <w:jc w:val="center"/>
        </w:trPr>
        <w:tc>
          <w:tcPr>
            <w:tcW w:w="7496" w:type="dxa"/>
            <w:vAlign w:val="center"/>
          </w:tcPr>
          <w:p w14:paraId="52F69BB2" w14:textId="03A11667" w:rsidR="00FC5961" w:rsidRPr="00C67BBA" w:rsidRDefault="00FC5961" w:rsidP="004911B1">
            <w:pPr>
              <w:spacing w:line="360" w:lineRule="auto"/>
              <w:ind w:left="720"/>
              <w:rPr>
                <w:rFonts w:cstheme="minorHAnsi"/>
                <w:bCs/>
                <w:i/>
                <w:iCs/>
                <w:sz w:val="24"/>
                <w:szCs w:val="24"/>
              </w:rPr>
            </w:pPr>
            <w:r w:rsidRPr="00C67BBA">
              <w:rPr>
                <w:rFonts w:cstheme="minorHAnsi"/>
                <w:bCs/>
                <w:i/>
                <w:iCs/>
                <w:sz w:val="24"/>
                <w:szCs w:val="24"/>
              </w:rPr>
              <w:t>Intentionality</w:t>
            </w:r>
          </w:p>
        </w:tc>
        <w:tc>
          <w:tcPr>
            <w:tcW w:w="1100" w:type="dxa"/>
            <w:vAlign w:val="center"/>
          </w:tcPr>
          <w:p w14:paraId="59BFE443" w14:textId="23278BAB" w:rsidR="00FC5961" w:rsidRPr="00F10307" w:rsidRDefault="00F10307" w:rsidP="00F10307">
            <w:pPr>
              <w:spacing w:line="360" w:lineRule="auto"/>
              <w:jc w:val="center"/>
              <w:rPr>
                <w:bCs/>
                <w:sz w:val="24"/>
                <w:szCs w:val="24"/>
              </w:rPr>
            </w:pPr>
            <w:r>
              <w:rPr>
                <w:bCs/>
                <w:sz w:val="24"/>
                <w:szCs w:val="24"/>
              </w:rPr>
              <w:t>4</w:t>
            </w:r>
            <w:r w:rsidR="0068556B">
              <w:rPr>
                <w:bCs/>
                <w:sz w:val="24"/>
                <w:szCs w:val="24"/>
              </w:rPr>
              <w:t>8</w:t>
            </w:r>
          </w:p>
        </w:tc>
      </w:tr>
      <w:tr w:rsidR="00FC5961" w14:paraId="373E3FB5" w14:textId="77777777" w:rsidTr="000638EA">
        <w:trPr>
          <w:jc w:val="center"/>
        </w:trPr>
        <w:tc>
          <w:tcPr>
            <w:tcW w:w="7496" w:type="dxa"/>
            <w:vAlign w:val="center"/>
          </w:tcPr>
          <w:p w14:paraId="1A81E89F" w14:textId="55E51A26" w:rsidR="00FC5961" w:rsidRPr="00C67BBA" w:rsidRDefault="00FC5961" w:rsidP="004911B1">
            <w:pPr>
              <w:spacing w:line="360" w:lineRule="auto"/>
              <w:ind w:left="720"/>
              <w:rPr>
                <w:rFonts w:cstheme="minorHAnsi"/>
                <w:bCs/>
                <w:i/>
                <w:iCs/>
                <w:sz w:val="24"/>
                <w:szCs w:val="24"/>
              </w:rPr>
            </w:pPr>
            <w:r w:rsidRPr="00C67BBA">
              <w:rPr>
                <w:rFonts w:cstheme="minorHAnsi"/>
                <w:bCs/>
                <w:i/>
                <w:iCs/>
                <w:sz w:val="24"/>
                <w:szCs w:val="24"/>
              </w:rPr>
              <w:t>The Phenomenological Method</w:t>
            </w:r>
          </w:p>
        </w:tc>
        <w:tc>
          <w:tcPr>
            <w:tcW w:w="1100" w:type="dxa"/>
            <w:vAlign w:val="center"/>
          </w:tcPr>
          <w:p w14:paraId="04C5E712" w14:textId="2BADAAFE" w:rsidR="00FC5961" w:rsidRPr="00F10307" w:rsidRDefault="00F10307" w:rsidP="00F10307">
            <w:pPr>
              <w:spacing w:line="360" w:lineRule="auto"/>
              <w:jc w:val="center"/>
              <w:rPr>
                <w:bCs/>
                <w:sz w:val="24"/>
                <w:szCs w:val="24"/>
              </w:rPr>
            </w:pPr>
            <w:r>
              <w:rPr>
                <w:bCs/>
                <w:sz w:val="24"/>
                <w:szCs w:val="24"/>
              </w:rPr>
              <w:t>4</w:t>
            </w:r>
            <w:r w:rsidR="0068556B">
              <w:rPr>
                <w:bCs/>
                <w:sz w:val="24"/>
                <w:szCs w:val="24"/>
              </w:rPr>
              <w:t>9</w:t>
            </w:r>
          </w:p>
        </w:tc>
      </w:tr>
      <w:tr w:rsidR="00FC5961" w14:paraId="161F91D8" w14:textId="77777777" w:rsidTr="000638EA">
        <w:trPr>
          <w:jc w:val="center"/>
        </w:trPr>
        <w:tc>
          <w:tcPr>
            <w:tcW w:w="7496" w:type="dxa"/>
            <w:vAlign w:val="center"/>
          </w:tcPr>
          <w:p w14:paraId="6A1ED5FF" w14:textId="0844F1B8" w:rsidR="00FC5961" w:rsidRPr="00C67BBA" w:rsidRDefault="00FC5961" w:rsidP="00C022C8">
            <w:pPr>
              <w:spacing w:line="360" w:lineRule="auto"/>
              <w:ind w:left="720"/>
              <w:rPr>
                <w:rFonts w:cstheme="minorHAnsi"/>
                <w:bCs/>
                <w:i/>
                <w:iCs/>
                <w:sz w:val="24"/>
                <w:szCs w:val="24"/>
              </w:rPr>
            </w:pPr>
            <w:r w:rsidRPr="00C67BBA">
              <w:rPr>
                <w:rFonts w:cstheme="minorHAnsi"/>
                <w:bCs/>
                <w:i/>
                <w:iCs/>
                <w:sz w:val="24"/>
                <w:szCs w:val="24"/>
              </w:rPr>
              <w:t xml:space="preserve">Existential Phenomenology  </w:t>
            </w:r>
          </w:p>
        </w:tc>
        <w:tc>
          <w:tcPr>
            <w:tcW w:w="1100" w:type="dxa"/>
            <w:vAlign w:val="center"/>
          </w:tcPr>
          <w:p w14:paraId="3C049046" w14:textId="447F70C2" w:rsidR="00FC5961" w:rsidRPr="00F10307" w:rsidRDefault="0068556B" w:rsidP="00F10307">
            <w:pPr>
              <w:spacing w:line="360" w:lineRule="auto"/>
              <w:jc w:val="center"/>
              <w:rPr>
                <w:bCs/>
                <w:sz w:val="24"/>
                <w:szCs w:val="24"/>
              </w:rPr>
            </w:pPr>
            <w:r>
              <w:rPr>
                <w:bCs/>
                <w:sz w:val="24"/>
                <w:szCs w:val="24"/>
              </w:rPr>
              <w:t>50</w:t>
            </w:r>
          </w:p>
        </w:tc>
      </w:tr>
      <w:tr w:rsidR="00FC5961" w14:paraId="6A16CDF4" w14:textId="77777777" w:rsidTr="000638EA">
        <w:trPr>
          <w:jc w:val="center"/>
        </w:trPr>
        <w:tc>
          <w:tcPr>
            <w:tcW w:w="7496" w:type="dxa"/>
            <w:vAlign w:val="center"/>
          </w:tcPr>
          <w:p w14:paraId="542AB8B9" w14:textId="1BF9D9DF" w:rsidR="00FC5961" w:rsidRDefault="00FC5961" w:rsidP="000C3B82">
            <w:pPr>
              <w:spacing w:line="360" w:lineRule="auto"/>
              <w:rPr>
                <w:rFonts w:cstheme="minorHAnsi"/>
                <w:bCs/>
                <w:sz w:val="24"/>
                <w:szCs w:val="24"/>
              </w:rPr>
            </w:pPr>
            <w:r>
              <w:rPr>
                <w:rFonts w:cstheme="minorHAnsi"/>
                <w:bCs/>
                <w:sz w:val="24"/>
                <w:szCs w:val="24"/>
              </w:rPr>
              <w:t>3.</w:t>
            </w:r>
            <w:r w:rsidR="00783F2C">
              <w:rPr>
                <w:rFonts w:cstheme="minorHAnsi"/>
                <w:bCs/>
                <w:sz w:val="24"/>
                <w:szCs w:val="24"/>
              </w:rPr>
              <w:t>1</w:t>
            </w:r>
            <w:r w:rsidR="00C022C8">
              <w:rPr>
                <w:rFonts w:cstheme="minorHAnsi"/>
                <w:bCs/>
                <w:sz w:val="24"/>
                <w:szCs w:val="24"/>
              </w:rPr>
              <w:t>.</w:t>
            </w:r>
            <w:r>
              <w:rPr>
                <w:rFonts w:cstheme="minorHAnsi"/>
                <w:bCs/>
                <w:sz w:val="24"/>
                <w:szCs w:val="24"/>
              </w:rPr>
              <w:t xml:space="preserve">3  Hermeneutics </w:t>
            </w:r>
          </w:p>
        </w:tc>
        <w:tc>
          <w:tcPr>
            <w:tcW w:w="1100" w:type="dxa"/>
            <w:vAlign w:val="center"/>
          </w:tcPr>
          <w:p w14:paraId="05FD8653" w14:textId="4FDCE8A1" w:rsidR="00FC5961" w:rsidRPr="00F10307" w:rsidRDefault="0068556B" w:rsidP="00F10307">
            <w:pPr>
              <w:spacing w:line="360" w:lineRule="auto"/>
              <w:jc w:val="center"/>
              <w:rPr>
                <w:bCs/>
                <w:sz w:val="24"/>
                <w:szCs w:val="24"/>
              </w:rPr>
            </w:pPr>
            <w:r>
              <w:rPr>
                <w:bCs/>
                <w:sz w:val="24"/>
                <w:szCs w:val="24"/>
              </w:rPr>
              <w:t>51</w:t>
            </w:r>
          </w:p>
        </w:tc>
      </w:tr>
      <w:tr w:rsidR="00FC5961" w14:paraId="6E7CC1CE" w14:textId="77777777" w:rsidTr="000638EA">
        <w:trPr>
          <w:jc w:val="center"/>
        </w:trPr>
        <w:tc>
          <w:tcPr>
            <w:tcW w:w="7496" w:type="dxa"/>
            <w:vAlign w:val="center"/>
          </w:tcPr>
          <w:p w14:paraId="07E80580" w14:textId="27784B4A" w:rsidR="00FC5961" w:rsidRDefault="00FC5961" w:rsidP="000C3B82">
            <w:pPr>
              <w:spacing w:line="360" w:lineRule="auto"/>
              <w:rPr>
                <w:rFonts w:cstheme="minorHAnsi"/>
                <w:bCs/>
                <w:sz w:val="24"/>
                <w:szCs w:val="24"/>
              </w:rPr>
            </w:pPr>
            <w:r>
              <w:rPr>
                <w:rFonts w:cstheme="minorHAnsi"/>
                <w:bCs/>
                <w:sz w:val="24"/>
                <w:szCs w:val="24"/>
              </w:rPr>
              <w:t>3.</w:t>
            </w:r>
            <w:r w:rsidR="00783F2C">
              <w:rPr>
                <w:rFonts w:cstheme="minorHAnsi"/>
                <w:bCs/>
                <w:sz w:val="24"/>
                <w:szCs w:val="24"/>
              </w:rPr>
              <w:t>1</w:t>
            </w:r>
            <w:r w:rsidR="00C022C8">
              <w:rPr>
                <w:rFonts w:cstheme="minorHAnsi"/>
                <w:bCs/>
                <w:sz w:val="24"/>
                <w:szCs w:val="24"/>
              </w:rPr>
              <w:t>.</w:t>
            </w:r>
            <w:r>
              <w:rPr>
                <w:rFonts w:cstheme="minorHAnsi"/>
                <w:bCs/>
                <w:sz w:val="24"/>
                <w:szCs w:val="24"/>
              </w:rPr>
              <w:t>4  Ideography</w:t>
            </w:r>
          </w:p>
        </w:tc>
        <w:tc>
          <w:tcPr>
            <w:tcW w:w="1100" w:type="dxa"/>
            <w:vAlign w:val="center"/>
          </w:tcPr>
          <w:p w14:paraId="6B27BCA4" w14:textId="5852E2B4" w:rsidR="00FC5961" w:rsidRPr="00F10307" w:rsidRDefault="003C6241" w:rsidP="00F10307">
            <w:pPr>
              <w:spacing w:line="360" w:lineRule="auto"/>
              <w:jc w:val="center"/>
              <w:rPr>
                <w:bCs/>
                <w:sz w:val="24"/>
                <w:szCs w:val="24"/>
              </w:rPr>
            </w:pPr>
            <w:r>
              <w:rPr>
                <w:bCs/>
                <w:sz w:val="24"/>
                <w:szCs w:val="24"/>
              </w:rPr>
              <w:t>5</w:t>
            </w:r>
            <w:r w:rsidR="0068556B">
              <w:rPr>
                <w:bCs/>
                <w:sz w:val="24"/>
                <w:szCs w:val="24"/>
              </w:rPr>
              <w:t>2</w:t>
            </w:r>
          </w:p>
        </w:tc>
      </w:tr>
      <w:tr w:rsidR="00FC5961" w14:paraId="2655D32A" w14:textId="77777777" w:rsidTr="000638EA">
        <w:trPr>
          <w:jc w:val="center"/>
        </w:trPr>
        <w:tc>
          <w:tcPr>
            <w:tcW w:w="7496" w:type="dxa"/>
            <w:vAlign w:val="center"/>
          </w:tcPr>
          <w:p w14:paraId="43240122" w14:textId="7C6EF9ED" w:rsidR="00FC5961" w:rsidRDefault="00FC5961" w:rsidP="000C3B82">
            <w:pPr>
              <w:spacing w:line="360" w:lineRule="auto"/>
              <w:rPr>
                <w:rFonts w:cstheme="minorHAnsi"/>
                <w:bCs/>
                <w:sz w:val="24"/>
                <w:szCs w:val="24"/>
              </w:rPr>
            </w:pPr>
            <w:r>
              <w:rPr>
                <w:rFonts w:cstheme="minorHAnsi"/>
                <w:bCs/>
                <w:sz w:val="24"/>
                <w:szCs w:val="24"/>
              </w:rPr>
              <w:t>3.</w:t>
            </w:r>
            <w:r w:rsidR="00783F2C">
              <w:rPr>
                <w:rFonts w:cstheme="minorHAnsi"/>
                <w:bCs/>
                <w:sz w:val="24"/>
                <w:szCs w:val="24"/>
              </w:rPr>
              <w:t>1</w:t>
            </w:r>
            <w:r w:rsidR="00C022C8">
              <w:rPr>
                <w:rFonts w:cstheme="minorHAnsi"/>
                <w:bCs/>
                <w:sz w:val="24"/>
                <w:szCs w:val="24"/>
              </w:rPr>
              <w:t>.</w:t>
            </w:r>
            <w:r w:rsidR="002F5CAE">
              <w:rPr>
                <w:rFonts w:cstheme="minorHAnsi"/>
                <w:bCs/>
                <w:sz w:val="24"/>
                <w:szCs w:val="24"/>
              </w:rPr>
              <w:t xml:space="preserve">5  </w:t>
            </w:r>
            <w:r w:rsidR="00C022C8">
              <w:rPr>
                <w:rFonts w:cstheme="minorHAnsi"/>
                <w:bCs/>
                <w:sz w:val="24"/>
                <w:szCs w:val="24"/>
              </w:rPr>
              <w:t>Section</w:t>
            </w:r>
            <w:r>
              <w:rPr>
                <w:rFonts w:cstheme="minorHAnsi"/>
                <w:bCs/>
                <w:sz w:val="24"/>
                <w:szCs w:val="24"/>
              </w:rPr>
              <w:t xml:space="preserve">  Summary</w:t>
            </w:r>
          </w:p>
        </w:tc>
        <w:tc>
          <w:tcPr>
            <w:tcW w:w="1100" w:type="dxa"/>
            <w:vAlign w:val="center"/>
          </w:tcPr>
          <w:p w14:paraId="574C5496" w14:textId="0C33E66F" w:rsidR="00FC5961" w:rsidRPr="00F10307" w:rsidRDefault="00C67BBA" w:rsidP="00F10307">
            <w:pPr>
              <w:spacing w:line="360" w:lineRule="auto"/>
              <w:jc w:val="center"/>
              <w:rPr>
                <w:bCs/>
                <w:sz w:val="24"/>
                <w:szCs w:val="24"/>
              </w:rPr>
            </w:pPr>
            <w:r>
              <w:rPr>
                <w:bCs/>
                <w:sz w:val="24"/>
                <w:szCs w:val="24"/>
              </w:rPr>
              <w:t>5</w:t>
            </w:r>
            <w:r w:rsidR="0068556B">
              <w:rPr>
                <w:bCs/>
                <w:sz w:val="24"/>
                <w:szCs w:val="24"/>
              </w:rPr>
              <w:t>2</w:t>
            </w:r>
          </w:p>
        </w:tc>
      </w:tr>
      <w:tr w:rsidR="00FC5961" w14:paraId="1D8B6DE4" w14:textId="77777777" w:rsidTr="000638EA">
        <w:trPr>
          <w:jc w:val="center"/>
        </w:trPr>
        <w:tc>
          <w:tcPr>
            <w:tcW w:w="7496" w:type="dxa"/>
            <w:vAlign w:val="center"/>
          </w:tcPr>
          <w:p w14:paraId="5A3A12A1" w14:textId="44222060" w:rsidR="00FC5961" w:rsidRPr="002F5CAE" w:rsidRDefault="002F5CAE" w:rsidP="000C3B82">
            <w:pPr>
              <w:spacing w:line="360" w:lineRule="auto"/>
              <w:rPr>
                <w:rFonts w:cstheme="minorHAnsi"/>
                <w:b/>
                <w:sz w:val="24"/>
                <w:szCs w:val="24"/>
              </w:rPr>
            </w:pPr>
            <w:r>
              <w:rPr>
                <w:rFonts w:cstheme="minorHAnsi"/>
                <w:b/>
                <w:sz w:val="24"/>
                <w:szCs w:val="24"/>
              </w:rPr>
              <w:t>3</w:t>
            </w:r>
            <w:r w:rsidR="00FC5961" w:rsidRPr="002F5CAE">
              <w:rPr>
                <w:rFonts w:cstheme="minorHAnsi"/>
                <w:b/>
                <w:sz w:val="24"/>
                <w:szCs w:val="24"/>
              </w:rPr>
              <w:t>.</w:t>
            </w:r>
            <w:r>
              <w:rPr>
                <w:rFonts w:cstheme="minorHAnsi"/>
                <w:b/>
                <w:sz w:val="24"/>
                <w:szCs w:val="24"/>
              </w:rPr>
              <w:t>2</w:t>
            </w:r>
            <w:r w:rsidR="00FC5961" w:rsidRPr="002F5CAE">
              <w:rPr>
                <w:rFonts w:cstheme="minorHAnsi"/>
                <w:b/>
                <w:sz w:val="24"/>
                <w:szCs w:val="24"/>
              </w:rPr>
              <w:t xml:space="preserve">.0  </w:t>
            </w:r>
            <w:r w:rsidR="00CB634F" w:rsidRPr="002F5CAE">
              <w:rPr>
                <w:rFonts w:cstheme="minorHAnsi"/>
                <w:b/>
                <w:sz w:val="24"/>
                <w:szCs w:val="24"/>
              </w:rPr>
              <w:t>Method</w:t>
            </w:r>
          </w:p>
        </w:tc>
        <w:tc>
          <w:tcPr>
            <w:tcW w:w="1100" w:type="dxa"/>
            <w:vAlign w:val="center"/>
          </w:tcPr>
          <w:p w14:paraId="00E99F28" w14:textId="4EFF0125" w:rsidR="00FC5961" w:rsidRPr="001A2016" w:rsidRDefault="001A2016" w:rsidP="00F10307">
            <w:pPr>
              <w:spacing w:line="360" w:lineRule="auto"/>
              <w:jc w:val="center"/>
              <w:rPr>
                <w:b/>
                <w:sz w:val="24"/>
                <w:szCs w:val="24"/>
              </w:rPr>
            </w:pPr>
            <w:r w:rsidRPr="001A2016">
              <w:rPr>
                <w:b/>
                <w:sz w:val="24"/>
                <w:szCs w:val="24"/>
              </w:rPr>
              <w:t>5</w:t>
            </w:r>
            <w:r w:rsidR="0068556B">
              <w:rPr>
                <w:b/>
                <w:sz w:val="24"/>
                <w:szCs w:val="24"/>
              </w:rPr>
              <w:t>3</w:t>
            </w:r>
          </w:p>
        </w:tc>
      </w:tr>
      <w:tr w:rsidR="00FC5961" w14:paraId="2E5D8D87" w14:textId="77777777" w:rsidTr="000638EA">
        <w:trPr>
          <w:jc w:val="center"/>
        </w:trPr>
        <w:tc>
          <w:tcPr>
            <w:tcW w:w="7496" w:type="dxa"/>
            <w:vAlign w:val="center"/>
          </w:tcPr>
          <w:p w14:paraId="09038BB0" w14:textId="090BB8DF" w:rsidR="00FC5961" w:rsidRDefault="003B0727" w:rsidP="000C3B82">
            <w:pPr>
              <w:spacing w:line="360" w:lineRule="auto"/>
              <w:rPr>
                <w:rFonts w:cstheme="minorHAnsi"/>
                <w:bCs/>
                <w:sz w:val="24"/>
                <w:szCs w:val="24"/>
              </w:rPr>
            </w:pPr>
            <w:r>
              <w:rPr>
                <w:rFonts w:cstheme="minorHAnsi"/>
                <w:bCs/>
                <w:sz w:val="24"/>
                <w:szCs w:val="24"/>
              </w:rPr>
              <w:t>3</w:t>
            </w:r>
            <w:r w:rsidR="00FC5961">
              <w:rPr>
                <w:rFonts w:cstheme="minorHAnsi"/>
                <w:bCs/>
                <w:sz w:val="24"/>
                <w:szCs w:val="24"/>
              </w:rPr>
              <w:t>.2.</w:t>
            </w:r>
            <w:r>
              <w:rPr>
                <w:rFonts w:cstheme="minorHAnsi"/>
                <w:bCs/>
                <w:sz w:val="24"/>
                <w:szCs w:val="24"/>
              </w:rPr>
              <w:t>1</w:t>
            </w:r>
            <w:r w:rsidR="00FC5961">
              <w:rPr>
                <w:rFonts w:cstheme="minorHAnsi"/>
                <w:bCs/>
                <w:sz w:val="24"/>
                <w:szCs w:val="24"/>
              </w:rPr>
              <w:t xml:space="preserve">  Interpretative Phenomenological Analysis (IPA)</w:t>
            </w:r>
          </w:p>
        </w:tc>
        <w:tc>
          <w:tcPr>
            <w:tcW w:w="1100" w:type="dxa"/>
            <w:vAlign w:val="center"/>
          </w:tcPr>
          <w:p w14:paraId="6812A555" w14:textId="70817D63" w:rsidR="00FC5961" w:rsidRPr="00F10307" w:rsidRDefault="0065248B" w:rsidP="00F10307">
            <w:pPr>
              <w:spacing w:line="360" w:lineRule="auto"/>
              <w:jc w:val="center"/>
              <w:rPr>
                <w:bCs/>
                <w:sz w:val="24"/>
                <w:szCs w:val="24"/>
              </w:rPr>
            </w:pPr>
            <w:r>
              <w:rPr>
                <w:bCs/>
                <w:sz w:val="24"/>
                <w:szCs w:val="24"/>
              </w:rPr>
              <w:t>5</w:t>
            </w:r>
            <w:r w:rsidR="00AE5C5E">
              <w:rPr>
                <w:bCs/>
                <w:sz w:val="24"/>
                <w:szCs w:val="24"/>
              </w:rPr>
              <w:t>4</w:t>
            </w:r>
          </w:p>
        </w:tc>
      </w:tr>
      <w:tr w:rsidR="00FC5961" w14:paraId="436E1EDB" w14:textId="77777777" w:rsidTr="000638EA">
        <w:trPr>
          <w:jc w:val="center"/>
        </w:trPr>
        <w:tc>
          <w:tcPr>
            <w:tcW w:w="7496" w:type="dxa"/>
            <w:vAlign w:val="center"/>
          </w:tcPr>
          <w:p w14:paraId="560B3587" w14:textId="392FF42A" w:rsidR="00FC5961" w:rsidRPr="003B0727" w:rsidRDefault="00FC5961" w:rsidP="003B0727">
            <w:pPr>
              <w:spacing w:line="360" w:lineRule="auto"/>
              <w:ind w:left="720"/>
              <w:rPr>
                <w:rFonts w:cstheme="minorHAnsi"/>
                <w:bCs/>
                <w:i/>
                <w:iCs/>
                <w:sz w:val="24"/>
                <w:szCs w:val="24"/>
              </w:rPr>
            </w:pPr>
            <w:r w:rsidRPr="003B0727">
              <w:rPr>
                <w:rFonts w:cstheme="minorHAnsi"/>
                <w:bCs/>
                <w:i/>
                <w:iCs/>
                <w:sz w:val="24"/>
                <w:szCs w:val="24"/>
              </w:rPr>
              <w:t xml:space="preserve">A Double Hermeneutic </w:t>
            </w:r>
          </w:p>
        </w:tc>
        <w:tc>
          <w:tcPr>
            <w:tcW w:w="1100" w:type="dxa"/>
            <w:vAlign w:val="center"/>
          </w:tcPr>
          <w:p w14:paraId="071172CF" w14:textId="46ABF498" w:rsidR="00FC5961" w:rsidRPr="00F10307" w:rsidRDefault="0065248B" w:rsidP="00F10307">
            <w:pPr>
              <w:spacing w:line="360" w:lineRule="auto"/>
              <w:jc w:val="center"/>
              <w:rPr>
                <w:bCs/>
                <w:sz w:val="24"/>
                <w:szCs w:val="24"/>
              </w:rPr>
            </w:pPr>
            <w:r>
              <w:rPr>
                <w:bCs/>
                <w:sz w:val="24"/>
                <w:szCs w:val="24"/>
              </w:rPr>
              <w:t>5</w:t>
            </w:r>
            <w:r w:rsidR="00AE5C5E">
              <w:rPr>
                <w:bCs/>
                <w:sz w:val="24"/>
                <w:szCs w:val="24"/>
              </w:rPr>
              <w:t>5</w:t>
            </w:r>
          </w:p>
        </w:tc>
      </w:tr>
      <w:tr w:rsidR="00FC5961" w14:paraId="3ACE16CA" w14:textId="77777777" w:rsidTr="000638EA">
        <w:trPr>
          <w:jc w:val="center"/>
        </w:trPr>
        <w:tc>
          <w:tcPr>
            <w:tcW w:w="7496" w:type="dxa"/>
            <w:vAlign w:val="center"/>
          </w:tcPr>
          <w:p w14:paraId="72A27F1D" w14:textId="04875F51" w:rsidR="00FC5961" w:rsidRPr="003B0727" w:rsidRDefault="00FC5961" w:rsidP="003B0727">
            <w:pPr>
              <w:spacing w:line="360" w:lineRule="auto"/>
              <w:ind w:left="720"/>
              <w:rPr>
                <w:rFonts w:cstheme="minorHAnsi"/>
                <w:bCs/>
                <w:i/>
                <w:iCs/>
                <w:sz w:val="24"/>
                <w:szCs w:val="24"/>
              </w:rPr>
            </w:pPr>
            <w:r w:rsidRPr="003B0727">
              <w:rPr>
                <w:rFonts w:cstheme="minorHAnsi"/>
                <w:bCs/>
                <w:i/>
                <w:iCs/>
                <w:sz w:val="24"/>
                <w:szCs w:val="24"/>
              </w:rPr>
              <w:t>Ideography</w:t>
            </w:r>
          </w:p>
        </w:tc>
        <w:tc>
          <w:tcPr>
            <w:tcW w:w="1100" w:type="dxa"/>
            <w:vAlign w:val="center"/>
          </w:tcPr>
          <w:p w14:paraId="5EF36748" w14:textId="3CF90307" w:rsidR="00FC5961" w:rsidRPr="00F10307" w:rsidRDefault="0065248B" w:rsidP="00F10307">
            <w:pPr>
              <w:spacing w:line="360" w:lineRule="auto"/>
              <w:jc w:val="center"/>
              <w:rPr>
                <w:bCs/>
                <w:sz w:val="24"/>
                <w:szCs w:val="24"/>
              </w:rPr>
            </w:pPr>
            <w:r>
              <w:rPr>
                <w:bCs/>
                <w:sz w:val="24"/>
                <w:szCs w:val="24"/>
              </w:rPr>
              <w:t>5</w:t>
            </w:r>
            <w:r w:rsidR="00AE5C5E">
              <w:rPr>
                <w:bCs/>
                <w:sz w:val="24"/>
                <w:szCs w:val="24"/>
              </w:rPr>
              <w:t>6</w:t>
            </w:r>
          </w:p>
        </w:tc>
      </w:tr>
      <w:tr w:rsidR="00FC5961" w14:paraId="1F1853AC" w14:textId="77777777" w:rsidTr="000638EA">
        <w:trPr>
          <w:jc w:val="center"/>
        </w:trPr>
        <w:tc>
          <w:tcPr>
            <w:tcW w:w="7496" w:type="dxa"/>
            <w:vAlign w:val="center"/>
          </w:tcPr>
          <w:p w14:paraId="0F4D10DD" w14:textId="7A0D3056" w:rsidR="00FC5961" w:rsidRPr="003B0727" w:rsidRDefault="00FC5961" w:rsidP="003B0727">
            <w:pPr>
              <w:spacing w:line="360" w:lineRule="auto"/>
              <w:ind w:left="720"/>
              <w:rPr>
                <w:rFonts w:cstheme="minorHAnsi"/>
                <w:bCs/>
                <w:i/>
                <w:iCs/>
                <w:sz w:val="24"/>
                <w:szCs w:val="24"/>
              </w:rPr>
            </w:pPr>
            <w:r w:rsidRPr="003B0727">
              <w:rPr>
                <w:rFonts w:cstheme="minorHAnsi"/>
                <w:bCs/>
                <w:i/>
                <w:iCs/>
                <w:sz w:val="24"/>
                <w:szCs w:val="24"/>
              </w:rPr>
              <w:t>The Role of Reflexivity</w:t>
            </w:r>
          </w:p>
        </w:tc>
        <w:tc>
          <w:tcPr>
            <w:tcW w:w="1100" w:type="dxa"/>
            <w:vAlign w:val="center"/>
          </w:tcPr>
          <w:p w14:paraId="1A8C9AB8" w14:textId="71881B79" w:rsidR="00FC5961" w:rsidRPr="00F10307" w:rsidRDefault="0065248B" w:rsidP="00F10307">
            <w:pPr>
              <w:spacing w:line="360" w:lineRule="auto"/>
              <w:jc w:val="center"/>
              <w:rPr>
                <w:bCs/>
                <w:sz w:val="24"/>
                <w:szCs w:val="24"/>
              </w:rPr>
            </w:pPr>
            <w:r>
              <w:rPr>
                <w:bCs/>
                <w:sz w:val="24"/>
                <w:szCs w:val="24"/>
              </w:rPr>
              <w:t>5</w:t>
            </w:r>
            <w:r w:rsidR="00AE5C5E">
              <w:rPr>
                <w:bCs/>
                <w:sz w:val="24"/>
                <w:szCs w:val="24"/>
              </w:rPr>
              <w:t>7</w:t>
            </w:r>
          </w:p>
        </w:tc>
      </w:tr>
      <w:tr w:rsidR="00FC5961" w14:paraId="550ABF36" w14:textId="77777777" w:rsidTr="000638EA">
        <w:trPr>
          <w:jc w:val="center"/>
        </w:trPr>
        <w:tc>
          <w:tcPr>
            <w:tcW w:w="7496" w:type="dxa"/>
            <w:vAlign w:val="center"/>
          </w:tcPr>
          <w:p w14:paraId="034EA443" w14:textId="7DF34E26" w:rsidR="00FC5961" w:rsidRDefault="00A947B8" w:rsidP="000C3B82">
            <w:pPr>
              <w:spacing w:line="360" w:lineRule="auto"/>
              <w:rPr>
                <w:rFonts w:cstheme="minorHAnsi"/>
                <w:bCs/>
                <w:sz w:val="24"/>
                <w:szCs w:val="24"/>
              </w:rPr>
            </w:pPr>
            <w:r>
              <w:rPr>
                <w:rFonts w:cstheme="minorHAnsi"/>
                <w:bCs/>
                <w:sz w:val="24"/>
                <w:szCs w:val="24"/>
              </w:rPr>
              <w:t>3</w:t>
            </w:r>
            <w:r w:rsidR="00FC5961">
              <w:rPr>
                <w:rFonts w:cstheme="minorHAnsi"/>
                <w:bCs/>
                <w:sz w:val="24"/>
                <w:szCs w:val="24"/>
              </w:rPr>
              <w:t>.</w:t>
            </w:r>
            <w:r>
              <w:rPr>
                <w:rFonts w:cstheme="minorHAnsi"/>
                <w:bCs/>
                <w:sz w:val="24"/>
                <w:szCs w:val="24"/>
              </w:rPr>
              <w:t>2</w:t>
            </w:r>
            <w:r w:rsidR="00FC5961">
              <w:rPr>
                <w:rFonts w:cstheme="minorHAnsi"/>
                <w:bCs/>
                <w:sz w:val="24"/>
                <w:szCs w:val="24"/>
              </w:rPr>
              <w:t>.</w:t>
            </w:r>
            <w:r>
              <w:rPr>
                <w:rFonts w:cstheme="minorHAnsi"/>
                <w:bCs/>
                <w:sz w:val="24"/>
                <w:szCs w:val="24"/>
              </w:rPr>
              <w:t>2</w:t>
            </w:r>
            <w:r w:rsidR="00FC5961">
              <w:rPr>
                <w:rFonts w:cstheme="minorHAnsi"/>
                <w:bCs/>
                <w:sz w:val="24"/>
                <w:szCs w:val="24"/>
              </w:rPr>
              <w:t xml:space="preserve">  IPA Used Together with Other Qualitative Approaches</w:t>
            </w:r>
          </w:p>
        </w:tc>
        <w:tc>
          <w:tcPr>
            <w:tcW w:w="1100" w:type="dxa"/>
            <w:vAlign w:val="center"/>
          </w:tcPr>
          <w:p w14:paraId="7B004958" w14:textId="5510138C" w:rsidR="00FC5961" w:rsidRPr="00F10307" w:rsidRDefault="0065248B" w:rsidP="00F10307">
            <w:pPr>
              <w:spacing w:line="360" w:lineRule="auto"/>
              <w:jc w:val="center"/>
              <w:rPr>
                <w:bCs/>
                <w:sz w:val="24"/>
                <w:szCs w:val="24"/>
              </w:rPr>
            </w:pPr>
            <w:r>
              <w:rPr>
                <w:bCs/>
                <w:sz w:val="24"/>
                <w:szCs w:val="24"/>
              </w:rPr>
              <w:t>5</w:t>
            </w:r>
            <w:r w:rsidR="00AE5C5E">
              <w:rPr>
                <w:bCs/>
                <w:sz w:val="24"/>
                <w:szCs w:val="24"/>
              </w:rPr>
              <w:t>7</w:t>
            </w:r>
          </w:p>
        </w:tc>
      </w:tr>
      <w:tr w:rsidR="00FC5961" w14:paraId="38941D11" w14:textId="77777777" w:rsidTr="000638EA">
        <w:trPr>
          <w:jc w:val="center"/>
        </w:trPr>
        <w:tc>
          <w:tcPr>
            <w:tcW w:w="7496" w:type="dxa"/>
            <w:vAlign w:val="center"/>
          </w:tcPr>
          <w:p w14:paraId="18567055" w14:textId="3B5DEC11" w:rsidR="00FC5961" w:rsidRDefault="00DF05B6" w:rsidP="000C3B82">
            <w:pPr>
              <w:spacing w:line="360" w:lineRule="auto"/>
              <w:rPr>
                <w:rFonts w:cstheme="minorHAnsi"/>
                <w:bCs/>
                <w:sz w:val="24"/>
                <w:szCs w:val="24"/>
              </w:rPr>
            </w:pPr>
            <w:r>
              <w:rPr>
                <w:rFonts w:cstheme="minorHAnsi"/>
                <w:bCs/>
                <w:sz w:val="24"/>
                <w:szCs w:val="24"/>
              </w:rPr>
              <w:t>3</w:t>
            </w:r>
            <w:r w:rsidR="00FC5961">
              <w:rPr>
                <w:rFonts w:cstheme="minorHAnsi"/>
                <w:bCs/>
                <w:sz w:val="24"/>
                <w:szCs w:val="24"/>
              </w:rPr>
              <w:t>.</w:t>
            </w:r>
            <w:r>
              <w:rPr>
                <w:rFonts w:cstheme="minorHAnsi"/>
                <w:bCs/>
                <w:sz w:val="24"/>
                <w:szCs w:val="24"/>
              </w:rPr>
              <w:t>2</w:t>
            </w:r>
            <w:r w:rsidR="00FC5961">
              <w:rPr>
                <w:rFonts w:cstheme="minorHAnsi"/>
                <w:bCs/>
                <w:sz w:val="24"/>
                <w:szCs w:val="24"/>
              </w:rPr>
              <w:t>.</w:t>
            </w:r>
            <w:r>
              <w:rPr>
                <w:rFonts w:cstheme="minorHAnsi"/>
                <w:bCs/>
                <w:sz w:val="24"/>
                <w:szCs w:val="24"/>
              </w:rPr>
              <w:t>3</w:t>
            </w:r>
            <w:r w:rsidR="00FC5961">
              <w:rPr>
                <w:rFonts w:cstheme="minorHAnsi"/>
                <w:bCs/>
                <w:sz w:val="24"/>
                <w:szCs w:val="24"/>
              </w:rPr>
              <w:t xml:space="preserve">  Critique of IPA</w:t>
            </w:r>
          </w:p>
        </w:tc>
        <w:tc>
          <w:tcPr>
            <w:tcW w:w="1100" w:type="dxa"/>
            <w:vAlign w:val="center"/>
          </w:tcPr>
          <w:p w14:paraId="47202E11" w14:textId="4FA6BE2D" w:rsidR="00FC5961" w:rsidRPr="00F10307" w:rsidRDefault="0065248B" w:rsidP="00F10307">
            <w:pPr>
              <w:spacing w:line="360" w:lineRule="auto"/>
              <w:jc w:val="center"/>
              <w:rPr>
                <w:bCs/>
                <w:sz w:val="24"/>
                <w:szCs w:val="24"/>
              </w:rPr>
            </w:pPr>
            <w:r>
              <w:rPr>
                <w:bCs/>
                <w:sz w:val="24"/>
                <w:szCs w:val="24"/>
              </w:rPr>
              <w:t>5</w:t>
            </w:r>
            <w:r w:rsidR="00AE5C5E">
              <w:rPr>
                <w:bCs/>
                <w:sz w:val="24"/>
                <w:szCs w:val="24"/>
              </w:rPr>
              <w:t>8</w:t>
            </w:r>
          </w:p>
        </w:tc>
      </w:tr>
      <w:tr w:rsidR="00DF05B6" w14:paraId="0DF394B4" w14:textId="77777777" w:rsidTr="000638EA">
        <w:trPr>
          <w:jc w:val="center"/>
        </w:trPr>
        <w:tc>
          <w:tcPr>
            <w:tcW w:w="7496" w:type="dxa"/>
            <w:vAlign w:val="center"/>
          </w:tcPr>
          <w:p w14:paraId="06A3C7E5" w14:textId="2E50FF23" w:rsidR="00DF05B6" w:rsidRPr="001A72F2" w:rsidRDefault="001A72F2" w:rsidP="000C3B82">
            <w:pPr>
              <w:spacing w:line="360" w:lineRule="auto"/>
              <w:rPr>
                <w:rFonts w:cstheme="minorHAnsi"/>
                <w:b/>
                <w:sz w:val="24"/>
                <w:szCs w:val="24"/>
              </w:rPr>
            </w:pPr>
            <w:r w:rsidRPr="001A72F2">
              <w:rPr>
                <w:rFonts w:cstheme="minorHAnsi"/>
                <w:b/>
                <w:sz w:val="24"/>
                <w:szCs w:val="24"/>
              </w:rPr>
              <w:t>3.3.0  Procedure</w:t>
            </w:r>
          </w:p>
        </w:tc>
        <w:tc>
          <w:tcPr>
            <w:tcW w:w="1100" w:type="dxa"/>
            <w:vAlign w:val="center"/>
          </w:tcPr>
          <w:p w14:paraId="54384673" w14:textId="066E7E52" w:rsidR="00DF05B6" w:rsidRDefault="001A72F2" w:rsidP="0065248B">
            <w:pPr>
              <w:spacing w:line="360" w:lineRule="auto"/>
              <w:jc w:val="center"/>
              <w:rPr>
                <w:bCs/>
                <w:sz w:val="24"/>
                <w:szCs w:val="24"/>
              </w:rPr>
            </w:pPr>
            <w:r>
              <w:rPr>
                <w:bCs/>
                <w:sz w:val="24"/>
                <w:szCs w:val="24"/>
              </w:rPr>
              <w:t>60</w:t>
            </w:r>
          </w:p>
        </w:tc>
      </w:tr>
      <w:tr w:rsidR="00FC5961" w14:paraId="5043A849" w14:textId="77777777" w:rsidTr="000638EA">
        <w:trPr>
          <w:jc w:val="center"/>
        </w:trPr>
        <w:tc>
          <w:tcPr>
            <w:tcW w:w="7496" w:type="dxa"/>
            <w:vAlign w:val="center"/>
          </w:tcPr>
          <w:p w14:paraId="73972AA8" w14:textId="7FE0B4EE" w:rsidR="00FC5961" w:rsidRDefault="00D64E83" w:rsidP="000C3B82">
            <w:pPr>
              <w:spacing w:line="360" w:lineRule="auto"/>
              <w:rPr>
                <w:rFonts w:cstheme="minorHAnsi"/>
                <w:bCs/>
                <w:sz w:val="24"/>
                <w:szCs w:val="24"/>
              </w:rPr>
            </w:pPr>
            <w:r>
              <w:rPr>
                <w:rFonts w:cstheme="minorHAnsi"/>
                <w:bCs/>
                <w:sz w:val="24"/>
                <w:szCs w:val="24"/>
              </w:rPr>
              <w:t>3</w:t>
            </w:r>
            <w:r w:rsidR="00FC5961">
              <w:rPr>
                <w:rFonts w:cstheme="minorHAnsi"/>
                <w:bCs/>
                <w:sz w:val="24"/>
                <w:szCs w:val="24"/>
              </w:rPr>
              <w:t>.</w:t>
            </w:r>
            <w:r>
              <w:rPr>
                <w:rFonts w:cstheme="minorHAnsi"/>
                <w:bCs/>
                <w:sz w:val="24"/>
                <w:szCs w:val="24"/>
              </w:rPr>
              <w:t>3</w:t>
            </w:r>
            <w:r w:rsidR="00FC5961">
              <w:rPr>
                <w:rFonts w:cstheme="minorHAnsi"/>
                <w:bCs/>
                <w:sz w:val="24"/>
                <w:szCs w:val="24"/>
              </w:rPr>
              <w:t>.</w:t>
            </w:r>
            <w:r>
              <w:rPr>
                <w:rFonts w:cstheme="minorHAnsi"/>
                <w:bCs/>
                <w:sz w:val="24"/>
                <w:szCs w:val="24"/>
              </w:rPr>
              <w:t>1</w:t>
            </w:r>
            <w:r w:rsidR="00FC5961">
              <w:rPr>
                <w:rFonts w:cstheme="minorHAnsi"/>
                <w:bCs/>
                <w:sz w:val="24"/>
                <w:szCs w:val="24"/>
              </w:rPr>
              <w:t xml:space="preserve">  Ethical Considerations</w:t>
            </w:r>
          </w:p>
        </w:tc>
        <w:tc>
          <w:tcPr>
            <w:tcW w:w="1100" w:type="dxa"/>
            <w:vAlign w:val="center"/>
          </w:tcPr>
          <w:p w14:paraId="094C541E" w14:textId="0DC882E8" w:rsidR="00FC5961" w:rsidRPr="0065248B" w:rsidRDefault="00D64E83" w:rsidP="0065248B">
            <w:pPr>
              <w:spacing w:line="360" w:lineRule="auto"/>
              <w:jc w:val="center"/>
              <w:rPr>
                <w:bCs/>
                <w:sz w:val="24"/>
                <w:szCs w:val="24"/>
              </w:rPr>
            </w:pPr>
            <w:r>
              <w:rPr>
                <w:bCs/>
                <w:sz w:val="24"/>
                <w:szCs w:val="24"/>
              </w:rPr>
              <w:t>60</w:t>
            </w:r>
          </w:p>
        </w:tc>
      </w:tr>
      <w:tr w:rsidR="00FC5961" w14:paraId="330FE55B" w14:textId="77777777" w:rsidTr="000638EA">
        <w:trPr>
          <w:jc w:val="center"/>
        </w:trPr>
        <w:tc>
          <w:tcPr>
            <w:tcW w:w="7496" w:type="dxa"/>
            <w:vAlign w:val="center"/>
          </w:tcPr>
          <w:p w14:paraId="4E9BEADC" w14:textId="2E3B8041" w:rsidR="00FC5961" w:rsidRDefault="00D64E83" w:rsidP="000C3B82">
            <w:pPr>
              <w:spacing w:line="360" w:lineRule="auto"/>
              <w:rPr>
                <w:rFonts w:cstheme="minorHAnsi"/>
                <w:bCs/>
                <w:sz w:val="24"/>
                <w:szCs w:val="24"/>
              </w:rPr>
            </w:pPr>
            <w:r>
              <w:rPr>
                <w:rFonts w:cstheme="minorHAnsi"/>
                <w:bCs/>
                <w:sz w:val="24"/>
                <w:szCs w:val="24"/>
              </w:rPr>
              <w:t>3</w:t>
            </w:r>
            <w:r w:rsidR="00FC5961">
              <w:rPr>
                <w:rFonts w:cstheme="minorHAnsi"/>
                <w:bCs/>
                <w:sz w:val="24"/>
                <w:szCs w:val="24"/>
              </w:rPr>
              <w:t>.</w:t>
            </w:r>
            <w:r>
              <w:rPr>
                <w:rFonts w:cstheme="minorHAnsi"/>
                <w:bCs/>
                <w:sz w:val="24"/>
                <w:szCs w:val="24"/>
              </w:rPr>
              <w:t>3</w:t>
            </w:r>
            <w:r w:rsidR="00FC5961">
              <w:rPr>
                <w:rFonts w:cstheme="minorHAnsi"/>
                <w:bCs/>
                <w:sz w:val="24"/>
                <w:szCs w:val="24"/>
              </w:rPr>
              <w:t>.</w:t>
            </w:r>
            <w:r>
              <w:rPr>
                <w:rFonts w:cstheme="minorHAnsi"/>
                <w:bCs/>
                <w:sz w:val="24"/>
                <w:szCs w:val="24"/>
              </w:rPr>
              <w:t>2</w:t>
            </w:r>
            <w:r w:rsidR="00FC5961">
              <w:rPr>
                <w:rFonts w:cstheme="minorHAnsi"/>
                <w:bCs/>
                <w:sz w:val="24"/>
                <w:szCs w:val="24"/>
              </w:rPr>
              <w:t xml:space="preserve">  Participants</w:t>
            </w:r>
          </w:p>
        </w:tc>
        <w:tc>
          <w:tcPr>
            <w:tcW w:w="1100" w:type="dxa"/>
            <w:vAlign w:val="center"/>
          </w:tcPr>
          <w:p w14:paraId="4E8DDACE" w14:textId="079E2730" w:rsidR="00FC5961" w:rsidRPr="0065248B" w:rsidRDefault="00734808" w:rsidP="0065248B">
            <w:pPr>
              <w:spacing w:line="360" w:lineRule="auto"/>
              <w:jc w:val="center"/>
              <w:rPr>
                <w:bCs/>
                <w:sz w:val="24"/>
                <w:szCs w:val="24"/>
              </w:rPr>
            </w:pPr>
            <w:r>
              <w:rPr>
                <w:bCs/>
                <w:sz w:val="24"/>
                <w:szCs w:val="24"/>
              </w:rPr>
              <w:t>6</w:t>
            </w:r>
            <w:r w:rsidR="00D64E83">
              <w:rPr>
                <w:bCs/>
                <w:sz w:val="24"/>
                <w:szCs w:val="24"/>
              </w:rPr>
              <w:t>2</w:t>
            </w:r>
          </w:p>
        </w:tc>
      </w:tr>
      <w:tr w:rsidR="00FC5961" w14:paraId="6340BA95" w14:textId="77777777" w:rsidTr="000638EA">
        <w:trPr>
          <w:jc w:val="center"/>
        </w:trPr>
        <w:tc>
          <w:tcPr>
            <w:tcW w:w="7496" w:type="dxa"/>
            <w:vAlign w:val="center"/>
          </w:tcPr>
          <w:p w14:paraId="03DEA9B5" w14:textId="05A23278" w:rsidR="00FC5961" w:rsidRDefault="00183FC5" w:rsidP="000C3B82">
            <w:pPr>
              <w:spacing w:line="360" w:lineRule="auto"/>
              <w:rPr>
                <w:rFonts w:cstheme="minorHAnsi"/>
                <w:bCs/>
                <w:sz w:val="24"/>
                <w:szCs w:val="24"/>
              </w:rPr>
            </w:pPr>
            <w:r>
              <w:rPr>
                <w:rFonts w:cstheme="minorHAnsi"/>
                <w:bCs/>
                <w:sz w:val="24"/>
                <w:szCs w:val="24"/>
              </w:rPr>
              <w:t>3</w:t>
            </w:r>
            <w:r w:rsidR="00FC5961">
              <w:rPr>
                <w:rFonts w:cstheme="minorHAnsi"/>
                <w:bCs/>
                <w:sz w:val="24"/>
                <w:szCs w:val="24"/>
              </w:rPr>
              <w:t>.</w:t>
            </w:r>
            <w:r>
              <w:rPr>
                <w:rFonts w:cstheme="minorHAnsi"/>
                <w:bCs/>
                <w:sz w:val="24"/>
                <w:szCs w:val="24"/>
              </w:rPr>
              <w:t>3</w:t>
            </w:r>
            <w:r w:rsidR="00FC5961">
              <w:rPr>
                <w:rFonts w:cstheme="minorHAnsi"/>
                <w:bCs/>
                <w:sz w:val="24"/>
                <w:szCs w:val="24"/>
              </w:rPr>
              <w:t>.</w:t>
            </w:r>
            <w:r>
              <w:rPr>
                <w:rFonts w:cstheme="minorHAnsi"/>
                <w:bCs/>
                <w:sz w:val="24"/>
                <w:szCs w:val="24"/>
              </w:rPr>
              <w:t>3</w:t>
            </w:r>
            <w:r w:rsidR="00FC5961">
              <w:rPr>
                <w:rFonts w:cstheme="minorHAnsi"/>
                <w:bCs/>
                <w:sz w:val="24"/>
                <w:szCs w:val="24"/>
              </w:rPr>
              <w:t xml:space="preserve">  The Three Stages of Participant Involvement</w:t>
            </w:r>
          </w:p>
        </w:tc>
        <w:tc>
          <w:tcPr>
            <w:tcW w:w="1100" w:type="dxa"/>
            <w:vAlign w:val="center"/>
          </w:tcPr>
          <w:p w14:paraId="10212979" w14:textId="7B24E836" w:rsidR="00FC5961" w:rsidRPr="0065248B" w:rsidRDefault="00734808" w:rsidP="0065248B">
            <w:pPr>
              <w:spacing w:line="360" w:lineRule="auto"/>
              <w:jc w:val="center"/>
              <w:rPr>
                <w:bCs/>
                <w:sz w:val="24"/>
                <w:szCs w:val="24"/>
              </w:rPr>
            </w:pPr>
            <w:r>
              <w:rPr>
                <w:bCs/>
                <w:sz w:val="24"/>
                <w:szCs w:val="24"/>
              </w:rPr>
              <w:t>6</w:t>
            </w:r>
            <w:r w:rsidR="00183FC5">
              <w:rPr>
                <w:bCs/>
                <w:sz w:val="24"/>
                <w:szCs w:val="24"/>
              </w:rPr>
              <w:t>2</w:t>
            </w:r>
          </w:p>
        </w:tc>
      </w:tr>
      <w:tr w:rsidR="00FC5961" w14:paraId="3C2D382D" w14:textId="77777777" w:rsidTr="000638EA">
        <w:trPr>
          <w:jc w:val="center"/>
        </w:trPr>
        <w:tc>
          <w:tcPr>
            <w:tcW w:w="7496" w:type="dxa"/>
            <w:vAlign w:val="center"/>
          </w:tcPr>
          <w:p w14:paraId="4542C5BD" w14:textId="51ED4AB0" w:rsidR="00FC5961" w:rsidRPr="00183FC5" w:rsidRDefault="00FC5961" w:rsidP="00183FC5">
            <w:pPr>
              <w:spacing w:line="360" w:lineRule="auto"/>
              <w:ind w:left="720"/>
              <w:rPr>
                <w:rFonts w:cstheme="minorHAnsi"/>
                <w:bCs/>
                <w:i/>
                <w:iCs/>
                <w:sz w:val="24"/>
                <w:szCs w:val="24"/>
              </w:rPr>
            </w:pPr>
            <w:r w:rsidRPr="00183FC5">
              <w:rPr>
                <w:rFonts w:cstheme="minorHAnsi"/>
                <w:bCs/>
                <w:i/>
                <w:iCs/>
                <w:sz w:val="24"/>
                <w:szCs w:val="24"/>
              </w:rPr>
              <w:t>Stage One: Reflective Video Observation</w:t>
            </w:r>
          </w:p>
        </w:tc>
        <w:tc>
          <w:tcPr>
            <w:tcW w:w="1100" w:type="dxa"/>
            <w:vAlign w:val="center"/>
          </w:tcPr>
          <w:p w14:paraId="2DA8B4CF" w14:textId="0E73DE71" w:rsidR="00FC5961" w:rsidRPr="0065248B" w:rsidRDefault="00734808" w:rsidP="0065248B">
            <w:pPr>
              <w:spacing w:line="360" w:lineRule="auto"/>
              <w:jc w:val="center"/>
              <w:rPr>
                <w:bCs/>
                <w:sz w:val="24"/>
                <w:szCs w:val="24"/>
              </w:rPr>
            </w:pPr>
            <w:r>
              <w:rPr>
                <w:bCs/>
                <w:sz w:val="24"/>
                <w:szCs w:val="24"/>
              </w:rPr>
              <w:t>6</w:t>
            </w:r>
            <w:r w:rsidR="00CE0F39">
              <w:rPr>
                <w:bCs/>
                <w:sz w:val="24"/>
                <w:szCs w:val="24"/>
              </w:rPr>
              <w:t>3</w:t>
            </w:r>
          </w:p>
        </w:tc>
      </w:tr>
      <w:tr w:rsidR="00FC5961" w14:paraId="3A73ED65" w14:textId="77777777" w:rsidTr="000638EA">
        <w:trPr>
          <w:jc w:val="center"/>
        </w:trPr>
        <w:tc>
          <w:tcPr>
            <w:tcW w:w="7496" w:type="dxa"/>
            <w:vAlign w:val="center"/>
          </w:tcPr>
          <w:p w14:paraId="2DD0DB0F" w14:textId="2B82E7B0" w:rsidR="00FC5961" w:rsidRPr="00183FC5" w:rsidRDefault="00FC5961" w:rsidP="00183FC5">
            <w:pPr>
              <w:spacing w:line="360" w:lineRule="auto"/>
              <w:ind w:left="720"/>
              <w:rPr>
                <w:rFonts w:cstheme="minorHAnsi"/>
                <w:bCs/>
                <w:i/>
                <w:iCs/>
                <w:sz w:val="24"/>
                <w:szCs w:val="24"/>
              </w:rPr>
            </w:pPr>
            <w:r w:rsidRPr="00183FC5">
              <w:rPr>
                <w:rFonts w:cstheme="minorHAnsi"/>
                <w:bCs/>
                <w:i/>
                <w:iCs/>
                <w:sz w:val="24"/>
                <w:szCs w:val="24"/>
              </w:rPr>
              <w:t>Stage Two: Laddering</w:t>
            </w:r>
          </w:p>
        </w:tc>
        <w:tc>
          <w:tcPr>
            <w:tcW w:w="1100" w:type="dxa"/>
            <w:vAlign w:val="center"/>
          </w:tcPr>
          <w:p w14:paraId="40709794" w14:textId="2D32024D" w:rsidR="00FC5961" w:rsidRPr="0065248B" w:rsidRDefault="00734808" w:rsidP="0065248B">
            <w:pPr>
              <w:spacing w:line="360" w:lineRule="auto"/>
              <w:jc w:val="center"/>
              <w:rPr>
                <w:bCs/>
                <w:sz w:val="24"/>
                <w:szCs w:val="24"/>
              </w:rPr>
            </w:pPr>
            <w:r>
              <w:rPr>
                <w:bCs/>
                <w:sz w:val="24"/>
                <w:szCs w:val="24"/>
              </w:rPr>
              <w:t>6</w:t>
            </w:r>
            <w:r w:rsidR="00AE5C5E">
              <w:rPr>
                <w:bCs/>
                <w:sz w:val="24"/>
                <w:szCs w:val="24"/>
              </w:rPr>
              <w:t>5</w:t>
            </w:r>
          </w:p>
        </w:tc>
      </w:tr>
      <w:tr w:rsidR="00FC5961" w14:paraId="6827DDD3" w14:textId="77777777" w:rsidTr="000638EA">
        <w:trPr>
          <w:jc w:val="center"/>
        </w:trPr>
        <w:tc>
          <w:tcPr>
            <w:tcW w:w="7496" w:type="dxa"/>
            <w:vAlign w:val="center"/>
          </w:tcPr>
          <w:p w14:paraId="0C67135C" w14:textId="74196A21" w:rsidR="00FC5961" w:rsidRPr="00183FC5" w:rsidRDefault="00FC5961" w:rsidP="00183FC5">
            <w:pPr>
              <w:spacing w:line="360" w:lineRule="auto"/>
              <w:ind w:left="720"/>
              <w:rPr>
                <w:rFonts w:cstheme="minorHAnsi"/>
                <w:bCs/>
                <w:i/>
                <w:iCs/>
                <w:sz w:val="24"/>
                <w:szCs w:val="24"/>
              </w:rPr>
            </w:pPr>
            <w:r w:rsidRPr="00183FC5">
              <w:rPr>
                <w:rFonts w:cstheme="minorHAnsi"/>
                <w:bCs/>
                <w:i/>
                <w:iCs/>
                <w:sz w:val="24"/>
                <w:szCs w:val="24"/>
              </w:rPr>
              <w:t>Stage Three: Elaborated Interview</w:t>
            </w:r>
          </w:p>
        </w:tc>
        <w:tc>
          <w:tcPr>
            <w:tcW w:w="1100" w:type="dxa"/>
            <w:vAlign w:val="center"/>
          </w:tcPr>
          <w:p w14:paraId="695E77D4" w14:textId="6981C460" w:rsidR="00FC5961" w:rsidRPr="0065248B" w:rsidRDefault="00734808" w:rsidP="0065248B">
            <w:pPr>
              <w:spacing w:line="360" w:lineRule="auto"/>
              <w:jc w:val="center"/>
              <w:rPr>
                <w:bCs/>
                <w:sz w:val="24"/>
                <w:szCs w:val="24"/>
              </w:rPr>
            </w:pPr>
            <w:r>
              <w:rPr>
                <w:bCs/>
                <w:sz w:val="24"/>
                <w:szCs w:val="24"/>
              </w:rPr>
              <w:t>6</w:t>
            </w:r>
            <w:r w:rsidR="00CE0F39">
              <w:rPr>
                <w:bCs/>
                <w:sz w:val="24"/>
                <w:szCs w:val="24"/>
              </w:rPr>
              <w:t>6</w:t>
            </w:r>
          </w:p>
        </w:tc>
      </w:tr>
      <w:tr w:rsidR="00FC5961" w14:paraId="03752FA1" w14:textId="77777777" w:rsidTr="000638EA">
        <w:trPr>
          <w:jc w:val="center"/>
        </w:trPr>
        <w:tc>
          <w:tcPr>
            <w:tcW w:w="7496" w:type="dxa"/>
            <w:vAlign w:val="center"/>
          </w:tcPr>
          <w:p w14:paraId="5C75D160" w14:textId="32577570" w:rsidR="00FC5961" w:rsidRDefault="00FC5961" w:rsidP="00CE0F39">
            <w:pPr>
              <w:spacing w:line="360" w:lineRule="auto"/>
              <w:ind w:left="1440"/>
              <w:rPr>
                <w:rFonts w:cstheme="minorHAnsi"/>
                <w:bCs/>
                <w:sz w:val="24"/>
                <w:szCs w:val="24"/>
              </w:rPr>
            </w:pPr>
            <w:r>
              <w:rPr>
                <w:rFonts w:cstheme="minorHAnsi"/>
                <w:bCs/>
                <w:sz w:val="24"/>
                <w:szCs w:val="24"/>
              </w:rPr>
              <w:t>Interview Preparation</w:t>
            </w:r>
          </w:p>
        </w:tc>
        <w:tc>
          <w:tcPr>
            <w:tcW w:w="1100" w:type="dxa"/>
            <w:vAlign w:val="center"/>
          </w:tcPr>
          <w:p w14:paraId="2EEE3508" w14:textId="66876A25" w:rsidR="00FC5961" w:rsidRPr="0065248B" w:rsidRDefault="00734808" w:rsidP="0065248B">
            <w:pPr>
              <w:spacing w:line="360" w:lineRule="auto"/>
              <w:jc w:val="center"/>
              <w:rPr>
                <w:bCs/>
                <w:sz w:val="24"/>
                <w:szCs w:val="24"/>
              </w:rPr>
            </w:pPr>
            <w:r>
              <w:rPr>
                <w:bCs/>
                <w:sz w:val="24"/>
                <w:szCs w:val="24"/>
              </w:rPr>
              <w:t>6</w:t>
            </w:r>
            <w:r w:rsidR="002B61CD">
              <w:rPr>
                <w:bCs/>
                <w:sz w:val="24"/>
                <w:szCs w:val="24"/>
              </w:rPr>
              <w:t>6</w:t>
            </w:r>
          </w:p>
        </w:tc>
      </w:tr>
      <w:tr w:rsidR="00FC5961" w14:paraId="66CC06D1" w14:textId="77777777" w:rsidTr="000638EA">
        <w:trPr>
          <w:jc w:val="center"/>
        </w:trPr>
        <w:tc>
          <w:tcPr>
            <w:tcW w:w="7496" w:type="dxa"/>
            <w:vAlign w:val="center"/>
          </w:tcPr>
          <w:p w14:paraId="41B0DE0C" w14:textId="60410601" w:rsidR="00FC5961" w:rsidRDefault="00FC5961" w:rsidP="002B61CD">
            <w:pPr>
              <w:ind w:left="1440"/>
              <w:rPr>
                <w:rFonts w:cstheme="minorHAnsi"/>
                <w:bCs/>
                <w:sz w:val="24"/>
                <w:szCs w:val="24"/>
              </w:rPr>
            </w:pPr>
            <w:r>
              <w:rPr>
                <w:rFonts w:cstheme="minorHAnsi"/>
                <w:bCs/>
                <w:sz w:val="24"/>
                <w:szCs w:val="24"/>
              </w:rPr>
              <w:t>The Elaborated Interview</w:t>
            </w:r>
            <w:r w:rsidR="000B61E3">
              <w:rPr>
                <w:rFonts w:cstheme="minorHAnsi"/>
                <w:bCs/>
                <w:sz w:val="24"/>
                <w:szCs w:val="24"/>
              </w:rPr>
              <w:t xml:space="preserve"> – a semi structured, in-depth interview</w:t>
            </w:r>
          </w:p>
        </w:tc>
        <w:tc>
          <w:tcPr>
            <w:tcW w:w="1100" w:type="dxa"/>
            <w:vAlign w:val="center"/>
          </w:tcPr>
          <w:p w14:paraId="394352CB" w14:textId="730AF930" w:rsidR="00FC5961" w:rsidRPr="0065248B" w:rsidRDefault="00734808" w:rsidP="0065248B">
            <w:pPr>
              <w:spacing w:line="360" w:lineRule="auto"/>
              <w:jc w:val="center"/>
              <w:rPr>
                <w:bCs/>
                <w:sz w:val="24"/>
                <w:szCs w:val="24"/>
              </w:rPr>
            </w:pPr>
            <w:r>
              <w:rPr>
                <w:bCs/>
                <w:sz w:val="24"/>
                <w:szCs w:val="24"/>
              </w:rPr>
              <w:t>6</w:t>
            </w:r>
            <w:r w:rsidR="00AE5C5E">
              <w:rPr>
                <w:bCs/>
                <w:sz w:val="24"/>
                <w:szCs w:val="24"/>
              </w:rPr>
              <w:t>8</w:t>
            </w:r>
          </w:p>
        </w:tc>
      </w:tr>
      <w:tr w:rsidR="00FC5961" w14:paraId="231811CF" w14:textId="77777777" w:rsidTr="000638EA">
        <w:trPr>
          <w:jc w:val="center"/>
        </w:trPr>
        <w:tc>
          <w:tcPr>
            <w:tcW w:w="7496" w:type="dxa"/>
            <w:vAlign w:val="center"/>
          </w:tcPr>
          <w:p w14:paraId="3C2E6E4C" w14:textId="44702B21" w:rsidR="00FC5961" w:rsidRDefault="00DE4A00" w:rsidP="000C3B82">
            <w:pPr>
              <w:spacing w:line="360" w:lineRule="auto"/>
              <w:rPr>
                <w:rFonts w:cstheme="minorHAnsi"/>
                <w:bCs/>
                <w:sz w:val="24"/>
                <w:szCs w:val="24"/>
              </w:rPr>
            </w:pPr>
            <w:r>
              <w:rPr>
                <w:rFonts w:cstheme="minorHAnsi"/>
                <w:bCs/>
                <w:sz w:val="24"/>
                <w:szCs w:val="24"/>
              </w:rPr>
              <w:t>3</w:t>
            </w:r>
            <w:r w:rsidR="00FC5961">
              <w:rPr>
                <w:rFonts w:cstheme="minorHAnsi"/>
                <w:bCs/>
                <w:sz w:val="24"/>
                <w:szCs w:val="24"/>
              </w:rPr>
              <w:t>.</w:t>
            </w:r>
            <w:r>
              <w:rPr>
                <w:rFonts w:cstheme="minorHAnsi"/>
                <w:bCs/>
                <w:sz w:val="24"/>
                <w:szCs w:val="24"/>
              </w:rPr>
              <w:t>3</w:t>
            </w:r>
            <w:r w:rsidR="00FC5961">
              <w:rPr>
                <w:rFonts w:cstheme="minorHAnsi"/>
                <w:bCs/>
                <w:sz w:val="24"/>
                <w:szCs w:val="24"/>
              </w:rPr>
              <w:t>.</w:t>
            </w:r>
            <w:r>
              <w:rPr>
                <w:rFonts w:cstheme="minorHAnsi"/>
                <w:bCs/>
                <w:sz w:val="24"/>
                <w:szCs w:val="24"/>
              </w:rPr>
              <w:t>4</w:t>
            </w:r>
            <w:r w:rsidR="00FC5961">
              <w:rPr>
                <w:rFonts w:cstheme="minorHAnsi"/>
                <w:bCs/>
                <w:sz w:val="24"/>
                <w:szCs w:val="24"/>
              </w:rPr>
              <w:t xml:space="preserve">  Analysis</w:t>
            </w:r>
          </w:p>
        </w:tc>
        <w:tc>
          <w:tcPr>
            <w:tcW w:w="1100" w:type="dxa"/>
            <w:vAlign w:val="center"/>
          </w:tcPr>
          <w:p w14:paraId="5C4A2270" w14:textId="3459E6EA" w:rsidR="00FC5961" w:rsidRPr="0065248B" w:rsidRDefault="000B61E3" w:rsidP="0065248B">
            <w:pPr>
              <w:spacing w:line="360" w:lineRule="auto"/>
              <w:jc w:val="center"/>
              <w:rPr>
                <w:bCs/>
                <w:sz w:val="24"/>
                <w:szCs w:val="24"/>
              </w:rPr>
            </w:pPr>
            <w:r>
              <w:rPr>
                <w:bCs/>
                <w:sz w:val="24"/>
                <w:szCs w:val="24"/>
              </w:rPr>
              <w:t>6</w:t>
            </w:r>
            <w:r w:rsidR="00DE4A00">
              <w:rPr>
                <w:bCs/>
                <w:sz w:val="24"/>
                <w:szCs w:val="24"/>
              </w:rPr>
              <w:t>9</w:t>
            </w:r>
          </w:p>
        </w:tc>
      </w:tr>
      <w:tr w:rsidR="00FC5961" w14:paraId="62DC9BE5" w14:textId="77777777" w:rsidTr="000638EA">
        <w:trPr>
          <w:jc w:val="center"/>
        </w:trPr>
        <w:tc>
          <w:tcPr>
            <w:tcW w:w="7496" w:type="dxa"/>
            <w:vAlign w:val="center"/>
          </w:tcPr>
          <w:p w14:paraId="6D6FF3FC" w14:textId="55FBAFA9" w:rsidR="00FC5961" w:rsidRDefault="00DE4A00" w:rsidP="000C3B82">
            <w:pPr>
              <w:spacing w:line="360" w:lineRule="auto"/>
              <w:rPr>
                <w:rFonts w:cstheme="minorHAnsi"/>
                <w:bCs/>
                <w:sz w:val="24"/>
                <w:szCs w:val="24"/>
              </w:rPr>
            </w:pPr>
            <w:r>
              <w:rPr>
                <w:rFonts w:cstheme="minorHAnsi"/>
                <w:bCs/>
                <w:sz w:val="24"/>
                <w:szCs w:val="24"/>
              </w:rPr>
              <w:t>3</w:t>
            </w:r>
            <w:r w:rsidR="00FC5961">
              <w:rPr>
                <w:rFonts w:cstheme="minorHAnsi"/>
                <w:bCs/>
                <w:sz w:val="24"/>
                <w:szCs w:val="24"/>
              </w:rPr>
              <w:t>.</w:t>
            </w:r>
            <w:r>
              <w:rPr>
                <w:rFonts w:cstheme="minorHAnsi"/>
                <w:bCs/>
                <w:sz w:val="24"/>
                <w:szCs w:val="24"/>
              </w:rPr>
              <w:t>3</w:t>
            </w:r>
            <w:r w:rsidR="00FC5961">
              <w:rPr>
                <w:rFonts w:cstheme="minorHAnsi"/>
                <w:bCs/>
                <w:sz w:val="24"/>
                <w:szCs w:val="24"/>
              </w:rPr>
              <w:t>.</w:t>
            </w:r>
            <w:r>
              <w:rPr>
                <w:rFonts w:cstheme="minorHAnsi"/>
                <w:bCs/>
                <w:sz w:val="24"/>
                <w:szCs w:val="24"/>
              </w:rPr>
              <w:t>5</w:t>
            </w:r>
            <w:r w:rsidR="00FC5961">
              <w:rPr>
                <w:rFonts w:cstheme="minorHAnsi"/>
                <w:bCs/>
                <w:sz w:val="24"/>
                <w:szCs w:val="24"/>
              </w:rPr>
              <w:t xml:space="preserve">  Quality in Research</w:t>
            </w:r>
          </w:p>
        </w:tc>
        <w:tc>
          <w:tcPr>
            <w:tcW w:w="1100" w:type="dxa"/>
            <w:vAlign w:val="center"/>
          </w:tcPr>
          <w:p w14:paraId="7AEFF6D1" w14:textId="657CA8F0" w:rsidR="00FC5961" w:rsidRPr="0065248B" w:rsidRDefault="00DE4A00" w:rsidP="0065248B">
            <w:pPr>
              <w:spacing w:line="360" w:lineRule="auto"/>
              <w:jc w:val="center"/>
              <w:rPr>
                <w:bCs/>
                <w:sz w:val="24"/>
                <w:szCs w:val="24"/>
              </w:rPr>
            </w:pPr>
            <w:r>
              <w:rPr>
                <w:bCs/>
                <w:sz w:val="24"/>
                <w:szCs w:val="24"/>
              </w:rPr>
              <w:t>72</w:t>
            </w:r>
          </w:p>
        </w:tc>
      </w:tr>
      <w:tr w:rsidR="00FC5961" w14:paraId="59134763" w14:textId="77777777" w:rsidTr="000638EA">
        <w:trPr>
          <w:jc w:val="center"/>
        </w:trPr>
        <w:tc>
          <w:tcPr>
            <w:tcW w:w="7496" w:type="dxa"/>
            <w:vAlign w:val="center"/>
          </w:tcPr>
          <w:p w14:paraId="445596A7" w14:textId="7A69DDD2" w:rsidR="00FC5961" w:rsidRPr="00DE4A00" w:rsidRDefault="00FC5961" w:rsidP="00DE4A00">
            <w:pPr>
              <w:spacing w:line="360" w:lineRule="auto"/>
              <w:ind w:left="720"/>
              <w:rPr>
                <w:rFonts w:cstheme="minorHAnsi"/>
                <w:bCs/>
                <w:i/>
                <w:iCs/>
                <w:sz w:val="24"/>
                <w:szCs w:val="24"/>
              </w:rPr>
            </w:pPr>
            <w:r w:rsidRPr="00DE4A00">
              <w:rPr>
                <w:rFonts w:cstheme="minorHAnsi"/>
                <w:bCs/>
                <w:i/>
                <w:iCs/>
                <w:sz w:val="24"/>
                <w:szCs w:val="24"/>
              </w:rPr>
              <w:t>Sensitivity to Context</w:t>
            </w:r>
          </w:p>
        </w:tc>
        <w:tc>
          <w:tcPr>
            <w:tcW w:w="1100" w:type="dxa"/>
            <w:vAlign w:val="center"/>
          </w:tcPr>
          <w:p w14:paraId="2281652D" w14:textId="07E85ADA" w:rsidR="00FC5961" w:rsidRPr="0065248B" w:rsidRDefault="0079439A" w:rsidP="0065248B">
            <w:pPr>
              <w:spacing w:line="360" w:lineRule="auto"/>
              <w:jc w:val="center"/>
              <w:rPr>
                <w:bCs/>
                <w:sz w:val="24"/>
                <w:szCs w:val="24"/>
              </w:rPr>
            </w:pPr>
            <w:r>
              <w:rPr>
                <w:bCs/>
                <w:sz w:val="24"/>
                <w:szCs w:val="24"/>
              </w:rPr>
              <w:t>7</w:t>
            </w:r>
            <w:r w:rsidR="00C94C14">
              <w:rPr>
                <w:bCs/>
                <w:sz w:val="24"/>
                <w:szCs w:val="24"/>
              </w:rPr>
              <w:t>3</w:t>
            </w:r>
          </w:p>
        </w:tc>
      </w:tr>
      <w:tr w:rsidR="00FC5961" w14:paraId="6823A4AB" w14:textId="77777777" w:rsidTr="000638EA">
        <w:trPr>
          <w:jc w:val="center"/>
        </w:trPr>
        <w:tc>
          <w:tcPr>
            <w:tcW w:w="7496" w:type="dxa"/>
            <w:vAlign w:val="center"/>
          </w:tcPr>
          <w:p w14:paraId="53A68B36" w14:textId="77F221AD" w:rsidR="00FC5961" w:rsidRPr="00C94C14" w:rsidRDefault="00FC5961" w:rsidP="00C94C14">
            <w:pPr>
              <w:spacing w:line="360" w:lineRule="auto"/>
              <w:ind w:left="720"/>
              <w:rPr>
                <w:rFonts w:cstheme="minorHAnsi"/>
                <w:bCs/>
                <w:i/>
                <w:iCs/>
                <w:sz w:val="24"/>
                <w:szCs w:val="24"/>
              </w:rPr>
            </w:pPr>
            <w:r w:rsidRPr="00C94C14">
              <w:rPr>
                <w:rFonts w:cstheme="minorHAnsi"/>
                <w:bCs/>
                <w:i/>
                <w:iCs/>
                <w:sz w:val="24"/>
                <w:szCs w:val="24"/>
              </w:rPr>
              <w:t>Commitment and Rigour</w:t>
            </w:r>
          </w:p>
        </w:tc>
        <w:tc>
          <w:tcPr>
            <w:tcW w:w="1100" w:type="dxa"/>
            <w:vAlign w:val="center"/>
          </w:tcPr>
          <w:p w14:paraId="37378630" w14:textId="213FE0DA" w:rsidR="00FC5961" w:rsidRPr="0065248B" w:rsidRDefault="0079439A" w:rsidP="0065248B">
            <w:pPr>
              <w:spacing w:line="360" w:lineRule="auto"/>
              <w:jc w:val="center"/>
              <w:rPr>
                <w:bCs/>
                <w:sz w:val="24"/>
                <w:szCs w:val="24"/>
              </w:rPr>
            </w:pPr>
            <w:r>
              <w:rPr>
                <w:bCs/>
                <w:sz w:val="24"/>
                <w:szCs w:val="24"/>
              </w:rPr>
              <w:t>7</w:t>
            </w:r>
            <w:r w:rsidR="00AE5C5E">
              <w:rPr>
                <w:bCs/>
                <w:sz w:val="24"/>
                <w:szCs w:val="24"/>
              </w:rPr>
              <w:t>4</w:t>
            </w:r>
          </w:p>
        </w:tc>
      </w:tr>
      <w:tr w:rsidR="00FC5961" w14:paraId="462A2A3A" w14:textId="77777777" w:rsidTr="000638EA">
        <w:trPr>
          <w:jc w:val="center"/>
        </w:trPr>
        <w:tc>
          <w:tcPr>
            <w:tcW w:w="7496" w:type="dxa"/>
            <w:vAlign w:val="center"/>
          </w:tcPr>
          <w:p w14:paraId="3A712E08" w14:textId="1D3D37F8" w:rsidR="00FC5961" w:rsidRPr="00C94C14" w:rsidRDefault="00FC5961" w:rsidP="00C94C14">
            <w:pPr>
              <w:spacing w:line="360" w:lineRule="auto"/>
              <w:ind w:left="720"/>
              <w:rPr>
                <w:rFonts w:cstheme="minorHAnsi"/>
                <w:bCs/>
                <w:i/>
                <w:iCs/>
                <w:sz w:val="24"/>
                <w:szCs w:val="24"/>
              </w:rPr>
            </w:pPr>
            <w:r w:rsidRPr="00C94C14">
              <w:rPr>
                <w:rFonts w:cstheme="minorHAnsi"/>
                <w:bCs/>
                <w:i/>
                <w:iCs/>
                <w:sz w:val="24"/>
                <w:szCs w:val="24"/>
              </w:rPr>
              <w:t xml:space="preserve">Transparency and Coherence </w:t>
            </w:r>
          </w:p>
        </w:tc>
        <w:tc>
          <w:tcPr>
            <w:tcW w:w="1100" w:type="dxa"/>
            <w:vAlign w:val="center"/>
          </w:tcPr>
          <w:p w14:paraId="22FFB0B1" w14:textId="42DBEBF3" w:rsidR="00FC5961" w:rsidRPr="0065248B" w:rsidRDefault="0079439A" w:rsidP="0065248B">
            <w:pPr>
              <w:spacing w:line="360" w:lineRule="auto"/>
              <w:jc w:val="center"/>
              <w:rPr>
                <w:bCs/>
                <w:sz w:val="24"/>
                <w:szCs w:val="24"/>
              </w:rPr>
            </w:pPr>
            <w:r>
              <w:rPr>
                <w:bCs/>
                <w:sz w:val="24"/>
                <w:szCs w:val="24"/>
              </w:rPr>
              <w:t>7</w:t>
            </w:r>
            <w:r w:rsidR="00741ACD">
              <w:rPr>
                <w:bCs/>
                <w:sz w:val="24"/>
                <w:szCs w:val="24"/>
              </w:rPr>
              <w:t>4</w:t>
            </w:r>
          </w:p>
        </w:tc>
      </w:tr>
      <w:tr w:rsidR="00FC5961" w14:paraId="7C7265B3" w14:textId="77777777" w:rsidTr="000638EA">
        <w:trPr>
          <w:jc w:val="center"/>
        </w:trPr>
        <w:tc>
          <w:tcPr>
            <w:tcW w:w="7496" w:type="dxa"/>
            <w:vAlign w:val="center"/>
          </w:tcPr>
          <w:p w14:paraId="5AA2C830" w14:textId="5098E4DB" w:rsidR="00FC5961" w:rsidRPr="00C94C14" w:rsidRDefault="00FC5961" w:rsidP="00C94C14">
            <w:pPr>
              <w:spacing w:line="360" w:lineRule="auto"/>
              <w:ind w:left="720"/>
              <w:rPr>
                <w:rFonts w:cstheme="minorHAnsi"/>
                <w:bCs/>
                <w:i/>
                <w:iCs/>
                <w:sz w:val="24"/>
                <w:szCs w:val="24"/>
              </w:rPr>
            </w:pPr>
            <w:r w:rsidRPr="00C94C14">
              <w:rPr>
                <w:rFonts w:cstheme="minorHAnsi"/>
                <w:bCs/>
                <w:i/>
                <w:iCs/>
                <w:sz w:val="24"/>
                <w:szCs w:val="24"/>
              </w:rPr>
              <w:t>Impact and Importance</w:t>
            </w:r>
          </w:p>
        </w:tc>
        <w:tc>
          <w:tcPr>
            <w:tcW w:w="1100" w:type="dxa"/>
            <w:vAlign w:val="center"/>
          </w:tcPr>
          <w:p w14:paraId="31E6C077" w14:textId="1A02BF53" w:rsidR="00FC5961" w:rsidRPr="0065248B" w:rsidRDefault="0079439A" w:rsidP="0065248B">
            <w:pPr>
              <w:spacing w:line="360" w:lineRule="auto"/>
              <w:jc w:val="center"/>
              <w:rPr>
                <w:bCs/>
                <w:sz w:val="24"/>
                <w:szCs w:val="24"/>
              </w:rPr>
            </w:pPr>
            <w:r>
              <w:rPr>
                <w:bCs/>
                <w:sz w:val="24"/>
                <w:szCs w:val="24"/>
              </w:rPr>
              <w:t>7</w:t>
            </w:r>
            <w:r w:rsidR="00AE5C5E">
              <w:rPr>
                <w:bCs/>
                <w:sz w:val="24"/>
                <w:szCs w:val="24"/>
              </w:rPr>
              <w:t>5</w:t>
            </w:r>
          </w:p>
        </w:tc>
      </w:tr>
      <w:tr w:rsidR="00FC5961" w14:paraId="72C52D79" w14:textId="77777777" w:rsidTr="000638EA">
        <w:trPr>
          <w:jc w:val="center"/>
        </w:trPr>
        <w:tc>
          <w:tcPr>
            <w:tcW w:w="7496" w:type="dxa"/>
            <w:vAlign w:val="center"/>
          </w:tcPr>
          <w:p w14:paraId="4BB48760" w14:textId="45D009DF" w:rsidR="00FC5961" w:rsidRPr="00741ACD" w:rsidRDefault="00741ACD" w:rsidP="000C3B82">
            <w:pPr>
              <w:spacing w:line="360" w:lineRule="auto"/>
              <w:rPr>
                <w:rFonts w:cstheme="minorHAnsi"/>
                <w:b/>
                <w:sz w:val="24"/>
                <w:szCs w:val="24"/>
              </w:rPr>
            </w:pPr>
            <w:r w:rsidRPr="00741ACD">
              <w:rPr>
                <w:rFonts w:cstheme="minorHAnsi"/>
                <w:b/>
                <w:sz w:val="24"/>
                <w:szCs w:val="24"/>
              </w:rPr>
              <w:t>3</w:t>
            </w:r>
            <w:r w:rsidR="00FC5961" w:rsidRPr="00741ACD">
              <w:rPr>
                <w:rFonts w:cstheme="minorHAnsi"/>
                <w:b/>
                <w:sz w:val="24"/>
                <w:szCs w:val="24"/>
              </w:rPr>
              <w:t>.</w:t>
            </w:r>
            <w:r w:rsidRPr="00741ACD">
              <w:rPr>
                <w:rFonts w:cstheme="minorHAnsi"/>
                <w:b/>
                <w:sz w:val="24"/>
                <w:szCs w:val="24"/>
              </w:rPr>
              <w:t>4</w:t>
            </w:r>
            <w:r w:rsidR="00FC5961" w:rsidRPr="00741ACD">
              <w:rPr>
                <w:rFonts w:cstheme="minorHAnsi"/>
                <w:b/>
                <w:sz w:val="24"/>
                <w:szCs w:val="24"/>
              </w:rPr>
              <w:t xml:space="preserve">.0  </w:t>
            </w:r>
            <w:r w:rsidRPr="00741ACD">
              <w:rPr>
                <w:rFonts w:cstheme="minorHAnsi"/>
                <w:b/>
                <w:sz w:val="24"/>
                <w:szCs w:val="24"/>
              </w:rPr>
              <w:t xml:space="preserve">Chapter </w:t>
            </w:r>
            <w:r w:rsidR="00FC5961" w:rsidRPr="00741ACD">
              <w:rPr>
                <w:rFonts w:cstheme="minorHAnsi"/>
                <w:b/>
                <w:sz w:val="24"/>
                <w:szCs w:val="24"/>
              </w:rPr>
              <w:t>Summary</w:t>
            </w:r>
          </w:p>
        </w:tc>
        <w:tc>
          <w:tcPr>
            <w:tcW w:w="1100" w:type="dxa"/>
            <w:vAlign w:val="center"/>
          </w:tcPr>
          <w:p w14:paraId="67BA57BF" w14:textId="78E78D78" w:rsidR="00FC5961" w:rsidRPr="00741ACD" w:rsidRDefault="0079439A" w:rsidP="0065248B">
            <w:pPr>
              <w:spacing w:line="360" w:lineRule="auto"/>
              <w:jc w:val="center"/>
              <w:rPr>
                <w:b/>
                <w:sz w:val="24"/>
                <w:szCs w:val="24"/>
              </w:rPr>
            </w:pPr>
            <w:r w:rsidRPr="00741ACD">
              <w:rPr>
                <w:b/>
                <w:sz w:val="24"/>
                <w:szCs w:val="24"/>
              </w:rPr>
              <w:t>7</w:t>
            </w:r>
            <w:r w:rsidR="00741ACD" w:rsidRPr="00741ACD">
              <w:rPr>
                <w:b/>
                <w:sz w:val="24"/>
                <w:szCs w:val="24"/>
              </w:rPr>
              <w:t>5</w:t>
            </w:r>
          </w:p>
        </w:tc>
      </w:tr>
      <w:tr w:rsidR="0079439A" w14:paraId="471A64F0" w14:textId="77777777" w:rsidTr="000638EA">
        <w:trPr>
          <w:jc w:val="center"/>
        </w:trPr>
        <w:tc>
          <w:tcPr>
            <w:tcW w:w="8596" w:type="dxa"/>
            <w:gridSpan w:val="2"/>
            <w:shd w:val="clear" w:color="auto" w:fill="BFBFBF" w:themeFill="background1" w:themeFillShade="BF"/>
            <w:vAlign w:val="center"/>
          </w:tcPr>
          <w:p w14:paraId="5677A5A4" w14:textId="04093BA5" w:rsidR="0079439A" w:rsidRPr="007176E7" w:rsidRDefault="0079439A" w:rsidP="000C3B82">
            <w:pPr>
              <w:spacing w:line="360" w:lineRule="auto"/>
              <w:rPr>
                <w:b/>
                <w:u w:val="single"/>
              </w:rPr>
            </w:pPr>
            <w:r w:rsidRPr="005C7578">
              <w:rPr>
                <w:rFonts w:cstheme="minorHAnsi"/>
                <w:b/>
                <w:sz w:val="24"/>
                <w:szCs w:val="24"/>
              </w:rPr>
              <w:t xml:space="preserve">Chapter </w:t>
            </w:r>
            <w:r w:rsidR="004D62C6">
              <w:rPr>
                <w:rFonts w:cstheme="minorHAnsi"/>
                <w:b/>
                <w:sz w:val="24"/>
                <w:szCs w:val="24"/>
              </w:rPr>
              <w:t>4</w:t>
            </w:r>
            <w:r w:rsidRPr="005C7578">
              <w:rPr>
                <w:rFonts w:cstheme="minorHAnsi"/>
                <w:b/>
                <w:sz w:val="24"/>
                <w:szCs w:val="24"/>
              </w:rPr>
              <w:t xml:space="preserve"> – </w:t>
            </w:r>
            <w:r w:rsidR="004D62C6">
              <w:rPr>
                <w:rFonts w:cstheme="minorHAnsi"/>
                <w:b/>
                <w:sz w:val="24"/>
                <w:szCs w:val="24"/>
              </w:rPr>
              <w:t>Analysis</w:t>
            </w:r>
          </w:p>
        </w:tc>
      </w:tr>
      <w:tr w:rsidR="00FC5961" w14:paraId="4894ED55" w14:textId="77777777" w:rsidTr="000638EA">
        <w:trPr>
          <w:jc w:val="center"/>
        </w:trPr>
        <w:tc>
          <w:tcPr>
            <w:tcW w:w="7496" w:type="dxa"/>
            <w:vAlign w:val="center"/>
          </w:tcPr>
          <w:p w14:paraId="5A9F154A" w14:textId="079CBC09" w:rsidR="00FC5961" w:rsidRDefault="004D62C6" w:rsidP="000C3B82">
            <w:pPr>
              <w:spacing w:line="360" w:lineRule="auto"/>
              <w:rPr>
                <w:rFonts w:cstheme="minorHAnsi"/>
                <w:bCs/>
                <w:sz w:val="24"/>
                <w:szCs w:val="24"/>
              </w:rPr>
            </w:pPr>
            <w:r>
              <w:rPr>
                <w:rFonts w:cstheme="minorHAnsi"/>
                <w:bCs/>
                <w:sz w:val="24"/>
                <w:szCs w:val="24"/>
              </w:rPr>
              <w:t>4.1.0 Methodological Process</w:t>
            </w:r>
          </w:p>
        </w:tc>
        <w:tc>
          <w:tcPr>
            <w:tcW w:w="1100" w:type="dxa"/>
            <w:vAlign w:val="center"/>
          </w:tcPr>
          <w:p w14:paraId="2400AA60" w14:textId="22618323" w:rsidR="00FC5961" w:rsidRPr="0079439A" w:rsidRDefault="00163437" w:rsidP="0079439A">
            <w:pPr>
              <w:spacing w:line="360" w:lineRule="auto"/>
              <w:jc w:val="center"/>
              <w:rPr>
                <w:bCs/>
                <w:sz w:val="24"/>
                <w:szCs w:val="24"/>
              </w:rPr>
            </w:pPr>
            <w:r>
              <w:rPr>
                <w:bCs/>
                <w:sz w:val="24"/>
                <w:szCs w:val="24"/>
              </w:rPr>
              <w:t>7</w:t>
            </w:r>
            <w:r w:rsidR="00AE5C5E">
              <w:rPr>
                <w:bCs/>
                <w:sz w:val="24"/>
                <w:szCs w:val="24"/>
              </w:rPr>
              <w:t>7</w:t>
            </w:r>
          </w:p>
        </w:tc>
      </w:tr>
      <w:tr w:rsidR="00FC5961" w14:paraId="2FC17E22" w14:textId="77777777" w:rsidTr="000638EA">
        <w:trPr>
          <w:jc w:val="center"/>
        </w:trPr>
        <w:tc>
          <w:tcPr>
            <w:tcW w:w="7496" w:type="dxa"/>
            <w:vAlign w:val="center"/>
          </w:tcPr>
          <w:p w14:paraId="1461A229" w14:textId="175BB785" w:rsidR="00FC5961" w:rsidRDefault="004D62C6" w:rsidP="000C3B82">
            <w:pPr>
              <w:spacing w:line="360" w:lineRule="auto"/>
              <w:rPr>
                <w:rFonts w:cstheme="minorHAnsi"/>
                <w:bCs/>
                <w:sz w:val="24"/>
                <w:szCs w:val="24"/>
              </w:rPr>
            </w:pPr>
            <w:r>
              <w:rPr>
                <w:rFonts w:cstheme="minorHAnsi"/>
                <w:bCs/>
                <w:sz w:val="24"/>
                <w:szCs w:val="24"/>
              </w:rPr>
              <w:t>4</w:t>
            </w:r>
            <w:r w:rsidR="00FC5961">
              <w:rPr>
                <w:rFonts w:cstheme="minorHAnsi"/>
                <w:bCs/>
                <w:sz w:val="24"/>
                <w:szCs w:val="24"/>
              </w:rPr>
              <w:t>.2.0  Laddering Commentary</w:t>
            </w:r>
          </w:p>
        </w:tc>
        <w:tc>
          <w:tcPr>
            <w:tcW w:w="1100" w:type="dxa"/>
            <w:vAlign w:val="center"/>
          </w:tcPr>
          <w:p w14:paraId="0096AEEE" w14:textId="04CB216A" w:rsidR="00FC5961" w:rsidRPr="0079439A" w:rsidRDefault="00AE5C5E" w:rsidP="0079439A">
            <w:pPr>
              <w:spacing w:line="360" w:lineRule="auto"/>
              <w:jc w:val="center"/>
              <w:rPr>
                <w:bCs/>
                <w:sz w:val="24"/>
                <w:szCs w:val="24"/>
              </w:rPr>
            </w:pPr>
            <w:r>
              <w:rPr>
                <w:bCs/>
                <w:sz w:val="24"/>
                <w:szCs w:val="24"/>
              </w:rPr>
              <w:t>81</w:t>
            </w:r>
          </w:p>
        </w:tc>
      </w:tr>
      <w:tr w:rsidR="00FC5961" w14:paraId="7152B06E" w14:textId="77777777" w:rsidTr="000638EA">
        <w:trPr>
          <w:jc w:val="center"/>
        </w:trPr>
        <w:tc>
          <w:tcPr>
            <w:tcW w:w="7496" w:type="dxa"/>
            <w:vAlign w:val="center"/>
          </w:tcPr>
          <w:p w14:paraId="2D10B57F" w14:textId="77777777" w:rsidR="00FC5961" w:rsidRPr="00DB27E7" w:rsidRDefault="00FC5961" w:rsidP="00FC5961">
            <w:pPr>
              <w:pStyle w:val="ListParagraph"/>
              <w:numPr>
                <w:ilvl w:val="0"/>
                <w:numId w:val="41"/>
              </w:numPr>
              <w:spacing w:line="360" w:lineRule="auto"/>
              <w:rPr>
                <w:rFonts w:cstheme="minorHAnsi"/>
                <w:bCs/>
                <w:i/>
                <w:iCs/>
                <w:sz w:val="24"/>
                <w:szCs w:val="24"/>
              </w:rPr>
            </w:pPr>
            <w:r w:rsidRPr="00DB27E7">
              <w:rPr>
                <w:rFonts w:cstheme="minorHAnsi"/>
                <w:bCs/>
                <w:i/>
                <w:iCs/>
                <w:sz w:val="24"/>
                <w:szCs w:val="24"/>
              </w:rPr>
              <w:t>Sam</w:t>
            </w:r>
          </w:p>
        </w:tc>
        <w:tc>
          <w:tcPr>
            <w:tcW w:w="1100" w:type="dxa"/>
            <w:vAlign w:val="center"/>
          </w:tcPr>
          <w:p w14:paraId="750F91A0" w14:textId="30FAB705" w:rsidR="00FC5961" w:rsidRPr="0079439A" w:rsidRDefault="00AE5C5E" w:rsidP="0079439A">
            <w:pPr>
              <w:spacing w:line="360" w:lineRule="auto"/>
              <w:jc w:val="center"/>
              <w:rPr>
                <w:bCs/>
                <w:sz w:val="24"/>
                <w:szCs w:val="24"/>
              </w:rPr>
            </w:pPr>
            <w:r>
              <w:rPr>
                <w:bCs/>
                <w:sz w:val="24"/>
                <w:szCs w:val="24"/>
              </w:rPr>
              <w:t>83</w:t>
            </w:r>
          </w:p>
        </w:tc>
      </w:tr>
      <w:tr w:rsidR="00FC5961" w14:paraId="6FE4AF95" w14:textId="77777777" w:rsidTr="000638EA">
        <w:trPr>
          <w:jc w:val="center"/>
        </w:trPr>
        <w:tc>
          <w:tcPr>
            <w:tcW w:w="7496" w:type="dxa"/>
            <w:vAlign w:val="center"/>
          </w:tcPr>
          <w:p w14:paraId="0C475397" w14:textId="77777777" w:rsidR="00FC5961" w:rsidRPr="00DB27E7" w:rsidRDefault="00FC5961" w:rsidP="00FC5961">
            <w:pPr>
              <w:pStyle w:val="ListParagraph"/>
              <w:numPr>
                <w:ilvl w:val="0"/>
                <w:numId w:val="41"/>
              </w:numPr>
              <w:spacing w:line="360" w:lineRule="auto"/>
              <w:rPr>
                <w:rFonts w:cstheme="minorHAnsi"/>
                <w:bCs/>
                <w:i/>
                <w:iCs/>
                <w:sz w:val="24"/>
                <w:szCs w:val="24"/>
              </w:rPr>
            </w:pPr>
            <w:r w:rsidRPr="00DB27E7">
              <w:rPr>
                <w:rFonts w:cstheme="minorHAnsi"/>
                <w:bCs/>
                <w:i/>
                <w:iCs/>
                <w:sz w:val="24"/>
                <w:szCs w:val="24"/>
              </w:rPr>
              <w:t>Alex</w:t>
            </w:r>
          </w:p>
        </w:tc>
        <w:tc>
          <w:tcPr>
            <w:tcW w:w="1100" w:type="dxa"/>
            <w:vAlign w:val="center"/>
          </w:tcPr>
          <w:p w14:paraId="275E836D" w14:textId="7FFAB71E" w:rsidR="00FC5961" w:rsidRPr="0079439A" w:rsidRDefault="00AE5C5E" w:rsidP="0079439A">
            <w:pPr>
              <w:spacing w:line="360" w:lineRule="auto"/>
              <w:jc w:val="center"/>
              <w:rPr>
                <w:bCs/>
                <w:sz w:val="24"/>
                <w:szCs w:val="24"/>
              </w:rPr>
            </w:pPr>
            <w:r>
              <w:rPr>
                <w:bCs/>
                <w:sz w:val="24"/>
                <w:szCs w:val="24"/>
              </w:rPr>
              <w:t>84</w:t>
            </w:r>
          </w:p>
        </w:tc>
      </w:tr>
      <w:tr w:rsidR="00FC5961" w14:paraId="2113EDD1" w14:textId="77777777" w:rsidTr="000638EA">
        <w:trPr>
          <w:jc w:val="center"/>
        </w:trPr>
        <w:tc>
          <w:tcPr>
            <w:tcW w:w="7496" w:type="dxa"/>
            <w:vAlign w:val="center"/>
          </w:tcPr>
          <w:p w14:paraId="3330CFCE" w14:textId="77777777" w:rsidR="00FC5961" w:rsidRPr="00DB27E7" w:rsidRDefault="00FC5961" w:rsidP="00FC5961">
            <w:pPr>
              <w:pStyle w:val="ListParagraph"/>
              <w:numPr>
                <w:ilvl w:val="0"/>
                <w:numId w:val="41"/>
              </w:numPr>
              <w:spacing w:line="360" w:lineRule="auto"/>
              <w:rPr>
                <w:rFonts w:cstheme="minorHAnsi"/>
                <w:bCs/>
                <w:i/>
                <w:iCs/>
                <w:sz w:val="24"/>
                <w:szCs w:val="24"/>
              </w:rPr>
            </w:pPr>
            <w:r w:rsidRPr="00DB27E7">
              <w:rPr>
                <w:rFonts w:cstheme="minorHAnsi"/>
                <w:bCs/>
                <w:i/>
                <w:iCs/>
                <w:sz w:val="24"/>
                <w:szCs w:val="24"/>
              </w:rPr>
              <w:t>Rowan</w:t>
            </w:r>
          </w:p>
        </w:tc>
        <w:tc>
          <w:tcPr>
            <w:tcW w:w="1100" w:type="dxa"/>
            <w:vAlign w:val="center"/>
          </w:tcPr>
          <w:p w14:paraId="72A0E23B" w14:textId="26FB4C0A" w:rsidR="00FC5961" w:rsidRPr="0079439A" w:rsidRDefault="00DB27E7" w:rsidP="0079439A">
            <w:pPr>
              <w:spacing w:line="360" w:lineRule="auto"/>
              <w:jc w:val="center"/>
              <w:rPr>
                <w:bCs/>
                <w:sz w:val="24"/>
                <w:szCs w:val="24"/>
              </w:rPr>
            </w:pPr>
            <w:r>
              <w:rPr>
                <w:bCs/>
                <w:sz w:val="24"/>
                <w:szCs w:val="24"/>
              </w:rPr>
              <w:t>8</w:t>
            </w:r>
            <w:r w:rsidR="00AE5C5E">
              <w:rPr>
                <w:bCs/>
                <w:sz w:val="24"/>
                <w:szCs w:val="24"/>
              </w:rPr>
              <w:t>6</w:t>
            </w:r>
          </w:p>
        </w:tc>
      </w:tr>
      <w:tr w:rsidR="00FC5961" w14:paraId="357D5172" w14:textId="77777777" w:rsidTr="000638EA">
        <w:trPr>
          <w:jc w:val="center"/>
        </w:trPr>
        <w:tc>
          <w:tcPr>
            <w:tcW w:w="7496" w:type="dxa"/>
            <w:vAlign w:val="center"/>
          </w:tcPr>
          <w:p w14:paraId="1497327C" w14:textId="77777777" w:rsidR="00FC5961" w:rsidRPr="00DB27E7" w:rsidRDefault="00FC5961" w:rsidP="00FC5961">
            <w:pPr>
              <w:pStyle w:val="ListParagraph"/>
              <w:numPr>
                <w:ilvl w:val="0"/>
                <w:numId w:val="41"/>
              </w:numPr>
              <w:spacing w:line="360" w:lineRule="auto"/>
              <w:rPr>
                <w:rFonts w:cstheme="minorHAnsi"/>
                <w:bCs/>
                <w:i/>
                <w:iCs/>
                <w:sz w:val="24"/>
                <w:szCs w:val="24"/>
              </w:rPr>
            </w:pPr>
            <w:r w:rsidRPr="00DB27E7">
              <w:rPr>
                <w:rFonts w:cstheme="minorHAnsi"/>
                <w:bCs/>
                <w:i/>
                <w:iCs/>
                <w:sz w:val="24"/>
                <w:szCs w:val="24"/>
              </w:rPr>
              <w:t>Amari</w:t>
            </w:r>
          </w:p>
        </w:tc>
        <w:tc>
          <w:tcPr>
            <w:tcW w:w="1100" w:type="dxa"/>
            <w:vAlign w:val="center"/>
          </w:tcPr>
          <w:p w14:paraId="0778846F" w14:textId="6446F389" w:rsidR="00FC5961" w:rsidRPr="0079439A" w:rsidRDefault="00163437" w:rsidP="0079439A">
            <w:pPr>
              <w:spacing w:line="360" w:lineRule="auto"/>
              <w:jc w:val="center"/>
              <w:rPr>
                <w:bCs/>
                <w:sz w:val="24"/>
                <w:szCs w:val="24"/>
              </w:rPr>
            </w:pPr>
            <w:r>
              <w:rPr>
                <w:bCs/>
                <w:sz w:val="24"/>
                <w:szCs w:val="24"/>
              </w:rPr>
              <w:t>8</w:t>
            </w:r>
            <w:r w:rsidR="00AE5C5E">
              <w:rPr>
                <w:bCs/>
                <w:sz w:val="24"/>
                <w:szCs w:val="24"/>
              </w:rPr>
              <w:t>8</w:t>
            </w:r>
          </w:p>
        </w:tc>
      </w:tr>
      <w:tr w:rsidR="00163437" w14:paraId="03A6C94A" w14:textId="77777777" w:rsidTr="000638EA">
        <w:trPr>
          <w:jc w:val="center"/>
        </w:trPr>
        <w:tc>
          <w:tcPr>
            <w:tcW w:w="8596" w:type="dxa"/>
            <w:gridSpan w:val="2"/>
            <w:shd w:val="clear" w:color="auto" w:fill="BFBFBF" w:themeFill="background1" w:themeFillShade="BF"/>
            <w:vAlign w:val="center"/>
          </w:tcPr>
          <w:p w14:paraId="55B108AD" w14:textId="7B840B69" w:rsidR="00163437" w:rsidRPr="007176E7" w:rsidRDefault="00163437" w:rsidP="000C3B82">
            <w:pPr>
              <w:spacing w:line="360" w:lineRule="auto"/>
              <w:rPr>
                <w:b/>
                <w:u w:val="single"/>
              </w:rPr>
            </w:pPr>
            <w:r w:rsidRPr="005C7578">
              <w:rPr>
                <w:rFonts w:cstheme="minorHAnsi"/>
                <w:b/>
                <w:sz w:val="24"/>
                <w:szCs w:val="24"/>
              </w:rPr>
              <w:t xml:space="preserve">Chapter </w:t>
            </w:r>
            <w:r w:rsidR="00D2279D">
              <w:rPr>
                <w:rFonts w:cstheme="minorHAnsi"/>
                <w:b/>
                <w:sz w:val="24"/>
                <w:szCs w:val="24"/>
              </w:rPr>
              <w:t>5</w:t>
            </w:r>
            <w:r w:rsidRPr="005C7578">
              <w:rPr>
                <w:rFonts w:cstheme="minorHAnsi"/>
                <w:b/>
                <w:sz w:val="24"/>
                <w:szCs w:val="24"/>
              </w:rPr>
              <w:t xml:space="preserve"> </w:t>
            </w:r>
            <w:r w:rsidR="00DB27E7">
              <w:rPr>
                <w:rFonts w:cstheme="minorHAnsi"/>
                <w:b/>
                <w:sz w:val="24"/>
                <w:szCs w:val="24"/>
              </w:rPr>
              <w:t>–</w:t>
            </w:r>
            <w:r w:rsidRPr="005C7578">
              <w:rPr>
                <w:rFonts w:cstheme="minorHAnsi"/>
                <w:b/>
                <w:sz w:val="24"/>
                <w:szCs w:val="24"/>
              </w:rPr>
              <w:t xml:space="preserve"> Results</w:t>
            </w:r>
          </w:p>
        </w:tc>
      </w:tr>
      <w:tr w:rsidR="00FC5961" w14:paraId="6ECB5D04" w14:textId="77777777" w:rsidTr="000638EA">
        <w:trPr>
          <w:jc w:val="center"/>
        </w:trPr>
        <w:tc>
          <w:tcPr>
            <w:tcW w:w="7496" w:type="dxa"/>
            <w:vAlign w:val="center"/>
          </w:tcPr>
          <w:p w14:paraId="3084D9B3" w14:textId="6452363F" w:rsidR="00FC5961" w:rsidRPr="005C7578" w:rsidRDefault="00D2279D" w:rsidP="000C3B82">
            <w:pPr>
              <w:spacing w:line="360" w:lineRule="auto"/>
              <w:rPr>
                <w:rFonts w:cstheme="minorHAnsi"/>
                <w:bCs/>
                <w:sz w:val="24"/>
                <w:szCs w:val="24"/>
              </w:rPr>
            </w:pPr>
            <w:r>
              <w:rPr>
                <w:rFonts w:cstheme="minorHAnsi"/>
                <w:bCs/>
                <w:sz w:val="24"/>
                <w:szCs w:val="24"/>
              </w:rPr>
              <w:t>5</w:t>
            </w:r>
            <w:r w:rsidR="00FC5961">
              <w:rPr>
                <w:rFonts w:cstheme="minorHAnsi"/>
                <w:bCs/>
                <w:sz w:val="24"/>
                <w:szCs w:val="24"/>
              </w:rPr>
              <w:t>.1.0  Introduction</w:t>
            </w:r>
          </w:p>
        </w:tc>
        <w:tc>
          <w:tcPr>
            <w:tcW w:w="1100" w:type="dxa"/>
            <w:vAlign w:val="center"/>
          </w:tcPr>
          <w:p w14:paraId="73A07C3E" w14:textId="5D699B62" w:rsidR="00FC5961" w:rsidRPr="00163437" w:rsidRDefault="00AE5C5E" w:rsidP="00163437">
            <w:pPr>
              <w:spacing w:line="360" w:lineRule="auto"/>
              <w:jc w:val="center"/>
              <w:rPr>
                <w:bCs/>
                <w:sz w:val="24"/>
                <w:szCs w:val="24"/>
              </w:rPr>
            </w:pPr>
            <w:r>
              <w:rPr>
                <w:bCs/>
                <w:sz w:val="24"/>
                <w:szCs w:val="24"/>
              </w:rPr>
              <w:t>91</w:t>
            </w:r>
          </w:p>
        </w:tc>
      </w:tr>
      <w:tr w:rsidR="00FC5961" w14:paraId="1288D808" w14:textId="77777777" w:rsidTr="000638EA">
        <w:trPr>
          <w:jc w:val="center"/>
        </w:trPr>
        <w:tc>
          <w:tcPr>
            <w:tcW w:w="7496" w:type="dxa"/>
            <w:vAlign w:val="center"/>
          </w:tcPr>
          <w:p w14:paraId="0ABC6475" w14:textId="46A8457B" w:rsidR="00FC5961" w:rsidRPr="005C7578" w:rsidRDefault="00D2279D" w:rsidP="000C3B82">
            <w:pPr>
              <w:spacing w:line="360" w:lineRule="auto"/>
              <w:rPr>
                <w:rFonts w:cstheme="minorHAnsi"/>
                <w:bCs/>
                <w:sz w:val="24"/>
                <w:szCs w:val="24"/>
              </w:rPr>
            </w:pPr>
            <w:r>
              <w:rPr>
                <w:rFonts w:cstheme="minorHAnsi"/>
                <w:bCs/>
                <w:sz w:val="24"/>
                <w:szCs w:val="24"/>
              </w:rPr>
              <w:t>5</w:t>
            </w:r>
            <w:r w:rsidR="00FC5961">
              <w:rPr>
                <w:rFonts w:cstheme="minorHAnsi"/>
                <w:bCs/>
                <w:sz w:val="24"/>
                <w:szCs w:val="24"/>
              </w:rPr>
              <w:t>.2.0  Superordinate Theme: The Power of Knowledge</w:t>
            </w:r>
          </w:p>
        </w:tc>
        <w:tc>
          <w:tcPr>
            <w:tcW w:w="1100" w:type="dxa"/>
            <w:vAlign w:val="center"/>
          </w:tcPr>
          <w:p w14:paraId="786695AC" w14:textId="79352322" w:rsidR="00FC5961" w:rsidRPr="00163437" w:rsidRDefault="00AE5C5E" w:rsidP="00163437">
            <w:pPr>
              <w:spacing w:line="360" w:lineRule="auto"/>
              <w:jc w:val="center"/>
              <w:rPr>
                <w:bCs/>
                <w:sz w:val="24"/>
                <w:szCs w:val="24"/>
              </w:rPr>
            </w:pPr>
            <w:r>
              <w:rPr>
                <w:bCs/>
                <w:sz w:val="24"/>
                <w:szCs w:val="24"/>
              </w:rPr>
              <w:t>92</w:t>
            </w:r>
          </w:p>
        </w:tc>
      </w:tr>
      <w:tr w:rsidR="00FC5961" w14:paraId="092A9B72" w14:textId="77777777" w:rsidTr="000638EA">
        <w:trPr>
          <w:jc w:val="center"/>
        </w:trPr>
        <w:tc>
          <w:tcPr>
            <w:tcW w:w="7496" w:type="dxa"/>
            <w:vAlign w:val="center"/>
          </w:tcPr>
          <w:p w14:paraId="26D457CA" w14:textId="4CD53D7A" w:rsidR="00FC5961" w:rsidRPr="005C7578" w:rsidRDefault="00D2279D" w:rsidP="000C3B82">
            <w:pPr>
              <w:spacing w:line="360" w:lineRule="auto"/>
              <w:rPr>
                <w:rFonts w:cstheme="minorHAnsi"/>
                <w:bCs/>
                <w:sz w:val="24"/>
                <w:szCs w:val="24"/>
              </w:rPr>
            </w:pPr>
            <w:r>
              <w:rPr>
                <w:rFonts w:cstheme="minorHAnsi"/>
                <w:bCs/>
                <w:sz w:val="24"/>
                <w:szCs w:val="24"/>
              </w:rPr>
              <w:t>5</w:t>
            </w:r>
            <w:r w:rsidR="00FC5961">
              <w:rPr>
                <w:rFonts w:cstheme="minorHAnsi"/>
                <w:bCs/>
                <w:sz w:val="24"/>
                <w:szCs w:val="24"/>
              </w:rPr>
              <w:t>.2.1  Subordinate Theme: “They’re just not ready for it yet”</w:t>
            </w:r>
          </w:p>
        </w:tc>
        <w:tc>
          <w:tcPr>
            <w:tcW w:w="1100" w:type="dxa"/>
            <w:vAlign w:val="center"/>
          </w:tcPr>
          <w:p w14:paraId="3B38B2A8" w14:textId="21340C98" w:rsidR="00FC5961" w:rsidRPr="00163437" w:rsidRDefault="00AE5C5E" w:rsidP="00163437">
            <w:pPr>
              <w:spacing w:line="360" w:lineRule="auto"/>
              <w:jc w:val="center"/>
              <w:rPr>
                <w:bCs/>
                <w:sz w:val="24"/>
                <w:szCs w:val="24"/>
              </w:rPr>
            </w:pPr>
            <w:r>
              <w:rPr>
                <w:bCs/>
                <w:sz w:val="24"/>
                <w:szCs w:val="24"/>
              </w:rPr>
              <w:t>92</w:t>
            </w:r>
          </w:p>
        </w:tc>
      </w:tr>
      <w:tr w:rsidR="00FC5961" w14:paraId="6ABC4DF6" w14:textId="77777777" w:rsidTr="000638EA">
        <w:trPr>
          <w:jc w:val="center"/>
        </w:trPr>
        <w:tc>
          <w:tcPr>
            <w:tcW w:w="7496" w:type="dxa"/>
            <w:vAlign w:val="center"/>
          </w:tcPr>
          <w:p w14:paraId="429A11AC" w14:textId="59E40A0E" w:rsidR="00FC5961" w:rsidRPr="005C7578" w:rsidRDefault="00D2279D" w:rsidP="000C3B82">
            <w:pPr>
              <w:spacing w:line="360" w:lineRule="auto"/>
              <w:rPr>
                <w:rFonts w:cstheme="minorHAnsi"/>
                <w:bCs/>
                <w:sz w:val="24"/>
                <w:szCs w:val="24"/>
              </w:rPr>
            </w:pPr>
            <w:r>
              <w:rPr>
                <w:rFonts w:cstheme="minorHAnsi"/>
                <w:bCs/>
                <w:sz w:val="24"/>
                <w:szCs w:val="24"/>
              </w:rPr>
              <w:t>5</w:t>
            </w:r>
            <w:r w:rsidR="00FC5961">
              <w:rPr>
                <w:rFonts w:cstheme="minorHAnsi"/>
                <w:bCs/>
                <w:sz w:val="24"/>
                <w:szCs w:val="24"/>
              </w:rPr>
              <w:t>.2.2  Subordinate Theme: Giving Children the Best Start in Life</w:t>
            </w:r>
          </w:p>
        </w:tc>
        <w:tc>
          <w:tcPr>
            <w:tcW w:w="1100" w:type="dxa"/>
            <w:vAlign w:val="center"/>
          </w:tcPr>
          <w:p w14:paraId="2BA4C23C" w14:textId="5FD8D8AB" w:rsidR="00FC5961" w:rsidRPr="00163437" w:rsidRDefault="00AE5C5E" w:rsidP="00163437">
            <w:pPr>
              <w:spacing w:line="360" w:lineRule="auto"/>
              <w:jc w:val="center"/>
              <w:rPr>
                <w:bCs/>
                <w:sz w:val="24"/>
                <w:szCs w:val="24"/>
              </w:rPr>
            </w:pPr>
            <w:r>
              <w:rPr>
                <w:bCs/>
                <w:sz w:val="24"/>
                <w:szCs w:val="24"/>
              </w:rPr>
              <w:t>94</w:t>
            </w:r>
          </w:p>
        </w:tc>
      </w:tr>
      <w:tr w:rsidR="00FC5961" w14:paraId="575FD1D9" w14:textId="77777777" w:rsidTr="000638EA">
        <w:trPr>
          <w:jc w:val="center"/>
        </w:trPr>
        <w:tc>
          <w:tcPr>
            <w:tcW w:w="7496" w:type="dxa"/>
            <w:vAlign w:val="center"/>
          </w:tcPr>
          <w:p w14:paraId="5507D239" w14:textId="0F6D9D73" w:rsidR="00FC5961" w:rsidRPr="005C7578" w:rsidRDefault="00D2279D" w:rsidP="00255263">
            <w:pPr>
              <w:rPr>
                <w:rFonts w:cstheme="minorHAnsi"/>
                <w:bCs/>
                <w:sz w:val="24"/>
                <w:szCs w:val="24"/>
              </w:rPr>
            </w:pPr>
            <w:r>
              <w:rPr>
                <w:rFonts w:cstheme="minorHAnsi"/>
                <w:bCs/>
                <w:sz w:val="24"/>
                <w:szCs w:val="24"/>
              </w:rPr>
              <w:t>5</w:t>
            </w:r>
            <w:r w:rsidR="00FC5961">
              <w:rPr>
                <w:rFonts w:cstheme="minorHAnsi"/>
                <w:bCs/>
                <w:sz w:val="24"/>
                <w:szCs w:val="24"/>
              </w:rPr>
              <w:t xml:space="preserve">.2.3  Subordinate Theme: Raising the Profile of Early Years </w:t>
            </w:r>
            <w:r w:rsidR="004B2237">
              <w:rPr>
                <w:rFonts w:cstheme="minorHAnsi"/>
                <w:bCs/>
                <w:sz w:val="24"/>
                <w:szCs w:val="24"/>
              </w:rPr>
              <w:t>W</w:t>
            </w:r>
            <w:r w:rsidR="00FC5961">
              <w:rPr>
                <w:rFonts w:cstheme="minorHAnsi"/>
                <w:bCs/>
                <w:sz w:val="24"/>
                <w:szCs w:val="24"/>
              </w:rPr>
              <w:t>ithin the System</w:t>
            </w:r>
          </w:p>
        </w:tc>
        <w:tc>
          <w:tcPr>
            <w:tcW w:w="1100" w:type="dxa"/>
            <w:vAlign w:val="center"/>
          </w:tcPr>
          <w:p w14:paraId="2818B837" w14:textId="3402A0AE" w:rsidR="00FC5961" w:rsidRPr="00163437" w:rsidRDefault="007D7C2F" w:rsidP="00163437">
            <w:pPr>
              <w:spacing w:line="360" w:lineRule="auto"/>
              <w:jc w:val="center"/>
              <w:rPr>
                <w:bCs/>
                <w:sz w:val="24"/>
                <w:szCs w:val="24"/>
              </w:rPr>
            </w:pPr>
            <w:r>
              <w:rPr>
                <w:bCs/>
                <w:sz w:val="24"/>
                <w:szCs w:val="24"/>
              </w:rPr>
              <w:t>9</w:t>
            </w:r>
            <w:r w:rsidR="00AE5C5E">
              <w:rPr>
                <w:bCs/>
                <w:sz w:val="24"/>
                <w:szCs w:val="24"/>
              </w:rPr>
              <w:t>6</w:t>
            </w:r>
          </w:p>
        </w:tc>
      </w:tr>
      <w:tr w:rsidR="00FC5961" w14:paraId="5941A998" w14:textId="77777777" w:rsidTr="000638EA">
        <w:trPr>
          <w:jc w:val="center"/>
        </w:trPr>
        <w:tc>
          <w:tcPr>
            <w:tcW w:w="7496" w:type="dxa"/>
            <w:vAlign w:val="center"/>
          </w:tcPr>
          <w:p w14:paraId="120250B2" w14:textId="1612E8A3" w:rsidR="00FC5961" w:rsidRDefault="00D2279D" w:rsidP="000C3B82">
            <w:pPr>
              <w:spacing w:line="360" w:lineRule="auto"/>
              <w:rPr>
                <w:rFonts w:cstheme="minorHAnsi"/>
                <w:bCs/>
                <w:sz w:val="24"/>
                <w:szCs w:val="24"/>
              </w:rPr>
            </w:pPr>
            <w:r>
              <w:rPr>
                <w:rFonts w:cstheme="minorHAnsi"/>
                <w:bCs/>
                <w:sz w:val="24"/>
                <w:szCs w:val="24"/>
              </w:rPr>
              <w:t>5</w:t>
            </w:r>
            <w:r w:rsidR="00FC5961">
              <w:rPr>
                <w:rFonts w:cstheme="minorHAnsi"/>
                <w:bCs/>
                <w:sz w:val="24"/>
                <w:szCs w:val="24"/>
              </w:rPr>
              <w:t>.3.0  Superordinate Theme: Doing a Good Job</w:t>
            </w:r>
          </w:p>
        </w:tc>
        <w:tc>
          <w:tcPr>
            <w:tcW w:w="1100" w:type="dxa"/>
            <w:vAlign w:val="center"/>
          </w:tcPr>
          <w:p w14:paraId="7DDE6E7D" w14:textId="63BBF279" w:rsidR="00FC5961" w:rsidRPr="00163437" w:rsidRDefault="007F6F0C" w:rsidP="00163437">
            <w:pPr>
              <w:spacing w:line="360" w:lineRule="auto"/>
              <w:jc w:val="center"/>
              <w:rPr>
                <w:bCs/>
                <w:sz w:val="24"/>
                <w:szCs w:val="24"/>
              </w:rPr>
            </w:pPr>
            <w:r>
              <w:rPr>
                <w:bCs/>
                <w:sz w:val="24"/>
                <w:szCs w:val="24"/>
              </w:rPr>
              <w:t>9</w:t>
            </w:r>
            <w:r w:rsidR="00AE5C5E">
              <w:rPr>
                <w:bCs/>
                <w:sz w:val="24"/>
                <w:szCs w:val="24"/>
              </w:rPr>
              <w:t>7</w:t>
            </w:r>
          </w:p>
        </w:tc>
      </w:tr>
      <w:tr w:rsidR="00FC5961" w14:paraId="46B9D5F8" w14:textId="77777777" w:rsidTr="000638EA">
        <w:trPr>
          <w:jc w:val="center"/>
        </w:trPr>
        <w:tc>
          <w:tcPr>
            <w:tcW w:w="7496" w:type="dxa"/>
            <w:vAlign w:val="center"/>
          </w:tcPr>
          <w:p w14:paraId="4714138B" w14:textId="5F91FCCB" w:rsidR="00FC5961" w:rsidRDefault="00D2279D" w:rsidP="000C3B82">
            <w:pPr>
              <w:spacing w:line="360" w:lineRule="auto"/>
              <w:rPr>
                <w:rFonts w:cstheme="minorHAnsi"/>
                <w:bCs/>
                <w:sz w:val="24"/>
                <w:szCs w:val="24"/>
              </w:rPr>
            </w:pPr>
            <w:r>
              <w:rPr>
                <w:rFonts w:cstheme="minorHAnsi"/>
                <w:bCs/>
                <w:sz w:val="24"/>
                <w:szCs w:val="24"/>
              </w:rPr>
              <w:t>5</w:t>
            </w:r>
            <w:r w:rsidR="00FC5961">
              <w:rPr>
                <w:rFonts w:cstheme="minorHAnsi"/>
                <w:bCs/>
                <w:sz w:val="24"/>
                <w:szCs w:val="24"/>
              </w:rPr>
              <w:t>.3.1  Subordinate Theme: Empowerment</w:t>
            </w:r>
          </w:p>
        </w:tc>
        <w:tc>
          <w:tcPr>
            <w:tcW w:w="1100" w:type="dxa"/>
            <w:vAlign w:val="center"/>
          </w:tcPr>
          <w:p w14:paraId="683EA7D7" w14:textId="2FC693CE" w:rsidR="00FC5961" w:rsidRPr="00163437" w:rsidRDefault="005E43E4" w:rsidP="00163437">
            <w:pPr>
              <w:spacing w:line="360" w:lineRule="auto"/>
              <w:jc w:val="center"/>
              <w:rPr>
                <w:bCs/>
                <w:sz w:val="24"/>
                <w:szCs w:val="24"/>
              </w:rPr>
            </w:pPr>
            <w:r>
              <w:rPr>
                <w:bCs/>
                <w:sz w:val="24"/>
                <w:szCs w:val="24"/>
              </w:rPr>
              <w:t>9</w:t>
            </w:r>
            <w:r w:rsidR="00AE5C5E">
              <w:rPr>
                <w:bCs/>
                <w:sz w:val="24"/>
                <w:szCs w:val="24"/>
              </w:rPr>
              <w:t>8</w:t>
            </w:r>
          </w:p>
        </w:tc>
      </w:tr>
      <w:tr w:rsidR="00FC5961" w14:paraId="3471A00D" w14:textId="77777777" w:rsidTr="000638EA">
        <w:trPr>
          <w:jc w:val="center"/>
        </w:trPr>
        <w:tc>
          <w:tcPr>
            <w:tcW w:w="7496" w:type="dxa"/>
            <w:vAlign w:val="center"/>
          </w:tcPr>
          <w:p w14:paraId="62527664" w14:textId="3F3685F4" w:rsidR="00FC5961" w:rsidRDefault="00D2279D" w:rsidP="000C3B82">
            <w:pPr>
              <w:spacing w:line="360" w:lineRule="auto"/>
              <w:rPr>
                <w:rFonts w:cstheme="minorHAnsi"/>
                <w:bCs/>
                <w:sz w:val="24"/>
                <w:szCs w:val="24"/>
              </w:rPr>
            </w:pPr>
            <w:r>
              <w:rPr>
                <w:rFonts w:cstheme="minorHAnsi"/>
                <w:bCs/>
                <w:sz w:val="24"/>
                <w:szCs w:val="24"/>
              </w:rPr>
              <w:t>5</w:t>
            </w:r>
            <w:r w:rsidR="00FC5961">
              <w:rPr>
                <w:rFonts w:cstheme="minorHAnsi"/>
                <w:bCs/>
                <w:sz w:val="24"/>
                <w:szCs w:val="24"/>
              </w:rPr>
              <w:t>.3.2  Subordinate Theme: Internal Locus of Control</w:t>
            </w:r>
          </w:p>
        </w:tc>
        <w:tc>
          <w:tcPr>
            <w:tcW w:w="1100" w:type="dxa"/>
            <w:vAlign w:val="center"/>
          </w:tcPr>
          <w:p w14:paraId="1094B85E" w14:textId="15760A73" w:rsidR="00FC5961" w:rsidRPr="00163437" w:rsidRDefault="00AE5C5E" w:rsidP="00163437">
            <w:pPr>
              <w:spacing w:line="360" w:lineRule="auto"/>
              <w:jc w:val="center"/>
              <w:rPr>
                <w:bCs/>
                <w:sz w:val="24"/>
                <w:szCs w:val="24"/>
              </w:rPr>
            </w:pPr>
            <w:r>
              <w:rPr>
                <w:bCs/>
                <w:sz w:val="24"/>
                <w:szCs w:val="24"/>
              </w:rPr>
              <w:t>100</w:t>
            </w:r>
          </w:p>
        </w:tc>
      </w:tr>
      <w:tr w:rsidR="00FC5961" w14:paraId="1447CF78" w14:textId="77777777" w:rsidTr="000638EA">
        <w:trPr>
          <w:jc w:val="center"/>
        </w:trPr>
        <w:tc>
          <w:tcPr>
            <w:tcW w:w="7496" w:type="dxa"/>
            <w:vAlign w:val="center"/>
          </w:tcPr>
          <w:p w14:paraId="0615EB84" w14:textId="6BA95390" w:rsidR="00FC5961" w:rsidRDefault="00D2279D" w:rsidP="000C3B82">
            <w:pPr>
              <w:spacing w:line="360" w:lineRule="auto"/>
              <w:rPr>
                <w:rFonts w:cstheme="minorHAnsi"/>
                <w:bCs/>
                <w:sz w:val="24"/>
                <w:szCs w:val="24"/>
              </w:rPr>
            </w:pPr>
            <w:r>
              <w:rPr>
                <w:rFonts w:cstheme="minorHAnsi"/>
                <w:bCs/>
                <w:sz w:val="24"/>
                <w:szCs w:val="24"/>
              </w:rPr>
              <w:t>5</w:t>
            </w:r>
            <w:r w:rsidR="00FC5961">
              <w:rPr>
                <w:rFonts w:cstheme="minorHAnsi"/>
                <w:bCs/>
                <w:sz w:val="24"/>
                <w:szCs w:val="24"/>
              </w:rPr>
              <w:t>.3.3  Subordinate Theme: Positive Feedback from Children</w:t>
            </w:r>
          </w:p>
        </w:tc>
        <w:tc>
          <w:tcPr>
            <w:tcW w:w="1100" w:type="dxa"/>
            <w:vAlign w:val="center"/>
          </w:tcPr>
          <w:p w14:paraId="11F8E3CC" w14:textId="0F3EB209" w:rsidR="00FC5961" w:rsidRPr="00163437" w:rsidRDefault="00AE5C5E" w:rsidP="00163437">
            <w:pPr>
              <w:spacing w:line="360" w:lineRule="auto"/>
              <w:jc w:val="center"/>
              <w:rPr>
                <w:bCs/>
                <w:sz w:val="24"/>
                <w:szCs w:val="24"/>
              </w:rPr>
            </w:pPr>
            <w:r>
              <w:rPr>
                <w:bCs/>
                <w:sz w:val="24"/>
                <w:szCs w:val="24"/>
              </w:rPr>
              <w:t>101</w:t>
            </w:r>
          </w:p>
        </w:tc>
      </w:tr>
      <w:tr w:rsidR="00FC5961" w14:paraId="7DAA0DA0" w14:textId="77777777" w:rsidTr="000638EA">
        <w:trPr>
          <w:jc w:val="center"/>
        </w:trPr>
        <w:tc>
          <w:tcPr>
            <w:tcW w:w="7496" w:type="dxa"/>
            <w:vAlign w:val="center"/>
          </w:tcPr>
          <w:p w14:paraId="21EEF793" w14:textId="1043444E" w:rsidR="00FC5961" w:rsidRDefault="00D2279D" w:rsidP="00255263">
            <w:pPr>
              <w:rPr>
                <w:rFonts w:cstheme="minorHAnsi"/>
                <w:bCs/>
                <w:sz w:val="24"/>
                <w:szCs w:val="24"/>
              </w:rPr>
            </w:pPr>
            <w:r>
              <w:rPr>
                <w:rFonts w:cstheme="minorHAnsi"/>
                <w:bCs/>
                <w:sz w:val="24"/>
                <w:szCs w:val="24"/>
              </w:rPr>
              <w:t>5</w:t>
            </w:r>
            <w:r w:rsidR="00FC5961">
              <w:rPr>
                <w:rFonts w:cstheme="minorHAnsi"/>
                <w:bCs/>
                <w:sz w:val="24"/>
                <w:szCs w:val="24"/>
              </w:rPr>
              <w:t>.4.0  Superordinate Theme: “I’m going to be keeping an eye on everything you’re doing”</w:t>
            </w:r>
          </w:p>
        </w:tc>
        <w:tc>
          <w:tcPr>
            <w:tcW w:w="1100" w:type="dxa"/>
            <w:vAlign w:val="center"/>
          </w:tcPr>
          <w:p w14:paraId="679C9918" w14:textId="0EAD926C" w:rsidR="00FC5961" w:rsidRPr="00163437" w:rsidRDefault="00AE5C5E" w:rsidP="00163437">
            <w:pPr>
              <w:spacing w:line="360" w:lineRule="auto"/>
              <w:jc w:val="center"/>
              <w:rPr>
                <w:bCs/>
                <w:sz w:val="24"/>
                <w:szCs w:val="24"/>
              </w:rPr>
            </w:pPr>
            <w:r>
              <w:rPr>
                <w:bCs/>
                <w:sz w:val="24"/>
                <w:szCs w:val="24"/>
              </w:rPr>
              <w:t>103</w:t>
            </w:r>
          </w:p>
        </w:tc>
      </w:tr>
      <w:tr w:rsidR="00FC5961" w14:paraId="1A6C59C4" w14:textId="77777777" w:rsidTr="000638EA">
        <w:trPr>
          <w:jc w:val="center"/>
        </w:trPr>
        <w:tc>
          <w:tcPr>
            <w:tcW w:w="7496" w:type="dxa"/>
            <w:vAlign w:val="center"/>
          </w:tcPr>
          <w:p w14:paraId="7FD9A024" w14:textId="3EB815F7" w:rsidR="00FC5961" w:rsidRDefault="00D2279D" w:rsidP="00255263">
            <w:pPr>
              <w:rPr>
                <w:rFonts w:cstheme="minorHAnsi"/>
                <w:bCs/>
                <w:sz w:val="24"/>
                <w:szCs w:val="24"/>
              </w:rPr>
            </w:pPr>
            <w:r>
              <w:rPr>
                <w:rFonts w:cstheme="minorHAnsi"/>
                <w:bCs/>
                <w:sz w:val="24"/>
                <w:szCs w:val="24"/>
              </w:rPr>
              <w:t>5</w:t>
            </w:r>
            <w:r w:rsidR="00FC5961">
              <w:rPr>
                <w:rFonts w:cstheme="minorHAnsi"/>
                <w:bCs/>
                <w:sz w:val="24"/>
                <w:szCs w:val="24"/>
              </w:rPr>
              <w:t>.4.1  Subordinate Theme: “Sometimes I do have to just do things, even if I don’t agree with it”</w:t>
            </w:r>
          </w:p>
        </w:tc>
        <w:tc>
          <w:tcPr>
            <w:tcW w:w="1100" w:type="dxa"/>
            <w:vAlign w:val="center"/>
          </w:tcPr>
          <w:p w14:paraId="5AE1905E" w14:textId="362528B0" w:rsidR="00FC5961" w:rsidRPr="00163437" w:rsidRDefault="00AE5C5E" w:rsidP="00163437">
            <w:pPr>
              <w:spacing w:line="360" w:lineRule="auto"/>
              <w:jc w:val="center"/>
              <w:rPr>
                <w:bCs/>
                <w:sz w:val="24"/>
                <w:szCs w:val="24"/>
              </w:rPr>
            </w:pPr>
            <w:r>
              <w:rPr>
                <w:bCs/>
                <w:sz w:val="24"/>
                <w:szCs w:val="24"/>
              </w:rPr>
              <w:t>104</w:t>
            </w:r>
          </w:p>
        </w:tc>
      </w:tr>
      <w:tr w:rsidR="00FC5961" w14:paraId="745AE94A" w14:textId="77777777" w:rsidTr="000638EA">
        <w:trPr>
          <w:jc w:val="center"/>
        </w:trPr>
        <w:tc>
          <w:tcPr>
            <w:tcW w:w="7496" w:type="dxa"/>
            <w:vAlign w:val="center"/>
          </w:tcPr>
          <w:p w14:paraId="49BC7218" w14:textId="315A1845" w:rsidR="00FC5961" w:rsidRDefault="00D2279D" w:rsidP="000C3B82">
            <w:pPr>
              <w:spacing w:line="360" w:lineRule="auto"/>
              <w:rPr>
                <w:rFonts w:cstheme="minorHAnsi"/>
                <w:bCs/>
                <w:sz w:val="24"/>
                <w:szCs w:val="24"/>
              </w:rPr>
            </w:pPr>
            <w:r>
              <w:rPr>
                <w:rFonts w:cstheme="minorHAnsi"/>
                <w:bCs/>
                <w:sz w:val="24"/>
                <w:szCs w:val="24"/>
              </w:rPr>
              <w:t>5</w:t>
            </w:r>
            <w:r w:rsidR="00FC5961">
              <w:rPr>
                <w:rFonts w:cstheme="minorHAnsi"/>
                <w:bCs/>
                <w:sz w:val="24"/>
                <w:szCs w:val="24"/>
              </w:rPr>
              <w:t>.4.2  Subordinate Theme: The Supressed Self</w:t>
            </w:r>
          </w:p>
        </w:tc>
        <w:tc>
          <w:tcPr>
            <w:tcW w:w="1100" w:type="dxa"/>
            <w:vAlign w:val="center"/>
          </w:tcPr>
          <w:p w14:paraId="5D71DDE8" w14:textId="11C9012C" w:rsidR="00FC5961" w:rsidRPr="00163437" w:rsidRDefault="007F6F0C" w:rsidP="00163437">
            <w:pPr>
              <w:spacing w:line="360" w:lineRule="auto"/>
              <w:jc w:val="center"/>
              <w:rPr>
                <w:bCs/>
                <w:sz w:val="24"/>
                <w:szCs w:val="24"/>
              </w:rPr>
            </w:pPr>
            <w:r>
              <w:rPr>
                <w:bCs/>
                <w:sz w:val="24"/>
                <w:szCs w:val="24"/>
              </w:rPr>
              <w:t>10</w:t>
            </w:r>
            <w:r w:rsidR="00AE5C5E">
              <w:rPr>
                <w:bCs/>
                <w:sz w:val="24"/>
                <w:szCs w:val="24"/>
              </w:rPr>
              <w:t>6</w:t>
            </w:r>
          </w:p>
        </w:tc>
      </w:tr>
      <w:tr w:rsidR="00FC5961" w14:paraId="72B8ECF4" w14:textId="77777777" w:rsidTr="000638EA">
        <w:trPr>
          <w:jc w:val="center"/>
        </w:trPr>
        <w:tc>
          <w:tcPr>
            <w:tcW w:w="7496" w:type="dxa"/>
            <w:vAlign w:val="center"/>
          </w:tcPr>
          <w:p w14:paraId="5EB4BE2E" w14:textId="0A9652FB" w:rsidR="00FC5961" w:rsidRDefault="00D2279D" w:rsidP="000C3B82">
            <w:pPr>
              <w:spacing w:line="360" w:lineRule="auto"/>
              <w:rPr>
                <w:rFonts w:cstheme="minorHAnsi"/>
                <w:bCs/>
                <w:sz w:val="24"/>
                <w:szCs w:val="24"/>
              </w:rPr>
            </w:pPr>
            <w:r>
              <w:rPr>
                <w:rFonts w:cstheme="minorHAnsi"/>
                <w:bCs/>
                <w:sz w:val="24"/>
                <w:szCs w:val="24"/>
              </w:rPr>
              <w:t>5</w:t>
            </w:r>
            <w:r w:rsidR="00FC5961">
              <w:rPr>
                <w:rFonts w:cstheme="minorHAnsi"/>
                <w:bCs/>
                <w:sz w:val="24"/>
                <w:szCs w:val="24"/>
              </w:rPr>
              <w:t xml:space="preserve">.4.3  Subordinate Theme: Is My Way Effective? </w:t>
            </w:r>
          </w:p>
        </w:tc>
        <w:tc>
          <w:tcPr>
            <w:tcW w:w="1100" w:type="dxa"/>
            <w:vAlign w:val="center"/>
          </w:tcPr>
          <w:p w14:paraId="56F0E61E" w14:textId="684D79FF" w:rsidR="00FC5961" w:rsidRPr="00163437" w:rsidRDefault="00026E35" w:rsidP="00163437">
            <w:pPr>
              <w:spacing w:line="360" w:lineRule="auto"/>
              <w:jc w:val="center"/>
              <w:rPr>
                <w:bCs/>
                <w:sz w:val="24"/>
                <w:szCs w:val="24"/>
              </w:rPr>
            </w:pPr>
            <w:r>
              <w:rPr>
                <w:bCs/>
                <w:sz w:val="24"/>
                <w:szCs w:val="24"/>
              </w:rPr>
              <w:t>10</w:t>
            </w:r>
            <w:r w:rsidR="00AE5C5E">
              <w:rPr>
                <w:bCs/>
                <w:sz w:val="24"/>
                <w:szCs w:val="24"/>
              </w:rPr>
              <w:t>9</w:t>
            </w:r>
          </w:p>
        </w:tc>
      </w:tr>
      <w:tr w:rsidR="00FC5961" w14:paraId="239545FE" w14:textId="77777777" w:rsidTr="000638EA">
        <w:trPr>
          <w:jc w:val="center"/>
        </w:trPr>
        <w:tc>
          <w:tcPr>
            <w:tcW w:w="7496" w:type="dxa"/>
            <w:vAlign w:val="center"/>
          </w:tcPr>
          <w:p w14:paraId="3B674799" w14:textId="6D0B94FF" w:rsidR="00FC5961" w:rsidRDefault="00D2279D" w:rsidP="00255263">
            <w:pPr>
              <w:rPr>
                <w:rFonts w:cstheme="minorHAnsi"/>
                <w:bCs/>
                <w:sz w:val="24"/>
                <w:szCs w:val="24"/>
              </w:rPr>
            </w:pPr>
            <w:r>
              <w:rPr>
                <w:rFonts w:cstheme="minorHAnsi"/>
                <w:bCs/>
                <w:sz w:val="24"/>
                <w:szCs w:val="24"/>
              </w:rPr>
              <w:t>5</w:t>
            </w:r>
            <w:r w:rsidR="00FC5961">
              <w:rPr>
                <w:rFonts w:cstheme="minorHAnsi"/>
                <w:bCs/>
                <w:sz w:val="24"/>
                <w:szCs w:val="24"/>
              </w:rPr>
              <w:t>.5.0  Superordinate Theme: The Increased Visibility and Expectation of Performance within Systems</w:t>
            </w:r>
          </w:p>
        </w:tc>
        <w:tc>
          <w:tcPr>
            <w:tcW w:w="1100" w:type="dxa"/>
            <w:vAlign w:val="center"/>
          </w:tcPr>
          <w:p w14:paraId="04329546" w14:textId="3E5E29D3" w:rsidR="00FC5961" w:rsidRPr="00163437" w:rsidRDefault="005E43E4" w:rsidP="00163437">
            <w:pPr>
              <w:spacing w:line="360" w:lineRule="auto"/>
              <w:jc w:val="center"/>
              <w:rPr>
                <w:bCs/>
                <w:sz w:val="24"/>
                <w:szCs w:val="24"/>
              </w:rPr>
            </w:pPr>
            <w:r>
              <w:rPr>
                <w:bCs/>
                <w:sz w:val="24"/>
                <w:szCs w:val="24"/>
              </w:rPr>
              <w:t>1</w:t>
            </w:r>
            <w:r w:rsidR="00AE5C5E">
              <w:rPr>
                <w:bCs/>
                <w:sz w:val="24"/>
                <w:szCs w:val="24"/>
              </w:rPr>
              <w:t>11</w:t>
            </w:r>
          </w:p>
        </w:tc>
      </w:tr>
      <w:tr w:rsidR="00FC5961" w14:paraId="05E744E5" w14:textId="77777777" w:rsidTr="000638EA">
        <w:trPr>
          <w:jc w:val="center"/>
        </w:trPr>
        <w:tc>
          <w:tcPr>
            <w:tcW w:w="7496" w:type="dxa"/>
            <w:vAlign w:val="center"/>
          </w:tcPr>
          <w:p w14:paraId="30AAF784" w14:textId="28F3CC39" w:rsidR="00FC5961" w:rsidRDefault="00D2279D" w:rsidP="000C3B82">
            <w:pPr>
              <w:spacing w:line="360" w:lineRule="auto"/>
              <w:rPr>
                <w:rFonts w:cstheme="minorHAnsi"/>
                <w:bCs/>
                <w:sz w:val="24"/>
                <w:szCs w:val="24"/>
              </w:rPr>
            </w:pPr>
            <w:r>
              <w:rPr>
                <w:rFonts w:cstheme="minorHAnsi"/>
                <w:bCs/>
                <w:sz w:val="24"/>
                <w:szCs w:val="24"/>
              </w:rPr>
              <w:t>5</w:t>
            </w:r>
            <w:r w:rsidR="00FC5961">
              <w:rPr>
                <w:rFonts w:cstheme="minorHAnsi"/>
                <w:bCs/>
                <w:sz w:val="24"/>
                <w:szCs w:val="24"/>
              </w:rPr>
              <w:t>.5.1  Subordinate Theme: Government De-professionalisation</w:t>
            </w:r>
          </w:p>
        </w:tc>
        <w:tc>
          <w:tcPr>
            <w:tcW w:w="1100" w:type="dxa"/>
            <w:vAlign w:val="center"/>
          </w:tcPr>
          <w:p w14:paraId="29E65F6B" w14:textId="10B93C98" w:rsidR="00FC5961" w:rsidRPr="00163437" w:rsidRDefault="005E43E4" w:rsidP="00163437">
            <w:pPr>
              <w:spacing w:line="360" w:lineRule="auto"/>
              <w:jc w:val="center"/>
              <w:rPr>
                <w:bCs/>
                <w:sz w:val="24"/>
                <w:szCs w:val="24"/>
              </w:rPr>
            </w:pPr>
            <w:r>
              <w:rPr>
                <w:bCs/>
                <w:sz w:val="24"/>
                <w:szCs w:val="24"/>
              </w:rPr>
              <w:t>1</w:t>
            </w:r>
            <w:r w:rsidR="00AE5C5E">
              <w:rPr>
                <w:bCs/>
                <w:sz w:val="24"/>
                <w:szCs w:val="24"/>
              </w:rPr>
              <w:t>12</w:t>
            </w:r>
          </w:p>
        </w:tc>
      </w:tr>
      <w:tr w:rsidR="00FC5961" w14:paraId="73992F57" w14:textId="77777777" w:rsidTr="000638EA">
        <w:trPr>
          <w:jc w:val="center"/>
        </w:trPr>
        <w:tc>
          <w:tcPr>
            <w:tcW w:w="7496" w:type="dxa"/>
            <w:vAlign w:val="center"/>
          </w:tcPr>
          <w:p w14:paraId="144AC170" w14:textId="740637B9" w:rsidR="00FC5961" w:rsidRDefault="00D2279D" w:rsidP="00255263">
            <w:pPr>
              <w:rPr>
                <w:rFonts w:cstheme="minorHAnsi"/>
                <w:bCs/>
                <w:sz w:val="24"/>
                <w:szCs w:val="24"/>
              </w:rPr>
            </w:pPr>
            <w:r>
              <w:rPr>
                <w:rFonts w:cstheme="minorHAnsi"/>
                <w:bCs/>
                <w:sz w:val="24"/>
                <w:szCs w:val="24"/>
              </w:rPr>
              <w:t>5</w:t>
            </w:r>
            <w:r w:rsidR="00FC5961">
              <w:rPr>
                <w:rFonts w:cstheme="minorHAnsi"/>
                <w:bCs/>
                <w:sz w:val="24"/>
                <w:szCs w:val="24"/>
              </w:rPr>
              <w:t>.5.2  Subordinate Theme: Pressure from Beyond the School System to Achieve</w:t>
            </w:r>
          </w:p>
        </w:tc>
        <w:tc>
          <w:tcPr>
            <w:tcW w:w="1100" w:type="dxa"/>
            <w:vAlign w:val="center"/>
          </w:tcPr>
          <w:p w14:paraId="12EB9AAA" w14:textId="71DE0260" w:rsidR="00FC5961" w:rsidRPr="00163437" w:rsidRDefault="00F626CF" w:rsidP="00163437">
            <w:pPr>
              <w:spacing w:line="360" w:lineRule="auto"/>
              <w:jc w:val="center"/>
              <w:rPr>
                <w:bCs/>
                <w:sz w:val="24"/>
                <w:szCs w:val="24"/>
              </w:rPr>
            </w:pPr>
            <w:r>
              <w:rPr>
                <w:bCs/>
                <w:sz w:val="24"/>
                <w:szCs w:val="24"/>
              </w:rPr>
              <w:t>1</w:t>
            </w:r>
            <w:r w:rsidR="00AE5C5E">
              <w:rPr>
                <w:bCs/>
                <w:sz w:val="24"/>
                <w:szCs w:val="24"/>
              </w:rPr>
              <w:t>14</w:t>
            </w:r>
          </w:p>
        </w:tc>
      </w:tr>
      <w:tr w:rsidR="00FC5961" w14:paraId="0C1FF33E" w14:textId="77777777" w:rsidTr="000638EA">
        <w:trPr>
          <w:jc w:val="center"/>
        </w:trPr>
        <w:tc>
          <w:tcPr>
            <w:tcW w:w="7496" w:type="dxa"/>
            <w:vAlign w:val="center"/>
          </w:tcPr>
          <w:p w14:paraId="56BA16AA" w14:textId="3C167AB0" w:rsidR="00FC5961" w:rsidRDefault="00D2279D" w:rsidP="000C3B82">
            <w:pPr>
              <w:spacing w:line="360" w:lineRule="auto"/>
              <w:rPr>
                <w:rFonts w:cstheme="minorHAnsi"/>
                <w:bCs/>
                <w:sz w:val="24"/>
                <w:szCs w:val="24"/>
              </w:rPr>
            </w:pPr>
            <w:r>
              <w:rPr>
                <w:rFonts w:cstheme="minorHAnsi"/>
                <w:bCs/>
                <w:sz w:val="24"/>
                <w:szCs w:val="24"/>
              </w:rPr>
              <w:t>5</w:t>
            </w:r>
            <w:r w:rsidR="00FC5961">
              <w:rPr>
                <w:rFonts w:cstheme="minorHAnsi"/>
                <w:bCs/>
                <w:sz w:val="24"/>
                <w:szCs w:val="24"/>
              </w:rPr>
              <w:t>.5.3  Subordinate Theme: Data Driven Pedagogy</w:t>
            </w:r>
          </w:p>
        </w:tc>
        <w:tc>
          <w:tcPr>
            <w:tcW w:w="1100" w:type="dxa"/>
            <w:vAlign w:val="center"/>
          </w:tcPr>
          <w:p w14:paraId="3C044D8D" w14:textId="524D50B3" w:rsidR="00FC5961" w:rsidRPr="00163437" w:rsidRDefault="00F626CF" w:rsidP="00163437">
            <w:pPr>
              <w:spacing w:line="360" w:lineRule="auto"/>
              <w:jc w:val="center"/>
              <w:rPr>
                <w:bCs/>
                <w:sz w:val="24"/>
                <w:szCs w:val="24"/>
              </w:rPr>
            </w:pPr>
            <w:r>
              <w:rPr>
                <w:bCs/>
                <w:sz w:val="24"/>
                <w:szCs w:val="24"/>
              </w:rPr>
              <w:t>1</w:t>
            </w:r>
            <w:r w:rsidR="00026E35">
              <w:rPr>
                <w:bCs/>
                <w:sz w:val="24"/>
                <w:szCs w:val="24"/>
              </w:rPr>
              <w:t>1</w:t>
            </w:r>
            <w:r w:rsidR="00AE5C5E">
              <w:rPr>
                <w:bCs/>
                <w:sz w:val="24"/>
                <w:szCs w:val="24"/>
              </w:rPr>
              <w:t>5</w:t>
            </w:r>
          </w:p>
        </w:tc>
      </w:tr>
      <w:tr w:rsidR="00FC5961" w14:paraId="4E620DAF" w14:textId="77777777" w:rsidTr="000638EA">
        <w:trPr>
          <w:jc w:val="center"/>
        </w:trPr>
        <w:tc>
          <w:tcPr>
            <w:tcW w:w="7496" w:type="dxa"/>
            <w:vAlign w:val="center"/>
          </w:tcPr>
          <w:p w14:paraId="40C33CE8" w14:textId="1392E5C2" w:rsidR="00FC5961" w:rsidRDefault="00D2279D" w:rsidP="000C3B82">
            <w:pPr>
              <w:spacing w:line="360" w:lineRule="auto"/>
              <w:rPr>
                <w:rFonts w:cstheme="minorHAnsi"/>
                <w:bCs/>
                <w:sz w:val="24"/>
                <w:szCs w:val="24"/>
              </w:rPr>
            </w:pPr>
            <w:r>
              <w:rPr>
                <w:rFonts w:cstheme="minorHAnsi"/>
                <w:bCs/>
                <w:sz w:val="24"/>
                <w:szCs w:val="24"/>
              </w:rPr>
              <w:t>5</w:t>
            </w:r>
            <w:r w:rsidR="00FC5961">
              <w:rPr>
                <w:rFonts w:cstheme="minorHAnsi"/>
                <w:bCs/>
                <w:sz w:val="24"/>
                <w:szCs w:val="24"/>
              </w:rPr>
              <w:t>.5.4  Subordinate Theme: Time Taken Away from what’s Important</w:t>
            </w:r>
          </w:p>
        </w:tc>
        <w:tc>
          <w:tcPr>
            <w:tcW w:w="1100" w:type="dxa"/>
            <w:vAlign w:val="center"/>
          </w:tcPr>
          <w:p w14:paraId="1D0470A4" w14:textId="4167455A" w:rsidR="00FC5961" w:rsidRPr="00163437" w:rsidRDefault="00F626CF" w:rsidP="00163437">
            <w:pPr>
              <w:spacing w:line="360" w:lineRule="auto"/>
              <w:jc w:val="center"/>
              <w:rPr>
                <w:bCs/>
                <w:sz w:val="24"/>
                <w:szCs w:val="24"/>
              </w:rPr>
            </w:pPr>
            <w:r>
              <w:rPr>
                <w:bCs/>
                <w:sz w:val="24"/>
                <w:szCs w:val="24"/>
              </w:rPr>
              <w:t>1</w:t>
            </w:r>
            <w:r w:rsidR="005A047A">
              <w:rPr>
                <w:bCs/>
                <w:sz w:val="24"/>
                <w:szCs w:val="24"/>
              </w:rPr>
              <w:t>1</w:t>
            </w:r>
            <w:r w:rsidR="00AE5C5E">
              <w:rPr>
                <w:bCs/>
                <w:sz w:val="24"/>
                <w:szCs w:val="24"/>
              </w:rPr>
              <w:t>8</w:t>
            </w:r>
          </w:p>
        </w:tc>
      </w:tr>
      <w:tr w:rsidR="00FC5961" w14:paraId="13AA9C1D" w14:textId="77777777" w:rsidTr="000638EA">
        <w:trPr>
          <w:jc w:val="center"/>
        </w:trPr>
        <w:tc>
          <w:tcPr>
            <w:tcW w:w="7496" w:type="dxa"/>
            <w:vAlign w:val="center"/>
          </w:tcPr>
          <w:p w14:paraId="22B3BEB4" w14:textId="585927F1" w:rsidR="00FC5961" w:rsidRDefault="00D2279D" w:rsidP="000C3B82">
            <w:pPr>
              <w:spacing w:line="360" w:lineRule="auto"/>
              <w:rPr>
                <w:rFonts w:cstheme="minorHAnsi"/>
                <w:bCs/>
                <w:sz w:val="24"/>
                <w:szCs w:val="24"/>
              </w:rPr>
            </w:pPr>
            <w:r>
              <w:rPr>
                <w:rFonts w:cstheme="minorHAnsi"/>
                <w:bCs/>
                <w:sz w:val="24"/>
                <w:szCs w:val="24"/>
              </w:rPr>
              <w:t>5</w:t>
            </w:r>
            <w:r w:rsidR="00FC5961">
              <w:rPr>
                <w:rFonts w:cstheme="minorHAnsi"/>
                <w:bCs/>
                <w:sz w:val="24"/>
                <w:szCs w:val="24"/>
              </w:rPr>
              <w:t>.5.5  Subordinate Theme: Staffing</w:t>
            </w:r>
          </w:p>
        </w:tc>
        <w:tc>
          <w:tcPr>
            <w:tcW w:w="1100" w:type="dxa"/>
            <w:vAlign w:val="center"/>
          </w:tcPr>
          <w:p w14:paraId="64A7C7D8" w14:textId="6F154918" w:rsidR="00FC5961" w:rsidRPr="00163437" w:rsidRDefault="00F626CF" w:rsidP="00163437">
            <w:pPr>
              <w:spacing w:line="360" w:lineRule="auto"/>
              <w:jc w:val="center"/>
              <w:rPr>
                <w:bCs/>
                <w:sz w:val="24"/>
                <w:szCs w:val="24"/>
              </w:rPr>
            </w:pPr>
            <w:r>
              <w:rPr>
                <w:bCs/>
                <w:sz w:val="24"/>
                <w:szCs w:val="24"/>
              </w:rPr>
              <w:t>1</w:t>
            </w:r>
            <w:r w:rsidR="005A047A">
              <w:rPr>
                <w:bCs/>
                <w:sz w:val="24"/>
                <w:szCs w:val="24"/>
              </w:rPr>
              <w:t>1</w:t>
            </w:r>
            <w:r w:rsidR="00AE5C5E">
              <w:rPr>
                <w:bCs/>
                <w:sz w:val="24"/>
                <w:szCs w:val="24"/>
              </w:rPr>
              <w:t>8</w:t>
            </w:r>
          </w:p>
        </w:tc>
      </w:tr>
      <w:tr w:rsidR="00F626CF" w14:paraId="20E03743" w14:textId="77777777" w:rsidTr="000638EA">
        <w:trPr>
          <w:jc w:val="center"/>
        </w:trPr>
        <w:tc>
          <w:tcPr>
            <w:tcW w:w="8596" w:type="dxa"/>
            <w:gridSpan w:val="2"/>
            <w:shd w:val="clear" w:color="auto" w:fill="BFBFBF" w:themeFill="background1" w:themeFillShade="BF"/>
            <w:vAlign w:val="center"/>
          </w:tcPr>
          <w:p w14:paraId="41A2E2B6" w14:textId="2B520EE5" w:rsidR="00F626CF" w:rsidRPr="007176E7" w:rsidRDefault="00F626CF" w:rsidP="000C3B82">
            <w:pPr>
              <w:spacing w:line="360" w:lineRule="auto"/>
              <w:rPr>
                <w:b/>
                <w:u w:val="single"/>
              </w:rPr>
            </w:pPr>
            <w:r w:rsidRPr="003B5ACE">
              <w:rPr>
                <w:rFonts w:cstheme="minorHAnsi"/>
                <w:b/>
                <w:sz w:val="24"/>
                <w:szCs w:val="24"/>
              </w:rPr>
              <w:t xml:space="preserve">Chapter </w:t>
            </w:r>
            <w:r w:rsidR="005A047A">
              <w:rPr>
                <w:rFonts w:cstheme="minorHAnsi"/>
                <w:b/>
                <w:sz w:val="24"/>
                <w:szCs w:val="24"/>
              </w:rPr>
              <w:t>6</w:t>
            </w:r>
            <w:r w:rsidRPr="003B5ACE">
              <w:rPr>
                <w:rFonts w:cstheme="minorHAnsi"/>
                <w:b/>
                <w:sz w:val="24"/>
                <w:szCs w:val="24"/>
              </w:rPr>
              <w:t xml:space="preserve"> </w:t>
            </w:r>
            <w:r w:rsidR="00B30CFF">
              <w:rPr>
                <w:rFonts w:cstheme="minorHAnsi"/>
                <w:b/>
                <w:sz w:val="24"/>
                <w:szCs w:val="24"/>
              </w:rPr>
              <w:t>–</w:t>
            </w:r>
            <w:r w:rsidRPr="003B5ACE">
              <w:rPr>
                <w:rFonts w:cstheme="minorHAnsi"/>
                <w:b/>
                <w:sz w:val="24"/>
                <w:szCs w:val="24"/>
              </w:rPr>
              <w:t xml:space="preserve"> Discussion</w:t>
            </w:r>
          </w:p>
        </w:tc>
      </w:tr>
      <w:tr w:rsidR="00FC5961" w14:paraId="72097E15" w14:textId="77777777" w:rsidTr="000638EA">
        <w:trPr>
          <w:jc w:val="center"/>
        </w:trPr>
        <w:tc>
          <w:tcPr>
            <w:tcW w:w="7496" w:type="dxa"/>
            <w:vAlign w:val="center"/>
          </w:tcPr>
          <w:p w14:paraId="54B4C255" w14:textId="211167A7" w:rsidR="00FC5961" w:rsidRDefault="005A047A" w:rsidP="000C3B82">
            <w:pPr>
              <w:spacing w:line="360" w:lineRule="auto"/>
              <w:rPr>
                <w:rFonts w:cstheme="minorHAnsi"/>
                <w:bCs/>
                <w:sz w:val="24"/>
                <w:szCs w:val="24"/>
              </w:rPr>
            </w:pPr>
            <w:r>
              <w:rPr>
                <w:rFonts w:cstheme="minorHAnsi"/>
                <w:bCs/>
                <w:sz w:val="24"/>
                <w:szCs w:val="24"/>
              </w:rPr>
              <w:t>6</w:t>
            </w:r>
            <w:r w:rsidR="00FC5961">
              <w:rPr>
                <w:rFonts w:cstheme="minorHAnsi"/>
                <w:bCs/>
                <w:sz w:val="24"/>
                <w:szCs w:val="24"/>
              </w:rPr>
              <w:t>.1.0  Introduction</w:t>
            </w:r>
          </w:p>
        </w:tc>
        <w:tc>
          <w:tcPr>
            <w:tcW w:w="1100" w:type="dxa"/>
            <w:vAlign w:val="center"/>
          </w:tcPr>
          <w:p w14:paraId="35900B2D" w14:textId="4A736C18" w:rsidR="00FC5961" w:rsidRPr="00F626CF" w:rsidRDefault="00DE1809" w:rsidP="00F626CF">
            <w:pPr>
              <w:spacing w:line="360" w:lineRule="auto"/>
              <w:jc w:val="center"/>
              <w:rPr>
                <w:bCs/>
                <w:sz w:val="24"/>
                <w:szCs w:val="24"/>
              </w:rPr>
            </w:pPr>
            <w:r>
              <w:rPr>
                <w:bCs/>
                <w:sz w:val="24"/>
                <w:szCs w:val="24"/>
              </w:rPr>
              <w:t>1</w:t>
            </w:r>
            <w:r w:rsidR="00AE5C5E">
              <w:rPr>
                <w:bCs/>
                <w:sz w:val="24"/>
                <w:szCs w:val="24"/>
              </w:rPr>
              <w:t>21</w:t>
            </w:r>
          </w:p>
        </w:tc>
      </w:tr>
      <w:tr w:rsidR="00FC5961" w14:paraId="1A309B8F" w14:textId="77777777" w:rsidTr="000638EA">
        <w:trPr>
          <w:jc w:val="center"/>
        </w:trPr>
        <w:tc>
          <w:tcPr>
            <w:tcW w:w="7496" w:type="dxa"/>
            <w:vAlign w:val="center"/>
          </w:tcPr>
          <w:p w14:paraId="7136E96E" w14:textId="3D08EC3B" w:rsidR="00FC5961" w:rsidRDefault="005A047A" w:rsidP="000C3B82">
            <w:pPr>
              <w:spacing w:line="360" w:lineRule="auto"/>
              <w:rPr>
                <w:rFonts w:cstheme="minorHAnsi"/>
                <w:bCs/>
                <w:sz w:val="24"/>
                <w:szCs w:val="24"/>
              </w:rPr>
            </w:pPr>
            <w:r>
              <w:rPr>
                <w:rFonts w:cstheme="minorHAnsi"/>
                <w:bCs/>
                <w:sz w:val="24"/>
                <w:szCs w:val="24"/>
              </w:rPr>
              <w:t>6</w:t>
            </w:r>
            <w:r w:rsidR="00FC5961">
              <w:rPr>
                <w:rFonts w:cstheme="minorHAnsi"/>
                <w:bCs/>
                <w:sz w:val="24"/>
                <w:szCs w:val="24"/>
              </w:rPr>
              <w:t>.2.0  Enabling Factors</w:t>
            </w:r>
          </w:p>
        </w:tc>
        <w:tc>
          <w:tcPr>
            <w:tcW w:w="1100" w:type="dxa"/>
            <w:vAlign w:val="center"/>
          </w:tcPr>
          <w:p w14:paraId="62A62043" w14:textId="6F05399C" w:rsidR="00FC5961" w:rsidRPr="00F626CF" w:rsidRDefault="00DE1809" w:rsidP="00F626CF">
            <w:pPr>
              <w:spacing w:line="360" w:lineRule="auto"/>
              <w:jc w:val="center"/>
              <w:rPr>
                <w:bCs/>
                <w:sz w:val="24"/>
                <w:szCs w:val="24"/>
              </w:rPr>
            </w:pPr>
            <w:r>
              <w:rPr>
                <w:bCs/>
                <w:sz w:val="24"/>
                <w:szCs w:val="24"/>
              </w:rPr>
              <w:t>1</w:t>
            </w:r>
            <w:r w:rsidR="00AE5C5E">
              <w:rPr>
                <w:bCs/>
                <w:sz w:val="24"/>
                <w:szCs w:val="24"/>
              </w:rPr>
              <w:t>23</w:t>
            </w:r>
          </w:p>
        </w:tc>
      </w:tr>
      <w:tr w:rsidR="00FC5961" w14:paraId="5F4F7FC3" w14:textId="77777777" w:rsidTr="000638EA">
        <w:trPr>
          <w:jc w:val="center"/>
        </w:trPr>
        <w:tc>
          <w:tcPr>
            <w:tcW w:w="7496" w:type="dxa"/>
            <w:vAlign w:val="center"/>
          </w:tcPr>
          <w:p w14:paraId="55CC8208" w14:textId="3F95F273" w:rsidR="00FC5961" w:rsidRDefault="005A047A" w:rsidP="000C3B82">
            <w:pPr>
              <w:spacing w:line="360" w:lineRule="auto"/>
              <w:rPr>
                <w:rFonts w:cstheme="minorHAnsi"/>
                <w:bCs/>
                <w:sz w:val="24"/>
                <w:szCs w:val="24"/>
              </w:rPr>
            </w:pPr>
            <w:r>
              <w:rPr>
                <w:rFonts w:cstheme="minorHAnsi"/>
                <w:bCs/>
                <w:sz w:val="24"/>
                <w:szCs w:val="24"/>
              </w:rPr>
              <w:t>6</w:t>
            </w:r>
            <w:r w:rsidR="00FC5961">
              <w:rPr>
                <w:rFonts w:cstheme="minorHAnsi"/>
                <w:bCs/>
                <w:sz w:val="24"/>
                <w:szCs w:val="24"/>
              </w:rPr>
              <w:t>.3.0  Restricting Factors</w:t>
            </w:r>
          </w:p>
        </w:tc>
        <w:tc>
          <w:tcPr>
            <w:tcW w:w="1100" w:type="dxa"/>
            <w:vAlign w:val="center"/>
          </w:tcPr>
          <w:p w14:paraId="21A558E1" w14:textId="6602DBAD" w:rsidR="00FC5961" w:rsidRPr="00F626CF" w:rsidRDefault="00DE1809" w:rsidP="00F626CF">
            <w:pPr>
              <w:spacing w:line="360" w:lineRule="auto"/>
              <w:jc w:val="center"/>
              <w:rPr>
                <w:bCs/>
                <w:sz w:val="24"/>
                <w:szCs w:val="24"/>
              </w:rPr>
            </w:pPr>
            <w:r>
              <w:rPr>
                <w:bCs/>
                <w:sz w:val="24"/>
                <w:szCs w:val="24"/>
              </w:rPr>
              <w:t>1</w:t>
            </w:r>
            <w:r w:rsidR="00B4686D">
              <w:rPr>
                <w:bCs/>
                <w:sz w:val="24"/>
                <w:szCs w:val="24"/>
              </w:rPr>
              <w:t>2</w:t>
            </w:r>
            <w:r w:rsidR="00AE5C5E">
              <w:rPr>
                <w:bCs/>
                <w:sz w:val="24"/>
                <w:szCs w:val="24"/>
              </w:rPr>
              <w:t>9</w:t>
            </w:r>
          </w:p>
        </w:tc>
      </w:tr>
      <w:tr w:rsidR="00DE1809" w14:paraId="7B2580ED" w14:textId="77777777" w:rsidTr="000638EA">
        <w:trPr>
          <w:jc w:val="center"/>
        </w:trPr>
        <w:tc>
          <w:tcPr>
            <w:tcW w:w="8596" w:type="dxa"/>
            <w:gridSpan w:val="2"/>
            <w:shd w:val="clear" w:color="auto" w:fill="BFBFBF" w:themeFill="background1" w:themeFillShade="BF"/>
            <w:vAlign w:val="center"/>
          </w:tcPr>
          <w:p w14:paraId="7F3DA666" w14:textId="085D596C" w:rsidR="00DE1809" w:rsidRPr="007176E7" w:rsidRDefault="00DE1809" w:rsidP="000C3B82">
            <w:pPr>
              <w:spacing w:line="360" w:lineRule="auto"/>
              <w:rPr>
                <w:b/>
                <w:u w:val="single"/>
              </w:rPr>
            </w:pPr>
            <w:r w:rsidRPr="003B5ACE">
              <w:rPr>
                <w:rFonts w:cstheme="minorHAnsi"/>
                <w:b/>
                <w:sz w:val="24"/>
                <w:szCs w:val="24"/>
              </w:rPr>
              <w:t xml:space="preserve">Chapter </w:t>
            </w:r>
            <w:r w:rsidR="00B4686D">
              <w:rPr>
                <w:rFonts w:cstheme="minorHAnsi"/>
                <w:b/>
                <w:sz w:val="24"/>
                <w:szCs w:val="24"/>
              </w:rPr>
              <w:t>7</w:t>
            </w:r>
            <w:r w:rsidRPr="003B5ACE">
              <w:rPr>
                <w:rFonts w:cstheme="minorHAnsi"/>
                <w:b/>
                <w:sz w:val="24"/>
                <w:szCs w:val="24"/>
              </w:rPr>
              <w:t xml:space="preserve"> – Conclusion, Limitations and Recommendations</w:t>
            </w:r>
          </w:p>
        </w:tc>
      </w:tr>
      <w:tr w:rsidR="00FC5961" w14:paraId="76EEAD39" w14:textId="77777777" w:rsidTr="000638EA">
        <w:trPr>
          <w:jc w:val="center"/>
        </w:trPr>
        <w:tc>
          <w:tcPr>
            <w:tcW w:w="7496" w:type="dxa"/>
            <w:vAlign w:val="center"/>
          </w:tcPr>
          <w:p w14:paraId="68CFF743" w14:textId="1F43A909" w:rsidR="00FC5961" w:rsidRDefault="00B4686D" w:rsidP="000C3B82">
            <w:pPr>
              <w:spacing w:line="360" w:lineRule="auto"/>
              <w:rPr>
                <w:rFonts w:cstheme="minorHAnsi"/>
                <w:bCs/>
                <w:sz w:val="24"/>
                <w:szCs w:val="24"/>
              </w:rPr>
            </w:pPr>
            <w:r>
              <w:rPr>
                <w:rFonts w:cstheme="minorHAnsi"/>
                <w:bCs/>
                <w:sz w:val="24"/>
                <w:szCs w:val="24"/>
              </w:rPr>
              <w:t>7</w:t>
            </w:r>
            <w:r w:rsidR="00FC5961">
              <w:rPr>
                <w:rFonts w:cstheme="minorHAnsi"/>
                <w:bCs/>
                <w:sz w:val="24"/>
                <w:szCs w:val="24"/>
              </w:rPr>
              <w:t>.1.0  Conclusion</w:t>
            </w:r>
          </w:p>
        </w:tc>
        <w:tc>
          <w:tcPr>
            <w:tcW w:w="1100" w:type="dxa"/>
            <w:vAlign w:val="center"/>
          </w:tcPr>
          <w:p w14:paraId="0D4DA63A" w14:textId="550F15C5" w:rsidR="00FC5961" w:rsidRPr="00DE1809" w:rsidRDefault="00DE1809" w:rsidP="00DE1809">
            <w:pPr>
              <w:spacing w:line="360" w:lineRule="auto"/>
              <w:jc w:val="center"/>
              <w:rPr>
                <w:bCs/>
                <w:sz w:val="24"/>
                <w:szCs w:val="24"/>
              </w:rPr>
            </w:pPr>
            <w:r>
              <w:rPr>
                <w:bCs/>
                <w:sz w:val="24"/>
                <w:szCs w:val="24"/>
              </w:rPr>
              <w:t>1</w:t>
            </w:r>
            <w:r w:rsidR="005658E4">
              <w:rPr>
                <w:bCs/>
                <w:sz w:val="24"/>
                <w:szCs w:val="24"/>
              </w:rPr>
              <w:t>3</w:t>
            </w:r>
            <w:r w:rsidR="00AE5C5E">
              <w:rPr>
                <w:bCs/>
                <w:sz w:val="24"/>
                <w:szCs w:val="24"/>
              </w:rPr>
              <w:t>9</w:t>
            </w:r>
          </w:p>
        </w:tc>
      </w:tr>
      <w:tr w:rsidR="00FC5961" w14:paraId="7390B9CE" w14:textId="77777777" w:rsidTr="000638EA">
        <w:trPr>
          <w:jc w:val="center"/>
        </w:trPr>
        <w:tc>
          <w:tcPr>
            <w:tcW w:w="7496" w:type="dxa"/>
            <w:vAlign w:val="center"/>
          </w:tcPr>
          <w:p w14:paraId="3D785FB7" w14:textId="1E9CADAB" w:rsidR="00FC5961" w:rsidRDefault="00B4686D" w:rsidP="000C3B82">
            <w:pPr>
              <w:spacing w:line="360" w:lineRule="auto"/>
              <w:rPr>
                <w:rFonts w:cstheme="minorHAnsi"/>
                <w:bCs/>
                <w:sz w:val="24"/>
                <w:szCs w:val="24"/>
              </w:rPr>
            </w:pPr>
            <w:r>
              <w:rPr>
                <w:rFonts w:cstheme="minorHAnsi"/>
                <w:bCs/>
                <w:sz w:val="24"/>
                <w:szCs w:val="24"/>
              </w:rPr>
              <w:t>7</w:t>
            </w:r>
            <w:r w:rsidR="00FC5961">
              <w:rPr>
                <w:rFonts w:cstheme="minorHAnsi"/>
                <w:bCs/>
                <w:sz w:val="24"/>
                <w:szCs w:val="24"/>
              </w:rPr>
              <w:t>.2.0  Limitations</w:t>
            </w:r>
          </w:p>
        </w:tc>
        <w:tc>
          <w:tcPr>
            <w:tcW w:w="1100" w:type="dxa"/>
            <w:vAlign w:val="center"/>
          </w:tcPr>
          <w:p w14:paraId="4DFCBAA2" w14:textId="5616D114" w:rsidR="00FC5961" w:rsidRPr="00DE1809" w:rsidRDefault="00DE1809" w:rsidP="00DE1809">
            <w:pPr>
              <w:spacing w:line="360" w:lineRule="auto"/>
              <w:jc w:val="center"/>
              <w:rPr>
                <w:bCs/>
                <w:sz w:val="24"/>
                <w:szCs w:val="24"/>
              </w:rPr>
            </w:pPr>
            <w:r>
              <w:rPr>
                <w:bCs/>
                <w:sz w:val="24"/>
                <w:szCs w:val="24"/>
              </w:rPr>
              <w:t>1</w:t>
            </w:r>
            <w:r w:rsidR="00AE5C5E">
              <w:rPr>
                <w:bCs/>
                <w:sz w:val="24"/>
                <w:szCs w:val="24"/>
              </w:rPr>
              <w:t>40</w:t>
            </w:r>
          </w:p>
        </w:tc>
      </w:tr>
      <w:tr w:rsidR="00FC5961" w14:paraId="70D2A430" w14:textId="77777777" w:rsidTr="000638EA">
        <w:trPr>
          <w:jc w:val="center"/>
        </w:trPr>
        <w:tc>
          <w:tcPr>
            <w:tcW w:w="7496" w:type="dxa"/>
            <w:vAlign w:val="center"/>
          </w:tcPr>
          <w:p w14:paraId="123515B1" w14:textId="71D3BE99" w:rsidR="00FC5961" w:rsidRDefault="00B4686D" w:rsidP="000C3B82">
            <w:pPr>
              <w:spacing w:line="360" w:lineRule="auto"/>
              <w:rPr>
                <w:rFonts w:cstheme="minorHAnsi"/>
                <w:bCs/>
                <w:sz w:val="24"/>
                <w:szCs w:val="24"/>
              </w:rPr>
            </w:pPr>
            <w:r>
              <w:rPr>
                <w:rFonts w:cstheme="minorHAnsi"/>
                <w:bCs/>
                <w:sz w:val="24"/>
                <w:szCs w:val="24"/>
              </w:rPr>
              <w:t>7</w:t>
            </w:r>
            <w:r w:rsidR="00FC5961">
              <w:rPr>
                <w:rFonts w:cstheme="minorHAnsi"/>
                <w:bCs/>
                <w:sz w:val="24"/>
                <w:szCs w:val="24"/>
              </w:rPr>
              <w:t>.3.0  Recommendations</w:t>
            </w:r>
          </w:p>
        </w:tc>
        <w:tc>
          <w:tcPr>
            <w:tcW w:w="1100" w:type="dxa"/>
            <w:vAlign w:val="center"/>
          </w:tcPr>
          <w:p w14:paraId="198DD289" w14:textId="0519C9A2" w:rsidR="00FC5961" w:rsidRPr="00DE1809" w:rsidRDefault="00DE1809" w:rsidP="00DE1809">
            <w:pPr>
              <w:spacing w:line="360" w:lineRule="auto"/>
              <w:jc w:val="center"/>
              <w:rPr>
                <w:bCs/>
                <w:sz w:val="24"/>
                <w:szCs w:val="24"/>
              </w:rPr>
            </w:pPr>
            <w:r>
              <w:rPr>
                <w:bCs/>
                <w:sz w:val="24"/>
                <w:szCs w:val="24"/>
              </w:rPr>
              <w:t>1</w:t>
            </w:r>
            <w:r w:rsidR="00AE5C5E">
              <w:rPr>
                <w:bCs/>
                <w:sz w:val="24"/>
                <w:szCs w:val="24"/>
              </w:rPr>
              <w:t>42</w:t>
            </w:r>
          </w:p>
        </w:tc>
      </w:tr>
      <w:tr w:rsidR="00FC5961" w14:paraId="1B705172" w14:textId="77777777" w:rsidTr="000638EA">
        <w:trPr>
          <w:jc w:val="center"/>
        </w:trPr>
        <w:tc>
          <w:tcPr>
            <w:tcW w:w="7496" w:type="dxa"/>
            <w:vAlign w:val="center"/>
          </w:tcPr>
          <w:p w14:paraId="5BF1BE25" w14:textId="3D9F1DCA" w:rsidR="00FC5961" w:rsidRDefault="00B4686D" w:rsidP="000C3B82">
            <w:pPr>
              <w:spacing w:line="360" w:lineRule="auto"/>
              <w:rPr>
                <w:rFonts w:cstheme="minorHAnsi"/>
                <w:bCs/>
                <w:sz w:val="24"/>
                <w:szCs w:val="24"/>
              </w:rPr>
            </w:pPr>
            <w:r>
              <w:rPr>
                <w:rFonts w:cstheme="minorHAnsi"/>
                <w:bCs/>
                <w:sz w:val="24"/>
                <w:szCs w:val="24"/>
              </w:rPr>
              <w:t>7</w:t>
            </w:r>
            <w:r w:rsidR="00FC5961">
              <w:rPr>
                <w:rFonts w:cstheme="minorHAnsi"/>
                <w:bCs/>
                <w:sz w:val="24"/>
                <w:szCs w:val="24"/>
              </w:rPr>
              <w:t>.3.1  Educational Psychologists</w:t>
            </w:r>
          </w:p>
        </w:tc>
        <w:tc>
          <w:tcPr>
            <w:tcW w:w="1100" w:type="dxa"/>
            <w:vAlign w:val="center"/>
          </w:tcPr>
          <w:p w14:paraId="64188341" w14:textId="40FE110E" w:rsidR="00FC5961" w:rsidRPr="00DE1809" w:rsidRDefault="0069116C" w:rsidP="00DE1809">
            <w:pPr>
              <w:spacing w:line="360" w:lineRule="auto"/>
              <w:jc w:val="center"/>
              <w:rPr>
                <w:bCs/>
                <w:sz w:val="24"/>
                <w:szCs w:val="24"/>
              </w:rPr>
            </w:pPr>
            <w:r>
              <w:rPr>
                <w:bCs/>
                <w:sz w:val="24"/>
                <w:szCs w:val="24"/>
              </w:rPr>
              <w:t>1</w:t>
            </w:r>
            <w:r w:rsidR="00AE5C5E">
              <w:rPr>
                <w:bCs/>
                <w:sz w:val="24"/>
                <w:szCs w:val="24"/>
              </w:rPr>
              <w:t>42</w:t>
            </w:r>
          </w:p>
        </w:tc>
      </w:tr>
      <w:tr w:rsidR="00FC5961" w14:paraId="417B128F" w14:textId="77777777" w:rsidTr="000638EA">
        <w:trPr>
          <w:jc w:val="center"/>
        </w:trPr>
        <w:tc>
          <w:tcPr>
            <w:tcW w:w="7496" w:type="dxa"/>
            <w:vAlign w:val="center"/>
          </w:tcPr>
          <w:p w14:paraId="3EF14D6B" w14:textId="5C4354CD" w:rsidR="00FC5961" w:rsidRDefault="00B4686D" w:rsidP="000C3B82">
            <w:pPr>
              <w:spacing w:line="360" w:lineRule="auto"/>
              <w:rPr>
                <w:rFonts w:cstheme="minorHAnsi"/>
                <w:bCs/>
                <w:sz w:val="24"/>
                <w:szCs w:val="24"/>
              </w:rPr>
            </w:pPr>
            <w:r>
              <w:rPr>
                <w:rFonts w:cstheme="minorHAnsi"/>
                <w:bCs/>
                <w:sz w:val="24"/>
                <w:szCs w:val="24"/>
              </w:rPr>
              <w:t>7</w:t>
            </w:r>
            <w:r w:rsidR="00FC5961">
              <w:rPr>
                <w:rFonts w:cstheme="minorHAnsi"/>
                <w:bCs/>
                <w:sz w:val="24"/>
                <w:szCs w:val="24"/>
              </w:rPr>
              <w:t>.3.2  Further Study</w:t>
            </w:r>
          </w:p>
        </w:tc>
        <w:tc>
          <w:tcPr>
            <w:tcW w:w="1100" w:type="dxa"/>
            <w:vAlign w:val="center"/>
          </w:tcPr>
          <w:p w14:paraId="4A33D4E4" w14:textId="3F242B3B" w:rsidR="00FC5961" w:rsidRPr="00DE1809" w:rsidRDefault="0069116C" w:rsidP="00DE1809">
            <w:pPr>
              <w:spacing w:line="360" w:lineRule="auto"/>
              <w:jc w:val="center"/>
              <w:rPr>
                <w:bCs/>
                <w:sz w:val="24"/>
                <w:szCs w:val="24"/>
              </w:rPr>
            </w:pPr>
            <w:r>
              <w:rPr>
                <w:bCs/>
                <w:sz w:val="24"/>
                <w:szCs w:val="24"/>
              </w:rPr>
              <w:t>1</w:t>
            </w:r>
            <w:r w:rsidR="00AE5C5E">
              <w:rPr>
                <w:bCs/>
                <w:sz w:val="24"/>
                <w:szCs w:val="24"/>
              </w:rPr>
              <w:t>44</w:t>
            </w:r>
          </w:p>
        </w:tc>
      </w:tr>
      <w:tr w:rsidR="0069116C" w14:paraId="18A459B5" w14:textId="77777777" w:rsidTr="000638EA">
        <w:trPr>
          <w:jc w:val="center"/>
        </w:trPr>
        <w:tc>
          <w:tcPr>
            <w:tcW w:w="8596" w:type="dxa"/>
            <w:gridSpan w:val="2"/>
            <w:shd w:val="clear" w:color="auto" w:fill="BFBFBF" w:themeFill="background1" w:themeFillShade="BF"/>
            <w:vAlign w:val="center"/>
          </w:tcPr>
          <w:p w14:paraId="3FB833B4" w14:textId="725D886C" w:rsidR="0069116C" w:rsidRPr="007176E7" w:rsidRDefault="0069116C" w:rsidP="000C3B82">
            <w:pPr>
              <w:spacing w:line="360" w:lineRule="auto"/>
              <w:rPr>
                <w:b/>
                <w:u w:val="single"/>
              </w:rPr>
            </w:pPr>
            <w:r w:rsidRPr="003B5ACE">
              <w:rPr>
                <w:rFonts w:cstheme="minorHAnsi"/>
                <w:b/>
                <w:sz w:val="24"/>
                <w:szCs w:val="24"/>
              </w:rPr>
              <w:t>References</w:t>
            </w:r>
          </w:p>
        </w:tc>
      </w:tr>
      <w:tr w:rsidR="00FC5961" w14:paraId="436BE57C" w14:textId="77777777" w:rsidTr="000638EA">
        <w:trPr>
          <w:jc w:val="center"/>
        </w:trPr>
        <w:tc>
          <w:tcPr>
            <w:tcW w:w="7496" w:type="dxa"/>
            <w:vAlign w:val="center"/>
          </w:tcPr>
          <w:p w14:paraId="74123C02" w14:textId="77777777" w:rsidR="00FC5961" w:rsidRDefault="00FC5961" w:rsidP="000C3B82">
            <w:pPr>
              <w:spacing w:line="360" w:lineRule="auto"/>
              <w:rPr>
                <w:rFonts w:cstheme="minorHAnsi"/>
                <w:bCs/>
                <w:sz w:val="24"/>
                <w:szCs w:val="24"/>
              </w:rPr>
            </w:pPr>
            <w:r>
              <w:rPr>
                <w:rFonts w:cstheme="minorHAnsi"/>
                <w:bCs/>
                <w:sz w:val="24"/>
                <w:szCs w:val="24"/>
              </w:rPr>
              <w:t>References</w:t>
            </w:r>
          </w:p>
        </w:tc>
        <w:tc>
          <w:tcPr>
            <w:tcW w:w="1100" w:type="dxa"/>
            <w:vAlign w:val="center"/>
          </w:tcPr>
          <w:p w14:paraId="7A950EF6" w14:textId="4DB8F745" w:rsidR="00FC5961" w:rsidRPr="0069116C" w:rsidRDefault="0069116C" w:rsidP="0069116C">
            <w:pPr>
              <w:spacing w:line="360" w:lineRule="auto"/>
              <w:jc w:val="center"/>
              <w:rPr>
                <w:bCs/>
                <w:sz w:val="24"/>
                <w:szCs w:val="24"/>
              </w:rPr>
            </w:pPr>
            <w:r>
              <w:rPr>
                <w:bCs/>
                <w:sz w:val="24"/>
                <w:szCs w:val="24"/>
              </w:rPr>
              <w:t>1</w:t>
            </w:r>
            <w:r w:rsidR="00AE5C5E">
              <w:rPr>
                <w:bCs/>
                <w:sz w:val="24"/>
                <w:szCs w:val="24"/>
              </w:rPr>
              <w:t>45</w:t>
            </w:r>
          </w:p>
        </w:tc>
      </w:tr>
      <w:tr w:rsidR="0069116C" w14:paraId="1924913A" w14:textId="77777777" w:rsidTr="000638EA">
        <w:trPr>
          <w:jc w:val="center"/>
        </w:trPr>
        <w:tc>
          <w:tcPr>
            <w:tcW w:w="8596" w:type="dxa"/>
            <w:gridSpan w:val="2"/>
            <w:shd w:val="clear" w:color="auto" w:fill="BFBFBF" w:themeFill="background1" w:themeFillShade="BF"/>
            <w:vAlign w:val="center"/>
          </w:tcPr>
          <w:p w14:paraId="10A4B0F0" w14:textId="77551CC5" w:rsidR="0069116C" w:rsidRPr="007176E7" w:rsidRDefault="0069116C" w:rsidP="000C3B82">
            <w:pPr>
              <w:spacing w:line="360" w:lineRule="auto"/>
              <w:rPr>
                <w:b/>
                <w:u w:val="single"/>
              </w:rPr>
            </w:pPr>
            <w:r w:rsidRPr="000419A3">
              <w:rPr>
                <w:rFonts w:cstheme="minorHAnsi"/>
                <w:b/>
                <w:sz w:val="24"/>
                <w:szCs w:val="24"/>
              </w:rPr>
              <w:t>Appendices</w:t>
            </w:r>
          </w:p>
        </w:tc>
      </w:tr>
      <w:tr w:rsidR="00FC5961" w14:paraId="3F47975F" w14:textId="77777777" w:rsidTr="000638EA">
        <w:trPr>
          <w:jc w:val="center"/>
        </w:trPr>
        <w:tc>
          <w:tcPr>
            <w:tcW w:w="7496" w:type="dxa"/>
            <w:vAlign w:val="center"/>
          </w:tcPr>
          <w:p w14:paraId="2AE40DBA" w14:textId="77777777" w:rsidR="00FC5961" w:rsidRDefault="00FC5961" w:rsidP="000C3B82">
            <w:pPr>
              <w:spacing w:line="360" w:lineRule="auto"/>
              <w:rPr>
                <w:rFonts w:cstheme="minorHAnsi"/>
                <w:bCs/>
                <w:sz w:val="24"/>
                <w:szCs w:val="24"/>
              </w:rPr>
            </w:pPr>
            <w:r>
              <w:rPr>
                <w:rFonts w:cstheme="minorHAnsi"/>
                <w:bCs/>
                <w:sz w:val="24"/>
                <w:szCs w:val="24"/>
              </w:rPr>
              <w:t>Appendix 1</w:t>
            </w:r>
          </w:p>
        </w:tc>
        <w:tc>
          <w:tcPr>
            <w:tcW w:w="1100" w:type="dxa"/>
            <w:vAlign w:val="center"/>
          </w:tcPr>
          <w:p w14:paraId="09EF6021" w14:textId="43EEB6D2" w:rsidR="00FC5961" w:rsidRPr="00713CE5" w:rsidRDefault="00276799" w:rsidP="00713CE5">
            <w:pPr>
              <w:spacing w:line="360" w:lineRule="auto"/>
              <w:jc w:val="center"/>
              <w:rPr>
                <w:bCs/>
                <w:sz w:val="24"/>
                <w:szCs w:val="24"/>
              </w:rPr>
            </w:pPr>
            <w:r>
              <w:rPr>
                <w:bCs/>
                <w:sz w:val="24"/>
                <w:szCs w:val="24"/>
              </w:rPr>
              <w:t>1</w:t>
            </w:r>
            <w:r w:rsidR="005658E4">
              <w:rPr>
                <w:bCs/>
                <w:sz w:val="24"/>
                <w:szCs w:val="24"/>
              </w:rPr>
              <w:t>6</w:t>
            </w:r>
            <w:r w:rsidR="00AE5C5E">
              <w:rPr>
                <w:bCs/>
                <w:sz w:val="24"/>
                <w:szCs w:val="24"/>
              </w:rPr>
              <w:t>9</w:t>
            </w:r>
          </w:p>
        </w:tc>
      </w:tr>
      <w:tr w:rsidR="00FC5961" w14:paraId="1C2BAF63" w14:textId="77777777" w:rsidTr="000638EA">
        <w:trPr>
          <w:jc w:val="center"/>
        </w:trPr>
        <w:tc>
          <w:tcPr>
            <w:tcW w:w="7496" w:type="dxa"/>
            <w:vAlign w:val="center"/>
          </w:tcPr>
          <w:p w14:paraId="3886F8FF" w14:textId="77777777" w:rsidR="00FC5961" w:rsidRDefault="00FC5961" w:rsidP="000C3B82">
            <w:pPr>
              <w:spacing w:line="360" w:lineRule="auto"/>
              <w:rPr>
                <w:rFonts w:cstheme="minorHAnsi"/>
                <w:bCs/>
                <w:sz w:val="24"/>
                <w:szCs w:val="24"/>
              </w:rPr>
            </w:pPr>
            <w:r>
              <w:rPr>
                <w:rFonts w:cstheme="minorHAnsi"/>
                <w:bCs/>
                <w:sz w:val="24"/>
                <w:szCs w:val="24"/>
              </w:rPr>
              <w:t>Appendix 2</w:t>
            </w:r>
          </w:p>
        </w:tc>
        <w:tc>
          <w:tcPr>
            <w:tcW w:w="1100" w:type="dxa"/>
            <w:vAlign w:val="center"/>
          </w:tcPr>
          <w:p w14:paraId="2D0B0E2D" w14:textId="37419FFD" w:rsidR="00FC5961" w:rsidRPr="00713CE5" w:rsidRDefault="00276799" w:rsidP="00713CE5">
            <w:pPr>
              <w:spacing w:line="360" w:lineRule="auto"/>
              <w:jc w:val="center"/>
              <w:rPr>
                <w:bCs/>
                <w:sz w:val="24"/>
                <w:szCs w:val="24"/>
              </w:rPr>
            </w:pPr>
            <w:r>
              <w:rPr>
                <w:bCs/>
                <w:sz w:val="24"/>
                <w:szCs w:val="24"/>
              </w:rPr>
              <w:t>1</w:t>
            </w:r>
            <w:r w:rsidR="00AE5C5E">
              <w:rPr>
                <w:bCs/>
                <w:sz w:val="24"/>
                <w:szCs w:val="24"/>
              </w:rPr>
              <w:t>72</w:t>
            </w:r>
          </w:p>
        </w:tc>
      </w:tr>
      <w:tr w:rsidR="00FC5961" w14:paraId="097225C9" w14:textId="77777777" w:rsidTr="000638EA">
        <w:trPr>
          <w:jc w:val="center"/>
        </w:trPr>
        <w:tc>
          <w:tcPr>
            <w:tcW w:w="7496" w:type="dxa"/>
            <w:vAlign w:val="center"/>
          </w:tcPr>
          <w:p w14:paraId="52F4370A" w14:textId="77777777" w:rsidR="00FC5961" w:rsidRDefault="00FC5961" w:rsidP="000C3B82">
            <w:pPr>
              <w:spacing w:line="360" w:lineRule="auto"/>
              <w:rPr>
                <w:rFonts w:cstheme="minorHAnsi"/>
                <w:bCs/>
                <w:sz w:val="24"/>
                <w:szCs w:val="24"/>
              </w:rPr>
            </w:pPr>
            <w:r>
              <w:rPr>
                <w:rFonts w:cstheme="minorHAnsi"/>
                <w:bCs/>
                <w:sz w:val="24"/>
                <w:szCs w:val="24"/>
              </w:rPr>
              <w:t>Appendix 3</w:t>
            </w:r>
          </w:p>
        </w:tc>
        <w:tc>
          <w:tcPr>
            <w:tcW w:w="1100" w:type="dxa"/>
            <w:vAlign w:val="center"/>
          </w:tcPr>
          <w:p w14:paraId="7DF05ECF" w14:textId="5BD53FAC" w:rsidR="00FC5961" w:rsidRPr="00713CE5" w:rsidRDefault="00276799" w:rsidP="00713CE5">
            <w:pPr>
              <w:spacing w:line="360" w:lineRule="auto"/>
              <w:jc w:val="center"/>
              <w:rPr>
                <w:bCs/>
                <w:sz w:val="24"/>
                <w:szCs w:val="24"/>
              </w:rPr>
            </w:pPr>
            <w:r>
              <w:rPr>
                <w:bCs/>
                <w:sz w:val="24"/>
                <w:szCs w:val="24"/>
              </w:rPr>
              <w:t>1</w:t>
            </w:r>
            <w:r w:rsidR="00AE5C5E">
              <w:rPr>
                <w:bCs/>
                <w:sz w:val="24"/>
                <w:szCs w:val="24"/>
              </w:rPr>
              <w:t>76</w:t>
            </w:r>
          </w:p>
        </w:tc>
      </w:tr>
      <w:tr w:rsidR="00FC5961" w14:paraId="59DA0D8E" w14:textId="77777777" w:rsidTr="000638EA">
        <w:trPr>
          <w:jc w:val="center"/>
        </w:trPr>
        <w:tc>
          <w:tcPr>
            <w:tcW w:w="7496" w:type="dxa"/>
            <w:vAlign w:val="center"/>
          </w:tcPr>
          <w:p w14:paraId="7B2049C9" w14:textId="77777777" w:rsidR="00FC5961" w:rsidRDefault="00FC5961" w:rsidP="000C3B82">
            <w:pPr>
              <w:spacing w:line="360" w:lineRule="auto"/>
              <w:rPr>
                <w:rFonts w:cstheme="minorHAnsi"/>
                <w:bCs/>
                <w:sz w:val="24"/>
                <w:szCs w:val="24"/>
              </w:rPr>
            </w:pPr>
            <w:r>
              <w:rPr>
                <w:rFonts w:cstheme="minorHAnsi"/>
                <w:bCs/>
                <w:sz w:val="24"/>
                <w:szCs w:val="24"/>
              </w:rPr>
              <w:t>Appendix 4</w:t>
            </w:r>
          </w:p>
        </w:tc>
        <w:tc>
          <w:tcPr>
            <w:tcW w:w="1100" w:type="dxa"/>
            <w:vAlign w:val="center"/>
          </w:tcPr>
          <w:p w14:paraId="20BBA5F3" w14:textId="1E7BE9F0" w:rsidR="00FC5961" w:rsidRPr="00713CE5" w:rsidRDefault="00276799" w:rsidP="00713CE5">
            <w:pPr>
              <w:spacing w:line="360" w:lineRule="auto"/>
              <w:jc w:val="center"/>
              <w:rPr>
                <w:bCs/>
                <w:sz w:val="24"/>
                <w:szCs w:val="24"/>
              </w:rPr>
            </w:pPr>
            <w:r>
              <w:rPr>
                <w:bCs/>
                <w:sz w:val="24"/>
                <w:szCs w:val="24"/>
              </w:rPr>
              <w:t>1</w:t>
            </w:r>
            <w:r w:rsidR="00AE5C5E">
              <w:rPr>
                <w:bCs/>
                <w:sz w:val="24"/>
                <w:szCs w:val="24"/>
              </w:rPr>
              <w:t>81</w:t>
            </w:r>
          </w:p>
        </w:tc>
      </w:tr>
      <w:tr w:rsidR="00FC5961" w14:paraId="73444A1F" w14:textId="77777777" w:rsidTr="000638EA">
        <w:trPr>
          <w:jc w:val="center"/>
        </w:trPr>
        <w:tc>
          <w:tcPr>
            <w:tcW w:w="7496" w:type="dxa"/>
            <w:vAlign w:val="center"/>
          </w:tcPr>
          <w:p w14:paraId="1D46D5DB" w14:textId="77777777" w:rsidR="00FC5961" w:rsidRDefault="00FC5961" w:rsidP="000C3B82">
            <w:pPr>
              <w:spacing w:line="360" w:lineRule="auto"/>
              <w:rPr>
                <w:rFonts w:cstheme="minorHAnsi"/>
                <w:bCs/>
                <w:sz w:val="24"/>
                <w:szCs w:val="24"/>
              </w:rPr>
            </w:pPr>
            <w:r>
              <w:rPr>
                <w:rFonts w:cstheme="minorHAnsi"/>
                <w:bCs/>
                <w:sz w:val="24"/>
                <w:szCs w:val="24"/>
              </w:rPr>
              <w:t>Appendix 5</w:t>
            </w:r>
          </w:p>
        </w:tc>
        <w:tc>
          <w:tcPr>
            <w:tcW w:w="1100" w:type="dxa"/>
            <w:vAlign w:val="center"/>
          </w:tcPr>
          <w:p w14:paraId="41870129" w14:textId="12BD33FD" w:rsidR="00FC5961" w:rsidRPr="00713CE5" w:rsidRDefault="00276799" w:rsidP="00713CE5">
            <w:pPr>
              <w:spacing w:line="360" w:lineRule="auto"/>
              <w:jc w:val="center"/>
              <w:rPr>
                <w:bCs/>
                <w:sz w:val="24"/>
                <w:szCs w:val="24"/>
              </w:rPr>
            </w:pPr>
            <w:r>
              <w:rPr>
                <w:bCs/>
                <w:sz w:val="24"/>
                <w:szCs w:val="24"/>
              </w:rPr>
              <w:t>1</w:t>
            </w:r>
            <w:r w:rsidR="00AE5C5E">
              <w:rPr>
                <w:bCs/>
                <w:sz w:val="24"/>
                <w:szCs w:val="24"/>
              </w:rPr>
              <w:t>84</w:t>
            </w:r>
          </w:p>
        </w:tc>
      </w:tr>
      <w:tr w:rsidR="00FC5961" w14:paraId="6317267E" w14:textId="77777777" w:rsidTr="000638EA">
        <w:trPr>
          <w:jc w:val="center"/>
        </w:trPr>
        <w:tc>
          <w:tcPr>
            <w:tcW w:w="7496" w:type="dxa"/>
            <w:vAlign w:val="center"/>
          </w:tcPr>
          <w:p w14:paraId="1DDC8B5D" w14:textId="77777777" w:rsidR="00FC5961" w:rsidRDefault="00FC5961" w:rsidP="000C3B82">
            <w:pPr>
              <w:spacing w:line="360" w:lineRule="auto"/>
              <w:rPr>
                <w:rFonts w:cstheme="minorHAnsi"/>
                <w:bCs/>
                <w:sz w:val="24"/>
                <w:szCs w:val="24"/>
              </w:rPr>
            </w:pPr>
            <w:r>
              <w:rPr>
                <w:rFonts w:cstheme="minorHAnsi"/>
                <w:bCs/>
                <w:sz w:val="24"/>
                <w:szCs w:val="24"/>
              </w:rPr>
              <w:t>Appendix 6</w:t>
            </w:r>
          </w:p>
        </w:tc>
        <w:tc>
          <w:tcPr>
            <w:tcW w:w="1100" w:type="dxa"/>
            <w:vAlign w:val="center"/>
          </w:tcPr>
          <w:p w14:paraId="30DB2B41" w14:textId="444513AC" w:rsidR="00FC5961" w:rsidRPr="00713CE5" w:rsidRDefault="00276799" w:rsidP="00713CE5">
            <w:pPr>
              <w:spacing w:line="360" w:lineRule="auto"/>
              <w:jc w:val="center"/>
              <w:rPr>
                <w:bCs/>
                <w:sz w:val="24"/>
                <w:szCs w:val="24"/>
              </w:rPr>
            </w:pPr>
            <w:r>
              <w:rPr>
                <w:bCs/>
                <w:sz w:val="24"/>
                <w:szCs w:val="24"/>
              </w:rPr>
              <w:t>1</w:t>
            </w:r>
            <w:r w:rsidR="00AE5C5E">
              <w:rPr>
                <w:bCs/>
                <w:sz w:val="24"/>
                <w:szCs w:val="24"/>
              </w:rPr>
              <w:t>85</w:t>
            </w:r>
          </w:p>
        </w:tc>
      </w:tr>
      <w:tr w:rsidR="00FC5961" w14:paraId="7B4930AC" w14:textId="77777777" w:rsidTr="000638EA">
        <w:trPr>
          <w:jc w:val="center"/>
        </w:trPr>
        <w:tc>
          <w:tcPr>
            <w:tcW w:w="7496" w:type="dxa"/>
            <w:vAlign w:val="center"/>
          </w:tcPr>
          <w:p w14:paraId="0A2C8D5D" w14:textId="77777777" w:rsidR="00FC5961" w:rsidRDefault="00FC5961" w:rsidP="000C3B82">
            <w:pPr>
              <w:spacing w:line="360" w:lineRule="auto"/>
              <w:rPr>
                <w:rFonts w:cstheme="minorHAnsi"/>
                <w:bCs/>
                <w:sz w:val="24"/>
                <w:szCs w:val="24"/>
              </w:rPr>
            </w:pPr>
            <w:r>
              <w:rPr>
                <w:rFonts w:cstheme="minorHAnsi"/>
                <w:bCs/>
                <w:sz w:val="24"/>
                <w:szCs w:val="24"/>
              </w:rPr>
              <w:t>Appendix 7</w:t>
            </w:r>
          </w:p>
        </w:tc>
        <w:tc>
          <w:tcPr>
            <w:tcW w:w="1100" w:type="dxa"/>
            <w:vAlign w:val="center"/>
          </w:tcPr>
          <w:p w14:paraId="6A37D73D" w14:textId="5CC7ADE2" w:rsidR="00FC5961" w:rsidRPr="00713CE5" w:rsidRDefault="00276799" w:rsidP="00713CE5">
            <w:pPr>
              <w:spacing w:line="360" w:lineRule="auto"/>
              <w:jc w:val="center"/>
              <w:rPr>
                <w:bCs/>
                <w:sz w:val="24"/>
                <w:szCs w:val="24"/>
              </w:rPr>
            </w:pPr>
            <w:r>
              <w:rPr>
                <w:bCs/>
                <w:sz w:val="24"/>
                <w:szCs w:val="24"/>
              </w:rPr>
              <w:t>1</w:t>
            </w:r>
            <w:r w:rsidR="00AE5C5E">
              <w:rPr>
                <w:bCs/>
                <w:sz w:val="24"/>
                <w:szCs w:val="24"/>
              </w:rPr>
              <w:t>90</w:t>
            </w:r>
          </w:p>
        </w:tc>
      </w:tr>
      <w:tr w:rsidR="00FC5961" w14:paraId="075B786B" w14:textId="77777777" w:rsidTr="000638EA">
        <w:trPr>
          <w:jc w:val="center"/>
        </w:trPr>
        <w:tc>
          <w:tcPr>
            <w:tcW w:w="7496" w:type="dxa"/>
            <w:vAlign w:val="center"/>
          </w:tcPr>
          <w:p w14:paraId="41DD3DCE" w14:textId="77777777" w:rsidR="00FC5961" w:rsidRDefault="00FC5961" w:rsidP="000C3B82">
            <w:pPr>
              <w:spacing w:line="360" w:lineRule="auto"/>
              <w:rPr>
                <w:rFonts w:cstheme="minorHAnsi"/>
                <w:bCs/>
                <w:sz w:val="24"/>
                <w:szCs w:val="24"/>
              </w:rPr>
            </w:pPr>
            <w:r>
              <w:rPr>
                <w:rFonts w:cstheme="minorHAnsi"/>
                <w:bCs/>
                <w:sz w:val="24"/>
                <w:szCs w:val="24"/>
              </w:rPr>
              <w:t>Appendix 8</w:t>
            </w:r>
          </w:p>
        </w:tc>
        <w:tc>
          <w:tcPr>
            <w:tcW w:w="1100" w:type="dxa"/>
            <w:vAlign w:val="center"/>
          </w:tcPr>
          <w:p w14:paraId="5F98E379" w14:textId="1226699A" w:rsidR="00FC5961" w:rsidRPr="00713CE5" w:rsidRDefault="00276799" w:rsidP="00713CE5">
            <w:pPr>
              <w:spacing w:line="360" w:lineRule="auto"/>
              <w:jc w:val="center"/>
              <w:rPr>
                <w:bCs/>
                <w:sz w:val="24"/>
                <w:szCs w:val="24"/>
              </w:rPr>
            </w:pPr>
            <w:r>
              <w:rPr>
                <w:bCs/>
                <w:sz w:val="24"/>
                <w:szCs w:val="24"/>
              </w:rPr>
              <w:t>1</w:t>
            </w:r>
            <w:r w:rsidR="00AE5C5E">
              <w:rPr>
                <w:bCs/>
                <w:sz w:val="24"/>
                <w:szCs w:val="24"/>
              </w:rPr>
              <w:t>91</w:t>
            </w:r>
          </w:p>
        </w:tc>
      </w:tr>
      <w:tr w:rsidR="00FC5961" w14:paraId="122558CC" w14:textId="77777777" w:rsidTr="000638EA">
        <w:trPr>
          <w:jc w:val="center"/>
        </w:trPr>
        <w:tc>
          <w:tcPr>
            <w:tcW w:w="7496" w:type="dxa"/>
            <w:vAlign w:val="center"/>
          </w:tcPr>
          <w:p w14:paraId="5B276415" w14:textId="77777777" w:rsidR="00FC5961" w:rsidRDefault="00FC5961" w:rsidP="000C3B82">
            <w:pPr>
              <w:spacing w:line="360" w:lineRule="auto"/>
              <w:rPr>
                <w:rFonts w:cstheme="minorHAnsi"/>
                <w:bCs/>
                <w:sz w:val="24"/>
                <w:szCs w:val="24"/>
              </w:rPr>
            </w:pPr>
            <w:r>
              <w:rPr>
                <w:rFonts w:cstheme="minorHAnsi"/>
                <w:bCs/>
                <w:sz w:val="24"/>
                <w:szCs w:val="24"/>
              </w:rPr>
              <w:t xml:space="preserve">Appendix 9 </w:t>
            </w:r>
          </w:p>
        </w:tc>
        <w:tc>
          <w:tcPr>
            <w:tcW w:w="1100" w:type="dxa"/>
            <w:vAlign w:val="center"/>
          </w:tcPr>
          <w:p w14:paraId="113750D9" w14:textId="5F686D8B" w:rsidR="00FC5961" w:rsidRPr="00713CE5" w:rsidRDefault="00276799" w:rsidP="00713CE5">
            <w:pPr>
              <w:spacing w:line="360" w:lineRule="auto"/>
              <w:jc w:val="center"/>
              <w:rPr>
                <w:bCs/>
                <w:sz w:val="24"/>
                <w:szCs w:val="24"/>
              </w:rPr>
            </w:pPr>
            <w:r>
              <w:rPr>
                <w:bCs/>
                <w:sz w:val="24"/>
                <w:szCs w:val="24"/>
              </w:rPr>
              <w:t>1</w:t>
            </w:r>
            <w:r w:rsidR="00AE5C5E">
              <w:rPr>
                <w:bCs/>
                <w:sz w:val="24"/>
                <w:szCs w:val="24"/>
              </w:rPr>
              <w:t>93</w:t>
            </w:r>
          </w:p>
        </w:tc>
      </w:tr>
      <w:tr w:rsidR="00FC5961" w14:paraId="741749C0" w14:textId="77777777" w:rsidTr="000638EA">
        <w:trPr>
          <w:jc w:val="center"/>
        </w:trPr>
        <w:tc>
          <w:tcPr>
            <w:tcW w:w="7496" w:type="dxa"/>
            <w:vAlign w:val="center"/>
          </w:tcPr>
          <w:p w14:paraId="3DCC33EB" w14:textId="77777777" w:rsidR="00FC5961" w:rsidRDefault="00FC5961" w:rsidP="000C3B82">
            <w:pPr>
              <w:spacing w:line="360" w:lineRule="auto"/>
              <w:rPr>
                <w:rFonts w:cstheme="minorHAnsi"/>
                <w:bCs/>
                <w:sz w:val="24"/>
                <w:szCs w:val="24"/>
              </w:rPr>
            </w:pPr>
            <w:r>
              <w:rPr>
                <w:rFonts w:cstheme="minorHAnsi"/>
                <w:bCs/>
                <w:sz w:val="24"/>
                <w:szCs w:val="24"/>
              </w:rPr>
              <w:t>Appendix 10</w:t>
            </w:r>
          </w:p>
        </w:tc>
        <w:tc>
          <w:tcPr>
            <w:tcW w:w="1100" w:type="dxa"/>
            <w:vAlign w:val="center"/>
          </w:tcPr>
          <w:p w14:paraId="5DF0A5D8" w14:textId="338AF8E3" w:rsidR="00FC5961" w:rsidRPr="00713CE5" w:rsidRDefault="00276799" w:rsidP="00713CE5">
            <w:pPr>
              <w:spacing w:line="360" w:lineRule="auto"/>
              <w:jc w:val="center"/>
              <w:rPr>
                <w:bCs/>
                <w:sz w:val="24"/>
                <w:szCs w:val="24"/>
              </w:rPr>
            </w:pPr>
            <w:r>
              <w:rPr>
                <w:bCs/>
                <w:sz w:val="24"/>
                <w:szCs w:val="24"/>
              </w:rPr>
              <w:t>1</w:t>
            </w:r>
            <w:r w:rsidR="00AE5C5E">
              <w:rPr>
                <w:bCs/>
                <w:sz w:val="24"/>
                <w:szCs w:val="24"/>
              </w:rPr>
              <w:t>96</w:t>
            </w:r>
          </w:p>
        </w:tc>
      </w:tr>
      <w:tr w:rsidR="00FC5961" w14:paraId="071A49D1" w14:textId="77777777" w:rsidTr="000638EA">
        <w:trPr>
          <w:jc w:val="center"/>
        </w:trPr>
        <w:tc>
          <w:tcPr>
            <w:tcW w:w="7496" w:type="dxa"/>
            <w:vAlign w:val="center"/>
          </w:tcPr>
          <w:p w14:paraId="3C753560" w14:textId="77777777" w:rsidR="00FC5961" w:rsidRDefault="00FC5961" w:rsidP="000C3B82">
            <w:pPr>
              <w:spacing w:line="360" w:lineRule="auto"/>
              <w:rPr>
                <w:rFonts w:cstheme="minorHAnsi"/>
                <w:bCs/>
                <w:sz w:val="24"/>
                <w:szCs w:val="24"/>
              </w:rPr>
            </w:pPr>
            <w:r>
              <w:rPr>
                <w:rFonts w:cstheme="minorHAnsi"/>
                <w:bCs/>
                <w:sz w:val="24"/>
                <w:szCs w:val="24"/>
              </w:rPr>
              <w:t>Appendix 11</w:t>
            </w:r>
          </w:p>
        </w:tc>
        <w:tc>
          <w:tcPr>
            <w:tcW w:w="1100" w:type="dxa"/>
            <w:vAlign w:val="center"/>
          </w:tcPr>
          <w:p w14:paraId="778D69A1" w14:textId="6062BBE5" w:rsidR="00FC5961" w:rsidRPr="00713CE5" w:rsidRDefault="00276799" w:rsidP="00713CE5">
            <w:pPr>
              <w:spacing w:line="360" w:lineRule="auto"/>
              <w:jc w:val="center"/>
              <w:rPr>
                <w:bCs/>
                <w:sz w:val="24"/>
                <w:szCs w:val="24"/>
              </w:rPr>
            </w:pPr>
            <w:r>
              <w:rPr>
                <w:bCs/>
                <w:sz w:val="24"/>
                <w:szCs w:val="24"/>
              </w:rPr>
              <w:t>1</w:t>
            </w:r>
            <w:r w:rsidR="00AE5C5E">
              <w:rPr>
                <w:bCs/>
                <w:sz w:val="24"/>
                <w:szCs w:val="24"/>
              </w:rPr>
              <w:t>98</w:t>
            </w:r>
          </w:p>
        </w:tc>
      </w:tr>
      <w:tr w:rsidR="00FC5961" w14:paraId="4EF7EEFD" w14:textId="77777777" w:rsidTr="000638EA">
        <w:trPr>
          <w:jc w:val="center"/>
        </w:trPr>
        <w:tc>
          <w:tcPr>
            <w:tcW w:w="7496" w:type="dxa"/>
            <w:vAlign w:val="center"/>
          </w:tcPr>
          <w:p w14:paraId="168E8203" w14:textId="77777777" w:rsidR="00FC5961" w:rsidRDefault="00FC5961" w:rsidP="000C3B82">
            <w:pPr>
              <w:spacing w:line="360" w:lineRule="auto"/>
              <w:rPr>
                <w:rFonts w:cstheme="minorHAnsi"/>
                <w:bCs/>
                <w:sz w:val="24"/>
                <w:szCs w:val="24"/>
              </w:rPr>
            </w:pPr>
            <w:r>
              <w:rPr>
                <w:rFonts w:cstheme="minorHAnsi"/>
                <w:bCs/>
                <w:sz w:val="24"/>
                <w:szCs w:val="24"/>
              </w:rPr>
              <w:t>Appendix 12</w:t>
            </w:r>
          </w:p>
        </w:tc>
        <w:tc>
          <w:tcPr>
            <w:tcW w:w="1100" w:type="dxa"/>
            <w:vAlign w:val="center"/>
          </w:tcPr>
          <w:p w14:paraId="741E7192" w14:textId="6C9A6DA5" w:rsidR="00FC5961" w:rsidRPr="00713CE5" w:rsidRDefault="00276799" w:rsidP="00713CE5">
            <w:pPr>
              <w:spacing w:line="360" w:lineRule="auto"/>
              <w:jc w:val="center"/>
              <w:rPr>
                <w:bCs/>
                <w:sz w:val="24"/>
                <w:szCs w:val="24"/>
              </w:rPr>
            </w:pPr>
            <w:r>
              <w:rPr>
                <w:bCs/>
                <w:sz w:val="24"/>
                <w:szCs w:val="24"/>
              </w:rPr>
              <w:t>1</w:t>
            </w:r>
            <w:r w:rsidR="00AE5C5E">
              <w:rPr>
                <w:bCs/>
                <w:sz w:val="24"/>
                <w:szCs w:val="24"/>
              </w:rPr>
              <w:t>99</w:t>
            </w:r>
          </w:p>
        </w:tc>
      </w:tr>
      <w:tr w:rsidR="00FC5961" w14:paraId="6780DEBA" w14:textId="77777777" w:rsidTr="000638EA">
        <w:trPr>
          <w:jc w:val="center"/>
        </w:trPr>
        <w:tc>
          <w:tcPr>
            <w:tcW w:w="7496" w:type="dxa"/>
            <w:vAlign w:val="center"/>
          </w:tcPr>
          <w:p w14:paraId="189850FB" w14:textId="77777777" w:rsidR="00FC5961" w:rsidRDefault="00FC5961" w:rsidP="000C3B82">
            <w:pPr>
              <w:spacing w:line="360" w:lineRule="auto"/>
              <w:rPr>
                <w:rFonts w:cstheme="minorHAnsi"/>
                <w:bCs/>
                <w:sz w:val="24"/>
                <w:szCs w:val="24"/>
              </w:rPr>
            </w:pPr>
            <w:r>
              <w:rPr>
                <w:rFonts w:cstheme="minorHAnsi"/>
                <w:bCs/>
                <w:sz w:val="24"/>
                <w:szCs w:val="24"/>
              </w:rPr>
              <w:t>Appendix 13</w:t>
            </w:r>
          </w:p>
        </w:tc>
        <w:tc>
          <w:tcPr>
            <w:tcW w:w="1100" w:type="dxa"/>
            <w:vAlign w:val="center"/>
          </w:tcPr>
          <w:p w14:paraId="26676455" w14:textId="5F40A577" w:rsidR="00FC5961" w:rsidRPr="00713CE5" w:rsidRDefault="00AE5C5E" w:rsidP="00713CE5">
            <w:pPr>
              <w:spacing w:line="360" w:lineRule="auto"/>
              <w:jc w:val="center"/>
              <w:rPr>
                <w:bCs/>
                <w:sz w:val="24"/>
                <w:szCs w:val="24"/>
              </w:rPr>
            </w:pPr>
            <w:r>
              <w:rPr>
                <w:bCs/>
                <w:sz w:val="24"/>
                <w:szCs w:val="24"/>
              </w:rPr>
              <w:t>204</w:t>
            </w:r>
          </w:p>
        </w:tc>
      </w:tr>
      <w:tr w:rsidR="00FC5961" w14:paraId="190770C1" w14:textId="77777777" w:rsidTr="000638EA">
        <w:trPr>
          <w:jc w:val="center"/>
        </w:trPr>
        <w:tc>
          <w:tcPr>
            <w:tcW w:w="7496" w:type="dxa"/>
            <w:vAlign w:val="center"/>
          </w:tcPr>
          <w:p w14:paraId="55ED7B35" w14:textId="77777777" w:rsidR="00FC5961" w:rsidRDefault="00FC5961" w:rsidP="000C3B82">
            <w:pPr>
              <w:spacing w:line="360" w:lineRule="auto"/>
              <w:rPr>
                <w:rFonts w:cstheme="minorHAnsi"/>
                <w:bCs/>
                <w:sz w:val="24"/>
                <w:szCs w:val="24"/>
              </w:rPr>
            </w:pPr>
            <w:r>
              <w:rPr>
                <w:rFonts w:cstheme="minorHAnsi"/>
                <w:bCs/>
                <w:sz w:val="24"/>
                <w:szCs w:val="24"/>
              </w:rPr>
              <w:t>Appendix 14</w:t>
            </w:r>
          </w:p>
        </w:tc>
        <w:tc>
          <w:tcPr>
            <w:tcW w:w="1100" w:type="dxa"/>
            <w:vAlign w:val="center"/>
          </w:tcPr>
          <w:p w14:paraId="129C80D7" w14:textId="09609E34" w:rsidR="00FC5961" w:rsidRPr="00713CE5" w:rsidRDefault="003E1D10" w:rsidP="00713CE5">
            <w:pPr>
              <w:spacing w:line="360" w:lineRule="auto"/>
              <w:jc w:val="center"/>
              <w:rPr>
                <w:bCs/>
                <w:sz w:val="24"/>
                <w:szCs w:val="24"/>
              </w:rPr>
            </w:pPr>
            <w:r>
              <w:rPr>
                <w:bCs/>
                <w:sz w:val="24"/>
                <w:szCs w:val="24"/>
              </w:rPr>
              <w:t>2</w:t>
            </w:r>
            <w:r w:rsidR="00AE5C5E">
              <w:rPr>
                <w:bCs/>
                <w:sz w:val="24"/>
                <w:szCs w:val="24"/>
              </w:rPr>
              <w:t>08</w:t>
            </w:r>
          </w:p>
        </w:tc>
      </w:tr>
      <w:tr w:rsidR="00FC5961" w14:paraId="2ABF5B81" w14:textId="77777777" w:rsidTr="000638EA">
        <w:trPr>
          <w:jc w:val="center"/>
        </w:trPr>
        <w:tc>
          <w:tcPr>
            <w:tcW w:w="7496" w:type="dxa"/>
            <w:vAlign w:val="center"/>
          </w:tcPr>
          <w:p w14:paraId="4D7D5BE0" w14:textId="77777777" w:rsidR="00FC5961" w:rsidRDefault="00FC5961" w:rsidP="000C3B82">
            <w:pPr>
              <w:spacing w:line="360" w:lineRule="auto"/>
              <w:rPr>
                <w:rFonts w:cstheme="minorHAnsi"/>
                <w:bCs/>
                <w:sz w:val="24"/>
                <w:szCs w:val="24"/>
              </w:rPr>
            </w:pPr>
            <w:r>
              <w:rPr>
                <w:rFonts w:cstheme="minorHAnsi"/>
                <w:bCs/>
                <w:sz w:val="24"/>
                <w:szCs w:val="24"/>
              </w:rPr>
              <w:t>Appendix 15</w:t>
            </w:r>
          </w:p>
        </w:tc>
        <w:tc>
          <w:tcPr>
            <w:tcW w:w="1100" w:type="dxa"/>
            <w:vAlign w:val="center"/>
          </w:tcPr>
          <w:p w14:paraId="5D3A9051" w14:textId="29DDA7F7" w:rsidR="00FC5961" w:rsidRPr="00713CE5" w:rsidRDefault="00276799" w:rsidP="00713CE5">
            <w:pPr>
              <w:spacing w:line="360" w:lineRule="auto"/>
              <w:jc w:val="center"/>
              <w:rPr>
                <w:bCs/>
                <w:sz w:val="24"/>
                <w:szCs w:val="24"/>
              </w:rPr>
            </w:pPr>
            <w:r>
              <w:rPr>
                <w:bCs/>
                <w:sz w:val="24"/>
                <w:szCs w:val="24"/>
              </w:rPr>
              <w:t>2</w:t>
            </w:r>
            <w:r w:rsidR="00AE5C5E">
              <w:rPr>
                <w:bCs/>
                <w:sz w:val="24"/>
                <w:szCs w:val="24"/>
              </w:rPr>
              <w:t>10</w:t>
            </w:r>
          </w:p>
        </w:tc>
      </w:tr>
      <w:tr w:rsidR="00FC5961" w14:paraId="71F66474" w14:textId="77777777" w:rsidTr="000638EA">
        <w:trPr>
          <w:jc w:val="center"/>
        </w:trPr>
        <w:tc>
          <w:tcPr>
            <w:tcW w:w="7496" w:type="dxa"/>
            <w:vAlign w:val="center"/>
          </w:tcPr>
          <w:p w14:paraId="0A2622CF" w14:textId="77777777" w:rsidR="00FC5961" w:rsidRDefault="00FC5961" w:rsidP="000C3B82">
            <w:pPr>
              <w:spacing w:line="360" w:lineRule="auto"/>
              <w:rPr>
                <w:rFonts w:cstheme="minorHAnsi"/>
                <w:bCs/>
                <w:sz w:val="24"/>
                <w:szCs w:val="24"/>
              </w:rPr>
            </w:pPr>
            <w:r>
              <w:rPr>
                <w:rFonts w:cstheme="minorHAnsi"/>
                <w:bCs/>
                <w:sz w:val="24"/>
                <w:szCs w:val="24"/>
              </w:rPr>
              <w:t>Appendix 16</w:t>
            </w:r>
          </w:p>
        </w:tc>
        <w:tc>
          <w:tcPr>
            <w:tcW w:w="1100" w:type="dxa"/>
            <w:vAlign w:val="center"/>
          </w:tcPr>
          <w:p w14:paraId="7412027D" w14:textId="31534295" w:rsidR="00FC5961" w:rsidRPr="00713CE5" w:rsidRDefault="00276799" w:rsidP="00713CE5">
            <w:pPr>
              <w:spacing w:line="360" w:lineRule="auto"/>
              <w:jc w:val="center"/>
              <w:rPr>
                <w:bCs/>
                <w:sz w:val="24"/>
                <w:szCs w:val="24"/>
              </w:rPr>
            </w:pPr>
            <w:r>
              <w:rPr>
                <w:bCs/>
                <w:sz w:val="24"/>
                <w:szCs w:val="24"/>
              </w:rPr>
              <w:t>2</w:t>
            </w:r>
            <w:r w:rsidR="00AE5C5E">
              <w:rPr>
                <w:bCs/>
                <w:sz w:val="24"/>
                <w:szCs w:val="24"/>
              </w:rPr>
              <w:t>31</w:t>
            </w:r>
          </w:p>
        </w:tc>
      </w:tr>
      <w:tr w:rsidR="00FC5961" w14:paraId="519324E2" w14:textId="77777777" w:rsidTr="000638EA">
        <w:trPr>
          <w:jc w:val="center"/>
        </w:trPr>
        <w:tc>
          <w:tcPr>
            <w:tcW w:w="7496" w:type="dxa"/>
            <w:vAlign w:val="center"/>
          </w:tcPr>
          <w:p w14:paraId="1478977A" w14:textId="77777777" w:rsidR="00FC5961" w:rsidRDefault="00FC5961" w:rsidP="000C3B82">
            <w:pPr>
              <w:spacing w:line="360" w:lineRule="auto"/>
              <w:rPr>
                <w:rFonts w:cstheme="minorHAnsi"/>
                <w:bCs/>
                <w:sz w:val="24"/>
                <w:szCs w:val="24"/>
              </w:rPr>
            </w:pPr>
            <w:r>
              <w:rPr>
                <w:rFonts w:cstheme="minorHAnsi"/>
                <w:bCs/>
                <w:sz w:val="24"/>
                <w:szCs w:val="24"/>
              </w:rPr>
              <w:t>Appendix 17</w:t>
            </w:r>
          </w:p>
        </w:tc>
        <w:tc>
          <w:tcPr>
            <w:tcW w:w="1100" w:type="dxa"/>
            <w:vAlign w:val="center"/>
          </w:tcPr>
          <w:p w14:paraId="7157D4FF" w14:textId="3248F0CA" w:rsidR="00FC5961" w:rsidRPr="00713CE5" w:rsidRDefault="00276799" w:rsidP="00713CE5">
            <w:pPr>
              <w:spacing w:line="360" w:lineRule="auto"/>
              <w:jc w:val="center"/>
              <w:rPr>
                <w:bCs/>
                <w:sz w:val="24"/>
                <w:szCs w:val="24"/>
              </w:rPr>
            </w:pPr>
            <w:r>
              <w:rPr>
                <w:bCs/>
                <w:sz w:val="24"/>
                <w:szCs w:val="24"/>
              </w:rPr>
              <w:t>2</w:t>
            </w:r>
            <w:r w:rsidR="00AE5C5E">
              <w:rPr>
                <w:bCs/>
                <w:sz w:val="24"/>
                <w:szCs w:val="24"/>
              </w:rPr>
              <w:t>32</w:t>
            </w:r>
          </w:p>
        </w:tc>
      </w:tr>
      <w:tr w:rsidR="00FC5961" w14:paraId="1D6F622C" w14:textId="77777777" w:rsidTr="000638EA">
        <w:trPr>
          <w:jc w:val="center"/>
        </w:trPr>
        <w:tc>
          <w:tcPr>
            <w:tcW w:w="7496" w:type="dxa"/>
            <w:vAlign w:val="center"/>
          </w:tcPr>
          <w:p w14:paraId="14FAE1D3" w14:textId="77777777" w:rsidR="00FC5961" w:rsidRDefault="00FC5961" w:rsidP="000C3B82">
            <w:pPr>
              <w:spacing w:line="360" w:lineRule="auto"/>
              <w:rPr>
                <w:rFonts w:cstheme="minorHAnsi"/>
                <w:bCs/>
                <w:sz w:val="24"/>
                <w:szCs w:val="24"/>
              </w:rPr>
            </w:pPr>
            <w:r>
              <w:rPr>
                <w:rFonts w:cstheme="minorHAnsi"/>
                <w:bCs/>
                <w:sz w:val="24"/>
                <w:szCs w:val="24"/>
              </w:rPr>
              <w:t>Appendix 18</w:t>
            </w:r>
          </w:p>
        </w:tc>
        <w:tc>
          <w:tcPr>
            <w:tcW w:w="1100" w:type="dxa"/>
            <w:vAlign w:val="center"/>
          </w:tcPr>
          <w:p w14:paraId="77B60875" w14:textId="606CD7D3" w:rsidR="00FC5961" w:rsidRPr="00713CE5" w:rsidRDefault="00276799" w:rsidP="00713CE5">
            <w:pPr>
              <w:spacing w:line="360" w:lineRule="auto"/>
              <w:jc w:val="center"/>
              <w:rPr>
                <w:bCs/>
                <w:sz w:val="24"/>
                <w:szCs w:val="24"/>
              </w:rPr>
            </w:pPr>
            <w:r>
              <w:rPr>
                <w:bCs/>
                <w:sz w:val="24"/>
                <w:szCs w:val="24"/>
              </w:rPr>
              <w:t>2</w:t>
            </w:r>
            <w:r w:rsidR="00AE5C5E">
              <w:rPr>
                <w:bCs/>
                <w:sz w:val="24"/>
                <w:szCs w:val="24"/>
              </w:rPr>
              <w:t>33</w:t>
            </w:r>
          </w:p>
        </w:tc>
      </w:tr>
      <w:tr w:rsidR="00FC5961" w14:paraId="490879B0" w14:textId="77777777" w:rsidTr="000638EA">
        <w:trPr>
          <w:jc w:val="center"/>
        </w:trPr>
        <w:tc>
          <w:tcPr>
            <w:tcW w:w="7496" w:type="dxa"/>
            <w:vAlign w:val="center"/>
          </w:tcPr>
          <w:p w14:paraId="5515FA97" w14:textId="77777777" w:rsidR="00FC5961" w:rsidRDefault="00FC5961" w:rsidP="000C3B82">
            <w:pPr>
              <w:spacing w:line="360" w:lineRule="auto"/>
              <w:rPr>
                <w:rFonts w:cstheme="minorHAnsi"/>
                <w:bCs/>
                <w:sz w:val="24"/>
                <w:szCs w:val="24"/>
              </w:rPr>
            </w:pPr>
            <w:r>
              <w:rPr>
                <w:rFonts w:cstheme="minorHAnsi"/>
                <w:bCs/>
                <w:sz w:val="24"/>
                <w:szCs w:val="24"/>
              </w:rPr>
              <w:t>Appendix 19</w:t>
            </w:r>
          </w:p>
        </w:tc>
        <w:tc>
          <w:tcPr>
            <w:tcW w:w="1100" w:type="dxa"/>
            <w:vAlign w:val="center"/>
          </w:tcPr>
          <w:p w14:paraId="473B4D12" w14:textId="756E4901" w:rsidR="00FC5961" w:rsidRPr="00713CE5" w:rsidRDefault="00276799" w:rsidP="00713CE5">
            <w:pPr>
              <w:spacing w:line="360" w:lineRule="auto"/>
              <w:jc w:val="center"/>
              <w:rPr>
                <w:bCs/>
                <w:sz w:val="24"/>
                <w:szCs w:val="24"/>
              </w:rPr>
            </w:pPr>
            <w:r>
              <w:rPr>
                <w:bCs/>
                <w:sz w:val="24"/>
                <w:szCs w:val="24"/>
              </w:rPr>
              <w:t>2</w:t>
            </w:r>
            <w:r w:rsidR="00AE5C5E">
              <w:rPr>
                <w:bCs/>
                <w:sz w:val="24"/>
                <w:szCs w:val="24"/>
              </w:rPr>
              <w:t>34</w:t>
            </w:r>
          </w:p>
        </w:tc>
      </w:tr>
      <w:tr w:rsidR="00FC5961" w14:paraId="63FDBEDC" w14:textId="77777777" w:rsidTr="000638EA">
        <w:trPr>
          <w:jc w:val="center"/>
        </w:trPr>
        <w:tc>
          <w:tcPr>
            <w:tcW w:w="7496" w:type="dxa"/>
            <w:vAlign w:val="center"/>
          </w:tcPr>
          <w:p w14:paraId="65314015" w14:textId="77777777" w:rsidR="00FC5961" w:rsidRDefault="00FC5961" w:rsidP="000C3B82">
            <w:pPr>
              <w:spacing w:line="360" w:lineRule="auto"/>
              <w:rPr>
                <w:rFonts w:cstheme="minorHAnsi"/>
                <w:bCs/>
                <w:sz w:val="24"/>
                <w:szCs w:val="24"/>
              </w:rPr>
            </w:pPr>
            <w:r>
              <w:rPr>
                <w:rFonts w:cstheme="minorHAnsi"/>
                <w:bCs/>
                <w:sz w:val="24"/>
                <w:szCs w:val="24"/>
              </w:rPr>
              <w:t>Appendix 20</w:t>
            </w:r>
          </w:p>
        </w:tc>
        <w:tc>
          <w:tcPr>
            <w:tcW w:w="1100" w:type="dxa"/>
            <w:vAlign w:val="center"/>
          </w:tcPr>
          <w:p w14:paraId="2D745C18" w14:textId="04AD1053" w:rsidR="00FC5961" w:rsidRPr="00713CE5" w:rsidRDefault="00276799" w:rsidP="00713CE5">
            <w:pPr>
              <w:spacing w:line="360" w:lineRule="auto"/>
              <w:jc w:val="center"/>
              <w:rPr>
                <w:bCs/>
                <w:sz w:val="24"/>
                <w:szCs w:val="24"/>
              </w:rPr>
            </w:pPr>
            <w:r>
              <w:rPr>
                <w:bCs/>
                <w:sz w:val="24"/>
                <w:szCs w:val="24"/>
              </w:rPr>
              <w:t>2</w:t>
            </w:r>
            <w:r w:rsidR="00AE5C5E">
              <w:rPr>
                <w:bCs/>
                <w:sz w:val="24"/>
                <w:szCs w:val="24"/>
              </w:rPr>
              <w:t>35</w:t>
            </w:r>
          </w:p>
        </w:tc>
      </w:tr>
      <w:tr w:rsidR="00FC5961" w14:paraId="50C6C69F" w14:textId="77777777" w:rsidTr="000638EA">
        <w:trPr>
          <w:jc w:val="center"/>
        </w:trPr>
        <w:tc>
          <w:tcPr>
            <w:tcW w:w="7496" w:type="dxa"/>
            <w:vAlign w:val="center"/>
          </w:tcPr>
          <w:p w14:paraId="188FFC54" w14:textId="77777777" w:rsidR="00FC5961" w:rsidRDefault="00FC5961" w:rsidP="000C3B82">
            <w:pPr>
              <w:spacing w:line="360" w:lineRule="auto"/>
              <w:rPr>
                <w:rFonts w:cstheme="minorHAnsi"/>
                <w:bCs/>
                <w:sz w:val="24"/>
                <w:szCs w:val="24"/>
              </w:rPr>
            </w:pPr>
            <w:r>
              <w:rPr>
                <w:rFonts w:cstheme="minorHAnsi"/>
                <w:bCs/>
                <w:sz w:val="24"/>
                <w:szCs w:val="24"/>
              </w:rPr>
              <w:t>Appendix 21</w:t>
            </w:r>
          </w:p>
        </w:tc>
        <w:tc>
          <w:tcPr>
            <w:tcW w:w="1100" w:type="dxa"/>
            <w:vAlign w:val="center"/>
          </w:tcPr>
          <w:p w14:paraId="66CFE666" w14:textId="331092FB" w:rsidR="00FC5961" w:rsidRPr="00713CE5" w:rsidRDefault="000C3B82" w:rsidP="00713CE5">
            <w:pPr>
              <w:spacing w:line="360" w:lineRule="auto"/>
              <w:jc w:val="center"/>
              <w:rPr>
                <w:bCs/>
                <w:sz w:val="24"/>
                <w:szCs w:val="24"/>
              </w:rPr>
            </w:pPr>
            <w:r>
              <w:rPr>
                <w:bCs/>
                <w:sz w:val="24"/>
                <w:szCs w:val="24"/>
              </w:rPr>
              <w:t>2</w:t>
            </w:r>
            <w:r w:rsidR="00AE5C5E">
              <w:rPr>
                <w:bCs/>
                <w:sz w:val="24"/>
                <w:szCs w:val="24"/>
              </w:rPr>
              <w:t>35</w:t>
            </w:r>
          </w:p>
        </w:tc>
      </w:tr>
    </w:tbl>
    <w:p w14:paraId="00B8B40E" w14:textId="77777777" w:rsidR="002A7435" w:rsidRDefault="002A7435" w:rsidP="002A7435">
      <w:pPr>
        <w:spacing w:line="360" w:lineRule="auto"/>
      </w:pPr>
    </w:p>
    <w:tbl>
      <w:tblPr>
        <w:tblStyle w:val="TableGrid"/>
        <w:tblW w:w="0" w:type="auto"/>
        <w:tblInd w:w="279" w:type="dxa"/>
        <w:tblLook w:val="04A0" w:firstRow="1" w:lastRow="0" w:firstColumn="1" w:lastColumn="0" w:noHBand="0" w:noVBand="1"/>
      </w:tblPr>
      <w:tblGrid>
        <w:gridCol w:w="7371"/>
        <w:gridCol w:w="1134"/>
      </w:tblGrid>
      <w:tr w:rsidR="0030205A" w14:paraId="582ED5BF" w14:textId="77777777" w:rsidTr="0030205A">
        <w:tc>
          <w:tcPr>
            <w:tcW w:w="8505" w:type="dxa"/>
            <w:gridSpan w:val="2"/>
            <w:shd w:val="clear" w:color="auto" w:fill="BFBFBF" w:themeFill="background1" w:themeFillShade="BF"/>
          </w:tcPr>
          <w:p w14:paraId="799B5C3F" w14:textId="66261323" w:rsidR="0030205A" w:rsidRPr="00DC3EA6" w:rsidRDefault="00DC3EA6" w:rsidP="00DC3EA6">
            <w:pPr>
              <w:spacing w:line="360" w:lineRule="auto"/>
              <w:rPr>
                <w:b/>
                <w:sz w:val="28"/>
                <w:szCs w:val="28"/>
              </w:rPr>
            </w:pPr>
            <w:r w:rsidRPr="00DC3EA6">
              <w:rPr>
                <w:b/>
                <w:sz w:val="24"/>
                <w:szCs w:val="24"/>
              </w:rPr>
              <w:t>List of Tables</w:t>
            </w:r>
          </w:p>
        </w:tc>
      </w:tr>
      <w:tr w:rsidR="000638EA" w14:paraId="24D63B12" w14:textId="77777777" w:rsidTr="00FE4D19">
        <w:tc>
          <w:tcPr>
            <w:tcW w:w="7371" w:type="dxa"/>
          </w:tcPr>
          <w:p w14:paraId="17CAD9C7" w14:textId="275C7451" w:rsidR="000638EA" w:rsidRPr="00B20B18" w:rsidRDefault="00FE4D19" w:rsidP="00177B33">
            <w:pPr>
              <w:jc w:val="both"/>
              <w:rPr>
                <w:rFonts w:cstheme="minorHAnsi"/>
                <w:sz w:val="24"/>
                <w:szCs w:val="24"/>
              </w:rPr>
            </w:pPr>
            <w:r>
              <w:rPr>
                <w:bCs/>
                <w:sz w:val="24"/>
                <w:szCs w:val="24"/>
              </w:rPr>
              <w:t xml:space="preserve">Table </w:t>
            </w:r>
            <w:r w:rsidR="002E6A78">
              <w:rPr>
                <w:bCs/>
                <w:sz w:val="24"/>
                <w:szCs w:val="24"/>
              </w:rPr>
              <w:t xml:space="preserve">1: </w:t>
            </w:r>
            <w:r w:rsidR="00B20B18">
              <w:rPr>
                <w:rFonts w:cstheme="minorHAnsi"/>
                <w:sz w:val="24"/>
                <w:szCs w:val="24"/>
              </w:rPr>
              <w:t xml:space="preserve">Table 1: </w:t>
            </w:r>
            <w:r w:rsidR="00B20B18" w:rsidRPr="00DF3E89">
              <w:rPr>
                <w:rFonts w:cstheme="minorHAnsi"/>
                <w:i/>
                <w:iCs/>
                <w:sz w:val="24"/>
                <w:szCs w:val="24"/>
              </w:rPr>
              <w:t>Laddering Exercise</w:t>
            </w:r>
            <w:r w:rsidR="00B20B18">
              <w:rPr>
                <w:rFonts w:cstheme="minorHAnsi"/>
                <w:sz w:val="24"/>
                <w:szCs w:val="24"/>
              </w:rPr>
              <w:t xml:space="preserve"> - Participants responses upon reaching the tops of the ladders</w:t>
            </w:r>
            <w:r w:rsidR="00A71F73">
              <w:rPr>
                <w:rFonts w:cstheme="minorHAnsi"/>
                <w:sz w:val="24"/>
                <w:szCs w:val="24"/>
              </w:rPr>
              <w:t>.</w:t>
            </w:r>
          </w:p>
        </w:tc>
        <w:tc>
          <w:tcPr>
            <w:tcW w:w="1134" w:type="dxa"/>
          </w:tcPr>
          <w:p w14:paraId="5C117584" w14:textId="6D705384" w:rsidR="000638EA" w:rsidRPr="00FE4D19" w:rsidRDefault="00AE5C5E" w:rsidP="002A7435">
            <w:pPr>
              <w:spacing w:line="360" w:lineRule="auto"/>
              <w:jc w:val="center"/>
              <w:rPr>
                <w:bCs/>
                <w:sz w:val="24"/>
                <w:szCs w:val="24"/>
              </w:rPr>
            </w:pPr>
            <w:r>
              <w:rPr>
                <w:bCs/>
                <w:sz w:val="24"/>
                <w:szCs w:val="24"/>
              </w:rPr>
              <w:t>82</w:t>
            </w:r>
          </w:p>
        </w:tc>
      </w:tr>
      <w:tr w:rsidR="00243EA0" w14:paraId="3287927D" w14:textId="77777777" w:rsidTr="00FE4D19">
        <w:tc>
          <w:tcPr>
            <w:tcW w:w="7371" w:type="dxa"/>
          </w:tcPr>
          <w:p w14:paraId="591F9E8C" w14:textId="5FA747E0" w:rsidR="00243EA0" w:rsidRDefault="00243EA0" w:rsidP="00177B33">
            <w:pPr>
              <w:jc w:val="both"/>
              <w:rPr>
                <w:bCs/>
                <w:sz w:val="24"/>
                <w:szCs w:val="24"/>
              </w:rPr>
            </w:pPr>
            <w:r>
              <w:rPr>
                <w:bCs/>
                <w:sz w:val="24"/>
                <w:szCs w:val="24"/>
              </w:rPr>
              <w:t xml:space="preserve">Table 2: </w:t>
            </w:r>
            <w:r w:rsidRPr="003D3E90">
              <w:rPr>
                <w:bCs/>
                <w:i/>
                <w:iCs/>
                <w:sz w:val="24"/>
                <w:szCs w:val="24"/>
              </w:rPr>
              <w:t xml:space="preserve">A Table to show the Enabling and Restricting Factors towards </w:t>
            </w:r>
            <w:r w:rsidR="005D7032">
              <w:rPr>
                <w:bCs/>
                <w:i/>
                <w:iCs/>
                <w:sz w:val="24"/>
                <w:szCs w:val="24"/>
              </w:rPr>
              <w:t>Enacting</w:t>
            </w:r>
            <w:r w:rsidRPr="003D3E90">
              <w:rPr>
                <w:bCs/>
                <w:i/>
                <w:iCs/>
                <w:sz w:val="24"/>
                <w:szCs w:val="24"/>
              </w:rPr>
              <w:t xml:space="preserve"> Pedagogical Beliefs</w:t>
            </w:r>
          </w:p>
        </w:tc>
        <w:tc>
          <w:tcPr>
            <w:tcW w:w="1134" w:type="dxa"/>
          </w:tcPr>
          <w:p w14:paraId="2D124FAE" w14:textId="30DFC1DD" w:rsidR="00243EA0" w:rsidRDefault="00177B33" w:rsidP="002A7435">
            <w:pPr>
              <w:spacing w:line="360" w:lineRule="auto"/>
              <w:jc w:val="center"/>
              <w:rPr>
                <w:bCs/>
                <w:sz w:val="24"/>
                <w:szCs w:val="24"/>
              </w:rPr>
            </w:pPr>
            <w:r>
              <w:rPr>
                <w:bCs/>
                <w:sz w:val="24"/>
                <w:szCs w:val="24"/>
              </w:rPr>
              <w:t>1</w:t>
            </w:r>
            <w:r w:rsidR="00AE5C5E">
              <w:rPr>
                <w:bCs/>
                <w:sz w:val="24"/>
                <w:szCs w:val="24"/>
              </w:rPr>
              <w:t>22</w:t>
            </w:r>
          </w:p>
        </w:tc>
      </w:tr>
      <w:tr w:rsidR="00BA7360" w14:paraId="5329C796" w14:textId="77777777" w:rsidTr="00B4559D">
        <w:tc>
          <w:tcPr>
            <w:tcW w:w="8505" w:type="dxa"/>
            <w:gridSpan w:val="2"/>
            <w:shd w:val="clear" w:color="auto" w:fill="BFBFBF" w:themeFill="background1" w:themeFillShade="BF"/>
          </w:tcPr>
          <w:p w14:paraId="535085CC" w14:textId="6BB0169D" w:rsidR="00BA7360" w:rsidRDefault="00BA7360" w:rsidP="00BA7360">
            <w:pPr>
              <w:spacing w:line="360" w:lineRule="auto"/>
              <w:rPr>
                <w:bCs/>
                <w:sz w:val="24"/>
                <w:szCs w:val="24"/>
              </w:rPr>
            </w:pPr>
            <w:r w:rsidRPr="00BA7360">
              <w:rPr>
                <w:b/>
                <w:sz w:val="24"/>
                <w:szCs w:val="24"/>
              </w:rPr>
              <w:t>List of Figures</w:t>
            </w:r>
          </w:p>
        </w:tc>
      </w:tr>
      <w:tr w:rsidR="000638EA" w14:paraId="37710343" w14:textId="77777777" w:rsidTr="00FE4D19">
        <w:tc>
          <w:tcPr>
            <w:tcW w:w="7371" w:type="dxa"/>
          </w:tcPr>
          <w:p w14:paraId="49A4ED84" w14:textId="490AEFD6" w:rsidR="000638EA" w:rsidRPr="002C79D4" w:rsidRDefault="00145679" w:rsidP="002C79D4">
            <w:pPr>
              <w:spacing w:line="360" w:lineRule="auto"/>
              <w:jc w:val="both"/>
              <w:rPr>
                <w:rFonts w:cstheme="minorHAnsi"/>
                <w:sz w:val="24"/>
                <w:szCs w:val="24"/>
              </w:rPr>
            </w:pPr>
            <w:r>
              <w:rPr>
                <w:bCs/>
                <w:sz w:val="24"/>
                <w:szCs w:val="24"/>
              </w:rPr>
              <w:t xml:space="preserve">Figure 1: </w:t>
            </w:r>
            <w:r w:rsidR="002C79D4" w:rsidRPr="002C79D4">
              <w:rPr>
                <w:rFonts w:cstheme="minorHAnsi"/>
                <w:i/>
                <w:iCs/>
                <w:sz w:val="24"/>
                <w:szCs w:val="24"/>
              </w:rPr>
              <w:t>Overview of the Research Design and Methodology</w:t>
            </w:r>
          </w:p>
        </w:tc>
        <w:tc>
          <w:tcPr>
            <w:tcW w:w="1134" w:type="dxa"/>
          </w:tcPr>
          <w:p w14:paraId="5738C1D6" w14:textId="547E8DAF" w:rsidR="000638EA" w:rsidRPr="00FE4D19" w:rsidRDefault="00AE5C5E" w:rsidP="002A7435">
            <w:pPr>
              <w:spacing w:line="360" w:lineRule="auto"/>
              <w:jc w:val="center"/>
              <w:rPr>
                <w:bCs/>
                <w:sz w:val="24"/>
                <w:szCs w:val="24"/>
              </w:rPr>
            </w:pPr>
            <w:r>
              <w:rPr>
                <w:bCs/>
                <w:sz w:val="24"/>
                <w:szCs w:val="24"/>
              </w:rPr>
              <w:t>53</w:t>
            </w:r>
          </w:p>
        </w:tc>
      </w:tr>
      <w:tr w:rsidR="001A7A64" w14:paraId="7D5B751F" w14:textId="77777777" w:rsidTr="00FE4D19">
        <w:tc>
          <w:tcPr>
            <w:tcW w:w="7371" w:type="dxa"/>
          </w:tcPr>
          <w:p w14:paraId="15A55178" w14:textId="37A17F5C" w:rsidR="001A7A64" w:rsidRDefault="001A7A64" w:rsidP="002C79D4">
            <w:pPr>
              <w:spacing w:line="360" w:lineRule="auto"/>
              <w:jc w:val="both"/>
              <w:rPr>
                <w:bCs/>
                <w:sz w:val="24"/>
                <w:szCs w:val="24"/>
              </w:rPr>
            </w:pPr>
            <w:r>
              <w:rPr>
                <w:bCs/>
                <w:sz w:val="24"/>
                <w:szCs w:val="24"/>
              </w:rPr>
              <w:t xml:space="preserve">Figure 2: </w:t>
            </w:r>
            <w:r w:rsidR="00F97987" w:rsidRPr="00F97987">
              <w:rPr>
                <w:bCs/>
                <w:i/>
                <w:iCs/>
                <w:sz w:val="24"/>
                <w:szCs w:val="24"/>
              </w:rPr>
              <w:t>Stages of Participant Involvement</w:t>
            </w:r>
          </w:p>
        </w:tc>
        <w:tc>
          <w:tcPr>
            <w:tcW w:w="1134" w:type="dxa"/>
          </w:tcPr>
          <w:p w14:paraId="0233193A" w14:textId="1C259531" w:rsidR="001A7A64" w:rsidRDefault="008C38A3" w:rsidP="002A7435">
            <w:pPr>
              <w:spacing w:line="360" w:lineRule="auto"/>
              <w:jc w:val="center"/>
              <w:rPr>
                <w:bCs/>
                <w:sz w:val="24"/>
                <w:szCs w:val="24"/>
              </w:rPr>
            </w:pPr>
            <w:r>
              <w:rPr>
                <w:bCs/>
                <w:sz w:val="24"/>
                <w:szCs w:val="24"/>
              </w:rPr>
              <w:t>62</w:t>
            </w:r>
          </w:p>
        </w:tc>
      </w:tr>
      <w:tr w:rsidR="000638EA" w14:paraId="5EBB901D" w14:textId="77777777" w:rsidTr="00FE4D19">
        <w:tc>
          <w:tcPr>
            <w:tcW w:w="7371" w:type="dxa"/>
          </w:tcPr>
          <w:p w14:paraId="0596F6FD" w14:textId="178A9941" w:rsidR="000638EA" w:rsidRPr="00970467" w:rsidRDefault="00970467" w:rsidP="00CE1A49">
            <w:pPr>
              <w:rPr>
                <w:rFonts w:cstheme="minorHAnsi"/>
                <w:sz w:val="24"/>
                <w:szCs w:val="24"/>
              </w:rPr>
            </w:pPr>
            <w:r w:rsidRPr="00970467">
              <w:rPr>
                <w:rFonts w:cstheme="minorHAnsi"/>
                <w:sz w:val="24"/>
                <w:szCs w:val="24"/>
              </w:rPr>
              <w:t xml:space="preserve">Figure </w:t>
            </w:r>
            <w:r w:rsidR="001A7A64">
              <w:rPr>
                <w:rFonts w:cstheme="minorHAnsi"/>
                <w:sz w:val="24"/>
                <w:szCs w:val="24"/>
              </w:rPr>
              <w:t>3</w:t>
            </w:r>
            <w:r>
              <w:rPr>
                <w:rFonts w:cstheme="minorHAnsi"/>
                <w:i/>
                <w:iCs/>
                <w:sz w:val="24"/>
                <w:szCs w:val="24"/>
              </w:rPr>
              <w:t xml:space="preserve">: </w:t>
            </w:r>
            <w:r w:rsidRPr="00B96725">
              <w:rPr>
                <w:rFonts w:cstheme="minorHAnsi"/>
                <w:i/>
                <w:iCs/>
                <w:sz w:val="24"/>
                <w:szCs w:val="24"/>
              </w:rPr>
              <w:t xml:space="preserve">Key Pedagogical Approaches in </w:t>
            </w:r>
            <w:r>
              <w:rPr>
                <w:rFonts w:cstheme="minorHAnsi"/>
                <w:i/>
                <w:iCs/>
                <w:sz w:val="24"/>
                <w:szCs w:val="24"/>
              </w:rPr>
              <w:t>E</w:t>
            </w:r>
            <w:r w:rsidRPr="00B96725">
              <w:rPr>
                <w:rFonts w:cstheme="minorHAnsi"/>
                <w:i/>
                <w:iCs/>
                <w:sz w:val="24"/>
                <w:szCs w:val="24"/>
              </w:rPr>
              <w:t xml:space="preserve">arly </w:t>
            </w:r>
            <w:r>
              <w:rPr>
                <w:rFonts w:cstheme="minorHAnsi"/>
                <w:i/>
                <w:iCs/>
                <w:sz w:val="24"/>
                <w:szCs w:val="24"/>
              </w:rPr>
              <w:t>C</w:t>
            </w:r>
            <w:r w:rsidRPr="00B96725">
              <w:rPr>
                <w:rFonts w:cstheme="minorHAnsi"/>
                <w:i/>
                <w:iCs/>
                <w:sz w:val="24"/>
                <w:szCs w:val="24"/>
              </w:rPr>
              <w:t xml:space="preserve">hildhood </w:t>
            </w:r>
            <w:r>
              <w:rPr>
                <w:rFonts w:cstheme="minorHAnsi"/>
                <w:i/>
                <w:iCs/>
                <w:sz w:val="24"/>
                <w:szCs w:val="24"/>
              </w:rPr>
              <w:t>E</w:t>
            </w:r>
            <w:r w:rsidRPr="00B96725">
              <w:rPr>
                <w:rFonts w:cstheme="minorHAnsi"/>
                <w:i/>
                <w:iCs/>
                <w:sz w:val="24"/>
                <w:szCs w:val="24"/>
              </w:rPr>
              <w:t xml:space="preserve">ducation and </w:t>
            </w:r>
            <w:r>
              <w:rPr>
                <w:rFonts w:cstheme="minorHAnsi"/>
                <w:i/>
                <w:iCs/>
                <w:sz w:val="24"/>
                <w:szCs w:val="24"/>
              </w:rPr>
              <w:t>C</w:t>
            </w:r>
            <w:r w:rsidRPr="00B96725">
              <w:rPr>
                <w:rFonts w:cstheme="minorHAnsi"/>
                <w:i/>
                <w:iCs/>
                <w:sz w:val="24"/>
                <w:szCs w:val="24"/>
              </w:rPr>
              <w:t xml:space="preserve">are </w:t>
            </w:r>
            <w:r>
              <w:rPr>
                <w:rFonts w:cstheme="minorHAnsi"/>
                <w:i/>
                <w:iCs/>
                <w:sz w:val="24"/>
                <w:szCs w:val="24"/>
              </w:rPr>
              <w:t>C</w:t>
            </w:r>
            <w:r w:rsidRPr="00B96725">
              <w:rPr>
                <w:rFonts w:cstheme="minorHAnsi"/>
                <w:i/>
                <w:iCs/>
                <w:sz w:val="24"/>
                <w:szCs w:val="24"/>
              </w:rPr>
              <w:t>ontexts</w:t>
            </w:r>
            <w:r>
              <w:rPr>
                <w:rFonts w:cstheme="minorHAnsi"/>
                <w:sz w:val="24"/>
                <w:szCs w:val="24"/>
              </w:rPr>
              <w:t xml:space="preserve">. </w:t>
            </w:r>
            <w:r>
              <w:rPr>
                <w:rFonts w:cstheme="minorHAnsi"/>
                <w:i/>
                <w:iCs/>
                <w:sz w:val="24"/>
                <w:szCs w:val="24"/>
              </w:rPr>
              <w:t>S</w:t>
            </w:r>
            <w:r w:rsidRPr="006A57F6">
              <w:rPr>
                <w:rFonts w:cstheme="minorHAnsi"/>
                <w:sz w:val="24"/>
                <w:szCs w:val="24"/>
              </w:rPr>
              <w:t>ource: Sim et al</w:t>
            </w:r>
            <w:r>
              <w:rPr>
                <w:rFonts w:cstheme="minorHAnsi"/>
                <w:sz w:val="24"/>
                <w:szCs w:val="24"/>
              </w:rPr>
              <w:t>.</w:t>
            </w:r>
            <w:r w:rsidRPr="006A57F6">
              <w:rPr>
                <w:rFonts w:cstheme="minorHAnsi"/>
                <w:sz w:val="24"/>
                <w:szCs w:val="24"/>
              </w:rPr>
              <w:t xml:space="preserve"> (2018).</w:t>
            </w:r>
          </w:p>
        </w:tc>
        <w:tc>
          <w:tcPr>
            <w:tcW w:w="1134" w:type="dxa"/>
          </w:tcPr>
          <w:p w14:paraId="0B8DECA1" w14:textId="71E2CAAA" w:rsidR="000638EA" w:rsidRPr="00FE4D19" w:rsidRDefault="00970467" w:rsidP="002A7435">
            <w:pPr>
              <w:spacing w:line="360" w:lineRule="auto"/>
              <w:jc w:val="center"/>
              <w:rPr>
                <w:bCs/>
                <w:sz w:val="24"/>
                <w:szCs w:val="24"/>
              </w:rPr>
            </w:pPr>
            <w:r>
              <w:rPr>
                <w:bCs/>
                <w:sz w:val="24"/>
                <w:szCs w:val="24"/>
              </w:rPr>
              <w:t>6</w:t>
            </w:r>
            <w:r w:rsidR="008C38A3">
              <w:rPr>
                <w:bCs/>
                <w:sz w:val="24"/>
                <w:szCs w:val="24"/>
              </w:rPr>
              <w:t>3</w:t>
            </w:r>
          </w:p>
        </w:tc>
      </w:tr>
      <w:tr w:rsidR="000638EA" w14:paraId="7B7DA3D4" w14:textId="77777777" w:rsidTr="00FE4D19">
        <w:tc>
          <w:tcPr>
            <w:tcW w:w="7371" w:type="dxa"/>
          </w:tcPr>
          <w:p w14:paraId="5C948824" w14:textId="3CF58DE4" w:rsidR="000638EA" w:rsidRPr="00C73C4D" w:rsidRDefault="00C73C4D" w:rsidP="00C73C4D">
            <w:pPr>
              <w:rPr>
                <w:sz w:val="24"/>
                <w:szCs w:val="24"/>
              </w:rPr>
            </w:pPr>
            <w:r w:rsidRPr="008A72E9">
              <w:rPr>
                <w:sz w:val="24"/>
                <w:szCs w:val="24"/>
              </w:rPr>
              <w:t xml:space="preserve">Figure </w:t>
            </w:r>
            <w:r w:rsidR="008F1BF7">
              <w:rPr>
                <w:sz w:val="24"/>
                <w:szCs w:val="24"/>
              </w:rPr>
              <w:t>4</w:t>
            </w:r>
            <w:r w:rsidRPr="008A72E9">
              <w:rPr>
                <w:sz w:val="24"/>
                <w:szCs w:val="24"/>
              </w:rPr>
              <w:t>:</w:t>
            </w:r>
            <w:r>
              <w:rPr>
                <w:sz w:val="24"/>
                <w:szCs w:val="24"/>
              </w:rPr>
              <w:t xml:space="preserve"> </w:t>
            </w:r>
            <w:r w:rsidRPr="00C73C4D">
              <w:rPr>
                <w:i/>
                <w:iCs/>
                <w:sz w:val="24"/>
                <w:szCs w:val="24"/>
              </w:rPr>
              <w:t xml:space="preserve">Final Superordinate Themes with </w:t>
            </w:r>
            <w:r w:rsidR="008C38A3">
              <w:rPr>
                <w:i/>
                <w:iCs/>
                <w:sz w:val="24"/>
                <w:szCs w:val="24"/>
              </w:rPr>
              <w:t>s</w:t>
            </w:r>
            <w:r w:rsidRPr="00C73C4D">
              <w:rPr>
                <w:i/>
                <w:iCs/>
                <w:sz w:val="24"/>
                <w:szCs w:val="24"/>
              </w:rPr>
              <w:t>ubthemes</w:t>
            </w:r>
            <w:r w:rsidR="00A71F73">
              <w:rPr>
                <w:i/>
                <w:iCs/>
                <w:sz w:val="24"/>
                <w:szCs w:val="24"/>
              </w:rPr>
              <w:t>.</w:t>
            </w:r>
          </w:p>
        </w:tc>
        <w:tc>
          <w:tcPr>
            <w:tcW w:w="1134" w:type="dxa"/>
          </w:tcPr>
          <w:p w14:paraId="4937C497" w14:textId="67E71106" w:rsidR="000638EA" w:rsidRPr="00FE4D19" w:rsidRDefault="00AE5C5E" w:rsidP="002A7435">
            <w:pPr>
              <w:spacing w:line="360" w:lineRule="auto"/>
              <w:jc w:val="center"/>
              <w:rPr>
                <w:bCs/>
                <w:sz w:val="24"/>
                <w:szCs w:val="24"/>
              </w:rPr>
            </w:pPr>
            <w:r>
              <w:rPr>
                <w:bCs/>
                <w:sz w:val="24"/>
                <w:szCs w:val="24"/>
              </w:rPr>
              <w:t>91</w:t>
            </w:r>
          </w:p>
        </w:tc>
      </w:tr>
      <w:tr w:rsidR="00D068B7" w14:paraId="38EBC9D3" w14:textId="77777777" w:rsidTr="00FE4D19">
        <w:tc>
          <w:tcPr>
            <w:tcW w:w="7371" w:type="dxa"/>
          </w:tcPr>
          <w:p w14:paraId="0FD9655E" w14:textId="1071F3B8" w:rsidR="00D068B7" w:rsidRPr="008A72E9" w:rsidRDefault="000259D0" w:rsidP="000259D0">
            <w:pPr>
              <w:spacing w:line="360" w:lineRule="auto"/>
              <w:jc w:val="both"/>
              <w:rPr>
                <w:sz w:val="24"/>
                <w:szCs w:val="24"/>
              </w:rPr>
            </w:pPr>
            <w:r w:rsidRPr="007F1485">
              <w:rPr>
                <w:sz w:val="24"/>
                <w:szCs w:val="24"/>
              </w:rPr>
              <w:t xml:space="preserve">Figure </w:t>
            </w:r>
            <w:r>
              <w:rPr>
                <w:sz w:val="24"/>
                <w:szCs w:val="24"/>
              </w:rPr>
              <w:t>5</w:t>
            </w:r>
            <w:r w:rsidRPr="007F1485">
              <w:rPr>
                <w:sz w:val="24"/>
                <w:szCs w:val="24"/>
              </w:rPr>
              <w:t xml:space="preserve">: </w:t>
            </w:r>
            <w:r w:rsidRPr="007F1485">
              <w:rPr>
                <w:i/>
                <w:iCs/>
                <w:sz w:val="24"/>
                <w:szCs w:val="24"/>
              </w:rPr>
              <w:t>Superordinate theme The Power of Knowledge with subthemes</w:t>
            </w:r>
          </w:p>
        </w:tc>
        <w:tc>
          <w:tcPr>
            <w:tcW w:w="1134" w:type="dxa"/>
          </w:tcPr>
          <w:p w14:paraId="221273A8" w14:textId="4D68901C" w:rsidR="00D068B7" w:rsidRDefault="00AE5C5E" w:rsidP="002A7435">
            <w:pPr>
              <w:spacing w:line="360" w:lineRule="auto"/>
              <w:jc w:val="center"/>
              <w:rPr>
                <w:bCs/>
                <w:sz w:val="24"/>
                <w:szCs w:val="24"/>
              </w:rPr>
            </w:pPr>
            <w:r>
              <w:rPr>
                <w:bCs/>
                <w:sz w:val="24"/>
                <w:szCs w:val="24"/>
              </w:rPr>
              <w:t>92</w:t>
            </w:r>
          </w:p>
        </w:tc>
      </w:tr>
      <w:tr w:rsidR="000259D0" w14:paraId="2684EEF0" w14:textId="77777777" w:rsidTr="00FE4D19">
        <w:tc>
          <w:tcPr>
            <w:tcW w:w="7371" w:type="dxa"/>
          </w:tcPr>
          <w:p w14:paraId="0448E49E" w14:textId="54197397" w:rsidR="000259D0" w:rsidRPr="007F1485" w:rsidRDefault="00947931" w:rsidP="00CE1A49">
            <w:pPr>
              <w:jc w:val="both"/>
              <w:rPr>
                <w:sz w:val="24"/>
                <w:szCs w:val="24"/>
              </w:rPr>
            </w:pPr>
            <w:r w:rsidRPr="00AE0D34">
              <w:rPr>
                <w:sz w:val="24"/>
                <w:szCs w:val="24"/>
              </w:rPr>
              <w:t xml:space="preserve">Figure </w:t>
            </w:r>
            <w:r>
              <w:rPr>
                <w:sz w:val="24"/>
                <w:szCs w:val="24"/>
              </w:rPr>
              <w:t>6</w:t>
            </w:r>
            <w:r w:rsidRPr="00AE0D34">
              <w:rPr>
                <w:sz w:val="24"/>
                <w:szCs w:val="24"/>
              </w:rPr>
              <w:t xml:space="preserve">: </w:t>
            </w:r>
            <w:r w:rsidRPr="00AE0D34">
              <w:rPr>
                <w:i/>
                <w:iCs/>
                <w:sz w:val="24"/>
                <w:szCs w:val="24"/>
              </w:rPr>
              <w:t xml:space="preserve">Superordinate theme “Doing a good job” with </w:t>
            </w:r>
            <w:r w:rsidR="00745D72">
              <w:rPr>
                <w:i/>
                <w:iCs/>
                <w:sz w:val="24"/>
                <w:szCs w:val="24"/>
              </w:rPr>
              <w:t>subthemes</w:t>
            </w:r>
          </w:p>
        </w:tc>
        <w:tc>
          <w:tcPr>
            <w:tcW w:w="1134" w:type="dxa"/>
          </w:tcPr>
          <w:p w14:paraId="7B77304D" w14:textId="5FEBA238" w:rsidR="000259D0" w:rsidRDefault="003E77A4" w:rsidP="002A7435">
            <w:pPr>
              <w:spacing w:line="360" w:lineRule="auto"/>
              <w:jc w:val="center"/>
              <w:rPr>
                <w:bCs/>
                <w:sz w:val="24"/>
                <w:szCs w:val="24"/>
              </w:rPr>
            </w:pPr>
            <w:r>
              <w:rPr>
                <w:bCs/>
                <w:sz w:val="24"/>
                <w:szCs w:val="24"/>
              </w:rPr>
              <w:t>9</w:t>
            </w:r>
            <w:r w:rsidR="00AE5C5E">
              <w:rPr>
                <w:bCs/>
                <w:sz w:val="24"/>
                <w:szCs w:val="24"/>
              </w:rPr>
              <w:t>7</w:t>
            </w:r>
          </w:p>
        </w:tc>
      </w:tr>
      <w:tr w:rsidR="00947931" w14:paraId="5ECD3502" w14:textId="77777777" w:rsidTr="00FE4D19">
        <w:tc>
          <w:tcPr>
            <w:tcW w:w="7371" w:type="dxa"/>
          </w:tcPr>
          <w:p w14:paraId="786D64E3" w14:textId="5F062C6B" w:rsidR="00947931" w:rsidRPr="00862D77" w:rsidRDefault="00862D77" w:rsidP="00CE1A49">
            <w:pPr>
              <w:jc w:val="both"/>
              <w:rPr>
                <w:rFonts w:cstheme="minorHAnsi"/>
                <w:sz w:val="24"/>
                <w:szCs w:val="24"/>
              </w:rPr>
            </w:pPr>
            <w:r>
              <w:rPr>
                <w:rFonts w:cstheme="minorHAnsi"/>
                <w:sz w:val="24"/>
                <w:szCs w:val="24"/>
              </w:rPr>
              <w:t xml:space="preserve">Figure 7: </w:t>
            </w:r>
            <w:r w:rsidRPr="00D6013D">
              <w:rPr>
                <w:rFonts w:cstheme="minorHAnsi"/>
                <w:i/>
                <w:iCs/>
                <w:sz w:val="24"/>
                <w:szCs w:val="24"/>
              </w:rPr>
              <w:t xml:space="preserve">Superordinate theme “I’m going to be keeping an eye on everything you’re doing” </w:t>
            </w:r>
            <w:r w:rsidR="003E77A4">
              <w:rPr>
                <w:rFonts w:cstheme="minorHAnsi"/>
                <w:i/>
                <w:iCs/>
                <w:sz w:val="24"/>
                <w:szCs w:val="24"/>
              </w:rPr>
              <w:t>with</w:t>
            </w:r>
            <w:r w:rsidRPr="00D6013D">
              <w:rPr>
                <w:rFonts w:cstheme="minorHAnsi"/>
                <w:i/>
                <w:iCs/>
                <w:sz w:val="24"/>
                <w:szCs w:val="24"/>
              </w:rPr>
              <w:t xml:space="preserve"> subthemes</w:t>
            </w:r>
          </w:p>
        </w:tc>
        <w:tc>
          <w:tcPr>
            <w:tcW w:w="1134" w:type="dxa"/>
          </w:tcPr>
          <w:p w14:paraId="17C43FB8" w14:textId="70278993" w:rsidR="00947931" w:rsidRDefault="00AE5C5E" w:rsidP="002A7435">
            <w:pPr>
              <w:spacing w:line="360" w:lineRule="auto"/>
              <w:jc w:val="center"/>
              <w:rPr>
                <w:bCs/>
                <w:sz w:val="24"/>
                <w:szCs w:val="24"/>
              </w:rPr>
            </w:pPr>
            <w:r>
              <w:rPr>
                <w:bCs/>
                <w:sz w:val="24"/>
                <w:szCs w:val="24"/>
              </w:rPr>
              <w:t>103</w:t>
            </w:r>
          </w:p>
        </w:tc>
      </w:tr>
      <w:tr w:rsidR="00862D77" w14:paraId="22B33AEA" w14:textId="77777777" w:rsidTr="00FE4D19">
        <w:tc>
          <w:tcPr>
            <w:tcW w:w="7371" w:type="dxa"/>
          </w:tcPr>
          <w:p w14:paraId="154FF459" w14:textId="64D7A459" w:rsidR="00862D77" w:rsidRPr="00CE1A49" w:rsidRDefault="00CE1A49" w:rsidP="00CE1A49">
            <w:r w:rsidRPr="00CE1A49">
              <w:rPr>
                <w:sz w:val="24"/>
                <w:szCs w:val="24"/>
              </w:rPr>
              <w:t xml:space="preserve">Figure 8: </w:t>
            </w:r>
            <w:r w:rsidRPr="00CE1A49">
              <w:rPr>
                <w:i/>
                <w:iCs/>
                <w:sz w:val="24"/>
                <w:szCs w:val="24"/>
              </w:rPr>
              <w:t>Superordinate theme The Increased Visibility and Expectation of Performance within Systems with subthemes</w:t>
            </w:r>
          </w:p>
        </w:tc>
        <w:tc>
          <w:tcPr>
            <w:tcW w:w="1134" w:type="dxa"/>
          </w:tcPr>
          <w:p w14:paraId="375DC09E" w14:textId="212A852D" w:rsidR="00862D77" w:rsidRDefault="003E77A4" w:rsidP="002A7435">
            <w:pPr>
              <w:spacing w:line="360" w:lineRule="auto"/>
              <w:jc w:val="center"/>
              <w:rPr>
                <w:bCs/>
                <w:sz w:val="24"/>
                <w:szCs w:val="24"/>
              </w:rPr>
            </w:pPr>
            <w:r>
              <w:rPr>
                <w:bCs/>
                <w:sz w:val="24"/>
                <w:szCs w:val="24"/>
              </w:rPr>
              <w:t>1</w:t>
            </w:r>
            <w:r w:rsidR="00AE5C5E">
              <w:rPr>
                <w:bCs/>
                <w:sz w:val="24"/>
                <w:szCs w:val="24"/>
              </w:rPr>
              <w:t>11</w:t>
            </w:r>
          </w:p>
        </w:tc>
      </w:tr>
      <w:tr w:rsidR="000638EA" w14:paraId="669C278B" w14:textId="77777777" w:rsidTr="00FE4D19">
        <w:tc>
          <w:tcPr>
            <w:tcW w:w="7371" w:type="dxa"/>
          </w:tcPr>
          <w:p w14:paraId="1E02E717" w14:textId="07B2F71C" w:rsidR="000638EA" w:rsidRPr="003451C7" w:rsidRDefault="00A71F73" w:rsidP="00B248AF">
            <w:pPr>
              <w:jc w:val="both"/>
              <w:rPr>
                <w:rFonts w:cstheme="minorHAnsi"/>
                <w:sz w:val="24"/>
                <w:szCs w:val="24"/>
              </w:rPr>
            </w:pPr>
            <w:r w:rsidRPr="003A68BA">
              <w:rPr>
                <w:rFonts w:cstheme="minorHAnsi"/>
                <w:sz w:val="24"/>
                <w:szCs w:val="24"/>
              </w:rPr>
              <w:t>Figure</w:t>
            </w:r>
            <w:r w:rsidR="00B248AF">
              <w:rPr>
                <w:rFonts w:cstheme="minorHAnsi"/>
                <w:sz w:val="24"/>
                <w:szCs w:val="24"/>
              </w:rPr>
              <w:t xml:space="preserve"> 9</w:t>
            </w:r>
            <w:r w:rsidRPr="003A68BA">
              <w:rPr>
                <w:rFonts w:cstheme="minorHAnsi"/>
                <w:sz w:val="24"/>
                <w:szCs w:val="24"/>
              </w:rPr>
              <w:t xml:space="preserve">: </w:t>
            </w:r>
            <w:r w:rsidRPr="00A71F73">
              <w:rPr>
                <w:rFonts w:cstheme="minorHAnsi"/>
                <w:i/>
                <w:iCs/>
                <w:sz w:val="24"/>
                <w:szCs w:val="24"/>
              </w:rPr>
              <w:t>The Onion Model in Core Reﬂection</w:t>
            </w:r>
            <w:r>
              <w:rPr>
                <w:rFonts w:cstheme="minorHAnsi"/>
                <w:i/>
                <w:iCs/>
                <w:sz w:val="24"/>
                <w:szCs w:val="24"/>
              </w:rPr>
              <w:t>.</w:t>
            </w:r>
            <w:r w:rsidR="003451C7">
              <w:rPr>
                <w:rFonts w:cstheme="minorHAnsi"/>
                <w:i/>
                <w:iCs/>
                <w:sz w:val="24"/>
                <w:szCs w:val="24"/>
              </w:rPr>
              <w:t xml:space="preserve"> </w:t>
            </w:r>
            <w:r w:rsidR="003451C7">
              <w:rPr>
                <w:rFonts w:cstheme="minorHAnsi"/>
                <w:sz w:val="24"/>
                <w:szCs w:val="24"/>
              </w:rPr>
              <w:t xml:space="preserve">Source: </w:t>
            </w:r>
            <w:r w:rsidR="003451C7" w:rsidRPr="003A68BA">
              <w:rPr>
                <w:rFonts w:cstheme="minorHAnsi"/>
                <w:sz w:val="24"/>
                <w:szCs w:val="24"/>
              </w:rPr>
              <w:t>Korthagen &amp; Vasalos</w:t>
            </w:r>
            <w:r w:rsidR="003451C7">
              <w:rPr>
                <w:rFonts w:cstheme="minorHAnsi"/>
                <w:sz w:val="24"/>
                <w:szCs w:val="24"/>
              </w:rPr>
              <w:t xml:space="preserve"> (</w:t>
            </w:r>
            <w:r w:rsidR="003451C7" w:rsidRPr="003A68BA">
              <w:rPr>
                <w:rFonts w:cstheme="minorHAnsi"/>
                <w:sz w:val="24"/>
                <w:szCs w:val="24"/>
              </w:rPr>
              <w:t>2005</w:t>
            </w:r>
            <w:r w:rsidR="003451C7">
              <w:rPr>
                <w:rFonts w:cstheme="minorHAnsi"/>
                <w:sz w:val="24"/>
                <w:szCs w:val="24"/>
              </w:rPr>
              <w:t>)</w:t>
            </w:r>
            <w:r w:rsidR="003451C7" w:rsidRPr="003A68BA">
              <w:rPr>
                <w:rFonts w:cstheme="minorHAnsi"/>
                <w:sz w:val="24"/>
                <w:szCs w:val="24"/>
              </w:rPr>
              <w:t xml:space="preserve"> p. 54</w:t>
            </w:r>
            <w:r w:rsidR="003451C7">
              <w:rPr>
                <w:rFonts w:cstheme="minorHAnsi"/>
                <w:sz w:val="24"/>
                <w:szCs w:val="24"/>
              </w:rPr>
              <w:t>.</w:t>
            </w:r>
          </w:p>
        </w:tc>
        <w:tc>
          <w:tcPr>
            <w:tcW w:w="1134" w:type="dxa"/>
          </w:tcPr>
          <w:p w14:paraId="7068268F" w14:textId="1315C0D7" w:rsidR="000638EA" w:rsidRPr="00FE4D19" w:rsidRDefault="00AC286F" w:rsidP="002A7435">
            <w:pPr>
              <w:spacing w:line="360" w:lineRule="auto"/>
              <w:jc w:val="center"/>
              <w:rPr>
                <w:bCs/>
                <w:sz w:val="24"/>
                <w:szCs w:val="24"/>
              </w:rPr>
            </w:pPr>
            <w:r>
              <w:rPr>
                <w:bCs/>
                <w:sz w:val="24"/>
                <w:szCs w:val="24"/>
              </w:rPr>
              <w:t>1</w:t>
            </w:r>
            <w:r w:rsidR="00AE5C5E">
              <w:rPr>
                <w:bCs/>
                <w:sz w:val="24"/>
                <w:szCs w:val="24"/>
              </w:rPr>
              <w:t>70</w:t>
            </w:r>
          </w:p>
        </w:tc>
      </w:tr>
      <w:tr w:rsidR="00BA7360" w14:paraId="78613429" w14:textId="77777777" w:rsidTr="00FE4D19">
        <w:tc>
          <w:tcPr>
            <w:tcW w:w="7371" w:type="dxa"/>
          </w:tcPr>
          <w:p w14:paraId="3EC5A8E2" w14:textId="0DD36AAE" w:rsidR="00BA7360" w:rsidRPr="003A68BA" w:rsidRDefault="005B514C" w:rsidP="00B248AF">
            <w:pPr>
              <w:jc w:val="both"/>
              <w:rPr>
                <w:rFonts w:cstheme="minorHAnsi"/>
                <w:sz w:val="24"/>
                <w:szCs w:val="24"/>
              </w:rPr>
            </w:pPr>
            <w:r w:rsidRPr="003A68BA">
              <w:rPr>
                <w:rFonts w:cstheme="minorHAnsi"/>
                <w:sz w:val="24"/>
                <w:szCs w:val="24"/>
              </w:rPr>
              <w:t>Figure</w:t>
            </w:r>
            <w:r w:rsidR="00B248AF">
              <w:rPr>
                <w:rFonts w:cstheme="minorHAnsi"/>
                <w:sz w:val="24"/>
                <w:szCs w:val="24"/>
              </w:rPr>
              <w:t xml:space="preserve"> 10</w:t>
            </w:r>
            <w:r w:rsidRPr="003A68BA">
              <w:rPr>
                <w:rFonts w:cstheme="minorHAnsi"/>
                <w:sz w:val="24"/>
                <w:szCs w:val="24"/>
              </w:rPr>
              <w:t xml:space="preserve">: </w:t>
            </w:r>
            <w:r w:rsidRPr="00D13A8C">
              <w:rPr>
                <w:rFonts w:cstheme="minorHAnsi"/>
                <w:i/>
                <w:iCs/>
                <w:sz w:val="24"/>
                <w:szCs w:val="24"/>
              </w:rPr>
              <w:t>Core Reﬂection Workshop Model</w:t>
            </w:r>
            <w:r>
              <w:rPr>
                <w:rFonts w:cstheme="minorHAnsi"/>
                <w:sz w:val="24"/>
                <w:szCs w:val="24"/>
              </w:rPr>
              <w:t xml:space="preserve">. Source: </w:t>
            </w:r>
            <w:r w:rsidRPr="003A68BA">
              <w:rPr>
                <w:rFonts w:cstheme="minorHAnsi"/>
                <w:sz w:val="24"/>
                <w:szCs w:val="24"/>
              </w:rPr>
              <w:t xml:space="preserve">Korthagen &amp; Lagerwerf </w:t>
            </w:r>
            <w:r>
              <w:rPr>
                <w:rFonts w:cstheme="minorHAnsi"/>
                <w:sz w:val="24"/>
                <w:szCs w:val="24"/>
              </w:rPr>
              <w:t>(</w:t>
            </w:r>
            <w:r w:rsidRPr="003A68BA">
              <w:rPr>
                <w:rFonts w:cstheme="minorHAnsi"/>
                <w:sz w:val="24"/>
                <w:szCs w:val="24"/>
              </w:rPr>
              <w:t>2008</w:t>
            </w:r>
            <w:r>
              <w:rPr>
                <w:rFonts w:cstheme="minorHAnsi"/>
                <w:sz w:val="24"/>
                <w:szCs w:val="24"/>
              </w:rPr>
              <w:t>)</w:t>
            </w:r>
            <w:r w:rsidRPr="003A68BA">
              <w:rPr>
                <w:rFonts w:cstheme="minorHAnsi"/>
                <w:sz w:val="24"/>
                <w:szCs w:val="24"/>
              </w:rPr>
              <w:t xml:space="preserve"> p. 27</w:t>
            </w:r>
            <w:r>
              <w:rPr>
                <w:rFonts w:cstheme="minorHAnsi"/>
                <w:sz w:val="24"/>
                <w:szCs w:val="24"/>
              </w:rPr>
              <w:t>, cited in Williams and Power (2010</w:t>
            </w:r>
            <w:r w:rsidRPr="003A68BA">
              <w:rPr>
                <w:rFonts w:cstheme="minorHAnsi"/>
                <w:sz w:val="24"/>
                <w:szCs w:val="24"/>
              </w:rPr>
              <w:t>).</w:t>
            </w:r>
          </w:p>
        </w:tc>
        <w:tc>
          <w:tcPr>
            <w:tcW w:w="1134" w:type="dxa"/>
          </w:tcPr>
          <w:p w14:paraId="3FECBED1" w14:textId="530512B6" w:rsidR="00BA7360" w:rsidRDefault="003451C7" w:rsidP="002A7435">
            <w:pPr>
              <w:spacing w:line="360" w:lineRule="auto"/>
              <w:jc w:val="center"/>
              <w:rPr>
                <w:bCs/>
                <w:sz w:val="24"/>
                <w:szCs w:val="24"/>
              </w:rPr>
            </w:pPr>
            <w:r>
              <w:rPr>
                <w:bCs/>
                <w:sz w:val="24"/>
                <w:szCs w:val="24"/>
              </w:rPr>
              <w:t>1</w:t>
            </w:r>
            <w:r w:rsidR="00AE5C5E">
              <w:rPr>
                <w:bCs/>
                <w:sz w:val="24"/>
                <w:szCs w:val="24"/>
              </w:rPr>
              <w:t>71</w:t>
            </w:r>
          </w:p>
        </w:tc>
      </w:tr>
    </w:tbl>
    <w:p w14:paraId="69E5087D" w14:textId="77777777" w:rsidR="002A7435" w:rsidRDefault="002A7435" w:rsidP="002A7435">
      <w:pPr>
        <w:spacing w:line="360" w:lineRule="auto"/>
        <w:ind w:firstLine="720"/>
        <w:jc w:val="center"/>
        <w:rPr>
          <w:b/>
          <w:sz w:val="28"/>
          <w:szCs w:val="28"/>
          <w:u w:val="single"/>
        </w:rPr>
      </w:pPr>
    </w:p>
    <w:p w14:paraId="2AF8BA92" w14:textId="4C2E816B" w:rsidR="007D5562" w:rsidRDefault="007D5562" w:rsidP="002A7435">
      <w:pPr>
        <w:spacing w:line="360" w:lineRule="auto"/>
        <w:rPr>
          <w:b/>
          <w:sz w:val="28"/>
          <w:szCs w:val="28"/>
          <w:u w:val="single"/>
        </w:rPr>
      </w:pPr>
    </w:p>
    <w:p w14:paraId="2F27B61F" w14:textId="21828B58" w:rsidR="00913BD6" w:rsidRDefault="00913BD6" w:rsidP="002A7435">
      <w:pPr>
        <w:spacing w:line="360" w:lineRule="auto"/>
        <w:rPr>
          <w:b/>
          <w:sz w:val="28"/>
          <w:szCs w:val="28"/>
          <w:u w:val="single"/>
        </w:rPr>
      </w:pPr>
    </w:p>
    <w:p w14:paraId="28287EC5" w14:textId="34941034" w:rsidR="00913BD6" w:rsidRDefault="00913BD6" w:rsidP="002A7435">
      <w:pPr>
        <w:spacing w:line="360" w:lineRule="auto"/>
        <w:rPr>
          <w:b/>
          <w:sz w:val="28"/>
          <w:szCs w:val="28"/>
          <w:u w:val="single"/>
        </w:rPr>
      </w:pPr>
    </w:p>
    <w:p w14:paraId="2F3E5D0E" w14:textId="77777777" w:rsidR="00913BD6" w:rsidRDefault="00913BD6" w:rsidP="002A7435">
      <w:pPr>
        <w:spacing w:line="360" w:lineRule="auto"/>
        <w:rPr>
          <w:b/>
          <w:sz w:val="28"/>
          <w:szCs w:val="28"/>
          <w:u w:val="single"/>
        </w:rPr>
      </w:pPr>
    </w:p>
    <w:p w14:paraId="67869FFA" w14:textId="77777777" w:rsidR="00072341" w:rsidRPr="006F6B3A" w:rsidRDefault="00072341" w:rsidP="002A7435">
      <w:pPr>
        <w:spacing w:line="360" w:lineRule="auto"/>
        <w:rPr>
          <w:b/>
          <w:sz w:val="28"/>
          <w:szCs w:val="28"/>
          <w:u w:val="single"/>
        </w:rPr>
      </w:pPr>
    </w:p>
    <w:p w14:paraId="03778091" w14:textId="284B29D2" w:rsidR="003A124E" w:rsidRDefault="002A7435" w:rsidP="00542DB5">
      <w:pPr>
        <w:spacing w:line="360" w:lineRule="auto"/>
        <w:jc w:val="center"/>
        <w:rPr>
          <w:b/>
          <w:sz w:val="28"/>
          <w:szCs w:val="28"/>
          <w:u w:val="single"/>
        </w:rPr>
      </w:pPr>
      <w:r w:rsidRPr="00C44753">
        <w:rPr>
          <w:b/>
          <w:sz w:val="28"/>
          <w:szCs w:val="28"/>
          <w:u w:val="single"/>
        </w:rPr>
        <w:t>Abstract</w:t>
      </w:r>
    </w:p>
    <w:p w14:paraId="669025BE" w14:textId="77777777" w:rsidR="00542DB5" w:rsidRPr="00542DB5" w:rsidRDefault="00542DB5" w:rsidP="00542DB5">
      <w:pPr>
        <w:spacing w:line="360" w:lineRule="auto"/>
        <w:jc w:val="center"/>
        <w:rPr>
          <w:b/>
          <w:sz w:val="28"/>
          <w:szCs w:val="28"/>
          <w:u w:val="single"/>
        </w:rPr>
      </w:pPr>
    </w:p>
    <w:p w14:paraId="2FD59A6A" w14:textId="11A1BA78" w:rsidR="00542DB5" w:rsidRDefault="00132398" w:rsidP="00542DB5">
      <w:pPr>
        <w:spacing w:line="360" w:lineRule="auto"/>
        <w:jc w:val="both"/>
        <w:rPr>
          <w:sz w:val="24"/>
        </w:rPr>
      </w:pPr>
      <w:r>
        <w:rPr>
          <w:sz w:val="24"/>
        </w:rPr>
        <w:t>Pedagogical</w:t>
      </w:r>
      <w:r w:rsidR="003A124E">
        <w:rPr>
          <w:sz w:val="24"/>
        </w:rPr>
        <w:t xml:space="preserve"> </w:t>
      </w:r>
      <w:r w:rsidR="00575EC7">
        <w:rPr>
          <w:sz w:val="24"/>
        </w:rPr>
        <w:t xml:space="preserve">beliefs </w:t>
      </w:r>
      <w:r w:rsidR="007561D6">
        <w:rPr>
          <w:sz w:val="24"/>
        </w:rPr>
        <w:t>have the potential to</w:t>
      </w:r>
      <w:r w:rsidR="008A1493">
        <w:rPr>
          <w:sz w:val="24"/>
        </w:rPr>
        <w:t xml:space="preserve"> illuminate </w:t>
      </w:r>
      <w:r w:rsidR="00716B53">
        <w:rPr>
          <w:sz w:val="24"/>
        </w:rPr>
        <w:t>how a</w:t>
      </w:r>
      <w:r w:rsidR="008A1493">
        <w:rPr>
          <w:sz w:val="24"/>
        </w:rPr>
        <w:t xml:space="preserve"> teacher’s pedagogical enactment </w:t>
      </w:r>
      <w:r w:rsidR="00342067">
        <w:rPr>
          <w:sz w:val="24"/>
        </w:rPr>
        <w:t>of practice</w:t>
      </w:r>
      <w:r w:rsidR="00716B53">
        <w:rPr>
          <w:sz w:val="24"/>
        </w:rPr>
        <w:t xml:space="preserve"> </w:t>
      </w:r>
      <w:r w:rsidR="00BA7BFF">
        <w:rPr>
          <w:sz w:val="24"/>
        </w:rPr>
        <w:t xml:space="preserve">might </w:t>
      </w:r>
      <w:r w:rsidR="00716B53">
        <w:rPr>
          <w:sz w:val="24"/>
        </w:rPr>
        <w:t>evolve</w:t>
      </w:r>
      <w:r w:rsidR="0043020A">
        <w:rPr>
          <w:sz w:val="24"/>
        </w:rPr>
        <w:t xml:space="preserve"> in the classroom</w:t>
      </w:r>
      <w:r w:rsidR="00342067">
        <w:rPr>
          <w:sz w:val="24"/>
        </w:rPr>
        <w:t xml:space="preserve"> (Fives and Buehl</w:t>
      </w:r>
      <w:r w:rsidR="00A54FE7">
        <w:rPr>
          <w:sz w:val="24"/>
        </w:rPr>
        <w:t>, 2012</w:t>
      </w:r>
      <w:r w:rsidR="00582E1C">
        <w:rPr>
          <w:sz w:val="24"/>
        </w:rPr>
        <w:t>; Wood</w:t>
      </w:r>
      <w:r w:rsidR="00E931ED">
        <w:rPr>
          <w:sz w:val="24"/>
        </w:rPr>
        <w:t>, 2010</w:t>
      </w:r>
      <w:r w:rsidR="00A54FE7">
        <w:rPr>
          <w:sz w:val="24"/>
        </w:rPr>
        <w:t>)</w:t>
      </w:r>
      <w:r w:rsidR="00716B53">
        <w:rPr>
          <w:sz w:val="24"/>
        </w:rPr>
        <w:t xml:space="preserve">. Theories of how pedagogical beliefs develop </w:t>
      </w:r>
      <w:r w:rsidR="002B61E9">
        <w:rPr>
          <w:sz w:val="24"/>
        </w:rPr>
        <w:t>have highlighted the work of</w:t>
      </w:r>
      <w:r w:rsidR="002B61E9" w:rsidRPr="00917182">
        <w:rPr>
          <w:sz w:val="24"/>
        </w:rPr>
        <w:t xml:space="preserve"> Bourdieu</w:t>
      </w:r>
      <w:r w:rsidR="002B61E9">
        <w:rPr>
          <w:sz w:val="24"/>
        </w:rPr>
        <w:t xml:space="preserve"> (1977)</w:t>
      </w:r>
      <w:r w:rsidR="00716B53">
        <w:rPr>
          <w:sz w:val="24"/>
        </w:rPr>
        <w:t xml:space="preserve"> </w:t>
      </w:r>
      <w:r w:rsidR="0039034F">
        <w:rPr>
          <w:sz w:val="24"/>
        </w:rPr>
        <w:t xml:space="preserve">and the role of </w:t>
      </w:r>
      <w:r w:rsidR="0039034F" w:rsidRPr="0039034F">
        <w:rPr>
          <w:i/>
          <w:iCs/>
          <w:sz w:val="24"/>
        </w:rPr>
        <w:t>‘habitus’</w:t>
      </w:r>
      <w:r w:rsidR="007E7D5A">
        <w:rPr>
          <w:i/>
          <w:iCs/>
          <w:sz w:val="24"/>
        </w:rPr>
        <w:t xml:space="preserve"> </w:t>
      </w:r>
      <w:r w:rsidR="00EA2CFF">
        <w:rPr>
          <w:sz w:val="24"/>
        </w:rPr>
        <w:t>and Gidden’s theory of ‘</w:t>
      </w:r>
      <w:r w:rsidR="00EA2CFF" w:rsidRPr="00853D95">
        <w:rPr>
          <w:sz w:val="24"/>
        </w:rPr>
        <w:t>structuration’</w:t>
      </w:r>
      <w:r w:rsidR="00EA2CFF">
        <w:rPr>
          <w:sz w:val="24"/>
        </w:rPr>
        <w:t xml:space="preserve"> (Burridge, 2018).</w:t>
      </w:r>
      <w:r w:rsidR="00777248">
        <w:rPr>
          <w:sz w:val="24"/>
        </w:rPr>
        <w:t xml:space="preserve"> </w:t>
      </w:r>
      <w:r w:rsidR="00542DB5" w:rsidRPr="006553B7">
        <w:rPr>
          <w:sz w:val="24"/>
        </w:rPr>
        <w:t>This research elicit</w:t>
      </w:r>
      <w:r w:rsidR="00542DB5">
        <w:rPr>
          <w:sz w:val="24"/>
        </w:rPr>
        <w:t>ed four reception class</w:t>
      </w:r>
      <w:r w:rsidR="00542DB5" w:rsidRPr="006553B7">
        <w:rPr>
          <w:sz w:val="24"/>
        </w:rPr>
        <w:t xml:space="preserve"> teacher’s pedagogical beliefs</w:t>
      </w:r>
      <w:r w:rsidR="00542DB5">
        <w:rPr>
          <w:sz w:val="24"/>
        </w:rPr>
        <w:t xml:space="preserve"> and</w:t>
      </w:r>
      <w:r w:rsidR="00542DB5" w:rsidRPr="006553B7">
        <w:rPr>
          <w:sz w:val="24"/>
        </w:rPr>
        <w:t xml:space="preserve"> has conducted an exploration of the enabling and restricting factors that affect</w:t>
      </w:r>
      <w:r w:rsidR="00542DB5">
        <w:rPr>
          <w:sz w:val="24"/>
        </w:rPr>
        <w:t>ed</w:t>
      </w:r>
      <w:r w:rsidR="00542DB5" w:rsidRPr="006553B7">
        <w:rPr>
          <w:sz w:val="24"/>
        </w:rPr>
        <w:t xml:space="preserve"> the enactment of these beliefs</w:t>
      </w:r>
      <w:r w:rsidR="00542DB5">
        <w:rPr>
          <w:sz w:val="24"/>
        </w:rPr>
        <w:t>.</w:t>
      </w:r>
    </w:p>
    <w:p w14:paraId="011A6835" w14:textId="77777777" w:rsidR="00542DB5" w:rsidRDefault="00542DB5" w:rsidP="00542DB5">
      <w:pPr>
        <w:spacing w:line="360" w:lineRule="auto"/>
        <w:jc w:val="both"/>
        <w:rPr>
          <w:sz w:val="24"/>
        </w:rPr>
      </w:pPr>
    </w:p>
    <w:p w14:paraId="56C79FE4" w14:textId="04CB66D2" w:rsidR="00501317" w:rsidRDefault="00542DB5" w:rsidP="00542DB5">
      <w:pPr>
        <w:spacing w:line="360" w:lineRule="auto"/>
        <w:jc w:val="both"/>
        <w:rPr>
          <w:sz w:val="24"/>
        </w:rPr>
      </w:pPr>
      <w:r>
        <w:rPr>
          <w:sz w:val="24"/>
        </w:rPr>
        <w:t xml:space="preserve">Child development theories have helped to inform the development of the </w:t>
      </w:r>
      <w:r w:rsidRPr="00215659">
        <w:rPr>
          <w:i/>
          <w:iCs/>
          <w:sz w:val="24"/>
        </w:rPr>
        <w:t>Early Years Foundation Stage</w:t>
      </w:r>
      <w:r>
        <w:rPr>
          <w:sz w:val="24"/>
        </w:rPr>
        <w:t xml:space="preserve"> (EYFS), used by teachers in today’s education, designed principally on interactive, play-based pedagogies that are child-centred (</w:t>
      </w:r>
      <w:r w:rsidRPr="00DB2A62">
        <w:rPr>
          <w:sz w:val="24"/>
        </w:rPr>
        <w:t>Siraj-Blatchford</w:t>
      </w:r>
      <w:r>
        <w:rPr>
          <w:sz w:val="24"/>
        </w:rPr>
        <w:t xml:space="preserve"> et. al., 2002; Sylva et al. 2004; Wood 2009, 2010)</w:t>
      </w:r>
      <w:r w:rsidR="00EC343E">
        <w:rPr>
          <w:sz w:val="24"/>
        </w:rPr>
        <w:t xml:space="preserve"> and are widely accepted as the principle pedagog</w:t>
      </w:r>
      <w:r w:rsidR="00501317">
        <w:rPr>
          <w:sz w:val="24"/>
        </w:rPr>
        <w:t>ical approaches to direct practice in early years education</w:t>
      </w:r>
      <w:r>
        <w:rPr>
          <w:sz w:val="24"/>
        </w:rPr>
        <w:t xml:space="preserve">. </w:t>
      </w:r>
    </w:p>
    <w:p w14:paraId="18B58B06" w14:textId="77777777" w:rsidR="00501317" w:rsidRDefault="00501317" w:rsidP="00542DB5">
      <w:pPr>
        <w:spacing w:line="360" w:lineRule="auto"/>
        <w:jc w:val="both"/>
        <w:rPr>
          <w:sz w:val="24"/>
        </w:rPr>
      </w:pPr>
    </w:p>
    <w:p w14:paraId="4076A5EE" w14:textId="4E829361" w:rsidR="002A7435" w:rsidRDefault="00542DB5" w:rsidP="002A7435">
      <w:pPr>
        <w:spacing w:line="360" w:lineRule="auto"/>
        <w:jc w:val="both"/>
        <w:rPr>
          <w:sz w:val="24"/>
        </w:rPr>
      </w:pPr>
      <w:r>
        <w:rPr>
          <w:sz w:val="24"/>
        </w:rPr>
        <w:t xml:space="preserve">Over time however, there has been a perceived movement between ‘nurturing childhood’ to achieving ‘educational attainment’ in early years education (Nutbrown and Clough, 2014). </w:t>
      </w:r>
      <w:r w:rsidR="002A7435">
        <w:rPr>
          <w:sz w:val="24"/>
        </w:rPr>
        <w:t>Findings that have emerged from current research conclude that issues such as</w:t>
      </w:r>
      <w:r w:rsidR="007251B7">
        <w:rPr>
          <w:sz w:val="24"/>
        </w:rPr>
        <w:t>:</w:t>
      </w:r>
      <w:r w:rsidR="002A7435">
        <w:rPr>
          <w:sz w:val="24"/>
        </w:rPr>
        <w:t xml:space="preserve"> ‘schoolification’ pressure</w:t>
      </w:r>
      <w:r w:rsidR="007251B7">
        <w:rPr>
          <w:sz w:val="24"/>
        </w:rPr>
        <w:t>s</w:t>
      </w:r>
      <w:r w:rsidR="00040B2D">
        <w:rPr>
          <w:sz w:val="24"/>
        </w:rPr>
        <w:t xml:space="preserve"> (</w:t>
      </w:r>
      <w:r w:rsidR="00040B2D" w:rsidRPr="007B69A5">
        <w:rPr>
          <w:sz w:val="24"/>
        </w:rPr>
        <w:t>Whitebread and Bingham, 2014</w:t>
      </w:r>
      <w:r w:rsidR="00040B2D">
        <w:rPr>
          <w:sz w:val="24"/>
        </w:rPr>
        <w:t xml:space="preserve">) </w:t>
      </w:r>
      <w:r w:rsidR="002A7435">
        <w:rPr>
          <w:sz w:val="24"/>
        </w:rPr>
        <w:t xml:space="preserve"> imposed to ‘narrow the gap’ and improve outcomes for ‘datafication’ have begun to influence teachers</w:t>
      </w:r>
      <w:r w:rsidR="004315D7">
        <w:rPr>
          <w:sz w:val="24"/>
        </w:rPr>
        <w:t xml:space="preserve">’ chosen </w:t>
      </w:r>
      <w:r w:rsidR="00F663D4">
        <w:rPr>
          <w:sz w:val="24"/>
        </w:rPr>
        <w:t>pedagogy</w:t>
      </w:r>
      <w:r w:rsidR="002A7435">
        <w:rPr>
          <w:sz w:val="24"/>
        </w:rPr>
        <w:t xml:space="preserve"> (Dubiel and Kilner, 2017). </w:t>
      </w:r>
      <w:r w:rsidR="002A7435" w:rsidRPr="000A5D39">
        <w:rPr>
          <w:sz w:val="24"/>
        </w:rPr>
        <w:t>Additional</w:t>
      </w:r>
      <w:r w:rsidR="003D4527">
        <w:rPr>
          <w:sz w:val="24"/>
        </w:rPr>
        <w:t xml:space="preserve">ly, </w:t>
      </w:r>
      <w:r w:rsidR="002A7435" w:rsidRPr="000A5D39">
        <w:rPr>
          <w:sz w:val="24"/>
        </w:rPr>
        <w:t>teacher identity (Beijaard</w:t>
      </w:r>
      <w:r w:rsidR="002A7435" w:rsidRPr="00217DA5">
        <w:rPr>
          <w:sz w:val="24"/>
        </w:rPr>
        <w:t>, Verloop and Vermunt</w:t>
      </w:r>
      <w:r w:rsidR="002A7435">
        <w:rPr>
          <w:sz w:val="24"/>
        </w:rPr>
        <w:t xml:space="preserve">, </w:t>
      </w:r>
      <w:r w:rsidR="002A7435" w:rsidRPr="00217DA5">
        <w:rPr>
          <w:sz w:val="24"/>
        </w:rPr>
        <w:t>2000</w:t>
      </w:r>
      <w:r w:rsidR="002A7435">
        <w:rPr>
          <w:sz w:val="24"/>
        </w:rPr>
        <w:t>), teacher efficacy (Bandura, 1977) and school culture (</w:t>
      </w:r>
      <w:r w:rsidR="002A7435" w:rsidRPr="001E7395">
        <w:rPr>
          <w:rFonts w:cstheme="minorHAnsi"/>
          <w:sz w:val="24"/>
          <w:szCs w:val="24"/>
        </w:rPr>
        <w:t>Zahed-Babelan</w:t>
      </w:r>
      <w:r w:rsidR="002A7435">
        <w:rPr>
          <w:rFonts w:cstheme="minorHAnsi"/>
          <w:sz w:val="24"/>
          <w:szCs w:val="24"/>
        </w:rPr>
        <w:t xml:space="preserve"> et al., 2019)</w:t>
      </w:r>
      <w:r w:rsidR="002A7435">
        <w:rPr>
          <w:sz w:val="24"/>
        </w:rPr>
        <w:t xml:space="preserve"> factors affect pedagogic choices and enactment. </w:t>
      </w:r>
    </w:p>
    <w:p w14:paraId="22C86185" w14:textId="77777777" w:rsidR="002A7435" w:rsidRDefault="002A7435" w:rsidP="002A7435">
      <w:pPr>
        <w:spacing w:line="360" w:lineRule="auto"/>
        <w:jc w:val="both"/>
        <w:rPr>
          <w:sz w:val="24"/>
        </w:rPr>
      </w:pPr>
    </w:p>
    <w:p w14:paraId="7C51FEC8" w14:textId="7556D7DE" w:rsidR="002A7435" w:rsidRDefault="002A7435" w:rsidP="002A7435">
      <w:pPr>
        <w:spacing w:line="360" w:lineRule="auto"/>
        <w:jc w:val="both"/>
        <w:rPr>
          <w:sz w:val="24"/>
        </w:rPr>
      </w:pPr>
      <w:r>
        <w:rPr>
          <w:sz w:val="24"/>
        </w:rPr>
        <w:t>This study is underpinned by a Phenomenological philosophy and uses Interpretative Phenomenological Analysis (IPA) as a flexible framework. I have adapted the standard IPA framework and have used a range of tools to suit the nature of this study: Reflective Video Observation</w:t>
      </w:r>
      <w:r w:rsidR="000A0B2B">
        <w:rPr>
          <w:sz w:val="24"/>
        </w:rPr>
        <w:t xml:space="preserve">, </w:t>
      </w:r>
      <w:r>
        <w:rPr>
          <w:sz w:val="24"/>
        </w:rPr>
        <w:t>Laddering</w:t>
      </w:r>
      <w:r w:rsidR="000A0B2B">
        <w:rPr>
          <w:sz w:val="24"/>
        </w:rPr>
        <w:t xml:space="preserve"> (</w:t>
      </w:r>
      <w:r>
        <w:rPr>
          <w:sz w:val="24"/>
        </w:rPr>
        <w:t>Personal Construct Psychology (PCP)</w:t>
      </w:r>
      <w:r w:rsidR="000A0B2B">
        <w:rPr>
          <w:sz w:val="24"/>
        </w:rPr>
        <w:t>)</w:t>
      </w:r>
      <w:r w:rsidR="008E0508">
        <w:rPr>
          <w:sz w:val="24"/>
        </w:rPr>
        <w:t xml:space="preserve">, </w:t>
      </w:r>
      <w:r w:rsidR="000A0B2B">
        <w:rPr>
          <w:sz w:val="24"/>
        </w:rPr>
        <w:t>and</w:t>
      </w:r>
      <w:r>
        <w:rPr>
          <w:sz w:val="24"/>
        </w:rPr>
        <w:t xml:space="preserve"> phenomenological Elaborated Interview. </w:t>
      </w:r>
    </w:p>
    <w:p w14:paraId="70A84C31" w14:textId="77777777" w:rsidR="002A7435" w:rsidRDefault="002A7435" w:rsidP="002A7435">
      <w:pPr>
        <w:spacing w:line="360" w:lineRule="auto"/>
        <w:jc w:val="both"/>
        <w:rPr>
          <w:sz w:val="24"/>
        </w:rPr>
      </w:pPr>
    </w:p>
    <w:p w14:paraId="037FF8A7" w14:textId="79F893B9" w:rsidR="002A7435" w:rsidRDefault="002A7435" w:rsidP="002A7435">
      <w:pPr>
        <w:spacing w:line="360" w:lineRule="auto"/>
        <w:jc w:val="both"/>
        <w:rPr>
          <w:sz w:val="24"/>
        </w:rPr>
      </w:pPr>
      <w:r>
        <w:rPr>
          <w:sz w:val="24"/>
        </w:rPr>
        <w:t xml:space="preserve">The Laddering exercise, as part of the </w:t>
      </w:r>
      <w:r w:rsidR="002E4597">
        <w:rPr>
          <w:sz w:val="24"/>
        </w:rPr>
        <w:t>m</w:t>
      </w:r>
      <w:r>
        <w:rPr>
          <w:sz w:val="24"/>
        </w:rPr>
        <w:t>ethodological process revealed that these participants have strong but nuanced espoused pedagogical beliefs grounded in child-centred play-based learning, valuing interactions</w:t>
      </w:r>
      <w:r w:rsidR="00342D99">
        <w:rPr>
          <w:sz w:val="24"/>
        </w:rPr>
        <w:t>,</w:t>
      </w:r>
      <w:r>
        <w:rPr>
          <w:sz w:val="24"/>
        </w:rPr>
        <w:t xml:space="preserve"> grounded in relationships. </w:t>
      </w:r>
    </w:p>
    <w:p w14:paraId="5F72D417" w14:textId="77777777" w:rsidR="002A7435" w:rsidRDefault="002A7435" w:rsidP="002A7435">
      <w:pPr>
        <w:spacing w:line="360" w:lineRule="auto"/>
        <w:jc w:val="both"/>
        <w:rPr>
          <w:sz w:val="24"/>
        </w:rPr>
      </w:pPr>
    </w:p>
    <w:p w14:paraId="5D28D774" w14:textId="47E96152" w:rsidR="00C27E3B" w:rsidRDefault="002A7435" w:rsidP="002A7435">
      <w:pPr>
        <w:spacing w:line="360" w:lineRule="auto"/>
        <w:jc w:val="both"/>
        <w:rPr>
          <w:sz w:val="24"/>
          <w:szCs w:val="24"/>
        </w:rPr>
      </w:pPr>
      <w:r>
        <w:rPr>
          <w:sz w:val="24"/>
        </w:rPr>
        <w:t xml:space="preserve">Analysis, using IPA led to the development of four Superordinate Themes: </w:t>
      </w:r>
      <w:r>
        <w:rPr>
          <w:sz w:val="24"/>
          <w:szCs w:val="24"/>
        </w:rPr>
        <w:t xml:space="preserve">The Power of Knowledge, “Doing a Good Job”, “I’m going to be keeping an eye on everything you’re doing” and </w:t>
      </w:r>
      <w:r w:rsidRPr="00A57D81">
        <w:rPr>
          <w:sz w:val="24"/>
          <w:szCs w:val="24"/>
        </w:rPr>
        <w:t xml:space="preserve">The </w:t>
      </w:r>
      <w:r>
        <w:rPr>
          <w:sz w:val="24"/>
          <w:szCs w:val="24"/>
        </w:rPr>
        <w:t>I</w:t>
      </w:r>
      <w:r w:rsidRPr="00A57D81">
        <w:rPr>
          <w:sz w:val="24"/>
          <w:szCs w:val="24"/>
        </w:rPr>
        <w:t xml:space="preserve">ncreased </w:t>
      </w:r>
      <w:r>
        <w:rPr>
          <w:sz w:val="24"/>
          <w:szCs w:val="24"/>
        </w:rPr>
        <w:t>V</w:t>
      </w:r>
      <w:r w:rsidRPr="00A57D81">
        <w:rPr>
          <w:sz w:val="24"/>
          <w:szCs w:val="24"/>
        </w:rPr>
        <w:t xml:space="preserve">isibility and </w:t>
      </w:r>
      <w:r>
        <w:rPr>
          <w:sz w:val="24"/>
          <w:szCs w:val="24"/>
        </w:rPr>
        <w:t>E</w:t>
      </w:r>
      <w:r w:rsidRPr="00A57D81">
        <w:rPr>
          <w:sz w:val="24"/>
          <w:szCs w:val="24"/>
        </w:rPr>
        <w:t xml:space="preserve">xpectation of </w:t>
      </w:r>
      <w:r>
        <w:rPr>
          <w:sz w:val="24"/>
          <w:szCs w:val="24"/>
        </w:rPr>
        <w:t>P</w:t>
      </w:r>
      <w:r w:rsidRPr="00A57D81">
        <w:rPr>
          <w:sz w:val="24"/>
          <w:szCs w:val="24"/>
        </w:rPr>
        <w:t xml:space="preserve">erformance within </w:t>
      </w:r>
      <w:r>
        <w:rPr>
          <w:sz w:val="24"/>
          <w:szCs w:val="24"/>
        </w:rPr>
        <w:t>S</w:t>
      </w:r>
      <w:r w:rsidRPr="00A57D81">
        <w:rPr>
          <w:sz w:val="24"/>
          <w:szCs w:val="24"/>
        </w:rPr>
        <w:t>ystems</w:t>
      </w:r>
      <w:r w:rsidR="00C35050">
        <w:rPr>
          <w:sz w:val="24"/>
          <w:szCs w:val="24"/>
        </w:rPr>
        <w:t xml:space="preserve">, which </w:t>
      </w:r>
      <w:r w:rsidR="00462B2B">
        <w:rPr>
          <w:sz w:val="24"/>
          <w:szCs w:val="24"/>
        </w:rPr>
        <w:t>sp</w:t>
      </w:r>
      <w:r w:rsidR="005148B5">
        <w:rPr>
          <w:sz w:val="24"/>
          <w:szCs w:val="24"/>
        </w:rPr>
        <w:t>o</w:t>
      </w:r>
      <w:r w:rsidR="00462B2B">
        <w:rPr>
          <w:sz w:val="24"/>
          <w:szCs w:val="24"/>
        </w:rPr>
        <w:t>k</w:t>
      </w:r>
      <w:r w:rsidR="005148B5">
        <w:rPr>
          <w:sz w:val="24"/>
          <w:szCs w:val="24"/>
        </w:rPr>
        <w:t>e</w:t>
      </w:r>
      <w:r w:rsidR="00462B2B">
        <w:rPr>
          <w:sz w:val="24"/>
          <w:szCs w:val="24"/>
        </w:rPr>
        <w:t xml:space="preserve"> to</w:t>
      </w:r>
      <w:r w:rsidR="001A23F2">
        <w:rPr>
          <w:sz w:val="24"/>
          <w:szCs w:val="24"/>
        </w:rPr>
        <w:t xml:space="preserve"> understanding</w:t>
      </w:r>
      <w:r w:rsidR="00462B2B">
        <w:rPr>
          <w:sz w:val="24"/>
          <w:szCs w:val="24"/>
        </w:rPr>
        <w:t xml:space="preserve"> enabling and restricting factor</w:t>
      </w:r>
      <w:r w:rsidR="001A23F2">
        <w:rPr>
          <w:sz w:val="24"/>
          <w:szCs w:val="24"/>
        </w:rPr>
        <w:t>s</w:t>
      </w:r>
      <w:r>
        <w:rPr>
          <w:sz w:val="24"/>
          <w:szCs w:val="24"/>
        </w:rPr>
        <w:t xml:space="preserve">. </w:t>
      </w:r>
    </w:p>
    <w:p w14:paraId="270C293C" w14:textId="77777777" w:rsidR="00C27E3B" w:rsidRDefault="00C27E3B" w:rsidP="002A7435">
      <w:pPr>
        <w:spacing w:line="360" w:lineRule="auto"/>
        <w:jc w:val="both"/>
        <w:rPr>
          <w:sz w:val="24"/>
          <w:szCs w:val="24"/>
        </w:rPr>
      </w:pPr>
    </w:p>
    <w:p w14:paraId="41E29E15" w14:textId="71F49539" w:rsidR="002A7435" w:rsidRDefault="00394458" w:rsidP="002A7435">
      <w:pPr>
        <w:spacing w:line="360" w:lineRule="auto"/>
        <w:jc w:val="both"/>
        <w:rPr>
          <w:sz w:val="24"/>
          <w:szCs w:val="24"/>
        </w:rPr>
      </w:pPr>
      <w:r>
        <w:rPr>
          <w:sz w:val="24"/>
          <w:szCs w:val="24"/>
        </w:rPr>
        <w:t>S</w:t>
      </w:r>
      <w:r w:rsidR="002A7435">
        <w:rPr>
          <w:sz w:val="24"/>
          <w:szCs w:val="24"/>
        </w:rPr>
        <w:t>ubordinate theme</w:t>
      </w:r>
      <w:r w:rsidR="002C51F2">
        <w:rPr>
          <w:sz w:val="24"/>
          <w:szCs w:val="24"/>
        </w:rPr>
        <w:t>s</w:t>
      </w:r>
      <w:r w:rsidR="003A07B3">
        <w:rPr>
          <w:sz w:val="24"/>
          <w:szCs w:val="24"/>
        </w:rPr>
        <w:t xml:space="preserve"> within </w:t>
      </w:r>
      <w:r w:rsidR="002A7435" w:rsidRPr="00721545">
        <w:rPr>
          <w:i/>
          <w:iCs/>
          <w:sz w:val="24"/>
          <w:szCs w:val="24"/>
        </w:rPr>
        <w:t>The Power of Knowledge</w:t>
      </w:r>
      <w:r w:rsidR="002A7435">
        <w:rPr>
          <w:sz w:val="24"/>
          <w:szCs w:val="24"/>
        </w:rPr>
        <w:t xml:space="preserve"> explored the way knowledge within the system, an appreciation for theory and understanding of children’s needs to feel safe and cared for, enabled the enactment of their pedagogical beliefs. The Subordinate themes for </w:t>
      </w:r>
      <w:r w:rsidR="002A7435" w:rsidRPr="00721545">
        <w:rPr>
          <w:i/>
          <w:iCs/>
          <w:sz w:val="24"/>
          <w:szCs w:val="24"/>
        </w:rPr>
        <w:t>“Doing a Good Job”</w:t>
      </w:r>
      <w:r w:rsidR="002A7435">
        <w:rPr>
          <w:sz w:val="24"/>
          <w:szCs w:val="24"/>
        </w:rPr>
        <w:t xml:space="preserve"> suggested that school culture was a factor for these teachers</w:t>
      </w:r>
      <w:r w:rsidR="00436DEE">
        <w:rPr>
          <w:sz w:val="24"/>
          <w:szCs w:val="24"/>
        </w:rPr>
        <w:t>. F</w:t>
      </w:r>
      <w:r w:rsidR="002A7435">
        <w:rPr>
          <w:sz w:val="24"/>
          <w:szCs w:val="24"/>
        </w:rPr>
        <w:t>eeling empowered and trusted raised their efficacy. Furthermore, positive feedback from children contributed to motivational factors, and the teacher’s self determination to enact what they believed and valued. The Superordinate theme, “</w:t>
      </w:r>
      <w:r w:rsidR="002A7435" w:rsidRPr="00721545">
        <w:rPr>
          <w:i/>
          <w:iCs/>
          <w:sz w:val="24"/>
          <w:szCs w:val="24"/>
        </w:rPr>
        <w:t>I’m going to be keeping an eye on everything you’re doing”</w:t>
      </w:r>
      <w:r w:rsidR="002A7435">
        <w:rPr>
          <w:sz w:val="24"/>
          <w:szCs w:val="24"/>
        </w:rPr>
        <w:t xml:space="preserve"> relayed the psychological effects of working within a system of surveillance (Taylor, 2013). This made these participants question their practice and conform to regulatory systems that consequently </w:t>
      </w:r>
      <w:r w:rsidR="00425FDB">
        <w:rPr>
          <w:sz w:val="24"/>
          <w:szCs w:val="24"/>
        </w:rPr>
        <w:t>a</w:t>
      </w:r>
      <w:r w:rsidR="002A7435">
        <w:rPr>
          <w:sz w:val="24"/>
          <w:szCs w:val="24"/>
        </w:rPr>
        <w:t xml:space="preserve">ffected their psychological supressed state. Lastly, the Subordinate themes for </w:t>
      </w:r>
      <w:r w:rsidR="002A7435" w:rsidRPr="00721545">
        <w:rPr>
          <w:i/>
          <w:iCs/>
          <w:sz w:val="24"/>
          <w:szCs w:val="24"/>
        </w:rPr>
        <w:t>Increased Visibility and Expectation of Performance within Systems</w:t>
      </w:r>
      <w:r w:rsidR="002A7435">
        <w:rPr>
          <w:sz w:val="24"/>
          <w:szCs w:val="24"/>
        </w:rPr>
        <w:t xml:space="preserve"> explored the experiences of working within system levels, the classroom, school and under governmental regimes. This Superordinate theme was firmly rooted in the effects of power (Foucault, 1972). </w:t>
      </w:r>
    </w:p>
    <w:p w14:paraId="63D800BA" w14:textId="311C9F9A" w:rsidR="009D20D9" w:rsidRDefault="009D20D9" w:rsidP="002A7435">
      <w:pPr>
        <w:spacing w:line="360" w:lineRule="auto"/>
        <w:jc w:val="both"/>
        <w:rPr>
          <w:sz w:val="24"/>
          <w:szCs w:val="24"/>
        </w:rPr>
      </w:pPr>
    </w:p>
    <w:p w14:paraId="3223B43B" w14:textId="77777777" w:rsidR="00B74816" w:rsidRPr="006009A5" w:rsidRDefault="00B74816" w:rsidP="002A7435">
      <w:pPr>
        <w:spacing w:line="360" w:lineRule="auto"/>
        <w:jc w:val="both"/>
        <w:rPr>
          <w:sz w:val="24"/>
        </w:rPr>
      </w:pPr>
    </w:p>
    <w:p w14:paraId="218478D4" w14:textId="77777777" w:rsidR="002A7435" w:rsidRDefault="002A7435" w:rsidP="002A7435">
      <w:pPr>
        <w:spacing w:line="360" w:lineRule="auto"/>
        <w:jc w:val="center"/>
        <w:rPr>
          <w:b/>
          <w:sz w:val="28"/>
          <w:szCs w:val="28"/>
          <w:u w:val="single"/>
        </w:rPr>
      </w:pPr>
      <w:r w:rsidRPr="006009A5">
        <w:rPr>
          <w:b/>
          <w:sz w:val="28"/>
          <w:szCs w:val="28"/>
          <w:u w:val="single"/>
        </w:rPr>
        <w:t>Definitions</w:t>
      </w:r>
    </w:p>
    <w:p w14:paraId="721C21DF" w14:textId="77777777" w:rsidR="002A7435" w:rsidRDefault="002A7435" w:rsidP="002A7435">
      <w:pPr>
        <w:spacing w:line="360" w:lineRule="auto"/>
        <w:jc w:val="center"/>
        <w:rPr>
          <w:b/>
          <w:sz w:val="28"/>
          <w:szCs w:val="28"/>
          <w:u w:val="single"/>
        </w:rPr>
      </w:pPr>
    </w:p>
    <w:p w14:paraId="3C4C6571" w14:textId="77777777" w:rsidR="002A7435" w:rsidRDefault="002A7435" w:rsidP="002A7435">
      <w:pPr>
        <w:spacing w:line="360" w:lineRule="auto"/>
        <w:rPr>
          <w:bCs/>
          <w:sz w:val="24"/>
          <w:szCs w:val="24"/>
        </w:rPr>
      </w:pPr>
      <w:r w:rsidRPr="00F33082">
        <w:rPr>
          <w:b/>
          <w:sz w:val="24"/>
          <w:szCs w:val="24"/>
        </w:rPr>
        <w:t>Adult directed learning</w:t>
      </w:r>
      <w:r>
        <w:rPr>
          <w:bCs/>
          <w:sz w:val="24"/>
          <w:szCs w:val="24"/>
        </w:rPr>
        <w:t>: This is where the adult has initiated and directed the activity or playful situation.</w:t>
      </w:r>
    </w:p>
    <w:p w14:paraId="59DC7C96" w14:textId="0B83E864" w:rsidR="002A7435" w:rsidRDefault="002A7435" w:rsidP="002A7435">
      <w:pPr>
        <w:spacing w:line="360" w:lineRule="auto"/>
        <w:jc w:val="both"/>
        <w:rPr>
          <w:sz w:val="24"/>
        </w:rPr>
      </w:pPr>
      <w:r w:rsidRPr="00D56EB3">
        <w:rPr>
          <w:b/>
          <w:sz w:val="24"/>
          <w:szCs w:val="24"/>
        </w:rPr>
        <w:t>Beliefs:</w:t>
      </w:r>
      <w:r>
        <w:rPr>
          <w:b/>
          <w:sz w:val="24"/>
          <w:szCs w:val="24"/>
        </w:rPr>
        <w:t xml:space="preserve"> </w:t>
      </w:r>
      <w:r w:rsidRPr="00C77927">
        <w:rPr>
          <w:sz w:val="24"/>
        </w:rPr>
        <w:t>Pajares (1992)</w:t>
      </w:r>
      <w:r>
        <w:rPr>
          <w:sz w:val="24"/>
        </w:rPr>
        <w:t xml:space="preserve"> explained that beliefs ‘</w:t>
      </w:r>
      <w:r w:rsidRPr="00234C8F">
        <w:rPr>
          <w:sz w:val="24"/>
        </w:rPr>
        <w:t>travel in disguise and often under alias</w:t>
      </w:r>
      <w:r>
        <w:rPr>
          <w:sz w:val="24"/>
        </w:rPr>
        <w:t xml:space="preserve">’ (p.309) and defined beliefs as, </w:t>
      </w:r>
      <w:r w:rsidRPr="004F27A3">
        <w:rPr>
          <w:sz w:val="24"/>
        </w:rPr>
        <w:t>“</w:t>
      </w:r>
      <w:r>
        <w:rPr>
          <w:sz w:val="24"/>
        </w:rPr>
        <w:t>a</w:t>
      </w:r>
      <w:r w:rsidRPr="004F27A3">
        <w:rPr>
          <w:sz w:val="24"/>
        </w:rPr>
        <w:t>n individual’s judgment of the truth or falsity of a proposition” (p.316).</w:t>
      </w:r>
      <w:r>
        <w:rPr>
          <w:sz w:val="24"/>
        </w:rPr>
        <w:t xml:space="preserve"> Kagan (1992) considered beliefs to be a ‘</w:t>
      </w:r>
      <w:r w:rsidRPr="00DB0725">
        <w:rPr>
          <w:sz w:val="24"/>
        </w:rPr>
        <w:t>provocative form of personal knowledge</w:t>
      </w:r>
      <w:r>
        <w:rPr>
          <w:sz w:val="24"/>
        </w:rPr>
        <w:t>’</w:t>
      </w:r>
      <w:r w:rsidRPr="00DB0725">
        <w:rPr>
          <w:sz w:val="24"/>
        </w:rPr>
        <w:t xml:space="preserve"> </w:t>
      </w:r>
      <w:r>
        <w:rPr>
          <w:sz w:val="24"/>
        </w:rPr>
        <w:t>of ‘</w:t>
      </w:r>
      <w:r w:rsidRPr="00DB0725">
        <w:rPr>
          <w:sz w:val="24"/>
        </w:rPr>
        <w:t>implicit assumptions about students, learning, classrooms, and the subject matter to be taught.</w:t>
      </w:r>
      <w:r>
        <w:rPr>
          <w:sz w:val="24"/>
        </w:rPr>
        <w:t xml:space="preserve">’ (p.65-66). Kagan argued beliefs were </w:t>
      </w:r>
      <w:r w:rsidRPr="00DB0725">
        <w:rPr>
          <w:sz w:val="24"/>
        </w:rPr>
        <w:t xml:space="preserve"> </w:t>
      </w:r>
      <w:r>
        <w:rPr>
          <w:sz w:val="24"/>
        </w:rPr>
        <w:t>‘</w:t>
      </w:r>
      <w:r w:rsidRPr="00DB0725">
        <w:rPr>
          <w:sz w:val="24"/>
        </w:rPr>
        <w:t>stable and resistant to change</w:t>
      </w:r>
      <w:r>
        <w:rPr>
          <w:sz w:val="24"/>
        </w:rPr>
        <w:t>’</w:t>
      </w:r>
      <w:r w:rsidRPr="00DB0725">
        <w:rPr>
          <w:sz w:val="24"/>
        </w:rPr>
        <w:t xml:space="preserve"> (p.66 ).</w:t>
      </w:r>
      <w:r>
        <w:rPr>
          <w:sz w:val="24"/>
        </w:rPr>
        <w:t xml:space="preserve"> Therefore, what we can suppose is that our personal construct of knowledge can build or support belief systems of what we believe to be right or wrong.</w:t>
      </w:r>
    </w:p>
    <w:p w14:paraId="7AA46CD7" w14:textId="77777777" w:rsidR="002A7435" w:rsidRDefault="002A7435" w:rsidP="002A7435">
      <w:pPr>
        <w:spacing w:line="360" w:lineRule="auto"/>
        <w:rPr>
          <w:bCs/>
          <w:sz w:val="24"/>
          <w:szCs w:val="24"/>
        </w:rPr>
      </w:pPr>
      <w:r w:rsidRPr="000B400C">
        <w:rPr>
          <w:b/>
          <w:sz w:val="24"/>
          <w:szCs w:val="24"/>
        </w:rPr>
        <w:t>Child centred play</w:t>
      </w:r>
      <w:r>
        <w:rPr>
          <w:b/>
          <w:sz w:val="24"/>
          <w:szCs w:val="24"/>
        </w:rPr>
        <w:t xml:space="preserve">: </w:t>
      </w:r>
      <w:r w:rsidRPr="003B5AF2">
        <w:rPr>
          <w:bCs/>
          <w:sz w:val="24"/>
          <w:szCs w:val="24"/>
        </w:rPr>
        <w:t xml:space="preserve">Child centred play is built around the child, offering opportunities for autonomous learning, where the child is encouraged to make choices for themselves. </w:t>
      </w:r>
    </w:p>
    <w:p w14:paraId="10F078F5" w14:textId="77777777" w:rsidR="002A7435" w:rsidRDefault="002A7435" w:rsidP="002A7435">
      <w:pPr>
        <w:spacing w:line="360" w:lineRule="auto"/>
        <w:rPr>
          <w:bCs/>
          <w:sz w:val="24"/>
          <w:szCs w:val="24"/>
        </w:rPr>
      </w:pPr>
      <w:r w:rsidRPr="00A109DF">
        <w:rPr>
          <w:b/>
          <w:sz w:val="24"/>
          <w:szCs w:val="24"/>
        </w:rPr>
        <w:t>Child initiated learning</w:t>
      </w:r>
      <w:r>
        <w:rPr>
          <w:b/>
          <w:sz w:val="24"/>
          <w:szCs w:val="24"/>
        </w:rPr>
        <w:t>:</w:t>
      </w:r>
      <w:r w:rsidRPr="003B5AF2">
        <w:rPr>
          <w:bCs/>
          <w:sz w:val="24"/>
          <w:szCs w:val="24"/>
        </w:rPr>
        <w:t xml:space="preserve"> </w:t>
      </w:r>
      <w:r>
        <w:rPr>
          <w:bCs/>
          <w:sz w:val="24"/>
          <w:szCs w:val="24"/>
        </w:rPr>
        <w:t xml:space="preserve">Children can self-manage their learning. Child initiated learning </w:t>
      </w:r>
      <w:r w:rsidRPr="003B5AF2">
        <w:rPr>
          <w:bCs/>
          <w:sz w:val="24"/>
          <w:szCs w:val="24"/>
        </w:rPr>
        <w:t>is promoted whereby the child leads, through their own interests and fascinations, supported by responsive adults.</w:t>
      </w:r>
    </w:p>
    <w:p w14:paraId="745D046D" w14:textId="77777777" w:rsidR="002A7435" w:rsidRDefault="002A7435" w:rsidP="002A7435">
      <w:pPr>
        <w:spacing w:line="360" w:lineRule="auto"/>
        <w:rPr>
          <w:b/>
          <w:sz w:val="24"/>
          <w:szCs w:val="24"/>
        </w:rPr>
      </w:pPr>
      <w:r w:rsidRPr="003B7AFA">
        <w:rPr>
          <w:b/>
          <w:sz w:val="24"/>
          <w:szCs w:val="24"/>
        </w:rPr>
        <w:t>Co-construction:</w:t>
      </w:r>
      <w:r>
        <w:rPr>
          <w:b/>
          <w:sz w:val="24"/>
          <w:szCs w:val="24"/>
        </w:rPr>
        <w:t xml:space="preserve"> </w:t>
      </w:r>
      <w:r w:rsidRPr="008C1D61">
        <w:rPr>
          <w:bCs/>
          <w:sz w:val="24"/>
          <w:szCs w:val="24"/>
        </w:rPr>
        <w:t>This appreciates a constructivist account of learning that build on a child’s prior knowledge. Construction of knowledge occurs where there is meeting of two parties and a process of instruction occurs between the two.</w:t>
      </w:r>
      <w:r>
        <w:rPr>
          <w:b/>
          <w:sz w:val="24"/>
          <w:szCs w:val="24"/>
        </w:rPr>
        <w:t xml:space="preserve"> </w:t>
      </w:r>
    </w:p>
    <w:p w14:paraId="2F7FB6FF" w14:textId="7A749282" w:rsidR="002A7435" w:rsidRDefault="002A7435" w:rsidP="002A7435">
      <w:pPr>
        <w:spacing w:line="360" w:lineRule="auto"/>
        <w:rPr>
          <w:bCs/>
          <w:sz w:val="24"/>
          <w:szCs w:val="24"/>
        </w:rPr>
      </w:pPr>
      <w:r w:rsidRPr="00AA26CA">
        <w:rPr>
          <w:b/>
          <w:sz w:val="24"/>
          <w:szCs w:val="24"/>
        </w:rPr>
        <w:t>Continuous provision</w:t>
      </w:r>
      <w:r>
        <w:rPr>
          <w:b/>
          <w:sz w:val="24"/>
          <w:szCs w:val="24"/>
        </w:rPr>
        <w:t xml:space="preserve">: </w:t>
      </w:r>
      <w:r w:rsidR="003622F3" w:rsidRPr="003622F3">
        <w:rPr>
          <w:bCs/>
          <w:sz w:val="24"/>
          <w:szCs w:val="24"/>
        </w:rPr>
        <w:t xml:space="preserve">This </w:t>
      </w:r>
      <w:r w:rsidRPr="003622F3">
        <w:rPr>
          <w:bCs/>
          <w:sz w:val="24"/>
          <w:szCs w:val="24"/>
        </w:rPr>
        <w:t>refers</w:t>
      </w:r>
      <w:r w:rsidRPr="000B400C">
        <w:rPr>
          <w:bCs/>
          <w:sz w:val="24"/>
          <w:szCs w:val="24"/>
        </w:rPr>
        <w:t xml:space="preserve"> to the resources of which classrooms are equipped that remain static in the classroom learning environment,</w:t>
      </w:r>
      <w:r w:rsidRPr="000B400C">
        <w:rPr>
          <w:bCs/>
        </w:rPr>
        <w:t xml:space="preserve"> </w:t>
      </w:r>
      <w:r w:rsidRPr="000B400C">
        <w:rPr>
          <w:bCs/>
          <w:sz w:val="24"/>
          <w:szCs w:val="24"/>
        </w:rPr>
        <w:t>whereby children can freely explore.</w:t>
      </w:r>
    </w:p>
    <w:p w14:paraId="519C0F9B" w14:textId="77777777" w:rsidR="002A7435" w:rsidRPr="000B400C" w:rsidRDefault="002A7435" w:rsidP="002A7435">
      <w:pPr>
        <w:spacing w:line="360" w:lineRule="auto"/>
        <w:rPr>
          <w:bCs/>
          <w:sz w:val="24"/>
          <w:szCs w:val="24"/>
        </w:rPr>
      </w:pPr>
      <w:r w:rsidRPr="00B97307">
        <w:rPr>
          <w:b/>
          <w:sz w:val="24"/>
          <w:szCs w:val="24"/>
        </w:rPr>
        <w:t>Direct teaching:</w:t>
      </w:r>
      <w:r w:rsidRPr="00B97307">
        <w:rPr>
          <w:bCs/>
          <w:sz w:val="24"/>
          <w:szCs w:val="24"/>
        </w:rPr>
        <w:t xml:space="preserve"> Th</w:t>
      </w:r>
      <w:r>
        <w:rPr>
          <w:bCs/>
          <w:sz w:val="24"/>
          <w:szCs w:val="24"/>
        </w:rPr>
        <w:t>is refers to</w:t>
      </w:r>
      <w:r w:rsidRPr="00B97307">
        <w:rPr>
          <w:bCs/>
          <w:sz w:val="24"/>
          <w:szCs w:val="24"/>
        </w:rPr>
        <w:t xml:space="preserve"> pedagogical </w:t>
      </w:r>
      <w:r>
        <w:rPr>
          <w:bCs/>
          <w:sz w:val="24"/>
          <w:szCs w:val="24"/>
        </w:rPr>
        <w:t>strategies</w:t>
      </w:r>
      <w:r w:rsidRPr="00B97307">
        <w:rPr>
          <w:bCs/>
          <w:sz w:val="24"/>
          <w:szCs w:val="24"/>
        </w:rPr>
        <w:t xml:space="preserve"> which include didactic instruction, task </w:t>
      </w:r>
      <w:r>
        <w:rPr>
          <w:bCs/>
          <w:sz w:val="24"/>
          <w:szCs w:val="24"/>
        </w:rPr>
        <w:t>organisation, allocation and management for the child.</w:t>
      </w:r>
    </w:p>
    <w:p w14:paraId="6B0F8546" w14:textId="5EDDAA03" w:rsidR="002A7435" w:rsidRDefault="002A7435" w:rsidP="002A7435">
      <w:pPr>
        <w:spacing w:line="360" w:lineRule="auto"/>
        <w:rPr>
          <w:bCs/>
          <w:sz w:val="24"/>
          <w:szCs w:val="24"/>
        </w:rPr>
      </w:pPr>
      <w:r w:rsidRPr="0071101A">
        <w:rPr>
          <w:b/>
          <w:sz w:val="24"/>
          <w:szCs w:val="24"/>
        </w:rPr>
        <w:t xml:space="preserve">Early </w:t>
      </w:r>
      <w:r>
        <w:rPr>
          <w:b/>
          <w:sz w:val="24"/>
          <w:szCs w:val="24"/>
        </w:rPr>
        <w:t>Y</w:t>
      </w:r>
      <w:r w:rsidRPr="0071101A">
        <w:rPr>
          <w:b/>
          <w:sz w:val="24"/>
          <w:szCs w:val="24"/>
        </w:rPr>
        <w:t xml:space="preserve">ears </w:t>
      </w:r>
      <w:r>
        <w:rPr>
          <w:b/>
          <w:sz w:val="24"/>
          <w:szCs w:val="24"/>
        </w:rPr>
        <w:t>P</w:t>
      </w:r>
      <w:r w:rsidRPr="0071101A">
        <w:rPr>
          <w:b/>
          <w:sz w:val="24"/>
          <w:szCs w:val="24"/>
        </w:rPr>
        <w:t>rovision</w:t>
      </w:r>
      <w:r>
        <w:rPr>
          <w:b/>
          <w:sz w:val="24"/>
          <w:szCs w:val="24"/>
        </w:rPr>
        <w:t xml:space="preserve">: </w:t>
      </w:r>
      <w:r w:rsidRPr="00396732">
        <w:rPr>
          <w:bCs/>
          <w:sz w:val="24"/>
          <w:szCs w:val="24"/>
        </w:rPr>
        <w:t xml:space="preserve">The pedagogical strategies used by </w:t>
      </w:r>
      <w:r w:rsidR="00774043">
        <w:rPr>
          <w:bCs/>
          <w:sz w:val="24"/>
          <w:szCs w:val="24"/>
        </w:rPr>
        <w:t>adults</w:t>
      </w:r>
      <w:r w:rsidRPr="00396732">
        <w:rPr>
          <w:bCs/>
          <w:sz w:val="24"/>
          <w:szCs w:val="24"/>
        </w:rPr>
        <w:t xml:space="preserve"> in the early years phase of education to provide optimal learning, development and care</w:t>
      </w:r>
      <w:r>
        <w:rPr>
          <w:bCs/>
          <w:sz w:val="24"/>
          <w:szCs w:val="24"/>
        </w:rPr>
        <w:t>.</w:t>
      </w:r>
    </w:p>
    <w:p w14:paraId="4D78B1B6" w14:textId="77777777" w:rsidR="002A7435" w:rsidRDefault="002A7435" w:rsidP="002A7435">
      <w:pPr>
        <w:spacing w:line="360" w:lineRule="auto"/>
        <w:rPr>
          <w:b/>
          <w:sz w:val="24"/>
          <w:szCs w:val="24"/>
        </w:rPr>
      </w:pPr>
      <w:r w:rsidRPr="00CF2362">
        <w:rPr>
          <w:b/>
          <w:sz w:val="24"/>
          <w:szCs w:val="24"/>
        </w:rPr>
        <w:t xml:space="preserve">Key Stage </w:t>
      </w:r>
      <w:r>
        <w:rPr>
          <w:b/>
          <w:sz w:val="24"/>
          <w:szCs w:val="24"/>
        </w:rPr>
        <w:t>o</w:t>
      </w:r>
      <w:r w:rsidRPr="00CF2362">
        <w:rPr>
          <w:b/>
          <w:sz w:val="24"/>
          <w:szCs w:val="24"/>
        </w:rPr>
        <w:t>ne:</w:t>
      </w:r>
      <w:r>
        <w:rPr>
          <w:b/>
          <w:sz w:val="24"/>
          <w:szCs w:val="24"/>
        </w:rPr>
        <w:t xml:space="preserve"> </w:t>
      </w:r>
      <w:r w:rsidRPr="00CA5481">
        <w:rPr>
          <w:bCs/>
          <w:sz w:val="24"/>
          <w:szCs w:val="24"/>
        </w:rPr>
        <w:t>A term used to define the two years of schooling after the completion of the early years phase of education. Key Stage one consists of Years 1 &amp; 2.</w:t>
      </w:r>
      <w:r>
        <w:rPr>
          <w:b/>
          <w:sz w:val="24"/>
          <w:szCs w:val="24"/>
        </w:rPr>
        <w:t xml:space="preserve"> </w:t>
      </w:r>
    </w:p>
    <w:p w14:paraId="2A466085" w14:textId="31CF6415" w:rsidR="002A7435" w:rsidRDefault="002A7435" w:rsidP="002A7435">
      <w:pPr>
        <w:spacing w:line="360" w:lineRule="auto"/>
        <w:rPr>
          <w:b/>
          <w:sz w:val="24"/>
          <w:szCs w:val="24"/>
        </w:rPr>
      </w:pPr>
      <w:r w:rsidRPr="00D8173F">
        <w:rPr>
          <w:b/>
          <w:sz w:val="24"/>
          <w:szCs w:val="24"/>
        </w:rPr>
        <w:t xml:space="preserve">Modelling: </w:t>
      </w:r>
      <w:r w:rsidRPr="00590A6D">
        <w:rPr>
          <w:bCs/>
          <w:sz w:val="24"/>
          <w:szCs w:val="24"/>
        </w:rPr>
        <w:t xml:space="preserve">Modelling is a process that refers to educators who provide a ‘model’ for children in terms trajectory of language and vocabulary building, </w:t>
      </w:r>
      <w:r w:rsidR="007F2C21">
        <w:rPr>
          <w:bCs/>
          <w:sz w:val="24"/>
          <w:szCs w:val="24"/>
        </w:rPr>
        <w:t xml:space="preserve">skill development, and </w:t>
      </w:r>
      <w:r w:rsidRPr="00590A6D">
        <w:rPr>
          <w:bCs/>
          <w:sz w:val="24"/>
          <w:szCs w:val="24"/>
        </w:rPr>
        <w:t>promotion of social and emotional attitudes</w:t>
      </w:r>
      <w:r w:rsidR="007F2C21">
        <w:rPr>
          <w:bCs/>
          <w:sz w:val="24"/>
          <w:szCs w:val="24"/>
        </w:rPr>
        <w:t xml:space="preserve"> and behaviours</w:t>
      </w:r>
      <w:r w:rsidRPr="00590A6D">
        <w:rPr>
          <w:bCs/>
          <w:sz w:val="24"/>
          <w:szCs w:val="24"/>
        </w:rPr>
        <w:t xml:space="preserve"> for children to imitate.</w:t>
      </w:r>
      <w:r w:rsidRPr="00D8173F">
        <w:rPr>
          <w:b/>
          <w:sz w:val="24"/>
          <w:szCs w:val="24"/>
        </w:rPr>
        <w:t xml:space="preserve"> </w:t>
      </w:r>
    </w:p>
    <w:p w14:paraId="06C6F36C" w14:textId="724E35D8" w:rsidR="008F1DA9" w:rsidRPr="00CF2362" w:rsidRDefault="008F1DA9" w:rsidP="002A7435">
      <w:pPr>
        <w:spacing w:line="360" w:lineRule="auto"/>
        <w:rPr>
          <w:b/>
          <w:sz w:val="24"/>
          <w:szCs w:val="24"/>
        </w:rPr>
      </w:pPr>
      <w:r>
        <w:rPr>
          <w:b/>
          <w:sz w:val="24"/>
          <w:szCs w:val="24"/>
        </w:rPr>
        <w:t xml:space="preserve">National Curriculum: </w:t>
      </w:r>
      <w:r w:rsidR="00452D4B" w:rsidRPr="003622F3">
        <w:rPr>
          <w:bCs/>
          <w:sz w:val="24"/>
          <w:szCs w:val="24"/>
        </w:rPr>
        <w:t>This refers to a set of standards</w:t>
      </w:r>
      <w:r w:rsidR="003B6B9D" w:rsidRPr="003622F3">
        <w:rPr>
          <w:bCs/>
          <w:sz w:val="24"/>
          <w:szCs w:val="24"/>
        </w:rPr>
        <w:t xml:space="preserve"> and a common programme of study that informs what must be taught</w:t>
      </w:r>
      <w:r w:rsidR="00CC5385" w:rsidRPr="003622F3">
        <w:rPr>
          <w:bCs/>
          <w:sz w:val="24"/>
          <w:szCs w:val="24"/>
        </w:rPr>
        <w:t>, and the standards that children must reach</w:t>
      </w:r>
      <w:r w:rsidR="003B6B9D" w:rsidRPr="003622F3">
        <w:rPr>
          <w:bCs/>
          <w:sz w:val="24"/>
          <w:szCs w:val="24"/>
        </w:rPr>
        <w:t xml:space="preserve"> in primary and secondary school in England</w:t>
      </w:r>
      <w:r w:rsidR="00CC5385" w:rsidRPr="003622F3">
        <w:rPr>
          <w:bCs/>
          <w:sz w:val="24"/>
          <w:szCs w:val="24"/>
        </w:rPr>
        <w:t xml:space="preserve"> and Wales</w:t>
      </w:r>
      <w:r w:rsidR="003B6B9D" w:rsidRPr="003622F3">
        <w:rPr>
          <w:bCs/>
          <w:sz w:val="24"/>
          <w:szCs w:val="24"/>
        </w:rPr>
        <w:t>.</w:t>
      </w:r>
      <w:r w:rsidR="00F47F1D" w:rsidRPr="003622F3">
        <w:rPr>
          <w:bCs/>
          <w:sz w:val="24"/>
          <w:szCs w:val="24"/>
        </w:rPr>
        <w:t xml:space="preserve"> It was introduced by the Education Reform Act in 1988. </w:t>
      </w:r>
    </w:p>
    <w:p w14:paraId="68F19A24" w14:textId="77777777" w:rsidR="002A7435" w:rsidRPr="00B130B3" w:rsidRDefault="002A7435" w:rsidP="002A7435">
      <w:pPr>
        <w:spacing w:line="360" w:lineRule="auto"/>
        <w:jc w:val="both"/>
        <w:rPr>
          <w:bCs/>
          <w:sz w:val="24"/>
          <w:szCs w:val="24"/>
        </w:rPr>
      </w:pPr>
      <w:r w:rsidRPr="006043C6">
        <w:rPr>
          <w:b/>
          <w:sz w:val="24"/>
          <w:szCs w:val="24"/>
        </w:rPr>
        <w:t>Pedagogy</w:t>
      </w:r>
      <w:r>
        <w:rPr>
          <w:b/>
          <w:sz w:val="24"/>
          <w:szCs w:val="24"/>
        </w:rPr>
        <w:t>:</w:t>
      </w:r>
      <w:r w:rsidRPr="00B130B3">
        <w:rPr>
          <w:bCs/>
          <w:sz w:val="24"/>
          <w:szCs w:val="24"/>
        </w:rPr>
        <w:t xml:space="preserve"> </w:t>
      </w:r>
      <w:r>
        <w:rPr>
          <w:bCs/>
          <w:sz w:val="24"/>
          <w:szCs w:val="24"/>
        </w:rPr>
        <w:t xml:space="preserve"> D</w:t>
      </w:r>
      <w:r w:rsidRPr="00B130B3">
        <w:rPr>
          <w:bCs/>
          <w:sz w:val="24"/>
          <w:szCs w:val="24"/>
        </w:rPr>
        <w:t xml:space="preserve">efined as the “act and discourse of teaching” (Alexander, 2004, p.8).  However, its definition was expanded to reflect the complexities </w:t>
      </w:r>
      <w:r>
        <w:rPr>
          <w:bCs/>
          <w:sz w:val="24"/>
          <w:szCs w:val="24"/>
        </w:rPr>
        <w:t>of</w:t>
      </w:r>
      <w:r w:rsidRPr="00B130B3">
        <w:rPr>
          <w:bCs/>
          <w:sz w:val="24"/>
          <w:szCs w:val="24"/>
        </w:rPr>
        <w:t xml:space="preserve"> early years and </w:t>
      </w:r>
      <w:r>
        <w:rPr>
          <w:bCs/>
          <w:sz w:val="24"/>
          <w:szCs w:val="24"/>
        </w:rPr>
        <w:t>encapsulates</w:t>
      </w:r>
      <w:r w:rsidRPr="00B130B3">
        <w:rPr>
          <w:bCs/>
          <w:sz w:val="24"/>
          <w:szCs w:val="24"/>
        </w:rPr>
        <w:t>, “the practice (or the art, the science or the craft) of teaching but in the early years any adequate conception of educative practice must be wide enough to include the provision of learning environments for play and exploration” (Siraj-Blatchford et. al., 2002, p.27).</w:t>
      </w:r>
    </w:p>
    <w:p w14:paraId="17B35064" w14:textId="77777777" w:rsidR="002A7435" w:rsidRDefault="002A7435" w:rsidP="002A7435">
      <w:pPr>
        <w:spacing w:line="360" w:lineRule="auto"/>
        <w:jc w:val="both"/>
        <w:rPr>
          <w:sz w:val="24"/>
        </w:rPr>
      </w:pPr>
      <w:r w:rsidRPr="00112AD9">
        <w:rPr>
          <w:b/>
          <w:bCs/>
          <w:sz w:val="24"/>
        </w:rPr>
        <w:t>Pedagogical Beliefs:</w:t>
      </w:r>
      <w:r>
        <w:rPr>
          <w:b/>
          <w:bCs/>
          <w:sz w:val="24"/>
        </w:rPr>
        <w:t xml:space="preserve"> </w:t>
      </w:r>
      <w:r w:rsidRPr="008E7D57">
        <w:rPr>
          <w:sz w:val="24"/>
        </w:rPr>
        <w:t>Our personal construct of what we think or know to be the ideal practice of teaching.</w:t>
      </w:r>
    </w:p>
    <w:p w14:paraId="551FC2BA" w14:textId="77777777" w:rsidR="002A7435" w:rsidRPr="006E3D3C" w:rsidRDefault="002A7435" w:rsidP="002A7435">
      <w:pPr>
        <w:spacing w:line="360" w:lineRule="auto"/>
        <w:jc w:val="both"/>
        <w:rPr>
          <w:sz w:val="24"/>
          <w:szCs w:val="24"/>
        </w:rPr>
      </w:pPr>
      <w:r w:rsidRPr="008E7D57">
        <w:rPr>
          <w:b/>
          <w:bCs/>
          <w:sz w:val="24"/>
        </w:rPr>
        <w:t>Pedagogical Choice:</w:t>
      </w:r>
      <w:r>
        <w:rPr>
          <w:b/>
          <w:bCs/>
          <w:sz w:val="24"/>
        </w:rPr>
        <w:t xml:space="preserve"> </w:t>
      </w:r>
      <w:r w:rsidRPr="006E3D3C">
        <w:rPr>
          <w:sz w:val="24"/>
        </w:rPr>
        <w:t xml:space="preserve">This refers to the decision teachers make when enacting their chosen pedagogy. </w:t>
      </w:r>
    </w:p>
    <w:p w14:paraId="3E7E2E77" w14:textId="77777777" w:rsidR="002A7435" w:rsidRPr="00CF2362" w:rsidRDefault="002A7435" w:rsidP="002A7435">
      <w:pPr>
        <w:spacing w:line="360" w:lineRule="auto"/>
        <w:jc w:val="both"/>
        <w:rPr>
          <w:rFonts w:cstheme="minorHAnsi"/>
          <w:bCs/>
          <w:sz w:val="24"/>
          <w:szCs w:val="24"/>
        </w:rPr>
      </w:pPr>
      <w:r w:rsidRPr="00F44A6F">
        <w:rPr>
          <w:rFonts w:cstheme="minorHAnsi"/>
          <w:b/>
          <w:sz w:val="24"/>
          <w:szCs w:val="24"/>
        </w:rPr>
        <w:t xml:space="preserve">Reception: </w:t>
      </w:r>
      <w:r w:rsidRPr="00F44A6F">
        <w:rPr>
          <w:rFonts w:cstheme="minorHAnsi"/>
          <w:bCs/>
          <w:sz w:val="24"/>
          <w:szCs w:val="24"/>
        </w:rPr>
        <w:t xml:space="preserve">The </w:t>
      </w:r>
      <w:r>
        <w:rPr>
          <w:rFonts w:cstheme="minorHAnsi"/>
          <w:bCs/>
          <w:sz w:val="24"/>
          <w:szCs w:val="24"/>
        </w:rPr>
        <w:t xml:space="preserve">final phase of the foundation stage; children entering reception have turned four years old. </w:t>
      </w:r>
    </w:p>
    <w:p w14:paraId="09C95D5B" w14:textId="77777777" w:rsidR="002A7435" w:rsidRPr="006043C6" w:rsidRDefault="002A7435" w:rsidP="002A7435">
      <w:pPr>
        <w:spacing w:line="360" w:lineRule="auto"/>
        <w:jc w:val="both"/>
        <w:rPr>
          <w:bCs/>
          <w:sz w:val="24"/>
          <w:szCs w:val="24"/>
        </w:rPr>
      </w:pPr>
      <w:r w:rsidRPr="008E7B52">
        <w:rPr>
          <w:b/>
          <w:sz w:val="24"/>
          <w:szCs w:val="24"/>
        </w:rPr>
        <w:t xml:space="preserve">The </w:t>
      </w:r>
      <w:r>
        <w:rPr>
          <w:b/>
          <w:sz w:val="24"/>
          <w:szCs w:val="24"/>
        </w:rPr>
        <w:t>E</w:t>
      </w:r>
      <w:r w:rsidRPr="008E7B52">
        <w:rPr>
          <w:b/>
          <w:sz w:val="24"/>
          <w:szCs w:val="24"/>
        </w:rPr>
        <w:t xml:space="preserve">arly </w:t>
      </w:r>
      <w:r>
        <w:rPr>
          <w:b/>
          <w:sz w:val="24"/>
          <w:szCs w:val="24"/>
        </w:rPr>
        <w:t>Y</w:t>
      </w:r>
      <w:r w:rsidRPr="008E7B52">
        <w:rPr>
          <w:b/>
          <w:sz w:val="24"/>
          <w:szCs w:val="24"/>
        </w:rPr>
        <w:t>ears</w:t>
      </w:r>
      <w:r>
        <w:rPr>
          <w:b/>
          <w:sz w:val="24"/>
          <w:szCs w:val="24"/>
        </w:rPr>
        <w:t>:</w:t>
      </w:r>
      <w:r w:rsidRPr="008E7B52">
        <w:rPr>
          <w:b/>
          <w:sz w:val="24"/>
          <w:szCs w:val="24"/>
        </w:rPr>
        <w:t xml:space="preserve"> </w:t>
      </w:r>
      <w:r w:rsidRPr="006043C6">
        <w:rPr>
          <w:bCs/>
          <w:sz w:val="24"/>
          <w:szCs w:val="24"/>
        </w:rPr>
        <w:t>refers to a system of education in the United Kingdom that occurs from birth to five years old in settings outside of the child’s home</w:t>
      </w:r>
      <w:r>
        <w:rPr>
          <w:bCs/>
          <w:sz w:val="24"/>
          <w:szCs w:val="24"/>
        </w:rPr>
        <w:t>.</w:t>
      </w:r>
    </w:p>
    <w:p w14:paraId="0D0F2289" w14:textId="77777777" w:rsidR="002A7435" w:rsidRPr="007D337D" w:rsidRDefault="002A7435" w:rsidP="002A7435">
      <w:pPr>
        <w:spacing w:line="360" w:lineRule="auto"/>
        <w:jc w:val="both"/>
        <w:rPr>
          <w:bCs/>
          <w:sz w:val="24"/>
          <w:szCs w:val="24"/>
        </w:rPr>
      </w:pPr>
      <w:r w:rsidRPr="003F4B1D">
        <w:rPr>
          <w:b/>
          <w:sz w:val="24"/>
          <w:szCs w:val="24"/>
        </w:rPr>
        <w:t xml:space="preserve">The EYFS: </w:t>
      </w:r>
      <w:r w:rsidRPr="00BC2554">
        <w:rPr>
          <w:bCs/>
          <w:sz w:val="24"/>
          <w:szCs w:val="24"/>
        </w:rPr>
        <w:t xml:space="preserve">The </w:t>
      </w:r>
      <w:r w:rsidRPr="00BC2554">
        <w:rPr>
          <w:bCs/>
          <w:i/>
          <w:iCs/>
          <w:sz w:val="24"/>
          <w:szCs w:val="24"/>
        </w:rPr>
        <w:t>Early Years Foundation Stage</w:t>
      </w:r>
      <w:r w:rsidRPr="00BC2554">
        <w:rPr>
          <w:bCs/>
          <w:sz w:val="24"/>
          <w:szCs w:val="24"/>
        </w:rPr>
        <w:t xml:space="preserve"> is a</w:t>
      </w:r>
      <w:r>
        <w:rPr>
          <w:bCs/>
          <w:sz w:val="24"/>
          <w:szCs w:val="24"/>
        </w:rPr>
        <w:t xml:space="preserve"> set of standards to for the learning, development and welfare of children, used within</w:t>
      </w:r>
      <w:r w:rsidRPr="00BC2554">
        <w:rPr>
          <w:bCs/>
          <w:sz w:val="24"/>
          <w:szCs w:val="24"/>
        </w:rPr>
        <w:t xml:space="preserve"> phase of education for children aged between birth and five years old.</w:t>
      </w:r>
      <w:r>
        <w:rPr>
          <w:b/>
          <w:sz w:val="24"/>
          <w:szCs w:val="24"/>
        </w:rPr>
        <w:t xml:space="preserve"> </w:t>
      </w:r>
    </w:p>
    <w:p w14:paraId="18AC9745" w14:textId="77777777" w:rsidR="002A7435" w:rsidRDefault="002A7435" w:rsidP="002A7435">
      <w:pPr>
        <w:spacing w:line="360" w:lineRule="auto"/>
        <w:rPr>
          <w:b/>
          <w:u w:val="single"/>
        </w:rPr>
      </w:pPr>
    </w:p>
    <w:p w14:paraId="06E1CF50" w14:textId="6A889C29" w:rsidR="002A7435" w:rsidRDefault="002A7435" w:rsidP="002A7435">
      <w:pPr>
        <w:spacing w:line="360" w:lineRule="auto"/>
        <w:rPr>
          <w:b/>
          <w:sz w:val="24"/>
          <w:szCs w:val="24"/>
        </w:rPr>
      </w:pPr>
    </w:p>
    <w:p w14:paraId="15DBCFE7" w14:textId="77777777" w:rsidR="003622F3" w:rsidRDefault="003622F3" w:rsidP="002A7435">
      <w:pPr>
        <w:spacing w:line="360" w:lineRule="auto"/>
        <w:rPr>
          <w:b/>
          <w:u w:val="single"/>
        </w:rPr>
      </w:pPr>
    </w:p>
    <w:p w14:paraId="1FDAED48" w14:textId="77777777" w:rsidR="002A7435" w:rsidRDefault="002A7435" w:rsidP="002A7435">
      <w:pPr>
        <w:spacing w:line="360" w:lineRule="auto"/>
        <w:rPr>
          <w:b/>
          <w:u w:val="single"/>
        </w:rPr>
      </w:pPr>
    </w:p>
    <w:p w14:paraId="2CCDA5FE" w14:textId="77777777" w:rsidR="002A7435" w:rsidRDefault="002A7435" w:rsidP="002A7435">
      <w:pPr>
        <w:spacing w:line="360" w:lineRule="auto"/>
        <w:jc w:val="center"/>
        <w:rPr>
          <w:b/>
          <w:sz w:val="28"/>
          <w:szCs w:val="24"/>
          <w:u w:val="single"/>
        </w:rPr>
      </w:pPr>
      <w:r w:rsidRPr="009E7046">
        <w:rPr>
          <w:b/>
          <w:sz w:val="28"/>
          <w:szCs w:val="24"/>
          <w:u w:val="single"/>
        </w:rPr>
        <w:t xml:space="preserve">Chapter 1 </w:t>
      </w:r>
      <w:r>
        <w:rPr>
          <w:b/>
          <w:sz w:val="28"/>
          <w:szCs w:val="24"/>
          <w:u w:val="single"/>
        </w:rPr>
        <w:t>–</w:t>
      </w:r>
      <w:r w:rsidRPr="009E7046">
        <w:rPr>
          <w:b/>
          <w:sz w:val="28"/>
          <w:szCs w:val="24"/>
          <w:u w:val="single"/>
        </w:rPr>
        <w:t xml:space="preserve"> </w:t>
      </w:r>
      <w:r>
        <w:rPr>
          <w:b/>
          <w:sz w:val="28"/>
          <w:szCs w:val="24"/>
          <w:u w:val="single"/>
        </w:rPr>
        <w:t>Introduction</w:t>
      </w:r>
    </w:p>
    <w:p w14:paraId="6865DC02" w14:textId="77777777" w:rsidR="002A7435" w:rsidRPr="009E7046" w:rsidRDefault="002A7435" w:rsidP="002A7435">
      <w:pPr>
        <w:spacing w:line="360" w:lineRule="auto"/>
        <w:jc w:val="center"/>
        <w:rPr>
          <w:b/>
          <w:sz w:val="28"/>
          <w:szCs w:val="24"/>
          <w:u w:val="single"/>
        </w:rPr>
      </w:pPr>
    </w:p>
    <w:p w14:paraId="26B637A8" w14:textId="77777777" w:rsidR="002A7435" w:rsidRDefault="002A7435" w:rsidP="002A7435">
      <w:pPr>
        <w:pStyle w:val="Heading2"/>
        <w:spacing w:line="360" w:lineRule="auto"/>
      </w:pPr>
      <w:r>
        <w:t xml:space="preserve">1.1.0 Research interest </w:t>
      </w:r>
    </w:p>
    <w:p w14:paraId="3781F655" w14:textId="77777777" w:rsidR="002A7435" w:rsidRDefault="002A7435" w:rsidP="002A7435">
      <w:pPr>
        <w:spacing w:line="360" w:lineRule="auto"/>
      </w:pPr>
    </w:p>
    <w:p w14:paraId="0FD3ED9A" w14:textId="367F6409" w:rsidR="002A7435" w:rsidRPr="00EA2B77" w:rsidRDefault="002A7435" w:rsidP="002A7435">
      <w:pPr>
        <w:spacing w:line="360" w:lineRule="auto"/>
        <w:jc w:val="both"/>
        <w:rPr>
          <w:sz w:val="24"/>
          <w:szCs w:val="24"/>
        </w:rPr>
      </w:pPr>
      <w:r w:rsidRPr="00EA2B77">
        <w:rPr>
          <w:sz w:val="24"/>
          <w:szCs w:val="24"/>
        </w:rPr>
        <w:t>Throughout my career as a teacher I taught in the early years and felt very connected to this age group.  My pedagogical beliefs developed over time and I became increasingly more able to articulate these to others. My experience of working in different schools affected the way my beliefs were fulfilled in practice. Some schools were aligned to my pedagogy and supported me to put my beliefs into practice, some less so. When I felt empowered and enabled as a professional</w:t>
      </w:r>
      <w:r w:rsidR="00996EA3" w:rsidRPr="00EA2B77">
        <w:rPr>
          <w:sz w:val="24"/>
          <w:szCs w:val="24"/>
        </w:rPr>
        <w:t xml:space="preserve"> from within the school system,</w:t>
      </w:r>
      <w:r w:rsidRPr="00EA2B77">
        <w:rPr>
          <w:sz w:val="24"/>
          <w:szCs w:val="24"/>
        </w:rPr>
        <w:t xml:space="preserve"> I was able to capitalise on the pedagogy I was most passionate about delivering.</w:t>
      </w:r>
    </w:p>
    <w:p w14:paraId="504EF4CD" w14:textId="77777777" w:rsidR="002A7435" w:rsidRPr="00EA2B77" w:rsidRDefault="002A7435" w:rsidP="002A7435">
      <w:pPr>
        <w:spacing w:line="360" w:lineRule="auto"/>
        <w:jc w:val="both"/>
        <w:rPr>
          <w:sz w:val="24"/>
          <w:szCs w:val="24"/>
        </w:rPr>
      </w:pPr>
    </w:p>
    <w:p w14:paraId="00123DBC" w14:textId="75D01542" w:rsidR="002A7435" w:rsidRPr="00EA2B77" w:rsidRDefault="002A7435" w:rsidP="002A7435">
      <w:pPr>
        <w:spacing w:line="360" w:lineRule="auto"/>
        <w:jc w:val="both"/>
        <w:rPr>
          <w:sz w:val="24"/>
          <w:szCs w:val="24"/>
        </w:rPr>
      </w:pPr>
      <w:r w:rsidRPr="00EA2B77">
        <w:rPr>
          <w:sz w:val="24"/>
          <w:szCs w:val="24"/>
        </w:rPr>
        <w:t>Beyond the classroom I experienced different challenges and pressures, compromising the facilitation of my pedagogy.</w:t>
      </w:r>
      <w:r w:rsidR="00996EA3" w:rsidRPr="00EA2B77">
        <w:rPr>
          <w:sz w:val="24"/>
          <w:szCs w:val="24"/>
        </w:rPr>
        <w:t xml:space="preserve"> I encountered discomfort as children were reduced to numerical values</w:t>
      </w:r>
      <w:r w:rsidR="007042D5" w:rsidRPr="00EA2B77">
        <w:rPr>
          <w:sz w:val="24"/>
          <w:szCs w:val="24"/>
        </w:rPr>
        <w:t xml:space="preserve"> </w:t>
      </w:r>
      <w:r w:rsidR="00027573" w:rsidRPr="00EA2B77">
        <w:rPr>
          <w:sz w:val="24"/>
          <w:szCs w:val="24"/>
        </w:rPr>
        <w:t>that spoke to the</w:t>
      </w:r>
      <w:r w:rsidR="007042D5" w:rsidRPr="00EA2B77">
        <w:rPr>
          <w:sz w:val="24"/>
          <w:szCs w:val="24"/>
        </w:rPr>
        <w:t xml:space="preserve"> data</w:t>
      </w:r>
      <w:r w:rsidR="00027573" w:rsidRPr="00EA2B77">
        <w:rPr>
          <w:sz w:val="24"/>
          <w:szCs w:val="24"/>
        </w:rPr>
        <w:t xml:space="preserve"> they represented</w:t>
      </w:r>
      <w:r w:rsidR="007042D5" w:rsidRPr="00EA2B77">
        <w:rPr>
          <w:sz w:val="24"/>
          <w:szCs w:val="24"/>
        </w:rPr>
        <w:t xml:space="preserve">. In my experience </w:t>
      </w:r>
      <w:r w:rsidR="00996EA3" w:rsidRPr="00EA2B77">
        <w:rPr>
          <w:sz w:val="24"/>
          <w:szCs w:val="24"/>
        </w:rPr>
        <w:t>children</w:t>
      </w:r>
      <w:r w:rsidR="007042D5" w:rsidRPr="00EA2B77">
        <w:rPr>
          <w:sz w:val="24"/>
          <w:szCs w:val="24"/>
        </w:rPr>
        <w:t xml:space="preserve"> were set apart from their </w:t>
      </w:r>
      <w:r w:rsidR="00996EA3" w:rsidRPr="00EA2B77">
        <w:rPr>
          <w:sz w:val="24"/>
          <w:szCs w:val="24"/>
        </w:rPr>
        <w:t>unique and individual personalities, passions, interests and motivations</w:t>
      </w:r>
      <w:r w:rsidR="007042D5" w:rsidRPr="00EA2B77">
        <w:rPr>
          <w:sz w:val="24"/>
          <w:szCs w:val="24"/>
        </w:rPr>
        <w:t>, and there was a perceived expectation to change my pedagogy to match data requirements, which raised my anxieties</w:t>
      </w:r>
      <w:r w:rsidR="00996EA3" w:rsidRPr="00EA2B77">
        <w:rPr>
          <w:sz w:val="24"/>
          <w:szCs w:val="24"/>
        </w:rPr>
        <w:t>. Yet, a</w:t>
      </w:r>
      <w:r w:rsidR="00027573" w:rsidRPr="00EA2B77">
        <w:rPr>
          <w:sz w:val="24"/>
          <w:szCs w:val="24"/>
        </w:rPr>
        <w:t>s a</w:t>
      </w:r>
      <w:r w:rsidR="00996EA3" w:rsidRPr="00EA2B77">
        <w:rPr>
          <w:sz w:val="24"/>
          <w:szCs w:val="24"/>
        </w:rPr>
        <w:t xml:space="preserve"> passionate teacher</w:t>
      </w:r>
      <w:r w:rsidR="00027573" w:rsidRPr="00EA2B77">
        <w:rPr>
          <w:sz w:val="24"/>
          <w:szCs w:val="24"/>
        </w:rPr>
        <w:t>, I</w:t>
      </w:r>
      <w:r w:rsidR="00996EA3" w:rsidRPr="00EA2B77">
        <w:rPr>
          <w:sz w:val="24"/>
          <w:szCs w:val="24"/>
        </w:rPr>
        <w:t xml:space="preserve"> believed in a relational pedagogy</w:t>
      </w:r>
      <w:r w:rsidR="007042D5" w:rsidRPr="00EA2B77">
        <w:rPr>
          <w:sz w:val="24"/>
          <w:szCs w:val="24"/>
        </w:rPr>
        <w:t>;</w:t>
      </w:r>
      <w:r w:rsidR="00996EA3" w:rsidRPr="00EA2B77">
        <w:rPr>
          <w:sz w:val="24"/>
          <w:szCs w:val="24"/>
        </w:rPr>
        <w:t xml:space="preserve"> especially when I felt no one was watching</w:t>
      </w:r>
      <w:r w:rsidR="007042D5" w:rsidRPr="00EA2B77">
        <w:rPr>
          <w:sz w:val="24"/>
          <w:szCs w:val="24"/>
        </w:rPr>
        <w:t>, I</w:t>
      </w:r>
      <w:r w:rsidR="00996EA3" w:rsidRPr="00EA2B77">
        <w:rPr>
          <w:sz w:val="24"/>
          <w:szCs w:val="24"/>
        </w:rPr>
        <w:t xml:space="preserve"> was swept away in the joy of play and social interaction</w:t>
      </w:r>
      <w:r w:rsidR="00027573" w:rsidRPr="00EA2B77">
        <w:rPr>
          <w:sz w:val="24"/>
          <w:szCs w:val="24"/>
        </w:rPr>
        <w:t>. This described</w:t>
      </w:r>
      <w:r w:rsidR="007042D5" w:rsidRPr="00EA2B77">
        <w:rPr>
          <w:sz w:val="24"/>
          <w:szCs w:val="24"/>
        </w:rPr>
        <w:t xml:space="preserve"> pedagogy</w:t>
      </w:r>
      <w:r w:rsidR="00027573" w:rsidRPr="00EA2B77">
        <w:rPr>
          <w:sz w:val="24"/>
          <w:szCs w:val="24"/>
        </w:rPr>
        <w:t xml:space="preserve"> was what</w:t>
      </w:r>
      <w:r w:rsidR="007042D5" w:rsidRPr="00EA2B77">
        <w:rPr>
          <w:sz w:val="24"/>
          <w:szCs w:val="24"/>
        </w:rPr>
        <w:t xml:space="preserve"> I firmly believed</w:t>
      </w:r>
      <w:r w:rsidR="00027573" w:rsidRPr="00EA2B77">
        <w:rPr>
          <w:sz w:val="24"/>
          <w:szCs w:val="24"/>
        </w:rPr>
        <w:t xml:space="preserve"> in</w:t>
      </w:r>
      <w:r w:rsidR="007042D5" w:rsidRPr="00EA2B77">
        <w:rPr>
          <w:sz w:val="24"/>
          <w:szCs w:val="24"/>
        </w:rPr>
        <w:t>,</w:t>
      </w:r>
      <w:r w:rsidR="00996EA3" w:rsidRPr="00EA2B77">
        <w:rPr>
          <w:sz w:val="24"/>
          <w:szCs w:val="24"/>
        </w:rPr>
        <w:t xml:space="preserve"> </w:t>
      </w:r>
      <w:r w:rsidR="00027573" w:rsidRPr="00EA2B77">
        <w:rPr>
          <w:sz w:val="24"/>
          <w:szCs w:val="24"/>
        </w:rPr>
        <w:t>yet s</w:t>
      </w:r>
      <w:r w:rsidR="007042D5" w:rsidRPr="00EA2B77">
        <w:rPr>
          <w:sz w:val="24"/>
          <w:szCs w:val="24"/>
        </w:rPr>
        <w:t xml:space="preserve">adly, the struggle </w:t>
      </w:r>
      <w:r w:rsidR="00027573" w:rsidRPr="00EA2B77">
        <w:rPr>
          <w:sz w:val="24"/>
          <w:szCs w:val="24"/>
        </w:rPr>
        <w:t xml:space="preserve">to enact this pedagogy </w:t>
      </w:r>
      <w:r w:rsidR="007042D5" w:rsidRPr="00EA2B77">
        <w:rPr>
          <w:sz w:val="24"/>
          <w:szCs w:val="24"/>
        </w:rPr>
        <w:t>was exhausting</w:t>
      </w:r>
      <w:r w:rsidR="00027573" w:rsidRPr="00EA2B77">
        <w:rPr>
          <w:sz w:val="24"/>
          <w:szCs w:val="24"/>
        </w:rPr>
        <w:t xml:space="preserve"> and</w:t>
      </w:r>
      <w:r w:rsidR="007042D5" w:rsidRPr="00EA2B77">
        <w:rPr>
          <w:sz w:val="24"/>
          <w:szCs w:val="24"/>
        </w:rPr>
        <w:t xml:space="preserve"> m</w:t>
      </w:r>
      <w:r w:rsidRPr="00EA2B77">
        <w:rPr>
          <w:sz w:val="24"/>
          <w:szCs w:val="24"/>
        </w:rPr>
        <w:t>y voice was not loud enough to incite</w:t>
      </w:r>
      <w:r w:rsidR="00027573" w:rsidRPr="00EA2B77">
        <w:rPr>
          <w:sz w:val="24"/>
          <w:szCs w:val="24"/>
        </w:rPr>
        <w:t xml:space="preserve"> the</w:t>
      </w:r>
      <w:r w:rsidRPr="00EA2B77">
        <w:rPr>
          <w:sz w:val="24"/>
          <w:szCs w:val="24"/>
        </w:rPr>
        <w:t xml:space="preserve"> change</w:t>
      </w:r>
      <w:r w:rsidR="007042D5" w:rsidRPr="00EA2B77">
        <w:rPr>
          <w:sz w:val="24"/>
          <w:szCs w:val="24"/>
        </w:rPr>
        <w:t xml:space="preserve"> within a system with a different agenda. I</w:t>
      </w:r>
      <w:r w:rsidRPr="00EA2B77">
        <w:rPr>
          <w:sz w:val="24"/>
          <w:szCs w:val="24"/>
        </w:rPr>
        <w:t xml:space="preserve"> wonder</w:t>
      </w:r>
      <w:r w:rsidR="007042D5" w:rsidRPr="00EA2B77">
        <w:rPr>
          <w:sz w:val="24"/>
          <w:szCs w:val="24"/>
        </w:rPr>
        <w:t>ed</w:t>
      </w:r>
      <w:r w:rsidRPr="00EA2B77">
        <w:rPr>
          <w:sz w:val="24"/>
          <w:szCs w:val="24"/>
        </w:rPr>
        <w:t xml:space="preserve"> whether I was alone</w:t>
      </w:r>
      <w:r w:rsidR="007042D5" w:rsidRPr="00EA2B77">
        <w:rPr>
          <w:sz w:val="24"/>
          <w:szCs w:val="24"/>
        </w:rPr>
        <w:t xml:space="preserve"> in these experiences and it</w:t>
      </w:r>
      <w:r w:rsidRPr="00EA2B77">
        <w:rPr>
          <w:sz w:val="24"/>
          <w:szCs w:val="24"/>
        </w:rPr>
        <w:t xml:space="preserve"> was th</w:t>
      </w:r>
      <w:r w:rsidR="007042D5" w:rsidRPr="00EA2B77">
        <w:rPr>
          <w:sz w:val="24"/>
          <w:szCs w:val="24"/>
        </w:rPr>
        <w:t>is</w:t>
      </w:r>
      <w:r w:rsidRPr="00EA2B77">
        <w:rPr>
          <w:sz w:val="24"/>
          <w:szCs w:val="24"/>
        </w:rPr>
        <w:t xml:space="preserve"> that inspired this research project.</w:t>
      </w:r>
    </w:p>
    <w:p w14:paraId="34D6F7D5" w14:textId="4301888D" w:rsidR="00426F56" w:rsidRPr="00EA2B77" w:rsidRDefault="00426F56" w:rsidP="002A7435">
      <w:pPr>
        <w:spacing w:line="360" w:lineRule="auto"/>
        <w:jc w:val="both"/>
        <w:rPr>
          <w:sz w:val="24"/>
          <w:szCs w:val="24"/>
        </w:rPr>
      </w:pPr>
    </w:p>
    <w:p w14:paraId="56D6FFEE" w14:textId="235A730E" w:rsidR="002A7435" w:rsidRPr="00EA2B77" w:rsidRDefault="005756AF" w:rsidP="002A7435">
      <w:pPr>
        <w:spacing w:line="360" w:lineRule="auto"/>
        <w:jc w:val="both"/>
        <w:rPr>
          <w:sz w:val="24"/>
          <w:szCs w:val="24"/>
        </w:rPr>
      </w:pPr>
      <w:r w:rsidRPr="00EA2B77">
        <w:rPr>
          <w:sz w:val="24"/>
          <w:szCs w:val="24"/>
        </w:rPr>
        <w:t>This research</w:t>
      </w:r>
      <w:r w:rsidR="00684DBE" w:rsidRPr="00EA2B77">
        <w:rPr>
          <w:sz w:val="24"/>
          <w:szCs w:val="24"/>
        </w:rPr>
        <w:t xml:space="preserve"> took a</w:t>
      </w:r>
      <w:r w:rsidR="00BE2419" w:rsidRPr="00EA2B77">
        <w:rPr>
          <w:sz w:val="24"/>
          <w:szCs w:val="24"/>
        </w:rPr>
        <w:t xml:space="preserve"> qualitative approach to elicit </w:t>
      </w:r>
      <w:r w:rsidR="00615A49" w:rsidRPr="00EA2B77">
        <w:rPr>
          <w:sz w:val="24"/>
          <w:szCs w:val="24"/>
        </w:rPr>
        <w:t>four</w:t>
      </w:r>
      <w:r w:rsidR="00C917C4" w:rsidRPr="00EA2B77">
        <w:rPr>
          <w:sz w:val="24"/>
          <w:szCs w:val="24"/>
        </w:rPr>
        <w:t xml:space="preserve"> reception class</w:t>
      </w:r>
      <w:r w:rsidR="00615A49" w:rsidRPr="00EA2B77">
        <w:rPr>
          <w:sz w:val="24"/>
          <w:szCs w:val="24"/>
        </w:rPr>
        <w:t xml:space="preserve"> teacher’s espoused pedagogical bel</w:t>
      </w:r>
      <w:r w:rsidR="00543AA0" w:rsidRPr="00EA2B77">
        <w:rPr>
          <w:sz w:val="24"/>
          <w:szCs w:val="24"/>
        </w:rPr>
        <w:t>iefs</w:t>
      </w:r>
      <w:r w:rsidR="00E94B49" w:rsidRPr="00EA2B77">
        <w:rPr>
          <w:sz w:val="24"/>
          <w:szCs w:val="24"/>
        </w:rPr>
        <w:t xml:space="preserve"> using the technique, Laddering</w:t>
      </w:r>
      <w:r w:rsidR="00543AA0" w:rsidRPr="00EA2B77">
        <w:rPr>
          <w:sz w:val="24"/>
          <w:szCs w:val="24"/>
        </w:rPr>
        <w:t xml:space="preserve">. </w:t>
      </w:r>
      <w:r w:rsidR="001E434F" w:rsidRPr="00EA2B77">
        <w:rPr>
          <w:sz w:val="24"/>
          <w:szCs w:val="24"/>
        </w:rPr>
        <w:t>To</w:t>
      </w:r>
      <w:r w:rsidR="00446A27" w:rsidRPr="00EA2B77">
        <w:rPr>
          <w:sz w:val="24"/>
          <w:szCs w:val="24"/>
        </w:rPr>
        <w:t xml:space="preserve"> </w:t>
      </w:r>
      <w:r w:rsidR="001E434F" w:rsidRPr="00EA2B77">
        <w:rPr>
          <w:sz w:val="24"/>
          <w:szCs w:val="24"/>
        </w:rPr>
        <w:t xml:space="preserve">engage in </w:t>
      </w:r>
      <w:r w:rsidR="00543AA0" w:rsidRPr="00EA2B77">
        <w:rPr>
          <w:sz w:val="24"/>
          <w:szCs w:val="24"/>
        </w:rPr>
        <w:t>reflect</w:t>
      </w:r>
      <w:r w:rsidR="00446A27" w:rsidRPr="00EA2B77">
        <w:rPr>
          <w:sz w:val="24"/>
          <w:szCs w:val="24"/>
        </w:rPr>
        <w:t>ion</w:t>
      </w:r>
      <w:r w:rsidR="00543AA0" w:rsidRPr="00EA2B77">
        <w:rPr>
          <w:sz w:val="24"/>
          <w:szCs w:val="24"/>
        </w:rPr>
        <w:t xml:space="preserve"> </w:t>
      </w:r>
      <w:r w:rsidR="003338BB" w:rsidRPr="00EA2B77">
        <w:rPr>
          <w:sz w:val="24"/>
          <w:szCs w:val="24"/>
        </w:rPr>
        <w:t>up</w:t>
      </w:r>
      <w:r w:rsidR="00543AA0" w:rsidRPr="00EA2B77">
        <w:rPr>
          <w:sz w:val="24"/>
          <w:szCs w:val="24"/>
        </w:rPr>
        <w:t>on their</w:t>
      </w:r>
      <w:r w:rsidR="003338BB" w:rsidRPr="00EA2B77">
        <w:rPr>
          <w:sz w:val="24"/>
          <w:szCs w:val="24"/>
        </w:rPr>
        <w:t xml:space="preserve"> enacted </w:t>
      </w:r>
      <w:r w:rsidR="00F663D4" w:rsidRPr="00EA2B77">
        <w:rPr>
          <w:sz w:val="24"/>
          <w:szCs w:val="24"/>
        </w:rPr>
        <w:t>pedagogy</w:t>
      </w:r>
      <w:r w:rsidR="00F47057" w:rsidRPr="00EA2B77">
        <w:rPr>
          <w:sz w:val="24"/>
          <w:szCs w:val="24"/>
        </w:rPr>
        <w:t>, Reflective Video Observation</w:t>
      </w:r>
      <w:r w:rsidR="00AA298B" w:rsidRPr="00EA2B77">
        <w:rPr>
          <w:sz w:val="24"/>
          <w:szCs w:val="24"/>
        </w:rPr>
        <w:t xml:space="preserve"> </w:t>
      </w:r>
      <w:r w:rsidR="00AB3B95" w:rsidRPr="00EA2B77">
        <w:rPr>
          <w:sz w:val="24"/>
          <w:szCs w:val="24"/>
        </w:rPr>
        <w:t>encourage</w:t>
      </w:r>
      <w:r w:rsidR="00AA298B" w:rsidRPr="00EA2B77">
        <w:rPr>
          <w:sz w:val="24"/>
          <w:szCs w:val="24"/>
        </w:rPr>
        <w:t>d</w:t>
      </w:r>
      <w:r w:rsidR="00AB3B95" w:rsidRPr="00EA2B77">
        <w:rPr>
          <w:sz w:val="24"/>
          <w:szCs w:val="24"/>
        </w:rPr>
        <w:t xml:space="preserve"> a critical reflection upon praxis </w:t>
      </w:r>
      <w:r w:rsidR="00C917C4" w:rsidRPr="00EA2B77">
        <w:rPr>
          <w:sz w:val="24"/>
          <w:szCs w:val="24"/>
        </w:rPr>
        <w:t>and</w:t>
      </w:r>
      <w:r w:rsidR="00AB3B95" w:rsidRPr="00EA2B77">
        <w:rPr>
          <w:sz w:val="24"/>
          <w:szCs w:val="24"/>
        </w:rPr>
        <w:t xml:space="preserve"> the</w:t>
      </w:r>
      <w:r w:rsidR="00C917C4" w:rsidRPr="00EA2B77">
        <w:rPr>
          <w:sz w:val="24"/>
          <w:szCs w:val="24"/>
        </w:rPr>
        <w:t xml:space="preserve"> lived experience of teaching</w:t>
      </w:r>
      <w:r w:rsidR="00EA0358" w:rsidRPr="00EA2B77">
        <w:rPr>
          <w:sz w:val="24"/>
          <w:szCs w:val="24"/>
        </w:rPr>
        <w:t xml:space="preserve">, to enable me to </w:t>
      </w:r>
      <w:r w:rsidR="00543AA0" w:rsidRPr="00EA2B77">
        <w:rPr>
          <w:sz w:val="24"/>
          <w:szCs w:val="24"/>
        </w:rPr>
        <w:t>elicit the perceived enabling and restricting factor</w:t>
      </w:r>
      <w:r w:rsidR="00A31E70" w:rsidRPr="00EA2B77">
        <w:rPr>
          <w:sz w:val="24"/>
          <w:szCs w:val="24"/>
        </w:rPr>
        <w:t>s</w:t>
      </w:r>
      <w:r w:rsidR="00026661" w:rsidRPr="00EA2B77">
        <w:rPr>
          <w:sz w:val="24"/>
          <w:szCs w:val="24"/>
        </w:rPr>
        <w:t xml:space="preserve"> </w:t>
      </w:r>
      <w:r w:rsidR="00C917C4" w:rsidRPr="00EA2B77">
        <w:rPr>
          <w:sz w:val="24"/>
          <w:szCs w:val="24"/>
        </w:rPr>
        <w:t>effecting the</w:t>
      </w:r>
      <w:r w:rsidR="00026661" w:rsidRPr="00EA2B77">
        <w:rPr>
          <w:sz w:val="24"/>
          <w:szCs w:val="24"/>
        </w:rPr>
        <w:t xml:space="preserve"> enact</w:t>
      </w:r>
      <w:r w:rsidR="00C917C4" w:rsidRPr="00EA2B77">
        <w:rPr>
          <w:sz w:val="24"/>
          <w:szCs w:val="24"/>
        </w:rPr>
        <w:t>ment of</w:t>
      </w:r>
      <w:r w:rsidR="00026661" w:rsidRPr="00EA2B77">
        <w:rPr>
          <w:sz w:val="24"/>
          <w:szCs w:val="24"/>
        </w:rPr>
        <w:t xml:space="preserve"> their </w:t>
      </w:r>
      <w:r w:rsidR="00E079B1" w:rsidRPr="00EA2B77">
        <w:rPr>
          <w:sz w:val="24"/>
          <w:szCs w:val="24"/>
        </w:rPr>
        <w:t>pedagogical</w:t>
      </w:r>
      <w:r w:rsidR="00026661" w:rsidRPr="00EA2B77">
        <w:rPr>
          <w:sz w:val="24"/>
          <w:szCs w:val="24"/>
        </w:rPr>
        <w:t xml:space="preserve"> </w:t>
      </w:r>
      <w:r w:rsidR="00744F05" w:rsidRPr="00EA2B77">
        <w:rPr>
          <w:sz w:val="24"/>
          <w:szCs w:val="24"/>
        </w:rPr>
        <w:t>beliefs</w:t>
      </w:r>
      <w:r w:rsidR="00C917C4" w:rsidRPr="00EA2B77">
        <w:rPr>
          <w:sz w:val="24"/>
          <w:szCs w:val="24"/>
        </w:rPr>
        <w:t>.</w:t>
      </w:r>
      <w:r w:rsidR="00E27F41" w:rsidRPr="00EA2B77">
        <w:rPr>
          <w:sz w:val="24"/>
          <w:szCs w:val="24"/>
        </w:rPr>
        <w:t xml:space="preserve"> </w:t>
      </w:r>
    </w:p>
    <w:p w14:paraId="5FFCAADD" w14:textId="77777777" w:rsidR="00027573" w:rsidRDefault="00027573" w:rsidP="002A7435">
      <w:pPr>
        <w:spacing w:line="360" w:lineRule="auto"/>
        <w:jc w:val="both"/>
        <w:rPr>
          <w:sz w:val="24"/>
          <w:szCs w:val="24"/>
        </w:rPr>
      </w:pPr>
    </w:p>
    <w:p w14:paraId="112534DE" w14:textId="77777777" w:rsidR="002A7435" w:rsidRDefault="002A7435" w:rsidP="002A7435">
      <w:pPr>
        <w:pStyle w:val="Heading2"/>
        <w:spacing w:line="360" w:lineRule="auto"/>
      </w:pPr>
      <w:r>
        <w:t>1.2.0 Rationale</w:t>
      </w:r>
    </w:p>
    <w:p w14:paraId="5B69DCDF" w14:textId="77777777" w:rsidR="002A7435" w:rsidRPr="008C6F17" w:rsidRDefault="002A7435" w:rsidP="002A7435">
      <w:pPr>
        <w:spacing w:line="360" w:lineRule="auto"/>
        <w:jc w:val="both"/>
        <w:rPr>
          <w:sz w:val="24"/>
          <w:szCs w:val="24"/>
        </w:rPr>
      </w:pPr>
    </w:p>
    <w:p w14:paraId="074B4802" w14:textId="06BF8C74" w:rsidR="002A7435" w:rsidRDefault="002A7435" w:rsidP="002A7435">
      <w:pPr>
        <w:spacing w:line="360" w:lineRule="auto"/>
        <w:jc w:val="both"/>
        <w:rPr>
          <w:sz w:val="24"/>
          <w:szCs w:val="24"/>
        </w:rPr>
      </w:pPr>
      <w:r w:rsidRPr="008C6F17">
        <w:rPr>
          <w:sz w:val="24"/>
          <w:szCs w:val="24"/>
        </w:rPr>
        <w:t xml:space="preserve">The drive for an academic focus in early education led to a campaign, ‘Too much, Too soon’ launched in 2013, in England (see </w:t>
      </w:r>
      <w:hyperlink r:id="rId8" w:history="1">
        <w:r w:rsidRPr="008C6F17">
          <w:rPr>
            <w:rStyle w:val="Hyperlink"/>
            <w:sz w:val="24"/>
            <w:szCs w:val="24"/>
          </w:rPr>
          <w:t>https://www.toomuchtoosoon.org/</w:t>
        </w:r>
      </w:hyperlink>
      <w:r w:rsidRPr="008C6F17">
        <w:rPr>
          <w:sz w:val="24"/>
          <w:szCs w:val="24"/>
        </w:rPr>
        <w:t>).   There has been a</w:t>
      </w:r>
      <w:r w:rsidR="00550EF9">
        <w:rPr>
          <w:sz w:val="24"/>
          <w:szCs w:val="24"/>
        </w:rPr>
        <w:t xml:space="preserve"> perceived</w:t>
      </w:r>
      <w:r w:rsidRPr="008C6F17">
        <w:rPr>
          <w:sz w:val="24"/>
          <w:szCs w:val="24"/>
        </w:rPr>
        <w:t xml:space="preserve"> shift away from child centred education into academic success. Current education goals a</w:t>
      </w:r>
      <w:r w:rsidR="00287E8C">
        <w:rPr>
          <w:sz w:val="24"/>
          <w:szCs w:val="24"/>
        </w:rPr>
        <w:t>ppear to be</w:t>
      </w:r>
      <w:r w:rsidRPr="008C6F17">
        <w:rPr>
          <w:sz w:val="24"/>
          <w:szCs w:val="24"/>
        </w:rPr>
        <w:t xml:space="preserve"> less focussed on the whole child and “no longer is instruction designed to fit the child; rather, standards are now set that require the child to fit the instructions” (Jarvis, Swiniarski and Holland, 2016</w:t>
      </w:r>
      <w:r w:rsidR="00A91D73">
        <w:rPr>
          <w:sz w:val="24"/>
          <w:szCs w:val="24"/>
        </w:rPr>
        <w:t>,</w:t>
      </w:r>
      <w:r w:rsidRPr="008C6F17">
        <w:rPr>
          <w:sz w:val="24"/>
          <w:szCs w:val="24"/>
        </w:rPr>
        <w:t xml:space="preserve"> p.2). </w:t>
      </w:r>
    </w:p>
    <w:p w14:paraId="6E1624E7" w14:textId="77777777" w:rsidR="002A7435" w:rsidRPr="004B5D29" w:rsidRDefault="002A7435" w:rsidP="002A7435">
      <w:pPr>
        <w:spacing w:line="360" w:lineRule="auto"/>
        <w:jc w:val="both"/>
        <w:rPr>
          <w:sz w:val="24"/>
          <w:szCs w:val="24"/>
        </w:rPr>
      </w:pPr>
    </w:p>
    <w:p w14:paraId="6292AA40" w14:textId="7B358B86" w:rsidR="002A7435" w:rsidRPr="00875A9B" w:rsidRDefault="002A7435" w:rsidP="002A7435">
      <w:pPr>
        <w:spacing w:line="360" w:lineRule="auto"/>
        <w:jc w:val="both"/>
        <w:rPr>
          <w:sz w:val="24"/>
          <w:szCs w:val="24"/>
        </w:rPr>
      </w:pPr>
      <w:r w:rsidRPr="00875A9B">
        <w:rPr>
          <w:sz w:val="24"/>
          <w:szCs w:val="24"/>
        </w:rPr>
        <w:t xml:space="preserve">In England, </w:t>
      </w:r>
      <w:r w:rsidR="00E96D38">
        <w:rPr>
          <w:sz w:val="24"/>
          <w:szCs w:val="24"/>
        </w:rPr>
        <w:t xml:space="preserve">it would seem </w:t>
      </w:r>
      <w:r w:rsidRPr="00875A9B">
        <w:rPr>
          <w:sz w:val="24"/>
          <w:szCs w:val="24"/>
        </w:rPr>
        <w:t>the youngest children in school are assessed principally on their competence in literacy and numeracy, at the end of the EYFS (end of reception year). There is a deep concern that this is impacting pedagogy and practice in the early years  (Jarvis, Swiniarski and Holland, 2016).</w:t>
      </w:r>
    </w:p>
    <w:p w14:paraId="2F9A4EAA" w14:textId="79FF1D3A" w:rsidR="002A7435" w:rsidRDefault="002A7435" w:rsidP="002A7435">
      <w:pPr>
        <w:pStyle w:val="Heading2"/>
        <w:spacing w:line="360" w:lineRule="auto"/>
        <w:rPr>
          <w:sz w:val="24"/>
          <w:szCs w:val="24"/>
        </w:rPr>
      </w:pPr>
    </w:p>
    <w:p w14:paraId="4B1128E4" w14:textId="77777777" w:rsidR="007D43C4" w:rsidRPr="007D43C4" w:rsidRDefault="007D43C4" w:rsidP="007D43C4"/>
    <w:p w14:paraId="4DC89B6F" w14:textId="13AF216C" w:rsidR="002A7435" w:rsidRDefault="002A7435" w:rsidP="002A7435">
      <w:pPr>
        <w:pStyle w:val="Heading2"/>
        <w:spacing w:line="360" w:lineRule="auto"/>
      </w:pPr>
      <w:r>
        <w:rPr>
          <w:sz w:val="24"/>
          <w:szCs w:val="24"/>
        </w:rPr>
        <w:t xml:space="preserve"> </w:t>
      </w:r>
      <w:r>
        <w:t>1.</w:t>
      </w:r>
      <w:r w:rsidR="00F61E16">
        <w:t>3</w:t>
      </w:r>
      <w:r>
        <w:t>.0  Research Aims</w:t>
      </w:r>
    </w:p>
    <w:p w14:paraId="23FFDCB3" w14:textId="77777777" w:rsidR="002A7435" w:rsidRDefault="002A7435" w:rsidP="002A7435">
      <w:pPr>
        <w:spacing w:line="360" w:lineRule="auto"/>
        <w:jc w:val="both"/>
        <w:rPr>
          <w:sz w:val="24"/>
          <w:szCs w:val="24"/>
        </w:rPr>
      </w:pPr>
    </w:p>
    <w:p w14:paraId="29C27DAB" w14:textId="7CABDEE3" w:rsidR="002A7435" w:rsidRDefault="002A7435" w:rsidP="002A7435">
      <w:pPr>
        <w:spacing w:line="360" w:lineRule="auto"/>
        <w:jc w:val="both"/>
        <w:rPr>
          <w:sz w:val="24"/>
          <w:szCs w:val="24"/>
        </w:rPr>
      </w:pPr>
      <w:r>
        <w:rPr>
          <w:sz w:val="24"/>
          <w:szCs w:val="24"/>
        </w:rPr>
        <w:t xml:space="preserve">Using </w:t>
      </w:r>
      <w:r w:rsidR="00EC25B8">
        <w:rPr>
          <w:sz w:val="24"/>
          <w:szCs w:val="24"/>
        </w:rPr>
        <w:t xml:space="preserve">a model of </w:t>
      </w:r>
      <w:r>
        <w:rPr>
          <w:sz w:val="24"/>
          <w:szCs w:val="24"/>
        </w:rPr>
        <w:t>core reflection</w:t>
      </w:r>
      <w:r w:rsidR="0091558B">
        <w:rPr>
          <w:sz w:val="24"/>
          <w:szCs w:val="24"/>
        </w:rPr>
        <w:t xml:space="preserve"> </w:t>
      </w:r>
      <w:r w:rsidR="0091558B" w:rsidRPr="00215669">
        <w:rPr>
          <w:rFonts w:cstheme="minorHAnsi"/>
          <w:sz w:val="24"/>
          <w:szCs w:val="24"/>
        </w:rPr>
        <w:t>(Korthagen and Vasalos</w:t>
      </w:r>
      <w:r w:rsidR="0091558B" w:rsidRPr="00A743AD">
        <w:rPr>
          <w:rFonts w:cstheme="minorHAnsi"/>
          <w:sz w:val="24"/>
          <w:szCs w:val="24"/>
        </w:rPr>
        <w:t xml:space="preserve">, 2005, </w:t>
      </w:r>
      <w:r w:rsidR="0091558B" w:rsidRPr="009D0C13">
        <w:rPr>
          <w:rFonts w:cstheme="minorHAnsi"/>
          <w:b/>
          <w:bCs/>
          <w:sz w:val="24"/>
          <w:szCs w:val="24"/>
        </w:rPr>
        <w:t>Appendix 1</w:t>
      </w:r>
      <w:r w:rsidR="0091558B" w:rsidRPr="00A743AD">
        <w:rPr>
          <w:rFonts w:cstheme="minorHAnsi"/>
          <w:sz w:val="24"/>
          <w:szCs w:val="24"/>
        </w:rPr>
        <w:t>)</w:t>
      </w:r>
      <w:r>
        <w:rPr>
          <w:sz w:val="24"/>
          <w:szCs w:val="24"/>
        </w:rPr>
        <w:t xml:space="preserve"> to elicit teacher’s espoused pedagogical beliefs is thought to help teachers move toward their ideal practice so they can examine their beliefs and actions in more </w:t>
      </w:r>
      <w:r w:rsidRPr="00215669">
        <w:rPr>
          <w:rFonts w:cstheme="minorHAnsi"/>
          <w:sz w:val="24"/>
          <w:szCs w:val="24"/>
        </w:rPr>
        <w:t>detail</w:t>
      </w:r>
      <w:r w:rsidR="0091558B">
        <w:rPr>
          <w:rFonts w:cstheme="minorHAnsi"/>
          <w:sz w:val="24"/>
          <w:szCs w:val="24"/>
        </w:rPr>
        <w:t>.</w:t>
      </w:r>
      <w:r w:rsidRPr="00215669">
        <w:rPr>
          <w:rFonts w:cstheme="minorHAnsi"/>
          <w:sz w:val="24"/>
          <w:szCs w:val="24"/>
        </w:rPr>
        <w:t xml:space="preserve"> </w:t>
      </w:r>
      <w:r w:rsidRPr="004D52EA">
        <w:rPr>
          <w:rFonts w:cstheme="minorHAnsi"/>
          <w:sz w:val="24"/>
          <w:szCs w:val="24"/>
        </w:rPr>
        <w:t xml:space="preserve">I </w:t>
      </w:r>
      <w:r w:rsidR="00465C1F">
        <w:rPr>
          <w:rFonts w:cstheme="minorHAnsi"/>
          <w:sz w:val="24"/>
          <w:szCs w:val="24"/>
        </w:rPr>
        <w:t>was</w:t>
      </w:r>
      <w:r w:rsidRPr="004D52EA">
        <w:rPr>
          <w:rFonts w:cstheme="minorHAnsi"/>
          <w:sz w:val="24"/>
          <w:szCs w:val="24"/>
        </w:rPr>
        <w:t xml:space="preserve"> interested to hear what these teacher</w:t>
      </w:r>
      <w:r>
        <w:rPr>
          <w:rFonts w:cstheme="minorHAnsi"/>
          <w:sz w:val="24"/>
          <w:szCs w:val="24"/>
        </w:rPr>
        <w:t>s</w:t>
      </w:r>
      <w:r w:rsidRPr="004D52EA">
        <w:rPr>
          <w:rFonts w:cstheme="minorHAnsi"/>
          <w:sz w:val="24"/>
          <w:szCs w:val="24"/>
        </w:rPr>
        <w:t xml:space="preserve"> believe</w:t>
      </w:r>
      <w:r w:rsidR="003C04AC">
        <w:rPr>
          <w:rFonts w:cstheme="minorHAnsi"/>
          <w:sz w:val="24"/>
          <w:szCs w:val="24"/>
        </w:rPr>
        <w:t xml:space="preserve"> and value</w:t>
      </w:r>
      <w:r w:rsidR="00521534">
        <w:rPr>
          <w:rFonts w:cstheme="minorHAnsi"/>
          <w:sz w:val="24"/>
          <w:szCs w:val="24"/>
        </w:rPr>
        <w:t xml:space="preserve"> about </w:t>
      </w:r>
      <w:r w:rsidRPr="004D52EA">
        <w:rPr>
          <w:rFonts w:cstheme="minorHAnsi"/>
          <w:sz w:val="24"/>
          <w:szCs w:val="24"/>
        </w:rPr>
        <w:t>effective teaching and learning in reception class</w:t>
      </w:r>
      <w:r w:rsidR="00F04784">
        <w:rPr>
          <w:rFonts w:cstheme="minorHAnsi"/>
          <w:sz w:val="24"/>
          <w:szCs w:val="24"/>
        </w:rPr>
        <w:t xml:space="preserve"> through</w:t>
      </w:r>
      <w:r w:rsidR="00B95E94">
        <w:rPr>
          <w:rFonts w:cstheme="minorHAnsi"/>
          <w:sz w:val="24"/>
          <w:szCs w:val="24"/>
        </w:rPr>
        <w:t xml:space="preserve"> eliciting their pedagogical beliefs, </w:t>
      </w:r>
      <w:r>
        <w:rPr>
          <w:sz w:val="24"/>
          <w:szCs w:val="24"/>
        </w:rPr>
        <w:t xml:space="preserve"> with the aim to explore what perceived factors are encountered when their pedagogical beliefs meet practice. </w:t>
      </w:r>
    </w:p>
    <w:p w14:paraId="4A652D42" w14:textId="77777777" w:rsidR="00E56892" w:rsidRDefault="00E56892" w:rsidP="002A7435">
      <w:pPr>
        <w:spacing w:line="360" w:lineRule="auto"/>
        <w:jc w:val="both"/>
        <w:rPr>
          <w:sz w:val="24"/>
          <w:szCs w:val="24"/>
        </w:rPr>
      </w:pPr>
    </w:p>
    <w:p w14:paraId="406EEA9C" w14:textId="468F7C36" w:rsidR="00E56892" w:rsidRDefault="00E56892" w:rsidP="002A7435">
      <w:pPr>
        <w:spacing w:line="360" w:lineRule="auto"/>
        <w:jc w:val="both"/>
        <w:rPr>
          <w:sz w:val="24"/>
          <w:szCs w:val="24"/>
        </w:rPr>
      </w:pPr>
      <w:r>
        <w:rPr>
          <w:sz w:val="24"/>
          <w:szCs w:val="24"/>
        </w:rPr>
        <w:t>This</w:t>
      </w:r>
      <w:r w:rsidRPr="002A2BE0">
        <w:rPr>
          <w:sz w:val="24"/>
          <w:szCs w:val="24"/>
        </w:rPr>
        <w:t xml:space="preserve"> research </w:t>
      </w:r>
      <w:r>
        <w:rPr>
          <w:sz w:val="24"/>
          <w:szCs w:val="24"/>
        </w:rPr>
        <w:t>will</w:t>
      </w:r>
      <w:r w:rsidRPr="002A2BE0">
        <w:rPr>
          <w:sz w:val="24"/>
          <w:szCs w:val="24"/>
        </w:rPr>
        <w:t xml:space="preserve"> be used as a platform to give voice to the marginalised. Reception class teachers are my professional partners</w:t>
      </w:r>
      <w:r w:rsidR="00F04784">
        <w:rPr>
          <w:sz w:val="24"/>
          <w:szCs w:val="24"/>
        </w:rPr>
        <w:t xml:space="preserve"> in my work as a Trainee Educational Psychologist</w:t>
      </w:r>
      <w:r w:rsidRPr="002A2BE0">
        <w:rPr>
          <w:sz w:val="24"/>
          <w:szCs w:val="24"/>
        </w:rPr>
        <w:t xml:space="preserve"> </w:t>
      </w:r>
      <w:r>
        <w:rPr>
          <w:sz w:val="24"/>
          <w:szCs w:val="24"/>
        </w:rPr>
        <w:t xml:space="preserve">and </w:t>
      </w:r>
      <w:r w:rsidRPr="002A2BE0">
        <w:rPr>
          <w:sz w:val="24"/>
          <w:szCs w:val="24"/>
        </w:rPr>
        <w:t>I believe we can learn from the</w:t>
      </w:r>
      <w:r>
        <w:rPr>
          <w:sz w:val="24"/>
          <w:szCs w:val="24"/>
        </w:rPr>
        <w:t>ir</w:t>
      </w:r>
      <w:r w:rsidRPr="002A2BE0">
        <w:rPr>
          <w:sz w:val="24"/>
          <w:szCs w:val="24"/>
        </w:rPr>
        <w:t xml:space="preserve"> individual accounts</w:t>
      </w:r>
      <w:r>
        <w:rPr>
          <w:sz w:val="24"/>
          <w:szCs w:val="24"/>
        </w:rPr>
        <w:t xml:space="preserve"> to help shap</w:t>
      </w:r>
      <w:r w:rsidR="00196A8D">
        <w:rPr>
          <w:sz w:val="24"/>
          <w:szCs w:val="24"/>
        </w:rPr>
        <w:t xml:space="preserve">e and facilitate modern day early education. </w:t>
      </w:r>
    </w:p>
    <w:p w14:paraId="255BDD44" w14:textId="77777777" w:rsidR="002A7435" w:rsidRDefault="002A7435" w:rsidP="002A7435">
      <w:pPr>
        <w:spacing w:line="360" w:lineRule="auto"/>
        <w:jc w:val="both"/>
        <w:rPr>
          <w:sz w:val="24"/>
          <w:szCs w:val="24"/>
        </w:rPr>
      </w:pPr>
    </w:p>
    <w:p w14:paraId="682BEE54" w14:textId="77777777" w:rsidR="002A7435" w:rsidRDefault="002A7435" w:rsidP="002A7435">
      <w:pPr>
        <w:spacing w:line="360" w:lineRule="auto"/>
        <w:jc w:val="both"/>
        <w:rPr>
          <w:sz w:val="24"/>
          <w:szCs w:val="24"/>
        </w:rPr>
      </w:pPr>
    </w:p>
    <w:p w14:paraId="4CDED5CF" w14:textId="1F17041B" w:rsidR="00721055" w:rsidRDefault="00721055" w:rsidP="002A7435">
      <w:pPr>
        <w:spacing w:line="360" w:lineRule="auto"/>
        <w:jc w:val="both"/>
        <w:rPr>
          <w:sz w:val="24"/>
          <w:szCs w:val="24"/>
        </w:rPr>
      </w:pPr>
    </w:p>
    <w:p w14:paraId="51053E13" w14:textId="512B3691" w:rsidR="007D428B" w:rsidRDefault="007D428B" w:rsidP="002A7435">
      <w:pPr>
        <w:spacing w:line="360" w:lineRule="auto"/>
        <w:jc w:val="both"/>
        <w:rPr>
          <w:sz w:val="24"/>
          <w:szCs w:val="24"/>
        </w:rPr>
      </w:pPr>
    </w:p>
    <w:p w14:paraId="01D94673" w14:textId="0770613A" w:rsidR="007D428B" w:rsidRDefault="007D428B" w:rsidP="002A7435">
      <w:pPr>
        <w:spacing w:line="360" w:lineRule="auto"/>
        <w:jc w:val="both"/>
        <w:rPr>
          <w:sz w:val="24"/>
          <w:szCs w:val="24"/>
        </w:rPr>
      </w:pPr>
    </w:p>
    <w:p w14:paraId="7D4EB16E" w14:textId="4EF9C51B" w:rsidR="007D428B" w:rsidRDefault="007D428B" w:rsidP="002A7435">
      <w:pPr>
        <w:spacing w:line="360" w:lineRule="auto"/>
        <w:jc w:val="both"/>
        <w:rPr>
          <w:sz w:val="24"/>
          <w:szCs w:val="24"/>
        </w:rPr>
      </w:pPr>
    </w:p>
    <w:p w14:paraId="5F0B8CFA" w14:textId="592C2970" w:rsidR="007D428B" w:rsidRDefault="007D428B" w:rsidP="002A7435">
      <w:pPr>
        <w:spacing w:line="360" w:lineRule="auto"/>
        <w:jc w:val="both"/>
        <w:rPr>
          <w:sz w:val="24"/>
          <w:szCs w:val="24"/>
        </w:rPr>
      </w:pPr>
    </w:p>
    <w:p w14:paraId="0E3E86A1" w14:textId="0FBF9945" w:rsidR="007D428B" w:rsidRDefault="007D428B" w:rsidP="002A7435">
      <w:pPr>
        <w:spacing w:line="360" w:lineRule="auto"/>
        <w:jc w:val="both"/>
        <w:rPr>
          <w:sz w:val="24"/>
          <w:szCs w:val="24"/>
        </w:rPr>
      </w:pPr>
    </w:p>
    <w:p w14:paraId="4467AA2F" w14:textId="57F896CD" w:rsidR="007D428B" w:rsidRDefault="007D428B" w:rsidP="002A7435">
      <w:pPr>
        <w:spacing w:line="360" w:lineRule="auto"/>
        <w:jc w:val="both"/>
        <w:rPr>
          <w:sz w:val="24"/>
          <w:szCs w:val="24"/>
        </w:rPr>
      </w:pPr>
    </w:p>
    <w:p w14:paraId="76BE2C7B" w14:textId="78BD6E1B" w:rsidR="007D428B" w:rsidRDefault="007D428B" w:rsidP="002A7435">
      <w:pPr>
        <w:spacing w:line="360" w:lineRule="auto"/>
        <w:jc w:val="both"/>
        <w:rPr>
          <w:sz w:val="24"/>
          <w:szCs w:val="24"/>
        </w:rPr>
      </w:pPr>
    </w:p>
    <w:p w14:paraId="1635F2BA" w14:textId="2EAD9938" w:rsidR="007D428B" w:rsidRDefault="007D428B" w:rsidP="002A7435">
      <w:pPr>
        <w:spacing w:line="360" w:lineRule="auto"/>
        <w:jc w:val="both"/>
        <w:rPr>
          <w:sz w:val="24"/>
          <w:szCs w:val="24"/>
        </w:rPr>
      </w:pPr>
    </w:p>
    <w:p w14:paraId="54DBD667" w14:textId="10BD1E30" w:rsidR="007D428B" w:rsidRDefault="007D428B" w:rsidP="002A7435">
      <w:pPr>
        <w:spacing w:line="360" w:lineRule="auto"/>
        <w:jc w:val="both"/>
        <w:rPr>
          <w:sz w:val="24"/>
          <w:szCs w:val="24"/>
        </w:rPr>
      </w:pPr>
    </w:p>
    <w:p w14:paraId="423BD913" w14:textId="0D038C3E" w:rsidR="007D428B" w:rsidRDefault="007D428B" w:rsidP="002A7435">
      <w:pPr>
        <w:spacing w:line="360" w:lineRule="auto"/>
        <w:jc w:val="both"/>
        <w:rPr>
          <w:sz w:val="24"/>
          <w:szCs w:val="24"/>
        </w:rPr>
      </w:pPr>
    </w:p>
    <w:p w14:paraId="5C27CDEF" w14:textId="7E14387D" w:rsidR="007D428B" w:rsidRDefault="007D428B" w:rsidP="002A7435">
      <w:pPr>
        <w:spacing w:line="360" w:lineRule="auto"/>
        <w:jc w:val="both"/>
        <w:rPr>
          <w:sz w:val="24"/>
          <w:szCs w:val="24"/>
        </w:rPr>
      </w:pPr>
    </w:p>
    <w:p w14:paraId="68C81E7A" w14:textId="60460CF4" w:rsidR="007D428B" w:rsidRDefault="007D428B" w:rsidP="002A7435">
      <w:pPr>
        <w:spacing w:line="360" w:lineRule="auto"/>
        <w:jc w:val="both"/>
        <w:rPr>
          <w:sz w:val="24"/>
          <w:szCs w:val="24"/>
        </w:rPr>
      </w:pPr>
    </w:p>
    <w:p w14:paraId="7A6BD649" w14:textId="1608B312" w:rsidR="007D428B" w:rsidRDefault="007D428B" w:rsidP="002A7435">
      <w:pPr>
        <w:spacing w:line="360" w:lineRule="auto"/>
        <w:jc w:val="both"/>
        <w:rPr>
          <w:sz w:val="24"/>
          <w:szCs w:val="24"/>
        </w:rPr>
      </w:pPr>
    </w:p>
    <w:p w14:paraId="66CA7973" w14:textId="00A22EA9" w:rsidR="007D428B" w:rsidRDefault="007D428B" w:rsidP="002A7435">
      <w:pPr>
        <w:spacing w:line="360" w:lineRule="auto"/>
        <w:jc w:val="both"/>
        <w:rPr>
          <w:sz w:val="24"/>
          <w:szCs w:val="24"/>
        </w:rPr>
      </w:pPr>
    </w:p>
    <w:p w14:paraId="68E4C2DD" w14:textId="2B147E57" w:rsidR="007D428B" w:rsidRDefault="007D428B" w:rsidP="002A7435">
      <w:pPr>
        <w:spacing w:line="360" w:lineRule="auto"/>
        <w:jc w:val="both"/>
        <w:rPr>
          <w:sz w:val="24"/>
          <w:szCs w:val="24"/>
        </w:rPr>
      </w:pPr>
    </w:p>
    <w:p w14:paraId="4C3F9DAE" w14:textId="3F910064" w:rsidR="007D428B" w:rsidRDefault="007D428B" w:rsidP="002A7435">
      <w:pPr>
        <w:spacing w:line="360" w:lineRule="auto"/>
        <w:jc w:val="both"/>
        <w:rPr>
          <w:sz w:val="24"/>
          <w:szCs w:val="24"/>
        </w:rPr>
      </w:pPr>
    </w:p>
    <w:p w14:paraId="38C8D08C" w14:textId="0AF56AFF" w:rsidR="007D428B" w:rsidRDefault="007D428B" w:rsidP="002A7435">
      <w:pPr>
        <w:spacing w:line="360" w:lineRule="auto"/>
        <w:jc w:val="both"/>
        <w:rPr>
          <w:sz w:val="24"/>
          <w:szCs w:val="24"/>
        </w:rPr>
      </w:pPr>
    </w:p>
    <w:p w14:paraId="04166DD7" w14:textId="77777777" w:rsidR="007D428B" w:rsidRDefault="007D428B" w:rsidP="002A7435">
      <w:pPr>
        <w:spacing w:line="360" w:lineRule="auto"/>
        <w:jc w:val="both"/>
        <w:rPr>
          <w:sz w:val="24"/>
          <w:szCs w:val="24"/>
        </w:rPr>
      </w:pPr>
    </w:p>
    <w:p w14:paraId="4C06F512" w14:textId="77777777" w:rsidR="005507D0" w:rsidRDefault="005507D0" w:rsidP="002A7435">
      <w:pPr>
        <w:spacing w:line="360" w:lineRule="auto"/>
        <w:jc w:val="both"/>
        <w:rPr>
          <w:sz w:val="24"/>
        </w:rPr>
      </w:pPr>
    </w:p>
    <w:p w14:paraId="28F1DDEF" w14:textId="43265ADB" w:rsidR="002A7435" w:rsidRDefault="002A7435" w:rsidP="002A7435">
      <w:pPr>
        <w:spacing w:line="360" w:lineRule="auto"/>
        <w:jc w:val="center"/>
        <w:rPr>
          <w:b/>
          <w:sz w:val="28"/>
          <w:szCs w:val="24"/>
          <w:u w:val="single"/>
        </w:rPr>
      </w:pPr>
      <w:r w:rsidRPr="00071394">
        <w:rPr>
          <w:b/>
          <w:sz w:val="28"/>
          <w:szCs w:val="24"/>
          <w:u w:val="single"/>
        </w:rPr>
        <w:t xml:space="preserve">Chapter 2 - Critical Literature </w:t>
      </w:r>
      <w:r>
        <w:rPr>
          <w:b/>
          <w:sz w:val="28"/>
          <w:szCs w:val="24"/>
          <w:u w:val="single"/>
        </w:rPr>
        <w:t>R</w:t>
      </w:r>
      <w:r w:rsidRPr="00071394">
        <w:rPr>
          <w:b/>
          <w:sz w:val="28"/>
          <w:szCs w:val="24"/>
          <w:u w:val="single"/>
        </w:rPr>
        <w:t>eview</w:t>
      </w:r>
    </w:p>
    <w:p w14:paraId="31784B7E" w14:textId="77777777" w:rsidR="00B85091" w:rsidRPr="00071394" w:rsidRDefault="00B85091" w:rsidP="002A7435">
      <w:pPr>
        <w:spacing w:line="360" w:lineRule="auto"/>
        <w:jc w:val="center"/>
        <w:rPr>
          <w:b/>
          <w:sz w:val="28"/>
          <w:szCs w:val="24"/>
          <w:u w:val="single"/>
        </w:rPr>
      </w:pPr>
    </w:p>
    <w:p w14:paraId="5C75941F" w14:textId="77777777" w:rsidR="00B04F49" w:rsidRDefault="00B04F49" w:rsidP="00B04F49">
      <w:pPr>
        <w:pStyle w:val="Heading2"/>
        <w:spacing w:line="360" w:lineRule="auto"/>
      </w:pPr>
      <w:r>
        <w:t>2.1.0 Introduction</w:t>
      </w:r>
    </w:p>
    <w:p w14:paraId="61DBE666" w14:textId="77777777" w:rsidR="002A7435" w:rsidRDefault="002A7435" w:rsidP="002A7435">
      <w:pPr>
        <w:spacing w:line="360" w:lineRule="auto"/>
        <w:jc w:val="both"/>
        <w:rPr>
          <w:sz w:val="24"/>
        </w:rPr>
      </w:pPr>
    </w:p>
    <w:p w14:paraId="6D9228B3" w14:textId="649FC6F1" w:rsidR="002A7435" w:rsidRDefault="002A7435" w:rsidP="002A7435">
      <w:pPr>
        <w:spacing w:line="360" w:lineRule="auto"/>
        <w:jc w:val="both"/>
        <w:rPr>
          <w:sz w:val="24"/>
          <w:szCs w:val="24"/>
        </w:rPr>
      </w:pPr>
      <w:r w:rsidRPr="00481564">
        <w:rPr>
          <w:sz w:val="24"/>
          <w:szCs w:val="24"/>
        </w:rPr>
        <w:t xml:space="preserve">This chapter </w:t>
      </w:r>
      <w:r w:rsidRPr="00EA2B77">
        <w:rPr>
          <w:sz w:val="24"/>
          <w:szCs w:val="24"/>
        </w:rPr>
        <w:t xml:space="preserve">is organised in to </w:t>
      </w:r>
      <w:r w:rsidR="000829CB" w:rsidRPr="00EA2B77">
        <w:rPr>
          <w:sz w:val="24"/>
          <w:szCs w:val="24"/>
        </w:rPr>
        <w:t>five further</w:t>
      </w:r>
      <w:r w:rsidRPr="00EA2B77">
        <w:rPr>
          <w:sz w:val="24"/>
          <w:szCs w:val="24"/>
        </w:rPr>
        <w:t xml:space="preserve"> sections and expands on the focus of this study. </w:t>
      </w:r>
      <w:r w:rsidR="000829CB" w:rsidRPr="00EA2B77">
        <w:rPr>
          <w:sz w:val="24"/>
          <w:szCs w:val="24"/>
        </w:rPr>
        <w:t>Firstly, I</w:t>
      </w:r>
      <w:r w:rsidR="002D068A" w:rsidRPr="00EA2B77">
        <w:rPr>
          <w:sz w:val="24"/>
          <w:szCs w:val="24"/>
        </w:rPr>
        <w:t xml:space="preserve"> </w:t>
      </w:r>
      <w:r w:rsidR="000829CB" w:rsidRPr="00EA2B77">
        <w:rPr>
          <w:sz w:val="24"/>
          <w:szCs w:val="24"/>
        </w:rPr>
        <w:t>have</w:t>
      </w:r>
      <w:r w:rsidRPr="00EA2B77">
        <w:rPr>
          <w:sz w:val="24"/>
          <w:szCs w:val="24"/>
        </w:rPr>
        <w:t xml:space="preserve"> provide</w:t>
      </w:r>
      <w:r w:rsidR="000829CB" w:rsidRPr="00EA2B77">
        <w:rPr>
          <w:sz w:val="24"/>
          <w:szCs w:val="24"/>
        </w:rPr>
        <w:t>d</w:t>
      </w:r>
      <w:r w:rsidRPr="00EA2B77">
        <w:rPr>
          <w:sz w:val="24"/>
          <w:szCs w:val="24"/>
        </w:rPr>
        <w:t xml:space="preserve"> a short background of the introduction of the </w:t>
      </w:r>
      <w:r w:rsidRPr="00EA2B77">
        <w:rPr>
          <w:i/>
          <w:iCs/>
          <w:sz w:val="24"/>
          <w:szCs w:val="24"/>
        </w:rPr>
        <w:t>Early Years Foundation Stage</w:t>
      </w:r>
      <w:r w:rsidRPr="00EA2B77">
        <w:rPr>
          <w:sz w:val="24"/>
          <w:szCs w:val="24"/>
        </w:rPr>
        <w:t xml:space="preserve"> (EYFS) policy.</w:t>
      </w:r>
      <w:r w:rsidR="000829CB" w:rsidRPr="00EA2B77">
        <w:rPr>
          <w:sz w:val="24"/>
          <w:szCs w:val="24"/>
        </w:rPr>
        <w:t xml:space="preserve"> The </w:t>
      </w:r>
      <w:r w:rsidR="0075778B" w:rsidRPr="00EA2B77">
        <w:rPr>
          <w:sz w:val="24"/>
          <w:szCs w:val="24"/>
        </w:rPr>
        <w:t>third</w:t>
      </w:r>
      <w:r w:rsidR="000829CB" w:rsidRPr="00EA2B77">
        <w:rPr>
          <w:sz w:val="24"/>
          <w:szCs w:val="24"/>
        </w:rPr>
        <w:t xml:space="preserve"> section considers pedagogy and</w:t>
      </w:r>
      <w:r w:rsidRPr="00EA2B77">
        <w:rPr>
          <w:sz w:val="24"/>
          <w:szCs w:val="24"/>
        </w:rPr>
        <w:t xml:space="preserve"> addresses key child development </w:t>
      </w:r>
      <w:r w:rsidR="000829CB" w:rsidRPr="00EA2B77">
        <w:rPr>
          <w:sz w:val="24"/>
          <w:szCs w:val="24"/>
        </w:rPr>
        <w:t>theories, exploring their relationships to</w:t>
      </w:r>
      <w:r w:rsidRPr="00EA2B77">
        <w:rPr>
          <w:sz w:val="24"/>
          <w:szCs w:val="24"/>
        </w:rPr>
        <w:t xml:space="preserve"> principle pedagogical approaches.</w:t>
      </w:r>
      <w:r w:rsidRPr="00EA2B77">
        <w:t xml:space="preserve"> </w:t>
      </w:r>
      <w:r w:rsidR="004606BE" w:rsidRPr="00EA2B77">
        <w:rPr>
          <w:sz w:val="24"/>
          <w:szCs w:val="24"/>
        </w:rPr>
        <w:t>A further section</w:t>
      </w:r>
      <w:r w:rsidR="000B5531" w:rsidRPr="00EA2B77">
        <w:rPr>
          <w:sz w:val="24"/>
          <w:szCs w:val="24"/>
        </w:rPr>
        <w:t xml:space="preserve"> </w:t>
      </w:r>
      <w:r w:rsidR="0048663D" w:rsidRPr="00EA2B77">
        <w:rPr>
          <w:sz w:val="24"/>
          <w:szCs w:val="24"/>
        </w:rPr>
        <w:t xml:space="preserve">also </w:t>
      </w:r>
      <w:r w:rsidR="000B5531" w:rsidRPr="00EA2B77">
        <w:rPr>
          <w:sz w:val="24"/>
          <w:szCs w:val="24"/>
        </w:rPr>
        <w:t>consider</w:t>
      </w:r>
      <w:r w:rsidR="004606BE" w:rsidRPr="00EA2B77">
        <w:rPr>
          <w:sz w:val="24"/>
          <w:szCs w:val="24"/>
        </w:rPr>
        <w:t>s</w:t>
      </w:r>
      <w:r w:rsidRPr="00EA2B77">
        <w:rPr>
          <w:sz w:val="24"/>
          <w:szCs w:val="24"/>
        </w:rPr>
        <w:t xml:space="preserve"> </w:t>
      </w:r>
      <w:r w:rsidR="00C607BC" w:rsidRPr="00EA2B77">
        <w:rPr>
          <w:sz w:val="24"/>
          <w:szCs w:val="24"/>
        </w:rPr>
        <w:t xml:space="preserve">what is contained </w:t>
      </w:r>
      <w:r w:rsidR="00685656" w:rsidRPr="00EA2B77">
        <w:rPr>
          <w:sz w:val="24"/>
          <w:szCs w:val="24"/>
        </w:rPr>
        <w:t xml:space="preserve">and illustrated </w:t>
      </w:r>
      <w:r w:rsidR="00C607BC" w:rsidRPr="00EA2B77">
        <w:rPr>
          <w:sz w:val="24"/>
          <w:szCs w:val="24"/>
        </w:rPr>
        <w:t>within the literature</w:t>
      </w:r>
      <w:r w:rsidR="00685656" w:rsidRPr="00EA2B77">
        <w:rPr>
          <w:sz w:val="24"/>
          <w:szCs w:val="24"/>
        </w:rPr>
        <w:t xml:space="preserve"> of</w:t>
      </w:r>
      <w:r w:rsidR="00865B6D" w:rsidRPr="00EA2B77">
        <w:rPr>
          <w:sz w:val="24"/>
          <w:szCs w:val="24"/>
        </w:rPr>
        <w:t xml:space="preserve"> </w:t>
      </w:r>
      <w:r w:rsidR="00685656" w:rsidRPr="00EA2B77">
        <w:rPr>
          <w:sz w:val="24"/>
          <w:szCs w:val="24"/>
        </w:rPr>
        <w:t xml:space="preserve">current </w:t>
      </w:r>
      <w:r w:rsidR="00634FC2" w:rsidRPr="00EA2B77">
        <w:rPr>
          <w:sz w:val="24"/>
          <w:szCs w:val="24"/>
        </w:rPr>
        <w:t xml:space="preserve">espoused pedagogical beliefs </w:t>
      </w:r>
      <w:r w:rsidR="00F57437" w:rsidRPr="0048663D">
        <w:rPr>
          <w:sz w:val="24"/>
          <w:szCs w:val="24"/>
        </w:rPr>
        <w:t>in early childhood education</w:t>
      </w:r>
      <w:r w:rsidRPr="0048663D">
        <w:rPr>
          <w:sz w:val="24"/>
          <w:szCs w:val="24"/>
        </w:rPr>
        <w:t>.</w:t>
      </w:r>
    </w:p>
    <w:p w14:paraId="7E28FF94" w14:textId="77777777" w:rsidR="002A7435" w:rsidRDefault="002A7435" w:rsidP="002A7435">
      <w:pPr>
        <w:spacing w:line="360" w:lineRule="auto"/>
        <w:jc w:val="both"/>
        <w:rPr>
          <w:sz w:val="24"/>
          <w:szCs w:val="24"/>
        </w:rPr>
      </w:pPr>
    </w:p>
    <w:p w14:paraId="1B305A09" w14:textId="2419CAAF" w:rsidR="002A7435" w:rsidRPr="00481564" w:rsidRDefault="002A7435" w:rsidP="002A7435">
      <w:pPr>
        <w:spacing w:line="360" w:lineRule="auto"/>
        <w:jc w:val="both"/>
        <w:rPr>
          <w:sz w:val="24"/>
          <w:szCs w:val="24"/>
        </w:rPr>
      </w:pPr>
      <w:r>
        <w:rPr>
          <w:sz w:val="24"/>
          <w:szCs w:val="24"/>
        </w:rPr>
        <w:t xml:space="preserve">In </w:t>
      </w:r>
      <w:r w:rsidRPr="00EA2B77">
        <w:rPr>
          <w:sz w:val="24"/>
          <w:szCs w:val="24"/>
        </w:rPr>
        <w:t>the</w:t>
      </w:r>
      <w:r w:rsidR="0075778B" w:rsidRPr="00EA2B77">
        <w:rPr>
          <w:sz w:val="24"/>
          <w:szCs w:val="24"/>
        </w:rPr>
        <w:t xml:space="preserve"> fifth</w:t>
      </w:r>
      <w:r w:rsidRPr="00EA2B77">
        <w:rPr>
          <w:sz w:val="24"/>
          <w:szCs w:val="24"/>
        </w:rPr>
        <w:t xml:space="preserve"> section</w:t>
      </w:r>
      <w:r w:rsidR="0075778B">
        <w:rPr>
          <w:sz w:val="24"/>
          <w:szCs w:val="24"/>
        </w:rPr>
        <w:t>,</w:t>
      </w:r>
      <w:r>
        <w:rPr>
          <w:sz w:val="24"/>
          <w:szCs w:val="24"/>
        </w:rPr>
        <w:t xml:space="preserve"> I explore</w:t>
      </w:r>
      <w:r w:rsidR="004606BE">
        <w:rPr>
          <w:sz w:val="24"/>
          <w:szCs w:val="24"/>
        </w:rPr>
        <w:t>d</w:t>
      </w:r>
      <w:r>
        <w:rPr>
          <w:sz w:val="24"/>
          <w:szCs w:val="24"/>
        </w:rPr>
        <w:t xml:space="preserve"> the formation of pedagogical beliefs and present a critical examination of factors that</w:t>
      </w:r>
      <w:r w:rsidRPr="00481564">
        <w:rPr>
          <w:sz w:val="24"/>
          <w:szCs w:val="24"/>
        </w:rPr>
        <w:t xml:space="preserve"> affect teacher’s beliefs and values </w:t>
      </w:r>
      <w:r>
        <w:rPr>
          <w:sz w:val="24"/>
          <w:szCs w:val="24"/>
        </w:rPr>
        <w:t xml:space="preserve">and their impact on enacted pedagogy in the reception classroom. </w:t>
      </w:r>
    </w:p>
    <w:p w14:paraId="1A5BD439" w14:textId="77777777" w:rsidR="002A7435" w:rsidRPr="002A7435" w:rsidRDefault="002A7435" w:rsidP="002A7435"/>
    <w:p w14:paraId="039B56E2" w14:textId="77777777" w:rsidR="002A7435" w:rsidRDefault="002A7435" w:rsidP="002A7435">
      <w:pPr>
        <w:pStyle w:val="Heading2"/>
        <w:spacing w:line="360" w:lineRule="auto"/>
      </w:pPr>
    </w:p>
    <w:p w14:paraId="11503AB8" w14:textId="4588351F" w:rsidR="002A7435" w:rsidRDefault="002A7435" w:rsidP="002A7435">
      <w:pPr>
        <w:pStyle w:val="Heading2"/>
        <w:spacing w:line="360" w:lineRule="auto"/>
      </w:pPr>
      <w:r>
        <w:t>2.2.0 Early Years Educational Policy and Change</w:t>
      </w:r>
    </w:p>
    <w:p w14:paraId="156AC25A" w14:textId="77777777" w:rsidR="002A7435" w:rsidRPr="002A7435" w:rsidRDefault="002A7435" w:rsidP="002A7435"/>
    <w:p w14:paraId="7BA21BDF" w14:textId="3E318814" w:rsidR="007B5F06" w:rsidRDefault="007B5F06" w:rsidP="007B5F06">
      <w:pPr>
        <w:spacing w:line="360" w:lineRule="auto"/>
        <w:jc w:val="both"/>
        <w:rPr>
          <w:sz w:val="24"/>
        </w:rPr>
      </w:pPr>
      <w:r w:rsidRPr="00EA2B77">
        <w:rPr>
          <w:sz w:val="24"/>
        </w:rPr>
        <w:t>The way</w:t>
      </w:r>
      <w:r w:rsidR="006927EC" w:rsidRPr="00EA2B77">
        <w:rPr>
          <w:sz w:val="24"/>
        </w:rPr>
        <w:t>s</w:t>
      </w:r>
      <w:r w:rsidRPr="00EA2B77">
        <w:rPr>
          <w:sz w:val="24"/>
        </w:rPr>
        <w:t xml:space="preserve"> in which </w:t>
      </w:r>
      <w:r w:rsidR="006927EC" w:rsidRPr="00EA2B77">
        <w:rPr>
          <w:sz w:val="24"/>
        </w:rPr>
        <w:t>early education provision</w:t>
      </w:r>
      <w:r w:rsidR="00A92BF6" w:rsidRPr="00EA2B77">
        <w:rPr>
          <w:sz w:val="24"/>
        </w:rPr>
        <w:t>,</w:t>
      </w:r>
      <w:r w:rsidRPr="00EA2B77">
        <w:rPr>
          <w:sz w:val="24"/>
        </w:rPr>
        <w:t xml:space="preserve"> </w:t>
      </w:r>
      <w:r w:rsidR="006927EC" w:rsidRPr="00EA2B77">
        <w:rPr>
          <w:sz w:val="24"/>
        </w:rPr>
        <w:t>developed under key figures</w:t>
      </w:r>
      <w:r w:rsidR="00A92BF6" w:rsidRPr="00EA2B77">
        <w:rPr>
          <w:sz w:val="24"/>
        </w:rPr>
        <w:t>,</w:t>
      </w:r>
      <w:r w:rsidR="006927EC" w:rsidRPr="00EA2B77">
        <w:rPr>
          <w:sz w:val="24"/>
        </w:rPr>
        <w:t xml:space="preserve"> is a starting point to understand how early education has been</w:t>
      </w:r>
      <w:r w:rsidRPr="00EA2B77">
        <w:rPr>
          <w:sz w:val="24"/>
        </w:rPr>
        <w:t xml:space="preserve"> constructed over time</w:t>
      </w:r>
      <w:r w:rsidR="006927EC" w:rsidRPr="00EA2B77">
        <w:rPr>
          <w:sz w:val="24"/>
        </w:rPr>
        <w:t xml:space="preserve"> and how it</w:t>
      </w:r>
      <w:r w:rsidRPr="00EA2B77">
        <w:rPr>
          <w:sz w:val="24"/>
        </w:rPr>
        <w:t xml:space="preserve"> has contributed to policies and practice, and how they have been understood. There has been a movement from ‘nurturing childhood’ </w:t>
      </w:r>
      <w:r>
        <w:rPr>
          <w:sz w:val="24"/>
        </w:rPr>
        <w:t>to ‘raising educational attainment’ in early education (Nutbrown and Clough 2014, p.6).</w:t>
      </w:r>
    </w:p>
    <w:p w14:paraId="1514217E" w14:textId="77777777" w:rsidR="007B5F06" w:rsidRDefault="007B5F06" w:rsidP="007B5F06">
      <w:pPr>
        <w:spacing w:line="360" w:lineRule="auto"/>
        <w:jc w:val="both"/>
        <w:rPr>
          <w:sz w:val="24"/>
        </w:rPr>
      </w:pPr>
    </w:p>
    <w:p w14:paraId="40558C68" w14:textId="77777777" w:rsidR="007B5F06" w:rsidRDefault="007B5F06" w:rsidP="007B5F06">
      <w:pPr>
        <w:spacing w:line="360" w:lineRule="auto"/>
        <w:jc w:val="both"/>
        <w:rPr>
          <w:sz w:val="24"/>
        </w:rPr>
      </w:pPr>
      <w:r>
        <w:rPr>
          <w:sz w:val="24"/>
        </w:rPr>
        <w:t>Narratives throughout history of early education form discourses which are reinterpreted in new ways, bringing about new meaning,  approaches and dominance in the field. Prevailing truths penetrate early education policies, pedagogy, and practice to reflect changing times in early education. New policy is ‘</w:t>
      </w:r>
      <w:r w:rsidRPr="00F31BF9">
        <w:rPr>
          <w:i/>
          <w:iCs/>
          <w:sz w:val="24"/>
        </w:rPr>
        <w:t>real</w:t>
      </w:r>
      <w:r>
        <w:rPr>
          <w:sz w:val="24"/>
        </w:rPr>
        <w:t>ised’ by educators, who for some will have no control over its impact, yet just as Merleau-Ponty (1962: ix, cited in Nutbrown and Clough 2014, p.5) said, “although we are born into a [pre-existing world] we, [yet] have the task of creating it…”</w:t>
      </w:r>
    </w:p>
    <w:p w14:paraId="628DF94E" w14:textId="77777777" w:rsidR="007B5F06" w:rsidRDefault="007B5F06" w:rsidP="002A7435">
      <w:pPr>
        <w:spacing w:line="360" w:lineRule="auto"/>
        <w:jc w:val="both"/>
        <w:rPr>
          <w:sz w:val="24"/>
          <w:szCs w:val="24"/>
        </w:rPr>
      </w:pPr>
    </w:p>
    <w:p w14:paraId="4DE95339" w14:textId="37EEE32D" w:rsidR="002A7435" w:rsidRDefault="002A7435" w:rsidP="002A7435">
      <w:pPr>
        <w:spacing w:line="360" w:lineRule="auto"/>
        <w:jc w:val="both"/>
        <w:rPr>
          <w:sz w:val="24"/>
          <w:szCs w:val="24"/>
        </w:rPr>
      </w:pPr>
      <w:r>
        <w:rPr>
          <w:sz w:val="24"/>
          <w:szCs w:val="24"/>
        </w:rPr>
        <w:t>Early childhood education is steeped in social-historical perspectives, contextualised by the values of their time</w:t>
      </w:r>
      <w:r w:rsidR="00B76599">
        <w:rPr>
          <w:sz w:val="24"/>
          <w:szCs w:val="24"/>
        </w:rPr>
        <w:t>,</w:t>
      </w:r>
      <w:r>
        <w:rPr>
          <w:sz w:val="24"/>
          <w:szCs w:val="24"/>
        </w:rPr>
        <w:t xml:space="preserve"> yet are anchored in historic child development theories and pedagogical concepts (Singer and Wong, 2018).</w:t>
      </w:r>
    </w:p>
    <w:p w14:paraId="0B2A9C42" w14:textId="77777777" w:rsidR="002A7435" w:rsidRDefault="002A7435" w:rsidP="002A7435">
      <w:pPr>
        <w:spacing w:line="360" w:lineRule="auto"/>
        <w:jc w:val="both"/>
        <w:rPr>
          <w:sz w:val="24"/>
          <w:szCs w:val="24"/>
        </w:rPr>
      </w:pPr>
    </w:p>
    <w:p w14:paraId="7CB94EB0" w14:textId="0BBF0A33" w:rsidR="002A7435" w:rsidRDefault="002A7435" w:rsidP="002A7435">
      <w:pPr>
        <w:spacing w:line="360" w:lineRule="auto"/>
        <w:jc w:val="both"/>
        <w:rPr>
          <w:sz w:val="24"/>
          <w:szCs w:val="24"/>
        </w:rPr>
      </w:pPr>
      <w:r>
        <w:rPr>
          <w:sz w:val="24"/>
          <w:szCs w:val="24"/>
        </w:rPr>
        <w:t xml:space="preserve">In a post war society, the field of early education transformed due to increased interest in social justice and the emergence of progressive pedagogies, led by </w:t>
      </w:r>
      <w:r w:rsidRPr="00402CE1">
        <w:rPr>
          <w:sz w:val="24"/>
        </w:rPr>
        <w:t>Margaret McMillan (1860-1931)</w:t>
      </w:r>
      <w:r>
        <w:rPr>
          <w:sz w:val="24"/>
        </w:rPr>
        <w:t xml:space="preserve"> and</w:t>
      </w:r>
      <w:r w:rsidRPr="00402CE1">
        <w:rPr>
          <w:sz w:val="24"/>
        </w:rPr>
        <w:t xml:space="preserve"> sister Rachel McMillan (1859 – 1917)</w:t>
      </w:r>
      <w:r w:rsidR="005F14D5">
        <w:rPr>
          <w:sz w:val="24"/>
          <w:szCs w:val="24"/>
        </w:rPr>
        <w:t>. They</w:t>
      </w:r>
      <w:r>
        <w:rPr>
          <w:sz w:val="24"/>
          <w:szCs w:val="24"/>
        </w:rPr>
        <w:t xml:space="preserve"> had built on </w:t>
      </w:r>
      <w:r w:rsidR="001156E8">
        <w:rPr>
          <w:sz w:val="24"/>
          <w:szCs w:val="24"/>
        </w:rPr>
        <w:t xml:space="preserve">the </w:t>
      </w:r>
      <w:r w:rsidR="00954462">
        <w:rPr>
          <w:sz w:val="24"/>
          <w:szCs w:val="24"/>
        </w:rPr>
        <w:t>work</w:t>
      </w:r>
      <w:r w:rsidR="001156E8">
        <w:rPr>
          <w:sz w:val="24"/>
          <w:szCs w:val="24"/>
        </w:rPr>
        <w:t xml:space="preserve"> </w:t>
      </w:r>
      <w:r w:rsidR="00954462">
        <w:rPr>
          <w:sz w:val="24"/>
          <w:szCs w:val="24"/>
        </w:rPr>
        <w:t xml:space="preserve">of </w:t>
      </w:r>
      <w:r w:rsidRPr="00F75C37">
        <w:rPr>
          <w:sz w:val="24"/>
        </w:rPr>
        <w:t>Pestalozzi (1746-1827)</w:t>
      </w:r>
      <w:r>
        <w:rPr>
          <w:sz w:val="24"/>
        </w:rPr>
        <w:t xml:space="preserve">, </w:t>
      </w:r>
      <w:r w:rsidRPr="00F75C37">
        <w:rPr>
          <w:sz w:val="24"/>
        </w:rPr>
        <w:t>Froebel (1782-1852)</w:t>
      </w:r>
      <w:r>
        <w:rPr>
          <w:sz w:val="24"/>
        </w:rPr>
        <w:t xml:space="preserve"> and Maria Montessori </w:t>
      </w:r>
      <w:r w:rsidRPr="00AF5B6A">
        <w:rPr>
          <w:sz w:val="24"/>
        </w:rPr>
        <w:t>(1870</w:t>
      </w:r>
      <w:r>
        <w:rPr>
          <w:sz w:val="24"/>
        </w:rPr>
        <w:t>-</w:t>
      </w:r>
      <w:r w:rsidRPr="00AF5B6A">
        <w:rPr>
          <w:sz w:val="24"/>
        </w:rPr>
        <w:t>1952)</w:t>
      </w:r>
      <w:r>
        <w:rPr>
          <w:sz w:val="24"/>
        </w:rPr>
        <w:t xml:space="preserve"> (Read, 2006; Torey, 2016)</w:t>
      </w:r>
      <w:r w:rsidR="00954462">
        <w:rPr>
          <w:sz w:val="24"/>
        </w:rPr>
        <w:t xml:space="preserve">, whose ideas were </w:t>
      </w:r>
      <w:r w:rsidR="00954462">
        <w:rPr>
          <w:sz w:val="24"/>
          <w:szCs w:val="24"/>
        </w:rPr>
        <w:t>child-centred and playful</w:t>
      </w:r>
      <w:r>
        <w:rPr>
          <w:sz w:val="24"/>
        </w:rPr>
        <w:t>.</w:t>
      </w:r>
      <w:r>
        <w:rPr>
          <w:sz w:val="24"/>
          <w:szCs w:val="24"/>
        </w:rPr>
        <w:t xml:space="preserve"> The</w:t>
      </w:r>
      <w:r w:rsidR="00AC1238">
        <w:rPr>
          <w:sz w:val="24"/>
          <w:szCs w:val="24"/>
        </w:rPr>
        <w:t xml:space="preserve"> sisters</w:t>
      </w:r>
      <w:r>
        <w:rPr>
          <w:sz w:val="24"/>
          <w:szCs w:val="24"/>
        </w:rPr>
        <w:t xml:space="preserve"> redefined childhood education because there was not only a concern for young children’s education</w:t>
      </w:r>
      <w:r w:rsidR="00926058">
        <w:rPr>
          <w:sz w:val="24"/>
          <w:szCs w:val="24"/>
        </w:rPr>
        <w:t>,</w:t>
      </w:r>
      <w:r w:rsidR="008D374D">
        <w:rPr>
          <w:sz w:val="24"/>
          <w:szCs w:val="24"/>
        </w:rPr>
        <w:t xml:space="preserve"> </w:t>
      </w:r>
      <w:r w:rsidR="00926058">
        <w:rPr>
          <w:sz w:val="24"/>
          <w:szCs w:val="24"/>
        </w:rPr>
        <w:t>they also showed</w:t>
      </w:r>
      <w:r>
        <w:rPr>
          <w:sz w:val="24"/>
          <w:szCs w:val="24"/>
        </w:rPr>
        <w:t xml:space="preserve"> concern for their physical welfare. </w:t>
      </w:r>
    </w:p>
    <w:p w14:paraId="6C0CB769" w14:textId="77777777" w:rsidR="002A7435" w:rsidRDefault="002A7435" w:rsidP="002A7435">
      <w:pPr>
        <w:spacing w:line="360" w:lineRule="auto"/>
        <w:jc w:val="both"/>
        <w:rPr>
          <w:sz w:val="24"/>
          <w:szCs w:val="24"/>
        </w:rPr>
      </w:pPr>
    </w:p>
    <w:p w14:paraId="3EE5328D" w14:textId="448DE9A8" w:rsidR="002A7435" w:rsidRPr="001223D1" w:rsidRDefault="002A7435" w:rsidP="002A7435">
      <w:pPr>
        <w:spacing w:line="360" w:lineRule="auto"/>
        <w:jc w:val="both"/>
        <w:rPr>
          <w:sz w:val="24"/>
          <w:szCs w:val="24"/>
        </w:rPr>
      </w:pPr>
      <w:r>
        <w:rPr>
          <w:sz w:val="24"/>
          <w:szCs w:val="24"/>
        </w:rPr>
        <w:t xml:space="preserve">Government initiatives have impacted on learning experiences of young children in </w:t>
      </w:r>
      <w:r w:rsidR="008D374D">
        <w:rPr>
          <w:sz w:val="24"/>
          <w:szCs w:val="24"/>
        </w:rPr>
        <w:t xml:space="preserve">the </w:t>
      </w:r>
      <w:r>
        <w:rPr>
          <w:sz w:val="24"/>
          <w:szCs w:val="24"/>
        </w:rPr>
        <w:t>early years (Fisher, 2009). During the political</w:t>
      </w:r>
      <w:r w:rsidR="007F2C21">
        <w:rPr>
          <w:sz w:val="24"/>
          <w:szCs w:val="24"/>
        </w:rPr>
        <w:t xml:space="preserve"> change in the </w:t>
      </w:r>
      <w:r>
        <w:rPr>
          <w:sz w:val="24"/>
          <w:szCs w:val="24"/>
        </w:rPr>
        <w:t>1950s and 1960s</w:t>
      </w:r>
      <w:r w:rsidR="007F2C21">
        <w:rPr>
          <w:sz w:val="24"/>
          <w:szCs w:val="24"/>
        </w:rPr>
        <w:t xml:space="preserve"> and a move towards social activism</w:t>
      </w:r>
      <w:r>
        <w:rPr>
          <w:sz w:val="24"/>
          <w:szCs w:val="24"/>
        </w:rPr>
        <w:t xml:space="preserve">, there was common interest to redress social inequality, </w:t>
      </w:r>
      <w:r w:rsidR="007F2C21">
        <w:rPr>
          <w:sz w:val="24"/>
          <w:szCs w:val="24"/>
        </w:rPr>
        <w:t xml:space="preserve">discrimination and </w:t>
      </w:r>
      <w:r>
        <w:rPr>
          <w:sz w:val="24"/>
          <w:szCs w:val="24"/>
        </w:rPr>
        <w:t xml:space="preserve">sexism (e.g. fighting for the rights of working mothers, education for children from disadvantaged backgrounds, new forms of pedagogy to challenge the authoritarian approach). These values were reflected in a changing society where the needs of children and families were prioritised (Singer and Wong, 2018). </w:t>
      </w:r>
      <w:r w:rsidRPr="0038482B">
        <w:rPr>
          <w:rFonts w:cstheme="minorHAnsi"/>
          <w:sz w:val="24"/>
          <w:szCs w:val="24"/>
        </w:rPr>
        <w:t xml:space="preserve">The Plowden Report </w:t>
      </w:r>
      <w:r w:rsidRPr="00891A64">
        <w:rPr>
          <w:rFonts w:cstheme="minorHAnsi"/>
          <w:i/>
          <w:iCs/>
          <w:color w:val="000000"/>
          <w:sz w:val="24"/>
          <w:szCs w:val="24"/>
        </w:rPr>
        <w:t>Children and their Primary schools</w:t>
      </w:r>
      <w:r w:rsidRPr="0038482B">
        <w:rPr>
          <w:rFonts w:cstheme="minorHAnsi"/>
          <w:color w:val="000000"/>
          <w:sz w:val="24"/>
          <w:szCs w:val="24"/>
        </w:rPr>
        <w:t xml:space="preserve"> (</w:t>
      </w:r>
      <w:r>
        <w:rPr>
          <w:rFonts w:cstheme="minorHAnsi"/>
          <w:color w:val="000000"/>
          <w:sz w:val="24"/>
          <w:szCs w:val="24"/>
        </w:rPr>
        <w:t xml:space="preserve">CACE, </w:t>
      </w:r>
      <w:r w:rsidRPr="0038482B">
        <w:rPr>
          <w:rFonts w:cstheme="minorHAnsi"/>
          <w:color w:val="000000"/>
          <w:sz w:val="24"/>
          <w:szCs w:val="24"/>
        </w:rPr>
        <w:t>1967)</w:t>
      </w:r>
      <w:r>
        <w:rPr>
          <w:rFonts w:cstheme="minorHAnsi"/>
          <w:color w:val="000000"/>
          <w:sz w:val="24"/>
          <w:szCs w:val="24"/>
        </w:rPr>
        <w:t xml:space="preserve"> and later</w:t>
      </w:r>
      <w:r w:rsidRPr="0038482B">
        <w:rPr>
          <w:rFonts w:cstheme="minorHAnsi"/>
          <w:color w:val="000000"/>
          <w:sz w:val="24"/>
          <w:szCs w:val="24"/>
        </w:rPr>
        <w:t xml:space="preserve"> </w:t>
      </w:r>
      <w:r w:rsidRPr="0038482B">
        <w:rPr>
          <w:rFonts w:cstheme="minorHAnsi"/>
          <w:sz w:val="24"/>
          <w:szCs w:val="24"/>
        </w:rPr>
        <w:t>The</w:t>
      </w:r>
      <w:r>
        <w:rPr>
          <w:sz w:val="24"/>
          <w:szCs w:val="24"/>
        </w:rPr>
        <w:t xml:space="preserve"> Rumbold Report, </w:t>
      </w:r>
      <w:r w:rsidRPr="0010573D">
        <w:rPr>
          <w:i/>
          <w:iCs/>
          <w:sz w:val="24"/>
          <w:szCs w:val="24"/>
        </w:rPr>
        <w:t>Starting with Quality</w:t>
      </w:r>
      <w:r>
        <w:rPr>
          <w:sz w:val="24"/>
          <w:szCs w:val="24"/>
        </w:rPr>
        <w:t xml:space="preserve"> (DES, 1990) had a shared goal that encouraged child</w:t>
      </w:r>
      <w:r w:rsidR="0031754F">
        <w:rPr>
          <w:sz w:val="24"/>
          <w:szCs w:val="24"/>
        </w:rPr>
        <w:t>-</w:t>
      </w:r>
      <w:r>
        <w:rPr>
          <w:sz w:val="24"/>
          <w:szCs w:val="24"/>
        </w:rPr>
        <w:t>centred learning, diversity and inclusion; this brought about a significant shift in the field where play was recommended as the vehicle for learning.</w:t>
      </w:r>
    </w:p>
    <w:p w14:paraId="79D12B5A" w14:textId="77777777" w:rsidR="002A7435" w:rsidRDefault="002A7435" w:rsidP="002A7435">
      <w:pPr>
        <w:spacing w:line="360" w:lineRule="auto"/>
        <w:jc w:val="both"/>
        <w:rPr>
          <w:sz w:val="24"/>
          <w:szCs w:val="24"/>
        </w:rPr>
      </w:pPr>
    </w:p>
    <w:p w14:paraId="68791D9E" w14:textId="0C9D9E7B" w:rsidR="002A7435" w:rsidRPr="00CD6877" w:rsidRDefault="002A7435" w:rsidP="002A7435">
      <w:pPr>
        <w:spacing w:line="360" w:lineRule="auto"/>
        <w:jc w:val="both"/>
        <w:rPr>
          <w:strike/>
          <w:sz w:val="24"/>
          <w:szCs w:val="24"/>
        </w:rPr>
      </w:pPr>
      <w:r>
        <w:rPr>
          <w:sz w:val="24"/>
          <w:szCs w:val="24"/>
        </w:rPr>
        <w:t xml:space="preserve">A Labour government administration led during the period of 1997-2010 which saw the expansion of early years education within the context of </w:t>
      </w:r>
      <w:r w:rsidRPr="00431C89">
        <w:rPr>
          <w:i/>
          <w:iCs/>
          <w:sz w:val="24"/>
          <w:szCs w:val="24"/>
        </w:rPr>
        <w:t>Every Child Matters</w:t>
      </w:r>
      <w:r>
        <w:rPr>
          <w:sz w:val="24"/>
          <w:szCs w:val="24"/>
        </w:rPr>
        <w:t xml:space="preserve"> (DfE, 2003) and the </w:t>
      </w:r>
      <w:r w:rsidR="007F2C21">
        <w:rPr>
          <w:sz w:val="24"/>
          <w:szCs w:val="24"/>
        </w:rPr>
        <w:t xml:space="preserve">subsequent </w:t>
      </w:r>
      <w:r w:rsidR="007F2C21" w:rsidRPr="00656D97">
        <w:rPr>
          <w:i/>
          <w:iCs/>
          <w:sz w:val="24"/>
          <w:szCs w:val="24"/>
        </w:rPr>
        <w:t>Children’s</w:t>
      </w:r>
      <w:r w:rsidRPr="00656D97">
        <w:rPr>
          <w:i/>
          <w:iCs/>
          <w:sz w:val="24"/>
          <w:szCs w:val="24"/>
        </w:rPr>
        <w:t xml:space="preserve"> Act</w:t>
      </w:r>
      <w:r>
        <w:rPr>
          <w:i/>
          <w:iCs/>
          <w:sz w:val="24"/>
          <w:szCs w:val="24"/>
        </w:rPr>
        <w:t xml:space="preserve"> (2004)</w:t>
      </w:r>
      <w:r>
        <w:rPr>
          <w:sz w:val="24"/>
          <w:szCs w:val="24"/>
        </w:rPr>
        <w:t xml:space="preserve">. The overall aim for the </w:t>
      </w:r>
      <w:r w:rsidRPr="00431C89">
        <w:rPr>
          <w:i/>
          <w:iCs/>
          <w:sz w:val="24"/>
          <w:szCs w:val="24"/>
        </w:rPr>
        <w:t>Green paper</w:t>
      </w:r>
      <w:r>
        <w:rPr>
          <w:sz w:val="24"/>
          <w:szCs w:val="24"/>
        </w:rPr>
        <w:t xml:space="preserve"> and the </w:t>
      </w:r>
      <w:r w:rsidRPr="00431C89">
        <w:rPr>
          <w:i/>
          <w:iCs/>
          <w:sz w:val="24"/>
          <w:szCs w:val="24"/>
        </w:rPr>
        <w:t>Children</w:t>
      </w:r>
      <w:r>
        <w:rPr>
          <w:i/>
          <w:iCs/>
          <w:sz w:val="24"/>
          <w:szCs w:val="24"/>
        </w:rPr>
        <w:t>’s</w:t>
      </w:r>
      <w:r w:rsidRPr="00431C89">
        <w:rPr>
          <w:i/>
          <w:iCs/>
          <w:sz w:val="24"/>
          <w:szCs w:val="24"/>
        </w:rPr>
        <w:t xml:space="preserve"> Act</w:t>
      </w:r>
      <w:r>
        <w:rPr>
          <w:sz w:val="24"/>
          <w:szCs w:val="24"/>
        </w:rPr>
        <w:t xml:space="preserve"> (2004) was to tackle disadvantage by improving on every level of professional support, through an integration of services, and increased accountability (Reid, 2005), </w:t>
      </w:r>
      <w:r w:rsidRPr="00CD6877">
        <w:rPr>
          <w:sz w:val="24"/>
          <w:szCs w:val="24"/>
        </w:rPr>
        <w:t>dependent</w:t>
      </w:r>
      <w:r w:rsidR="007B376A">
        <w:rPr>
          <w:sz w:val="24"/>
          <w:szCs w:val="24"/>
        </w:rPr>
        <w:t xml:space="preserve"> on</w:t>
      </w:r>
      <w:r w:rsidRPr="00CD6877">
        <w:rPr>
          <w:sz w:val="24"/>
          <w:szCs w:val="24"/>
        </w:rPr>
        <w:t>, Osgood remarks,</w:t>
      </w:r>
      <w:r w:rsidR="007B376A">
        <w:rPr>
          <w:sz w:val="24"/>
          <w:szCs w:val="24"/>
        </w:rPr>
        <w:t xml:space="preserve"> </w:t>
      </w:r>
      <w:r w:rsidRPr="00CD6877">
        <w:rPr>
          <w:sz w:val="24"/>
          <w:szCs w:val="24"/>
        </w:rPr>
        <w:t xml:space="preserve">a </w:t>
      </w:r>
      <w:r w:rsidR="00BB7AD9">
        <w:rPr>
          <w:sz w:val="24"/>
          <w:szCs w:val="24"/>
        </w:rPr>
        <w:t>“</w:t>
      </w:r>
      <w:r w:rsidRPr="00CD6877">
        <w:rPr>
          <w:sz w:val="24"/>
          <w:szCs w:val="24"/>
        </w:rPr>
        <w:t>success of an intense and sustained programme of top-down reform</w:t>
      </w:r>
      <w:r w:rsidR="00BB7AD9">
        <w:rPr>
          <w:sz w:val="24"/>
          <w:szCs w:val="24"/>
        </w:rPr>
        <w:t>”</w:t>
      </w:r>
      <w:r w:rsidRPr="00CD6877">
        <w:rPr>
          <w:sz w:val="24"/>
          <w:szCs w:val="24"/>
        </w:rPr>
        <w:t xml:space="preserve"> (Osgood, 2009 p.736).</w:t>
      </w:r>
      <w:r>
        <w:rPr>
          <w:sz w:val="24"/>
          <w:szCs w:val="24"/>
        </w:rPr>
        <w:t xml:space="preserve"> </w:t>
      </w:r>
    </w:p>
    <w:p w14:paraId="09723568" w14:textId="77777777" w:rsidR="002A7435" w:rsidRDefault="002A7435" w:rsidP="002A7435">
      <w:pPr>
        <w:spacing w:line="360" w:lineRule="auto"/>
        <w:jc w:val="both"/>
        <w:rPr>
          <w:sz w:val="24"/>
          <w:szCs w:val="24"/>
        </w:rPr>
      </w:pPr>
    </w:p>
    <w:p w14:paraId="7D7785AF" w14:textId="20C431E3" w:rsidR="002A7435" w:rsidRPr="00376472" w:rsidRDefault="002A7435" w:rsidP="002A7435">
      <w:pPr>
        <w:spacing w:line="360" w:lineRule="auto"/>
        <w:jc w:val="both"/>
        <w:rPr>
          <w:sz w:val="24"/>
          <w:szCs w:val="24"/>
        </w:rPr>
      </w:pPr>
      <w:r>
        <w:rPr>
          <w:sz w:val="24"/>
          <w:szCs w:val="24"/>
        </w:rPr>
        <w:t xml:space="preserve">Through an explosion of reform, early years was placed high on the agenda and </w:t>
      </w:r>
      <w:r w:rsidRPr="005C5FB0">
        <w:rPr>
          <w:i/>
          <w:iCs/>
          <w:sz w:val="24"/>
          <w:szCs w:val="24"/>
        </w:rPr>
        <w:t>The Foundation Stage</w:t>
      </w:r>
      <w:r>
        <w:rPr>
          <w:sz w:val="24"/>
          <w:szCs w:val="24"/>
        </w:rPr>
        <w:t xml:space="preserve"> was established, a recognised stage for children from three to five years old</w:t>
      </w:r>
      <w:r w:rsidRPr="005F4F8A">
        <w:rPr>
          <w:sz w:val="24"/>
          <w:szCs w:val="24"/>
        </w:rPr>
        <w:t xml:space="preserve">. The curriculum framework, </w:t>
      </w:r>
      <w:r w:rsidRPr="005F4F8A">
        <w:rPr>
          <w:i/>
          <w:iCs/>
          <w:sz w:val="24"/>
          <w:szCs w:val="24"/>
        </w:rPr>
        <w:t xml:space="preserve">Curricular Guidance for the Foundation Stage </w:t>
      </w:r>
      <w:r w:rsidRPr="005F4F8A">
        <w:rPr>
          <w:sz w:val="24"/>
          <w:szCs w:val="24"/>
        </w:rPr>
        <w:t>(DfEE/QCA, 2000) was introduce</w:t>
      </w:r>
      <w:r w:rsidRPr="00C45C4E">
        <w:rPr>
          <w:sz w:val="24"/>
          <w:szCs w:val="24"/>
        </w:rPr>
        <w:t>d.</w:t>
      </w:r>
      <w:r>
        <w:rPr>
          <w:sz w:val="24"/>
          <w:szCs w:val="24"/>
        </w:rPr>
        <w:t xml:space="preserve"> </w:t>
      </w:r>
      <w:r w:rsidR="00AF4D81">
        <w:rPr>
          <w:sz w:val="24"/>
          <w:szCs w:val="24"/>
        </w:rPr>
        <w:t>When</w:t>
      </w:r>
      <w:r w:rsidRPr="00376472">
        <w:rPr>
          <w:sz w:val="24"/>
          <w:szCs w:val="24"/>
        </w:rPr>
        <w:t xml:space="preserve"> its replacement</w:t>
      </w:r>
      <w:r w:rsidR="00AF4D81">
        <w:rPr>
          <w:sz w:val="24"/>
          <w:szCs w:val="24"/>
        </w:rPr>
        <w:t xml:space="preserve"> </w:t>
      </w:r>
      <w:r w:rsidR="00AF4D81" w:rsidRPr="00376472">
        <w:rPr>
          <w:sz w:val="24"/>
          <w:szCs w:val="24"/>
        </w:rPr>
        <w:t>was announced in 2008</w:t>
      </w:r>
      <w:r w:rsidRPr="00376472">
        <w:rPr>
          <w:sz w:val="24"/>
          <w:szCs w:val="24"/>
        </w:rPr>
        <w:t xml:space="preserve"> the word ‘curriculum’ vanished and the updated </w:t>
      </w:r>
      <w:r w:rsidRPr="00376472">
        <w:rPr>
          <w:i/>
          <w:iCs/>
          <w:sz w:val="24"/>
          <w:szCs w:val="24"/>
        </w:rPr>
        <w:t>Early Years Foundation Stage (EYFS)</w:t>
      </w:r>
      <w:r w:rsidRPr="00376472">
        <w:rPr>
          <w:sz w:val="24"/>
          <w:szCs w:val="24"/>
        </w:rPr>
        <w:t xml:space="preserve"> aimed to ensure a </w:t>
      </w:r>
      <w:r w:rsidR="00295C80">
        <w:rPr>
          <w:sz w:val="24"/>
          <w:szCs w:val="24"/>
        </w:rPr>
        <w:t>“</w:t>
      </w:r>
      <w:r w:rsidRPr="00376472">
        <w:rPr>
          <w:sz w:val="24"/>
          <w:szCs w:val="24"/>
        </w:rPr>
        <w:t>coherent and flexible approach to care and learning so that whatever setting parents choose, they can be confident that they will receive a quality experience that supports their development and learning</w:t>
      </w:r>
      <w:r w:rsidR="00295C80">
        <w:rPr>
          <w:sz w:val="24"/>
          <w:szCs w:val="24"/>
        </w:rPr>
        <w:t>”</w:t>
      </w:r>
      <w:r w:rsidRPr="00376472">
        <w:rPr>
          <w:sz w:val="24"/>
          <w:szCs w:val="24"/>
        </w:rPr>
        <w:t xml:space="preserve"> (DfES, 2007 p,7), placing teachers within schools as central to its success.</w:t>
      </w:r>
      <w:r w:rsidRPr="00376472">
        <w:rPr>
          <w:i/>
          <w:iCs/>
          <w:sz w:val="24"/>
          <w:szCs w:val="24"/>
        </w:rPr>
        <w:t xml:space="preserve"> </w:t>
      </w:r>
      <w:r w:rsidRPr="00376472">
        <w:rPr>
          <w:sz w:val="24"/>
          <w:szCs w:val="24"/>
        </w:rPr>
        <w:t xml:space="preserve"> Statutory guidance accompanied the EYFS that explained its aims and principles as well as learning and assessment requirements. </w:t>
      </w:r>
    </w:p>
    <w:p w14:paraId="6D507F89" w14:textId="77777777" w:rsidR="002A7435" w:rsidRDefault="002A7435" w:rsidP="002A7435">
      <w:pPr>
        <w:spacing w:line="360" w:lineRule="auto"/>
        <w:jc w:val="both"/>
        <w:rPr>
          <w:sz w:val="24"/>
          <w:szCs w:val="24"/>
        </w:rPr>
      </w:pPr>
    </w:p>
    <w:p w14:paraId="44399970" w14:textId="77777777" w:rsidR="002A7435" w:rsidRDefault="002A7435" w:rsidP="002A7435">
      <w:pPr>
        <w:spacing w:line="360" w:lineRule="auto"/>
        <w:jc w:val="both"/>
        <w:rPr>
          <w:strike/>
          <w:sz w:val="24"/>
          <w:szCs w:val="24"/>
        </w:rPr>
      </w:pPr>
      <w:r>
        <w:rPr>
          <w:sz w:val="24"/>
          <w:szCs w:val="24"/>
        </w:rPr>
        <w:t xml:space="preserve">The EYFS was published alongside a guidance document, </w:t>
      </w:r>
      <w:r w:rsidRPr="00127AA6">
        <w:rPr>
          <w:i/>
          <w:iCs/>
          <w:sz w:val="24"/>
          <w:szCs w:val="24"/>
        </w:rPr>
        <w:t>Development Matters</w:t>
      </w:r>
      <w:r>
        <w:rPr>
          <w:sz w:val="24"/>
          <w:szCs w:val="24"/>
        </w:rPr>
        <w:t xml:space="preserve"> (Early Education, 2012). This document detailed examples of child development placed within an overlapping age band system. Situated within a staged development theory</w:t>
      </w:r>
      <w:r w:rsidRPr="008E61E6">
        <w:rPr>
          <w:sz w:val="24"/>
          <w:szCs w:val="24"/>
        </w:rPr>
        <w:t>,  the EYFS</w:t>
      </w:r>
      <w:r>
        <w:rPr>
          <w:sz w:val="24"/>
          <w:szCs w:val="24"/>
        </w:rPr>
        <w:t xml:space="preserve"> was underpinned by the</w:t>
      </w:r>
      <w:r w:rsidRPr="008E61E6">
        <w:rPr>
          <w:sz w:val="24"/>
          <w:szCs w:val="24"/>
        </w:rPr>
        <w:t xml:space="preserve"> principles: the unique child, positive relationships, enabling environments, and learning and development, </w:t>
      </w:r>
      <w:r>
        <w:rPr>
          <w:sz w:val="24"/>
          <w:szCs w:val="24"/>
        </w:rPr>
        <w:t>that</w:t>
      </w:r>
      <w:r w:rsidRPr="008E61E6">
        <w:rPr>
          <w:sz w:val="24"/>
          <w:szCs w:val="24"/>
        </w:rPr>
        <w:t xml:space="preserve"> followed a “sociocultural and interactionist model of nested social contexts” (Rogoff 2003, cited in Roberts-Holmes, 2012 p.32)</w:t>
      </w:r>
      <w:r>
        <w:rPr>
          <w:sz w:val="24"/>
          <w:szCs w:val="24"/>
        </w:rPr>
        <w:t>, supporting social constructivism, the central pedagogical approach recommended to practitioners</w:t>
      </w:r>
      <w:r w:rsidRPr="008E61E6">
        <w:rPr>
          <w:sz w:val="24"/>
          <w:szCs w:val="24"/>
        </w:rPr>
        <w:t>.</w:t>
      </w:r>
      <w:r w:rsidRPr="005914C0">
        <w:rPr>
          <w:strike/>
          <w:sz w:val="24"/>
          <w:szCs w:val="24"/>
        </w:rPr>
        <w:t xml:space="preserve">  </w:t>
      </w:r>
    </w:p>
    <w:p w14:paraId="70C04277" w14:textId="77777777" w:rsidR="002A7435" w:rsidRDefault="002A7435" w:rsidP="002A7435">
      <w:pPr>
        <w:spacing w:line="360" w:lineRule="auto"/>
        <w:jc w:val="both"/>
        <w:rPr>
          <w:strike/>
          <w:sz w:val="24"/>
          <w:szCs w:val="24"/>
        </w:rPr>
      </w:pPr>
    </w:p>
    <w:p w14:paraId="1AC2B4D6" w14:textId="246770B5" w:rsidR="002A7435" w:rsidRDefault="002A7435" w:rsidP="002A7435">
      <w:pPr>
        <w:spacing w:line="360" w:lineRule="auto"/>
        <w:jc w:val="both"/>
        <w:rPr>
          <w:sz w:val="24"/>
          <w:szCs w:val="24"/>
        </w:rPr>
      </w:pPr>
      <w:r>
        <w:rPr>
          <w:sz w:val="24"/>
          <w:szCs w:val="24"/>
        </w:rPr>
        <w:t>In March 2012, the government published a revised version</w:t>
      </w:r>
      <w:r w:rsidR="00F307E6">
        <w:rPr>
          <w:sz w:val="24"/>
          <w:szCs w:val="24"/>
        </w:rPr>
        <w:t xml:space="preserve">, </w:t>
      </w:r>
      <w:r>
        <w:rPr>
          <w:sz w:val="24"/>
          <w:szCs w:val="24"/>
        </w:rPr>
        <w:t xml:space="preserve">following an independent report of the EYFS  led by Dame Tickell in 2011. The EYFS remained mandatory, but a slimmed down version was recommended. Many amendments have been positively received, some less so; </w:t>
      </w:r>
      <w:r w:rsidRPr="004B1B16">
        <w:rPr>
          <w:i/>
          <w:iCs/>
          <w:sz w:val="24"/>
          <w:szCs w:val="24"/>
        </w:rPr>
        <w:t>Development Matters</w:t>
      </w:r>
      <w:r>
        <w:rPr>
          <w:i/>
          <w:iCs/>
          <w:sz w:val="24"/>
          <w:szCs w:val="24"/>
        </w:rPr>
        <w:t xml:space="preserve"> </w:t>
      </w:r>
      <w:r w:rsidRPr="00227DD2">
        <w:rPr>
          <w:sz w:val="24"/>
          <w:szCs w:val="24"/>
        </w:rPr>
        <w:t xml:space="preserve">guidance </w:t>
      </w:r>
      <w:r>
        <w:rPr>
          <w:sz w:val="24"/>
          <w:szCs w:val="24"/>
        </w:rPr>
        <w:t xml:space="preserve">was replaced with </w:t>
      </w:r>
      <w:r w:rsidRPr="004B1B16">
        <w:rPr>
          <w:i/>
          <w:iCs/>
          <w:sz w:val="24"/>
          <w:szCs w:val="24"/>
        </w:rPr>
        <w:t>Early Years Outcomes</w:t>
      </w:r>
      <w:r>
        <w:rPr>
          <w:sz w:val="24"/>
          <w:szCs w:val="24"/>
        </w:rPr>
        <w:t xml:space="preserve"> (2013), which focussed on goals and outcomes. Since its introduction, and its revision in 2012, the accompanying statutory framework was updated in 2014 </w:t>
      </w:r>
      <w:r w:rsidRPr="001467EA">
        <w:rPr>
          <w:sz w:val="24"/>
          <w:szCs w:val="24"/>
        </w:rPr>
        <w:t>(DfE, 2014a</w:t>
      </w:r>
      <w:r>
        <w:rPr>
          <w:sz w:val="24"/>
          <w:szCs w:val="24"/>
        </w:rPr>
        <w:t xml:space="preserve">), and again in 2017 (DfE, 2017).   </w:t>
      </w:r>
    </w:p>
    <w:p w14:paraId="2F1A86D8" w14:textId="77777777" w:rsidR="002A7435" w:rsidRDefault="002A7435" w:rsidP="002A7435">
      <w:pPr>
        <w:spacing w:line="360" w:lineRule="auto"/>
        <w:jc w:val="both"/>
        <w:rPr>
          <w:sz w:val="24"/>
          <w:szCs w:val="24"/>
        </w:rPr>
      </w:pPr>
    </w:p>
    <w:p w14:paraId="372AA954" w14:textId="149F0235" w:rsidR="002A7435" w:rsidRDefault="002A7435" w:rsidP="002A7435">
      <w:pPr>
        <w:pStyle w:val="Heading2"/>
        <w:spacing w:line="360" w:lineRule="auto"/>
      </w:pPr>
      <w:r w:rsidRPr="00FF26BB">
        <w:t xml:space="preserve">2.3.0 Pedagogy </w:t>
      </w:r>
    </w:p>
    <w:p w14:paraId="332478F5" w14:textId="77777777" w:rsidR="002A7435" w:rsidRPr="002A7435" w:rsidRDefault="002A7435" w:rsidP="002A7435"/>
    <w:p w14:paraId="7AAEBAFA" w14:textId="55EC7796" w:rsidR="002A7435" w:rsidRDefault="002A7435" w:rsidP="002A7435">
      <w:pPr>
        <w:spacing w:line="360" w:lineRule="auto"/>
        <w:jc w:val="both"/>
        <w:rPr>
          <w:sz w:val="24"/>
        </w:rPr>
      </w:pPr>
      <w:r w:rsidRPr="00AB3493">
        <w:rPr>
          <w:sz w:val="24"/>
        </w:rPr>
        <w:t>In the UK the importance of play for children in early childhood education</w:t>
      </w:r>
      <w:r w:rsidR="007F2C21">
        <w:rPr>
          <w:sz w:val="24"/>
        </w:rPr>
        <w:t xml:space="preserve"> has gained</w:t>
      </w:r>
      <w:r w:rsidR="00C44ED2">
        <w:rPr>
          <w:sz w:val="24"/>
        </w:rPr>
        <w:t xml:space="preserve"> widespread</w:t>
      </w:r>
      <w:r w:rsidR="007F2C21">
        <w:rPr>
          <w:sz w:val="24"/>
        </w:rPr>
        <w:t xml:space="preserve"> </w:t>
      </w:r>
      <w:r w:rsidR="00C44ED2">
        <w:rPr>
          <w:sz w:val="24"/>
        </w:rPr>
        <w:t>agreement</w:t>
      </w:r>
      <w:r w:rsidRPr="00AB3493">
        <w:rPr>
          <w:sz w:val="24"/>
        </w:rPr>
        <w:t>,</w:t>
      </w:r>
      <w:r w:rsidR="00C44ED2">
        <w:rPr>
          <w:sz w:val="24"/>
        </w:rPr>
        <w:t xml:space="preserve"> however,</w:t>
      </w:r>
      <w:r w:rsidRPr="00AB3493">
        <w:rPr>
          <w:sz w:val="24"/>
        </w:rPr>
        <w:t xml:space="preserve"> this has </w:t>
      </w:r>
      <w:r w:rsidR="00C44ED2">
        <w:rPr>
          <w:sz w:val="24"/>
        </w:rPr>
        <w:t>not resulted in</w:t>
      </w:r>
      <w:r w:rsidRPr="00AB3493">
        <w:rPr>
          <w:sz w:val="24"/>
        </w:rPr>
        <w:t xml:space="preserve"> pedagogic </w:t>
      </w:r>
      <w:r w:rsidRPr="00DA76A4">
        <w:rPr>
          <w:sz w:val="24"/>
        </w:rPr>
        <w:t xml:space="preserve">uniformity (Bennett, 1997). </w:t>
      </w:r>
      <w:r>
        <w:rPr>
          <w:sz w:val="24"/>
        </w:rPr>
        <w:t>This prompted me to explore child development theories within which the principles of the EYFS are grounded and which</w:t>
      </w:r>
      <w:r w:rsidR="0008355C">
        <w:rPr>
          <w:sz w:val="24"/>
        </w:rPr>
        <w:t xml:space="preserve"> provide paradigm</w:t>
      </w:r>
      <w:r w:rsidR="00CC1D5E">
        <w:rPr>
          <w:sz w:val="24"/>
        </w:rPr>
        <w:t>s</w:t>
      </w:r>
      <w:r w:rsidR="0008355C">
        <w:rPr>
          <w:sz w:val="24"/>
        </w:rPr>
        <w:t xml:space="preserve"> through which to view the developing child and</w:t>
      </w:r>
      <w:r>
        <w:rPr>
          <w:sz w:val="24"/>
        </w:rPr>
        <w:t xml:space="preserve"> guide practitioners to</w:t>
      </w:r>
      <w:r w:rsidR="00076769">
        <w:rPr>
          <w:sz w:val="24"/>
        </w:rPr>
        <w:t>wards</w:t>
      </w:r>
      <w:r>
        <w:rPr>
          <w:sz w:val="24"/>
        </w:rPr>
        <w:t xml:space="preserve"> a suggested </w:t>
      </w:r>
      <w:r w:rsidR="004F1C1A">
        <w:rPr>
          <w:sz w:val="24"/>
        </w:rPr>
        <w:t xml:space="preserve">espoused </w:t>
      </w:r>
      <w:r>
        <w:rPr>
          <w:sz w:val="24"/>
        </w:rPr>
        <w:t xml:space="preserve">pedagogy in the early years phase of education, including year reception. </w:t>
      </w:r>
    </w:p>
    <w:p w14:paraId="2500CB02" w14:textId="77777777" w:rsidR="006D7AC9" w:rsidRDefault="006D7AC9" w:rsidP="002A7435">
      <w:pPr>
        <w:spacing w:line="360" w:lineRule="auto"/>
        <w:jc w:val="both"/>
        <w:rPr>
          <w:sz w:val="24"/>
        </w:rPr>
      </w:pPr>
    </w:p>
    <w:p w14:paraId="69058AE1" w14:textId="605736FD" w:rsidR="00765F17" w:rsidRPr="00EA2B77" w:rsidRDefault="002A7435" w:rsidP="002A7435">
      <w:pPr>
        <w:spacing w:line="360" w:lineRule="auto"/>
        <w:jc w:val="both"/>
        <w:rPr>
          <w:sz w:val="24"/>
        </w:rPr>
      </w:pPr>
      <w:r w:rsidRPr="00EA2B77">
        <w:rPr>
          <w:sz w:val="24"/>
        </w:rPr>
        <w:t>Reminding ourselves of</w:t>
      </w:r>
      <w:r w:rsidR="0065349F" w:rsidRPr="00EA2B77">
        <w:rPr>
          <w:sz w:val="24"/>
        </w:rPr>
        <w:t xml:space="preserve"> the</w:t>
      </w:r>
      <w:r w:rsidRPr="00EA2B77">
        <w:rPr>
          <w:sz w:val="24"/>
        </w:rPr>
        <w:t xml:space="preserve"> historic perspectives of early childhood development can serve to lay a foundation of understanding that can ‘root’ us amongst the rapidly expanding interest of alternative</w:t>
      </w:r>
      <w:r w:rsidR="00A44E6C" w:rsidRPr="00EA2B77">
        <w:rPr>
          <w:sz w:val="24"/>
        </w:rPr>
        <w:t xml:space="preserve"> pedagog</w:t>
      </w:r>
      <w:r w:rsidR="005C4946" w:rsidRPr="00EA2B77">
        <w:rPr>
          <w:sz w:val="24"/>
        </w:rPr>
        <w:t>ical approaches</w:t>
      </w:r>
      <w:r w:rsidR="00C90595" w:rsidRPr="00EA2B77">
        <w:rPr>
          <w:sz w:val="24"/>
        </w:rPr>
        <w:t xml:space="preserve"> within the</w:t>
      </w:r>
      <w:r w:rsidRPr="00EA2B77">
        <w:rPr>
          <w:sz w:val="24"/>
        </w:rPr>
        <w:t xml:space="preserve"> early years, so not to let them slip away. </w:t>
      </w:r>
      <w:r w:rsidR="00267EDB" w:rsidRPr="00EA2B77">
        <w:rPr>
          <w:sz w:val="24"/>
        </w:rPr>
        <w:t xml:space="preserve">However, theories can appear </w:t>
      </w:r>
      <w:r w:rsidR="00FB5E48" w:rsidRPr="00EA2B77">
        <w:rPr>
          <w:sz w:val="24"/>
        </w:rPr>
        <w:t>fragmented</w:t>
      </w:r>
      <w:r w:rsidR="00140367" w:rsidRPr="00EA2B77">
        <w:rPr>
          <w:sz w:val="24"/>
        </w:rPr>
        <w:t>,</w:t>
      </w:r>
      <w:r w:rsidR="00FB5E48" w:rsidRPr="00EA2B77">
        <w:rPr>
          <w:sz w:val="24"/>
        </w:rPr>
        <w:t xml:space="preserve"> </w:t>
      </w:r>
      <w:r w:rsidR="00FF7AF2" w:rsidRPr="00EA2B77">
        <w:rPr>
          <w:sz w:val="24"/>
        </w:rPr>
        <w:t>and can be</w:t>
      </w:r>
      <w:r w:rsidR="00FB5E48" w:rsidRPr="00EA2B77">
        <w:rPr>
          <w:sz w:val="24"/>
        </w:rPr>
        <w:t xml:space="preserve"> competing </w:t>
      </w:r>
      <w:r w:rsidR="00C74F88" w:rsidRPr="00EA2B77">
        <w:rPr>
          <w:sz w:val="24"/>
        </w:rPr>
        <w:t>as well as complimentary</w:t>
      </w:r>
      <w:r w:rsidR="003B62AB" w:rsidRPr="00EA2B77">
        <w:rPr>
          <w:sz w:val="24"/>
        </w:rPr>
        <w:t>,</w:t>
      </w:r>
      <w:r w:rsidR="00CB7802" w:rsidRPr="00EA2B77">
        <w:rPr>
          <w:sz w:val="24"/>
        </w:rPr>
        <w:t xml:space="preserve"> </w:t>
      </w:r>
      <w:r w:rsidR="00FF7AF2" w:rsidRPr="00EA2B77">
        <w:rPr>
          <w:sz w:val="24"/>
        </w:rPr>
        <w:t xml:space="preserve">and </w:t>
      </w:r>
      <w:r w:rsidR="005A711D" w:rsidRPr="00EA2B77">
        <w:rPr>
          <w:sz w:val="24"/>
        </w:rPr>
        <w:t>is being</w:t>
      </w:r>
      <w:r w:rsidR="00FF7AF2" w:rsidRPr="00EA2B77">
        <w:rPr>
          <w:sz w:val="24"/>
        </w:rPr>
        <w:t xml:space="preserve"> continually </w:t>
      </w:r>
      <w:r w:rsidR="002E7F35" w:rsidRPr="00EA2B77">
        <w:rPr>
          <w:sz w:val="24"/>
        </w:rPr>
        <w:t>revised (Sim et al. 2018)</w:t>
      </w:r>
      <w:r w:rsidR="00A57A26" w:rsidRPr="00EA2B77">
        <w:rPr>
          <w:sz w:val="24"/>
        </w:rPr>
        <w:t xml:space="preserve">. These theories are often embedded within </w:t>
      </w:r>
      <w:r w:rsidR="003A7731" w:rsidRPr="00EA2B77">
        <w:rPr>
          <w:sz w:val="24"/>
        </w:rPr>
        <w:t>differing scientific and epistemological perspectives</w:t>
      </w:r>
      <w:r w:rsidR="008A7D48" w:rsidRPr="00EA2B77">
        <w:rPr>
          <w:sz w:val="24"/>
        </w:rPr>
        <w:t xml:space="preserve">, which mainly focus on explaining change </w:t>
      </w:r>
      <w:r w:rsidR="00CA1081" w:rsidRPr="00EA2B77">
        <w:rPr>
          <w:sz w:val="24"/>
        </w:rPr>
        <w:t xml:space="preserve">in the domain of child development. </w:t>
      </w:r>
      <w:r w:rsidRPr="00EA2B77">
        <w:rPr>
          <w:sz w:val="24"/>
        </w:rPr>
        <w:t xml:space="preserve"> </w:t>
      </w:r>
      <w:r w:rsidR="0059704F" w:rsidRPr="00EA2B77">
        <w:rPr>
          <w:sz w:val="24"/>
        </w:rPr>
        <w:t>Yet, h</w:t>
      </w:r>
      <w:r w:rsidRPr="00EA2B77">
        <w:rPr>
          <w:sz w:val="24"/>
        </w:rPr>
        <w:t>istory is important in the context of this research because history</w:t>
      </w:r>
      <w:r w:rsidR="005A711D" w:rsidRPr="00EA2B77">
        <w:rPr>
          <w:sz w:val="24"/>
        </w:rPr>
        <w:t xml:space="preserve"> helps to </w:t>
      </w:r>
      <w:r w:rsidR="00C3727D" w:rsidRPr="00EA2B77">
        <w:rPr>
          <w:sz w:val="24"/>
        </w:rPr>
        <w:t>create</w:t>
      </w:r>
      <w:r w:rsidR="005A711D" w:rsidRPr="00EA2B77">
        <w:rPr>
          <w:sz w:val="24"/>
        </w:rPr>
        <w:t xml:space="preserve"> a concept of humanity. Early childhood educators </w:t>
      </w:r>
      <w:r w:rsidR="00C3727D" w:rsidRPr="00EA2B77">
        <w:rPr>
          <w:sz w:val="24"/>
        </w:rPr>
        <w:t>generate</w:t>
      </w:r>
      <w:r w:rsidR="005A711D" w:rsidRPr="00EA2B77">
        <w:rPr>
          <w:sz w:val="24"/>
        </w:rPr>
        <w:t xml:space="preserve"> both history and policy; yet in another sense</w:t>
      </w:r>
      <w:r w:rsidR="00C3727D" w:rsidRPr="00EA2B77">
        <w:rPr>
          <w:sz w:val="24"/>
        </w:rPr>
        <w:t>, inheritance of history</w:t>
      </w:r>
      <w:r w:rsidR="0062649B" w:rsidRPr="00EA2B77">
        <w:rPr>
          <w:sz w:val="24"/>
        </w:rPr>
        <w:t xml:space="preserve"> shapes people differently, and</w:t>
      </w:r>
      <w:r w:rsidR="00C3727D" w:rsidRPr="00EA2B77">
        <w:rPr>
          <w:sz w:val="24"/>
        </w:rPr>
        <w:t xml:space="preserve"> </w:t>
      </w:r>
      <w:r w:rsidR="005A711D" w:rsidRPr="00EA2B77">
        <w:rPr>
          <w:sz w:val="24"/>
        </w:rPr>
        <w:t>policy is something that stands them apart because educators may have little or no control over its impac</w:t>
      </w:r>
      <w:r w:rsidR="00C3727D" w:rsidRPr="00EA2B77">
        <w:rPr>
          <w:sz w:val="24"/>
        </w:rPr>
        <w:t>t</w:t>
      </w:r>
      <w:r w:rsidR="0062649B" w:rsidRPr="00EA2B77">
        <w:rPr>
          <w:sz w:val="24"/>
        </w:rPr>
        <w:t xml:space="preserve"> (Nutbrown and Clough, 2014)</w:t>
      </w:r>
      <w:r w:rsidRPr="00EA2B77">
        <w:rPr>
          <w:sz w:val="24"/>
        </w:rPr>
        <w:t xml:space="preserve">. </w:t>
      </w:r>
    </w:p>
    <w:p w14:paraId="67B4FC17" w14:textId="77777777" w:rsidR="00765F17" w:rsidRDefault="00765F17" w:rsidP="002A7435">
      <w:pPr>
        <w:spacing w:line="360" w:lineRule="auto"/>
        <w:jc w:val="both"/>
        <w:rPr>
          <w:sz w:val="24"/>
        </w:rPr>
      </w:pPr>
    </w:p>
    <w:p w14:paraId="6EBCEF96" w14:textId="0D91C574" w:rsidR="002A7435" w:rsidRDefault="00E56597" w:rsidP="002A7435">
      <w:pPr>
        <w:spacing w:line="360" w:lineRule="auto"/>
        <w:jc w:val="both"/>
        <w:rPr>
          <w:sz w:val="24"/>
        </w:rPr>
      </w:pPr>
      <w:r>
        <w:rPr>
          <w:sz w:val="24"/>
        </w:rPr>
        <w:t>Th</w:t>
      </w:r>
      <w:r w:rsidR="00765F17">
        <w:rPr>
          <w:sz w:val="24"/>
        </w:rPr>
        <w:t>e</w:t>
      </w:r>
      <w:r>
        <w:rPr>
          <w:sz w:val="24"/>
        </w:rPr>
        <w:t xml:space="preserve"> next section </w:t>
      </w:r>
      <w:r w:rsidR="00936314">
        <w:rPr>
          <w:sz w:val="24"/>
        </w:rPr>
        <w:t>considers the historical perspective of</w:t>
      </w:r>
      <w:r w:rsidR="006D7AC9">
        <w:rPr>
          <w:sz w:val="24"/>
        </w:rPr>
        <w:t xml:space="preserve"> three broad </w:t>
      </w:r>
      <w:r w:rsidR="00765F17">
        <w:rPr>
          <w:sz w:val="24"/>
        </w:rPr>
        <w:t>pedagogies and</w:t>
      </w:r>
      <w:r w:rsidR="006D7AC9">
        <w:rPr>
          <w:sz w:val="24"/>
        </w:rPr>
        <w:t xml:space="preserve"> </w:t>
      </w:r>
      <w:r w:rsidR="00A72069">
        <w:rPr>
          <w:sz w:val="24"/>
        </w:rPr>
        <w:t xml:space="preserve">looks at how </w:t>
      </w:r>
      <w:r w:rsidR="002A2B72">
        <w:rPr>
          <w:sz w:val="24"/>
        </w:rPr>
        <w:t>these</w:t>
      </w:r>
      <w:r w:rsidR="00635E81">
        <w:rPr>
          <w:sz w:val="24"/>
        </w:rPr>
        <w:t xml:space="preserve"> </w:t>
      </w:r>
      <w:r w:rsidR="0080428F">
        <w:rPr>
          <w:sz w:val="24"/>
        </w:rPr>
        <w:t>paradigm</w:t>
      </w:r>
      <w:r w:rsidR="002A2B72">
        <w:rPr>
          <w:sz w:val="24"/>
        </w:rPr>
        <w:t xml:space="preserve">s have </w:t>
      </w:r>
      <w:r w:rsidR="00956AFC">
        <w:rPr>
          <w:sz w:val="24"/>
        </w:rPr>
        <w:t xml:space="preserve">informed the act and discourse of teaching </w:t>
      </w:r>
      <w:r w:rsidR="006C20A5">
        <w:rPr>
          <w:sz w:val="24"/>
        </w:rPr>
        <w:t>(Alexander, 2004)</w:t>
      </w:r>
      <w:r w:rsidR="0080428F">
        <w:rPr>
          <w:sz w:val="24"/>
        </w:rPr>
        <w:t xml:space="preserve">. </w:t>
      </w:r>
      <w:r w:rsidR="00441389">
        <w:rPr>
          <w:sz w:val="24"/>
        </w:rPr>
        <w:t xml:space="preserve">How these historical perspectives have informed </w:t>
      </w:r>
      <w:r w:rsidR="004A2B93">
        <w:rPr>
          <w:sz w:val="24"/>
        </w:rPr>
        <w:t xml:space="preserve">and translate into enacted pedagogy varies </w:t>
      </w:r>
      <w:r w:rsidR="000058F3">
        <w:rPr>
          <w:sz w:val="24"/>
        </w:rPr>
        <w:t>as the approaches have developed over time</w:t>
      </w:r>
      <w:r w:rsidR="00841E10">
        <w:rPr>
          <w:sz w:val="24"/>
        </w:rPr>
        <w:t>.</w:t>
      </w:r>
      <w:r w:rsidR="000058F3">
        <w:rPr>
          <w:sz w:val="24"/>
        </w:rPr>
        <w:t xml:space="preserve"> </w:t>
      </w:r>
    </w:p>
    <w:p w14:paraId="510AC046" w14:textId="77777777" w:rsidR="00C931CD" w:rsidRPr="001A5092" w:rsidRDefault="00C931CD" w:rsidP="002A7435">
      <w:pPr>
        <w:spacing w:line="360" w:lineRule="auto"/>
        <w:jc w:val="both"/>
        <w:rPr>
          <w:sz w:val="24"/>
        </w:rPr>
      </w:pPr>
    </w:p>
    <w:p w14:paraId="42172200" w14:textId="1BB9A9CA" w:rsidR="002A7435" w:rsidRDefault="002A7435" w:rsidP="002A7435">
      <w:pPr>
        <w:pStyle w:val="Heading2"/>
        <w:spacing w:line="360" w:lineRule="auto"/>
        <w:rPr>
          <w:i/>
          <w:iCs/>
        </w:rPr>
      </w:pPr>
      <w:r w:rsidRPr="005954FC">
        <w:rPr>
          <w:i/>
          <w:iCs/>
        </w:rPr>
        <w:t>2.3.</w:t>
      </w:r>
      <w:r w:rsidR="006D7AC9">
        <w:rPr>
          <w:i/>
          <w:iCs/>
        </w:rPr>
        <w:t>1</w:t>
      </w:r>
      <w:r w:rsidRPr="005954FC">
        <w:rPr>
          <w:i/>
          <w:iCs/>
        </w:rPr>
        <w:t xml:space="preserve"> </w:t>
      </w:r>
      <w:r w:rsidR="00DA77F5">
        <w:rPr>
          <w:i/>
          <w:iCs/>
        </w:rPr>
        <w:t>Theories</w:t>
      </w:r>
      <w:r w:rsidR="00C71CE5">
        <w:rPr>
          <w:i/>
          <w:iCs/>
        </w:rPr>
        <w:t xml:space="preserve"> of Child Development</w:t>
      </w:r>
      <w:r w:rsidR="00DA77F5">
        <w:rPr>
          <w:i/>
          <w:iCs/>
        </w:rPr>
        <w:t xml:space="preserve"> and their </w:t>
      </w:r>
      <w:r w:rsidR="002069EC">
        <w:rPr>
          <w:i/>
          <w:iCs/>
        </w:rPr>
        <w:t>R</w:t>
      </w:r>
      <w:r w:rsidR="00DA77F5">
        <w:rPr>
          <w:i/>
          <w:iCs/>
        </w:rPr>
        <w:t>elationship to</w:t>
      </w:r>
      <w:r w:rsidR="00716855">
        <w:rPr>
          <w:i/>
          <w:iCs/>
        </w:rPr>
        <w:t xml:space="preserve"> Pedagog</w:t>
      </w:r>
      <w:r w:rsidR="00DA77F5">
        <w:rPr>
          <w:i/>
          <w:iCs/>
        </w:rPr>
        <w:t>y</w:t>
      </w:r>
      <w:r w:rsidR="00716855">
        <w:rPr>
          <w:i/>
          <w:iCs/>
        </w:rPr>
        <w:t xml:space="preserve"> </w:t>
      </w:r>
    </w:p>
    <w:p w14:paraId="71456F6A" w14:textId="77777777" w:rsidR="002A7435" w:rsidRPr="002A7435" w:rsidRDefault="002A7435" w:rsidP="002A7435"/>
    <w:p w14:paraId="0C8026A8" w14:textId="181E6560" w:rsidR="002A7435" w:rsidRDefault="002A7435" w:rsidP="002A7435">
      <w:pPr>
        <w:spacing w:line="360" w:lineRule="auto"/>
        <w:jc w:val="both"/>
        <w:rPr>
          <w:sz w:val="24"/>
        </w:rPr>
      </w:pPr>
      <w:r>
        <w:rPr>
          <w:sz w:val="24"/>
        </w:rPr>
        <w:t xml:space="preserve">Early philosophers were responsible for developing the foundations of learning in early education because they were concerned with how children developed </w:t>
      </w:r>
      <w:r w:rsidRPr="00395582">
        <w:rPr>
          <w:sz w:val="24"/>
        </w:rPr>
        <w:t>cognitively</w:t>
      </w:r>
      <w:r>
        <w:rPr>
          <w:sz w:val="24"/>
        </w:rPr>
        <w:t xml:space="preserve"> and can help inform the pedagogy we choose, dependent on the way we view the developing child. I will begin by considering the Empiricist perspective, followed by Nativist, and finally the Interactionist perspective and suggest how these viewpoints have influenced </w:t>
      </w:r>
      <w:r w:rsidR="00313362">
        <w:rPr>
          <w:sz w:val="24"/>
        </w:rPr>
        <w:t xml:space="preserve">direct </w:t>
      </w:r>
      <w:r>
        <w:rPr>
          <w:sz w:val="24"/>
        </w:rPr>
        <w:t xml:space="preserve">practice today. </w:t>
      </w:r>
    </w:p>
    <w:p w14:paraId="2B57A78A" w14:textId="77777777" w:rsidR="002A7435" w:rsidRDefault="002A7435" w:rsidP="002A7435">
      <w:pPr>
        <w:pStyle w:val="Heading2"/>
        <w:spacing w:line="360" w:lineRule="auto"/>
      </w:pPr>
    </w:p>
    <w:p w14:paraId="5CC32EED" w14:textId="77777777" w:rsidR="002A7435" w:rsidRPr="002416A0" w:rsidRDefault="002A7435" w:rsidP="002A7435">
      <w:pPr>
        <w:pStyle w:val="Heading3"/>
        <w:numPr>
          <w:ilvl w:val="0"/>
          <w:numId w:val="24"/>
        </w:numPr>
        <w:spacing w:line="360" w:lineRule="auto"/>
        <w:rPr>
          <w:i/>
          <w:iCs/>
          <w:sz w:val="26"/>
          <w:szCs w:val="26"/>
        </w:rPr>
      </w:pPr>
      <w:r w:rsidRPr="002416A0">
        <w:rPr>
          <w:i/>
          <w:iCs/>
          <w:sz w:val="26"/>
          <w:szCs w:val="26"/>
        </w:rPr>
        <w:t>Empiricist perspective</w:t>
      </w:r>
    </w:p>
    <w:p w14:paraId="46EC131D" w14:textId="77777777" w:rsidR="002A7435" w:rsidRPr="00056C49" w:rsidRDefault="002A7435" w:rsidP="002A7435">
      <w:pPr>
        <w:spacing w:line="360" w:lineRule="auto"/>
      </w:pPr>
    </w:p>
    <w:p w14:paraId="69A61148" w14:textId="680B20EF" w:rsidR="002A7435" w:rsidRDefault="002A7435" w:rsidP="002A7435">
      <w:pPr>
        <w:spacing w:line="360" w:lineRule="auto"/>
        <w:jc w:val="both"/>
        <w:rPr>
          <w:strike/>
          <w:sz w:val="24"/>
        </w:rPr>
      </w:pPr>
      <w:r>
        <w:rPr>
          <w:sz w:val="24"/>
        </w:rPr>
        <w:t>The empiricist lens advocates that “…</w:t>
      </w:r>
      <w:r w:rsidRPr="00771B64">
        <w:rPr>
          <w:sz w:val="24"/>
        </w:rPr>
        <w:t>knowledge is derived from sensory experience alone</w:t>
      </w:r>
      <w:r>
        <w:rPr>
          <w:sz w:val="24"/>
        </w:rPr>
        <w:t>” (</w:t>
      </w:r>
      <w:r w:rsidRPr="004D313E">
        <w:rPr>
          <w:sz w:val="24"/>
        </w:rPr>
        <w:t>Brehony, 2009</w:t>
      </w:r>
      <w:r>
        <w:rPr>
          <w:sz w:val="24"/>
        </w:rPr>
        <w:t>, pg.586). John Locke (1632 – 1705) continues to arouse interest and is one of the most important empiricist thinkers. He rejected the notion of innatism and believed that children at birth resemble a ‘blank slate’, that our knowledge is gained from experiences of sensation and reflection (</w:t>
      </w:r>
      <w:r w:rsidRPr="003337CD">
        <w:rPr>
          <w:sz w:val="24"/>
        </w:rPr>
        <w:t>Androne</w:t>
      </w:r>
      <w:r>
        <w:rPr>
          <w:sz w:val="24"/>
        </w:rPr>
        <w:t xml:space="preserve">, </w:t>
      </w:r>
      <w:r w:rsidRPr="003337CD">
        <w:rPr>
          <w:sz w:val="24"/>
        </w:rPr>
        <w:t>2014).</w:t>
      </w:r>
      <w:r>
        <w:rPr>
          <w:sz w:val="24"/>
        </w:rPr>
        <w:t xml:space="preserve"> </w:t>
      </w:r>
      <w:r w:rsidR="000121A8">
        <w:rPr>
          <w:sz w:val="24"/>
        </w:rPr>
        <w:t xml:space="preserve">The empiricist perspective sees the child as an empty </w:t>
      </w:r>
      <w:r w:rsidR="005A7397">
        <w:rPr>
          <w:sz w:val="24"/>
        </w:rPr>
        <w:t>container</w:t>
      </w:r>
      <w:r w:rsidR="000121A8">
        <w:rPr>
          <w:sz w:val="24"/>
        </w:rPr>
        <w:t xml:space="preserve">, to be filled (Bruce, 2015) and has led to </w:t>
      </w:r>
      <w:r w:rsidR="003432B6">
        <w:rPr>
          <w:sz w:val="24"/>
        </w:rPr>
        <w:t xml:space="preserve">pedagogies that are commonly labelled </w:t>
      </w:r>
      <w:r w:rsidR="00DE343F">
        <w:rPr>
          <w:sz w:val="24"/>
        </w:rPr>
        <w:t>adult led</w:t>
      </w:r>
      <w:r w:rsidR="00CA4F61">
        <w:rPr>
          <w:sz w:val="24"/>
        </w:rPr>
        <w:t>. They symbolise didactic pedagog</w:t>
      </w:r>
      <w:r w:rsidR="004B1B0C">
        <w:rPr>
          <w:sz w:val="24"/>
        </w:rPr>
        <w:t>ies</w:t>
      </w:r>
      <w:r w:rsidR="00CA4F61">
        <w:rPr>
          <w:sz w:val="24"/>
        </w:rPr>
        <w:t xml:space="preserve"> </w:t>
      </w:r>
      <w:r w:rsidR="00F71AF2">
        <w:rPr>
          <w:sz w:val="24"/>
        </w:rPr>
        <w:t xml:space="preserve">enacted through direct instruction. </w:t>
      </w:r>
    </w:p>
    <w:p w14:paraId="22F1D784" w14:textId="77777777" w:rsidR="002A7435" w:rsidRPr="00345EFC" w:rsidRDefault="002A7435" w:rsidP="002A7435">
      <w:pPr>
        <w:spacing w:line="360" w:lineRule="auto"/>
        <w:jc w:val="both"/>
        <w:rPr>
          <w:strike/>
          <w:sz w:val="24"/>
        </w:rPr>
      </w:pPr>
    </w:p>
    <w:p w14:paraId="32E5AD0F" w14:textId="244F6854" w:rsidR="002A7435" w:rsidRDefault="002A7435" w:rsidP="002A7435">
      <w:pPr>
        <w:spacing w:line="360" w:lineRule="auto"/>
        <w:jc w:val="both"/>
        <w:rPr>
          <w:sz w:val="24"/>
        </w:rPr>
      </w:pPr>
      <w:r w:rsidRPr="00EA2B77">
        <w:rPr>
          <w:sz w:val="24"/>
        </w:rPr>
        <w:t>Th</w:t>
      </w:r>
      <w:r w:rsidR="00131619" w:rsidRPr="00EA2B77">
        <w:rPr>
          <w:sz w:val="24"/>
        </w:rPr>
        <w:t xml:space="preserve">e </w:t>
      </w:r>
      <w:r w:rsidR="000935AC" w:rsidRPr="00EA2B77">
        <w:rPr>
          <w:sz w:val="24"/>
        </w:rPr>
        <w:t>e</w:t>
      </w:r>
      <w:r w:rsidR="00131619" w:rsidRPr="00EA2B77">
        <w:rPr>
          <w:sz w:val="24"/>
        </w:rPr>
        <w:t>mpiricist theory</w:t>
      </w:r>
      <w:r w:rsidRPr="00EA2B77">
        <w:rPr>
          <w:sz w:val="24"/>
        </w:rPr>
        <w:t xml:space="preserve"> carries a strong behaviourist view that the work of Watson (1878-1958) and Skinner (1904-1990) was built upon. </w:t>
      </w:r>
      <w:r w:rsidR="00D03E45" w:rsidRPr="00EA2B77">
        <w:rPr>
          <w:sz w:val="24"/>
        </w:rPr>
        <w:t>Behaviour correction was achieved through reward and punishment but where play allowed the child some sense of freedom</w:t>
      </w:r>
      <w:r w:rsidR="00AD58D6" w:rsidRPr="00EA2B77">
        <w:rPr>
          <w:sz w:val="24"/>
        </w:rPr>
        <w:t xml:space="preserve"> outside of behaviour correction</w:t>
      </w:r>
      <w:r w:rsidR="00DF21D0" w:rsidRPr="00EA2B77">
        <w:rPr>
          <w:sz w:val="24"/>
        </w:rPr>
        <w:t>.</w:t>
      </w:r>
      <w:r w:rsidR="00D03E45" w:rsidRPr="00EA2B77">
        <w:rPr>
          <w:sz w:val="24"/>
        </w:rPr>
        <w:t xml:space="preserve"> </w:t>
      </w:r>
      <w:r w:rsidRPr="00EA2B77">
        <w:rPr>
          <w:sz w:val="24"/>
        </w:rPr>
        <w:t>Therefore, this means for educationalists</w:t>
      </w:r>
      <w:r w:rsidR="005F620E" w:rsidRPr="00EA2B77">
        <w:rPr>
          <w:sz w:val="24"/>
        </w:rPr>
        <w:t>,</w:t>
      </w:r>
      <w:r w:rsidRPr="00EA2B77">
        <w:rPr>
          <w:sz w:val="24"/>
        </w:rPr>
        <w:t xml:space="preserve"> the purpose of education is paramount to shaping </w:t>
      </w:r>
      <w:r>
        <w:rPr>
          <w:sz w:val="24"/>
        </w:rPr>
        <w:t>the child.</w:t>
      </w:r>
      <w:r w:rsidR="00744A87">
        <w:rPr>
          <w:sz w:val="24"/>
        </w:rPr>
        <w:t xml:space="preserve"> In many ways, Locke’s ideas provide a philosophy that encourages developing curriculum ideas and pedagogies that value </w:t>
      </w:r>
      <w:r w:rsidR="008A2509">
        <w:rPr>
          <w:sz w:val="24"/>
        </w:rPr>
        <w:t xml:space="preserve">adults giving </w:t>
      </w:r>
      <w:r w:rsidR="00000012">
        <w:rPr>
          <w:sz w:val="24"/>
        </w:rPr>
        <w:t xml:space="preserve">the </w:t>
      </w:r>
      <w:r w:rsidR="00744A87">
        <w:rPr>
          <w:sz w:val="24"/>
        </w:rPr>
        <w:t>child experiences</w:t>
      </w:r>
      <w:r w:rsidR="00000012">
        <w:rPr>
          <w:sz w:val="24"/>
        </w:rPr>
        <w:t xml:space="preserve"> that are appropriate and necessary for them to be included within society</w:t>
      </w:r>
      <w:r w:rsidR="009A3B6E">
        <w:rPr>
          <w:sz w:val="24"/>
        </w:rPr>
        <w:t xml:space="preserve"> (Bruce, 2015)</w:t>
      </w:r>
      <w:r w:rsidR="004C5D85">
        <w:rPr>
          <w:sz w:val="24"/>
        </w:rPr>
        <w:t>.</w:t>
      </w:r>
      <w:r>
        <w:rPr>
          <w:sz w:val="24"/>
        </w:rPr>
        <w:t xml:space="preserve"> Within this view, children are malleable</w:t>
      </w:r>
      <w:r w:rsidR="009A3B6E">
        <w:rPr>
          <w:sz w:val="24"/>
        </w:rPr>
        <w:t xml:space="preserve"> and are shaped</w:t>
      </w:r>
      <w:r>
        <w:rPr>
          <w:sz w:val="24"/>
        </w:rPr>
        <w:t xml:space="preserve"> by adults</w:t>
      </w:r>
      <w:r w:rsidR="009A3B6E">
        <w:rPr>
          <w:sz w:val="24"/>
        </w:rPr>
        <w:t xml:space="preserve"> through direct </w:t>
      </w:r>
      <w:r w:rsidR="00BA2CD8">
        <w:rPr>
          <w:sz w:val="24"/>
        </w:rPr>
        <w:t>transmission of skills</w:t>
      </w:r>
      <w:r w:rsidR="000D689A">
        <w:rPr>
          <w:sz w:val="24"/>
        </w:rPr>
        <w:t xml:space="preserve">, where </w:t>
      </w:r>
      <w:r>
        <w:rPr>
          <w:sz w:val="24"/>
        </w:rPr>
        <w:t>experiences are ‘controlled and led’ by the teacher (Bruce, 2015 p.3)</w:t>
      </w:r>
      <w:r w:rsidR="00AE5DA7">
        <w:rPr>
          <w:sz w:val="24"/>
        </w:rPr>
        <w:t xml:space="preserve"> and habit formation is valued</w:t>
      </w:r>
      <w:r>
        <w:rPr>
          <w:sz w:val="24"/>
        </w:rPr>
        <w:t xml:space="preserve">. </w:t>
      </w:r>
      <w:r w:rsidR="00822DD9">
        <w:rPr>
          <w:sz w:val="24"/>
        </w:rPr>
        <w:t>Whilst empiricism values the role of the child</w:t>
      </w:r>
      <w:r w:rsidR="00B9199A">
        <w:rPr>
          <w:sz w:val="24"/>
        </w:rPr>
        <w:t>, i</w:t>
      </w:r>
      <w:r>
        <w:rPr>
          <w:sz w:val="24"/>
        </w:rPr>
        <w:t xml:space="preserve">f classrooms </w:t>
      </w:r>
      <w:r w:rsidR="00B47764">
        <w:rPr>
          <w:sz w:val="24"/>
        </w:rPr>
        <w:t>are</w:t>
      </w:r>
      <w:r>
        <w:rPr>
          <w:sz w:val="24"/>
        </w:rPr>
        <w:t xml:space="preserve"> reduced to a rigour of </w:t>
      </w:r>
      <w:r w:rsidR="00EE547E">
        <w:rPr>
          <w:sz w:val="24"/>
        </w:rPr>
        <w:t>didactic instruction</w:t>
      </w:r>
      <w:r>
        <w:rPr>
          <w:sz w:val="24"/>
        </w:rPr>
        <w:t>, th</w:t>
      </w:r>
      <w:r w:rsidR="00EE547E">
        <w:rPr>
          <w:sz w:val="24"/>
        </w:rPr>
        <w:t>e</w:t>
      </w:r>
      <w:r>
        <w:rPr>
          <w:sz w:val="24"/>
        </w:rPr>
        <w:t xml:space="preserve"> notion of </w:t>
      </w:r>
      <w:r w:rsidR="00B335FE">
        <w:rPr>
          <w:sz w:val="24"/>
        </w:rPr>
        <w:t>a</w:t>
      </w:r>
      <w:r>
        <w:rPr>
          <w:sz w:val="24"/>
        </w:rPr>
        <w:t xml:space="preserve"> child finding their ‘natural genius</w:t>
      </w:r>
      <w:r w:rsidR="00B9199A">
        <w:rPr>
          <w:sz w:val="24"/>
        </w:rPr>
        <w:t>’</w:t>
      </w:r>
      <w:r>
        <w:rPr>
          <w:sz w:val="24"/>
        </w:rPr>
        <w:t xml:space="preserve"> could be lost (Price, 2018, paragraph 5).</w:t>
      </w:r>
      <w:r w:rsidR="00367CFD">
        <w:rPr>
          <w:sz w:val="24"/>
        </w:rPr>
        <w:t xml:space="preserve"> </w:t>
      </w:r>
    </w:p>
    <w:p w14:paraId="302CE494" w14:textId="77777777" w:rsidR="002A7435" w:rsidRPr="00C45E12" w:rsidRDefault="002A7435" w:rsidP="002A7435">
      <w:pPr>
        <w:spacing w:line="360" w:lineRule="auto"/>
        <w:jc w:val="both"/>
        <w:rPr>
          <w:sz w:val="24"/>
        </w:rPr>
      </w:pPr>
    </w:p>
    <w:p w14:paraId="0E8C5712" w14:textId="3913A407" w:rsidR="005233AE" w:rsidRDefault="002B4F40" w:rsidP="006F3DF3">
      <w:pPr>
        <w:spacing w:line="360" w:lineRule="auto"/>
        <w:jc w:val="both"/>
        <w:rPr>
          <w:sz w:val="24"/>
        </w:rPr>
      </w:pPr>
      <w:r>
        <w:rPr>
          <w:sz w:val="24"/>
        </w:rPr>
        <w:t>T</w:t>
      </w:r>
      <w:r w:rsidR="002A7435">
        <w:rPr>
          <w:sz w:val="24"/>
        </w:rPr>
        <w:t xml:space="preserve">he adult’s role </w:t>
      </w:r>
      <w:r w:rsidR="00507EC7">
        <w:rPr>
          <w:sz w:val="24"/>
        </w:rPr>
        <w:t>is</w:t>
      </w:r>
      <w:r w:rsidR="000B33D5">
        <w:rPr>
          <w:sz w:val="24"/>
        </w:rPr>
        <w:t xml:space="preserve"> </w:t>
      </w:r>
      <w:r w:rsidR="002A7435">
        <w:rPr>
          <w:sz w:val="24"/>
        </w:rPr>
        <w:t>dependent on how the child is viewed</w:t>
      </w:r>
      <w:r w:rsidR="005233AE">
        <w:rPr>
          <w:sz w:val="24"/>
        </w:rPr>
        <w:t xml:space="preserve"> however</w:t>
      </w:r>
      <w:r w:rsidR="002A7435">
        <w:rPr>
          <w:sz w:val="24"/>
        </w:rPr>
        <w:t>, either as a passive recipient of knowledge and culture or, an active initiator of experiences</w:t>
      </w:r>
      <w:r w:rsidR="00483A8A">
        <w:rPr>
          <w:sz w:val="24"/>
        </w:rPr>
        <w:t xml:space="preserve"> when learning through </w:t>
      </w:r>
      <w:r w:rsidR="00BE3193">
        <w:rPr>
          <w:sz w:val="24"/>
        </w:rPr>
        <w:t>the senses</w:t>
      </w:r>
      <w:r w:rsidR="002A7435">
        <w:rPr>
          <w:sz w:val="24"/>
        </w:rPr>
        <w:t>.</w:t>
      </w:r>
      <w:r w:rsidR="006F3DF3">
        <w:rPr>
          <w:sz w:val="24"/>
        </w:rPr>
        <w:t xml:space="preserve"> </w:t>
      </w:r>
      <w:r w:rsidR="00E54969">
        <w:rPr>
          <w:sz w:val="24"/>
        </w:rPr>
        <w:t>However, w</w:t>
      </w:r>
      <w:r w:rsidR="006F3DF3">
        <w:rPr>
          <w:sz w:val="24"/>
        </w:rPr>
        <w:t xml:space="preserve">hat can be agreed is children are shaped by events, </w:t>
      </w:r>
      <w:r w:rsidR="00BE3193">
        <w:rPr>
          <w:sz w:val="24"/>
        </w:rPr>
        <w:t xml:space="preserve">typically linked to </w:t>
      </w:r>
      <w:r w:rsidR="00256227">
        <w:rPr>
          <w:sz w:val="24"/>
        </w:rPr>
        <w:t>the adult</w:t>
      </w:r>
      <w:r w:rsidR="00267C23">
        <w:rPr>
          <w:sz w:val="24"/>
        </w:rPr>
        <w:t>’s</w:t>
      </w:r>
      <w:r w:rsidR="00256227">
        <w:rPr>
          <w:sz w:val="24"/>
        </w:rPr>
        <w:t xml:space="preserve"> directive role, </w:t>
      </w:r>
      <w:r w:rsidR="006F3DF3">
        <w:rPr>
          <w:sz w:val="24"/>
        </w:rPr>
        <w:t>but an understanding about the nature of these events is unclear.</w:t>
      </w:r>
    </w:p>
    <w:p w14:paraId="3ADFB8FC" w14:textId="77777777" w:rsidR="002A7435" w:rsidRDefault="002A7435" w:rsidP="002A7435">
      <w:pPr>
        <w:spacing w:line="360" w:lineRule="auto"/>
        <w:jc w:val="both"/>
        <w:rPr>
          <w:sz w:val="24"/>
        </w:rPr>
      </w:pPr>
    </w:p>
    <w:p w14:paraId="33C871F1" w14:textId="77777777" w:rsidR="002A7435" w:rsidRPr="002416A0" w:rsidRDefault="002A7435" w:rsidP="002A7435">
      <w:pPr>
        <w:pStyle w:val="Heading3"/>
        <w:numPr>
          <w:ilvl w:val="0"/>
          <w:numId w:val="24"/>
        </w:numPr>
        <w:spacing w:line="360" w:lineRule="auto"/>
        <w:rPr>
          <w:i/>
          <w:iCs/>
          <w:sz w:val="26"/>
          <w:szCs w:val="26"/>
        </w:rPr>
      </w:pPr>
      <w:r w:rsidRPr="002416A0">
        <w:rPr>
          <w:i/>
          <w:iCs/>
          <w:sz w:val="26"/>
          <w:szCs w:val="26"/>
        </w:rPr>
        <w:t>Nativist perspective</w:t>
      </w:r>
    </w:p>
    <w:p w14:paraId="2BC7EE96" w14:textId="77777777" w:rsidR="002A7435" w:rsidRPr="00744B0A" w:rsidRDefault="002A7435" w:rsidP="002A7435">
      <w:pPr>
        <w:spacing w:line="360" w:lineRule="auto"/>
      </w:pPr>
    </w:p>
    <w:p w14:paraId="3018C7A3" w14:textId="7F9A7AB9" w:rsidR="002A7435" w:rsidRDefault="002A7435" w:rsidP="002A7435">
      <w:pPr>
        <w:spacing w:line="360" w:lineRule="auto"/>
        <w:jc w:val="both"/>
        <w:rPr>
          <w:sz w:val="24"/>
        </w:rPr>
      </w:pPr>
      <w:r>
        <w:rPr>
          <w:sz w:val="24"/>
        </w:rPr>
        <w:t>A further lens used to view the developing child is that of nativism</w:t>
      </w:r>
      <w:r w:rsidR="005D793F">
        <w:rPr>
          <w:sz w:val="24"/>
        </w:rPr>
        <w:t xml:space="preserve">, influenced </w:t>
      </w:r>
      <w:r w:rsidR="00FE42F6">
        <w:rPr>
          <w:sz w:val="24"/>
        </w:rPr>
        <w:t>by the philosopher Jean-Jacques Rousseau (1712-78)</w:t>
      </w:r>
      <w:r>
        <w:rPr>
          <w:sz w:val="24"/>
        </w:rPr>
        <w:t xml:space="preserve">. Bower (1974) described </w:t>
      </w:r>
      <w:r w:rsidR="007C3938">
        <w:rPr>
          <w:sz w:val="24"/>
        </w:rPr>
        <w:t>the</w:t>
      </w:r>
      <w:r>
        <w:rPr>
          <w:sz w:val="24"/>
        </w:rPr>
        <w:t xml:space="preserve"> nativist view that suggested</w:t>
      </w:r>
      <w:r w:rsidR="00121E54">
        <w:rPr>
          <w:sz w:val="24"/>
        </w:rPr>
        <w:t>,</w:t>
      </w:r>
      <w:r>
        <w:rPr>
          <w:sz w:val="24"/>
        </w:rPr>
        <w:t xml:space="preserve"> “human knowledge and human skill were built into the structure of the organism” (pg.3). Gesell (1954, cited in Bruce, 2015, pg.5) saw this as: </w:t>
      </w:r>
    </w:p>
    <w:p w14:paraId="41AF7535" w14:textId="77777777" w:rsidR="002A7435" w:rsidRDefault="002A7435" w:rsidP="002A7435">
      <w:pPr>
        <w:spacing w:line="360" w:lineRule="auto"/>
        <w:ind w:left="720"/>
        <w:jc w:val="both"/>
        <w:rPr>
          <w:sz w:val="24"/>
        </w:rPr>
      </w:pPr>
      <w:r>
        <w:rPr>
          <w:sz w:val="24"/>
        </w:rPr>
        <w:t>“laid down by intrinsic patterning prior to and independent of actual experience…environment predict preliminary patterns; it determines the occasion, the intensity and the correlation of many aspects of behaviour development, but it does not engender the basic progressive behaviour development. These are determined by inherent maturational mechanisms.”</w:t>
      </w:r>
    </w:p>
    <w:p w14:paraId="0330468D" w14:textId="77777777" w:rsidR="002A7435" w:rsidRDefault="002A7435" w:rsidP="002A7435">
      <w:pPr>
        <w:spacing w:line="360" w:lineRule="auto"/>
        <w:ind w:left="720"/>
        <w:jc w:val="both"/>
        <w:rPr>
          <w:sz w:val="24"/>
        </w:rPr>
      </w:pPr>
    </w:p>
    <w:p w14:paraId="6E0F4FF5" w14:textId="53CDA2A4" w:rsidR="002A7435" w:rsidRDefault="002A7435" w:rsidP="002A7435">
      <w:pPr>
        <w:spacing w:line="360" w:lineRule="auto"/>
        <w:jc w:val="both"/>
        <w:rPr>
          <w:sz w:val="24"/>
        </w:rPr>
      </w:pPr>
      <w:r>
        <w:rPr>
          <w:sz w:val="24"/>
        </w:rPr>
        <w:t xml:space="preserve">Gessell implies that development occurs naturally, and the environment would only go far as to determine the order or pattern of development but does not </w:t>
      </w:r>
      <w:r w:rsidRPr="00116763">
        <w:rPr>
          <w:i/>
          <w:sz w:val="24"/>
        </w:rPr>
        <w:t>cause</w:t>
      </w:r>
      <w:r>
        <w:rPr>
          <w:sz w:val="24"/>
        </w:rPr>
        <w:t xml:space="preserve"> development; rather innate knowledge is embodied within prior structures (Spelke, 1998). </w:t>
      </w:r>
      <w:r w:rsidR="00812133">
        <w:rPr>
          <w:sz w:val="24"/>
        </w:rPr>
        <w:t xml:space="preserve">In the nativist tradition, </w:t>
      </w:r>
      <w:r w:rsidR="000541C4">
        <w:rPr>
          <w:sz w:val="24"/>
        </w:rPr>
        <w:t>it is thought that children learn naturally, from their own action</w:t>
      </w:r>
      <w:r w:rsidR="009470B4">
        <w:rPr>
          <w:sz w:val="24"/>
        </w:rPr>
        <w:t>s. Thus</w:t>
      </w:r>
      <w:r w:rsidR="00B8157D">
        <w:rPr>
          <w:sz w:val="24"/>
        </w:rPr>
        <w:t>,</w:t>
      </w:r>
      <w:r w:rsidR="009470B4">
        <w:rPr>
          <w:sz w:val="24"/>
        </w:rPr>
        <w:t xml:space="preserve"> pedagogies relate to child</w:t>
      </w:r>
      <w:r w:rsidR="00534032">
        <w:rPr>
          <w:sz w:val="24"/>
        </w:rPr>
        <w:t>-</w:t>
      </w:r>
      <w:r w:rsidR="009470B4">
        <w:rPr>
          <w:sz w:val="24"/>
        </w:rPr>
        <w:t xml:space="preserve">led activities, </w:t>
      </w:r>
      <w:r w:rsidR="00DB405E">
        <w:rPr>
          <w:sz w:val="24"/>
        </w:rPr>
        <w:t>with uninterrupted</w:t>
      </w:r>
      <w:r w:rsidR="003655C7">
        <w:rPr>
          <w:sz w:val="24"/>
        </w:rPr>
        <w:t xml:space="preserve"> free</w:t>
      </w:r>
      <w:r w:rsidR="00DB405E">
        <w:rPr>
          <w:sz w:val="24"/>
        </w:rPr>
        <w:t xml:space="preserve"> play at </w:t>
      </w:r>
      <w:r w:rsidR="002F00AB">
        <w:rPr>
          <w:sz w:val="24"/>
        </w:rPr>
        <w:t xml:space="preserve">its </w:t>
      </w:r>
      <w:r w:rsidR="00DB405E">
        <w:rPr>
          <w:sz w:val="24"/>
        </w:rPr>
        <w:t>hear</w:t>
      </w:r>
      <w:r w:rsidR="008B322B">
        <w:rPr>
          <w:sz w:val="24"/>
        </w:rPr>
        <w:t>t</w:t>
      </w:r>
      <w:r w:rsidR="002F00AB">
        <w:rPr>
          <w:sz w:val="24"/>
        </w:rPr>
        <w:t xml:space="preserve"> where children are free to choose</w:t>
      </w:r>
      <w:r w:rsidR="00406F52">
        <w:rPr>
          <w:sz w:val="24"/>
        </w:rPr>
        <w:t>, led by their own curiosities</w:t>
      </w:r>
      <w:r w:rsidR="00DB405E">
        <w:rPr>
          <w:sz w:val="24"/>
        </w:rPr>
        <w:t xml:space="preserve">. </w:t>
      </w:r>
    </w:p>
    <w:p w14:paraId="5C7B67CF" w14:textId="77777777" w:rsidR="002A7435" w:rsidRDefault="002A7435" w:rsidP="002A7435">
      <w:pPr>
        <w:spacing w:line="360" w:lineRule="auto"/>
        <w:jc w:val="both"/>
        <w:rPr>
          <w:sz w:val="24"/>
        </w:rPr>
      </w:pPr>
    </w:p>
    <w:p w14:paraId="054A6012" w14:textId="2C7F299A" w:rsidR="002A7435" w:rsidRDefault="002A7435" w:rsidP="002A7435">
      <w:pPr>
        <w:spacing w:line="360" w:lineRule="auto"/>
        <w:jc w:val="both"/>
        <w:rPr>
          <w:sz w:val="24"/>
        </w:rPr>
      </w:pPr>
      <w:r>
        <w:rPr>
          <w:sz w:val="24"/>
        </w:rPr>
        <w:t xml:space="preserve">Developmental change aided by </w:t>
      </w:r>
      <w:r w:rsidRPr="00C13D0B">
        <w:rPr>
          <w:i/>
          <w:iCs/>
          <w:sz w:val="24"/>
        </w:rPr>
        <w:t>learning</w:t>
      </w:r>
      <w:r>
        <w:rPr>
          <w:i/>
          <w:iCs/>
          <w:sz w:val="24"/>
        </w:rPr>
        <w:t xml:space="preserve"> </w:t>
      </w:r>
      <w:r>
        <w:rPr>
          <w:sz w:val="24"/>
        </w:rPr>
        <w:t xml:space="preserve"> is widely acknowledged</w:t>
      </w:r>
      <w:r w:rsidR="0056226F">
        <w:rPr>
          <w:sz w:val="24"/>
        </w:rPr>
        <w:t>;</w:t>
      </w:r>
      <w:r>
        <w:rPr>
          <w:sz w:val="24"/>
        </w:rPr>
        <w:t xml:space="preserve"> however, nativism remains relatively obscure about how developmental processes occur</w:t>
      </w:r>
      <w:r w:rsidR="00A56D3E">
        <w:rPr>
          <w:sz w:val="24"/>
        </w:rPr>
        <w:t xml:space="preserve"> </w:t>
      </w:r>
      <w:r w:rsidR="00A12F7F">
        <w:rPr>
          <w:sz w:val="24"/>
        </w:rPr>
        <w:t>because adults remain largely separate from the process</w:t>
      </w:r>
      <w:r w:rsidR="00E12D86">
        <w:rPr>
          <w:sz w:val="24"/>
        </w:rPr>
        <w:t>.</w:t>
      </w:r>
      <w:r>
        <w:rPr>
          <w:sz w:val="24"/>
        </w:rPr>
        <w:t xml:space="preserve"> Spelke (1998) presented two counterarguments in favour of nativism. Firstly, Spelke contested that the capacity for change in children is caused by ‘constant over development’ and depends on other internal interrelation developmental changes. Secondly, Spelke argued that change can be ‘triggered’ by maturation, rather than the environment (p.193). Spelke stands firmly in favour of innate processes, and claimed the evidence is in such phenomena as depth perception and facial recognition.  However, </w:t>
      </w:r>
      <w:r w:rsidR="003C517F">
        <w:rPr>
          <w:sz w:val="24"/>
        </w:rPr>
        <w:t xml:space="preserve">varied </w:t>
      </w:r>
      <w:r>
        <w:rPr>
          <w:sz w:val="24"/>
        </w:rPr>
        <w:t>knowledge</w:t>
      </w:r>
      <w:r w:rsidR="00C60C17">
        <w:rPr>
          <w:sz w:val="24"/>
        </w:rPr>
        <w:t xml:space="preserve"> in children</w:t>
      </w:r>
      <w:r>
        <w:rPr>
          <w:sz w:val="24"/>
        </w:rPr>
        <w:t xml:space="preserve"> </w:t>
      </w:r>
      <w:r w:rsidR="003C517F">
        <w:rPr>
          <w:sz w:val="24"/>
        </w:rPr>
        <w:t xml:space="preserve">shows </w:t>
      </w:r>
      <w:r>
        <w:rPr>
          <w:sz w:val="24"/>
        </w:rPr>
        <w:t>evidence for learning due to differen</w:t>
      </w:r>
      <w:r w:rsidR="007E417D">
        <w:rPr>
          <w:sz w:val="24"/>
        </w:rPr>
        <w:t>ces in</w:t>
      </w:r>
      <w:r>
        <w:rPr>
          <w:sz w:val="24"/>
        </w:rPr>
        <w:t xml:space="preserve"> experiences and encounters with the world. </w:t>
      </w:r>
    </w:p>
    <w:p w14:paraId="11544D49" w14:textId="77777777" w:rsidR="002A7435" w:rsidRDefault="002A7435" w:rsidP="002A7435">
      <w:pPr>
        <w:spacing w:line="360" w:lineRule="auto"/>
        <w:jc w:val="both"/>
        <w:rPr>
          <w:sz w:val="24"/>
        </w:rPr>
      </w:pPr>
    </w:p>
    <w:p w14:paraId="731F0358" w14:textId="32ACC016" w:rsidR="00712533" w:rsidRDefault="002A7435" w:rsidP="002A7435">
      <w:pPr>
        <w:spacing w:line="360" w:lineRule="auto"/>
        <w:jc w:val="both"/>
        <w:rPr>
          <w:sz w:val="24"/>
        </w:rPr>
      </w:pPr>
      <w:r>
        <w:rPr>
          <w:sz w:val="24"/>
        </w:rPr>
        <w:t>The nativist approach has promoted naturally occurring, uninterrupted play where adults do not intervene. Th</w:t>
      </w:r>
      <w:r w:rsidR="00724536">
        <w:rPr>
          <w:sz w:val="24"/>
        </w:rPr>
        <w:t>is</w:t>
      </w:r>
      <w:r>
        <w:rPr>
          <w:sz w:val="24"/>
        </w:rPr>
        <w:t xml:space="preserve"> ide</w:t>
      </w:r>
      <w:r w:rsidR="004C5C57">
        <w:rPr>
          <w:sz w:val="24"/>
        </w:rPr>
        <w:t>ol</w:t>
      </w:r>
      <w:r w:rsidR="008656E1">
        <w:rPr>
          <w:sz w:val="24"/>
        </w:rPr>
        <w:t>ogy</w:t>
      </w:r>
      <w:r>
        <w:rPr>
          <w:sz w:val="24"/>
        </w:rPr>
        <w:t xml:space="preserve"> encourages adults to be present in the environment but not encroach</w:t>
      </w:r>
      <w:r w:rsidR="00724536">
        <w:rPr>
          <w:sz w:val="24"/>
        </w:rPr>
        <w:t xml:space="preserve"> a child’s personal play space</w:t>
      </w:r>
      <w:r>
        <w:rPr>
          <w:sz w:val="24"/>
        </w:rPr>
        <w:t>, respecting the</w:t>
      </w:r>
      <w:r w:rsidR="00724536">
        <w:rPr>
          <w:sz w:val="24"/>
        </w:rPr>
        <w:t>ir</w:t>
      </w:r>
      <w:r>
        <w:rPr>
          <w:sz w:val="24"/>
        </w:rPr>
        <w:t xml:space="preserve"> unfolding development. Bruce (2015) argued that extreme versions of this idea has left practitioners to wonder how the aims of the tradition can be facilitated in practice when the complexities of early childhood education are far greater. T</w:t>
      </w:r>
      <w:r w:rsidRPr="00114C7E">
        <w:rPr>
          <w:sz w:val="24"/>
        </w:rPr>
        <w:t>his could infer that there is an innate component</w:t>
      </w:r>
      <w:r>
        <w:rPr>
          <w:sz w:val="24"/>
        </w:rPr>
        <w:t xml:space="preserve"> (e.g. Chomsky’s Innate Language Device)</w:t>
      </w:r>
      <w:r w:rsidRPr="00114C7E">
        <w:rPr>
          <w:sz w:val="24"/>
        </w:rPr>
        <w:t>, common to all children</w:t>
      </w:r>
      <w:r w:rsidR="006D5A4E">
        <w:rPr>
          <w:sz w:val="24"/>
        </w:rPr>
        <w:t>.</w:t>
      </w:r>
    </w:p>
    <w:p w14:paraId="48AAD671" w14:textId="77777777" w:rsidR="007C3938" w:rsidRDefault="007C3938" w:rsidP="002A7435">
      <w:pPr>
        <w:spacing w:line="360" w:lineRule="auto"/>
        <w:jc w:val="both"/>
        <w:rPr>
          <w:sz w:val="24"/>
        </w:rPr>
      </w:pPr>
    </w:p>
    <w:p w14:paraId="6DEA4F5F" w14:textId="0C105CF0" w:rsidR="006D0F7D" w:rsidRDefault="00484771" w:rsidP="002A7435">
      <w:pPr>
        <w:spacing w:line="360" w:lineRule="auto"/>
        <w:jc w:val="both"/>
        <w:rPr>
          <w:sz w:val="24"/>
        </w:rPr>
      </w:pPr>
      <w:r>
        <w:rPr>
          <w:sz w:val="24"/>
        </w:rPr>
        <w:t>Both stances, empiricism and nativism see the developing child very differently</w:t>
      </w:r>
      <w:r w:rsidR="00BA423A">
        <w:rPr>
          <w:sz w:val="24"/>
        </w:rPr>
        <w:t xml:space="preserve"> and thus lead to opposing ways of working with children. </w:t>
      </w:r>
      <w:r w:rsidR="00EE4F7D">
        <w:rPr>
          <w:sz w:val="24"/>
        </w:rPr>
        <w:t xml:space="preserve">Despite their </w:t>
      </w:r>
      <w:r w:rsidR="006D0707">
        <w:rPr>
          <w:sz w:val="24"/>
        </w:rPr>
        <w:t>differences ideologically, they have exerted strong influences over pedagogical approaches</w:t>
      </w:r>
      <w:r w:rsidR="00885520">
        <w:rPr>
          <w:sz w:val="24"/>
        </w:rPr>
        <w:t xml:space="preserve"> in early childhood education</w:t>
      </w:r>
      <w:r w:rsidR="00094475">
        <w:rPr>
          <w:sz w:val="24"/>
        </w:rPr>
        <w:t xml:space="preserve"> (Bruce, 2015)</w:t>
      </w:r>
      <w:r w:rsidR="006013D9">
        <w:rPr>
          <w:sz w:val="24"/>
        </w:rPr>
        <w:t xml:space="preserve">. </w:t>
      </w:r>
      <w:r w:rsidR="00F934EC">
        <w:rPr>
          <w:sz w:val="24"/>
        </w:rPr>
        <w:t>To say that children develop dominantly</w:t>
      </w:r>
      <w:r w:rsidR="00364D8C">
        <w:rPr>
          <w:sz w:val="24"/>
        </w:rPr>
        <w:t xml:space="preserve"> in</w:t>
      </w:r>
      <w:r w:rsidR="00A31281">
        <w:rPr>
          <w:sz w:val="24"/>
        </w:rPr>
        <w:t xml:space="preserve"> either an empiricist or nativist</w:t>
      </w:r>
      <w:r w:rsidR="00364D8C">
        <w:rPr>
          <w:sz w:val="24"/>
        </w:rPr>
        <w:t xml:space="preserve"> way</w:t>
      </w:r>
      <w:r w:rsidR="00A31281">
        <w:rPr>
          <w:sz w:val="24"/>
        </w:rPr>
        <w:t xml:space="preserve"> </w:t>
      </w:r>
      <w:r w:rsidR="00F1680F">
        <w:rPr>
          <w:sz w:val="24"/>
        </w:rPr>
        <w:t>somewhat</w:t>
      </w:r>
      <w:r w:rsidR="00A31281">
        <w:rPr>
          <w:sz w:val="24"/>
        </w:rPr>
        <w:t xml:space="preserve"> reduces </w:t>
      </w:r>
      <w:r w:rsidR="00963E18">
        <w:rPr>
          <w:sz w:val="24"/>
        </w:rPr>
        <w:t xml:space="preserve">its complexity. </w:t>
      </w:r>
      <w:r w:rsidR="002A7435">
        <w:rPr>
          <w:sz w:val="24"/>
        </w:rPr>
        <w:t xml:space="preserve">An interactionist perspective would be </w:t>
      </w:r>
      <w:r w:rsidR="00477992">
        <w:rPr>
          <w:sz w:val="24"/>
        </w:rPr>
        <w:t>an alternative viewpoint</w:t>
      </w:r>
      <w:r w:rsidR="002A7435">
        <w:rPr>
          <w:sz w:val="24"/>
        </w:rPr>
        <w:t>.</w:t>
      </w:r>
    </w:p>
    <w:p w14:paraId="6ACA0C79" w14:textId="644D5B04" w:rsidR="00027573" w:rsidRDefault="00027573" w:rsidP="002A7435">
      <w:pPr>
        <w:spacing w:line="360" w:lineRule="auto"/>
        <w:jc w:val="both"/>
        <w:rPr>
          <w:sz w:val="24"/>
        </w:rPr>
      </w:pPr>
    </w:p>
    <w:p w14:paraId="06A99960" w14:textId="336DA116" w:rsidR="00027573" w:rsidRDefault="00027573" w:rsidP="002A7435">
      <w:pPr>
        <w:spacing w:line="360" w:lineRule="auto"/>
        <w:jc w:val="both"/>
        <w:rPr>
          <w:sz w:val="24"/>
        </w:rPr>
      </w:pPr>
    </w:p>
    <w:p w14:paraId="0FC99F17" w14:textId="77777777" w:rsidR="00027573" w:rsidRDefault="00027573" w:rsidP="002A7435">
      <w:pPr>
        <w:spacing w:line="360" w:lineRule="auto"/>
        <w:jc w:val="both"/>
        <w:rPr>
          <w:sz w:val="24"/>
        </w:rPr>
      </w:pPr>
    </w:p>
    <w:p w14:paraId="28BC1D59" w14:textId="77777777" w:rsidR="002A7435" w:rsidRPr="002416A0" w:rsidRDefault="002A7435" w:rsidP="002A7435">
      <w:pPr>
        <w:pStyle w:val="Heading3"/>
        <w:numPr>
          <w:ilvl w:val="0"/>
          <w:numId w:val="24"/>
        </w:numPr>
        <w:spacing w:line="360" w:lineRule="auto"/>
        <w:rPr>
          <w:i/>
          <w:iCs/>
          <w:sz w:val="26"/>
          <w:szCs w:val="26"/>
        </w:rPr>
      </w:pPr>
      <w:r w:rsidRPr="002416A0">
        <w:rPr>
          <w:i/>
          <w:iCs/>
          <w:sz w:val="26"/>
          <w:szCs w:val="26"/>
        </w:rPr>
        <w:t>Interactionist perspective</w:t>
      </w:r>
    </w:p>
    <w:p w14:paraId="53BEAEC1" w14:textId="77777777" w:rsidR="002A7435" w:rsidRPr="00744B0A" w:rsidRDefault="002A7435" w:rsidP="002A7435">
      <w:pPr>
        <w:spacing w:line="360" w:lineRule="auto"/>
      </w:pPr>
    </w:p>
    <w:p w14:paraId="7DB53F53" w14:textId="2367940E" w:rsidR="002A7435" w:rsidRDefault="002A7435" w:rsidP="00841147">
      <w:pPr>
        <w:spacing w:line="360" w:lineRule="auto"/>
        <w:jc w:val="both"/>
        <w:rPr>
          <w:i/>
          <w:iCs/>
        </w:rPr>
      </w:pPr>
      <w:r w:rsidRPr="00BF0F7E">
        <w:rPr>
          <w:sz w:val="24"/>
        </w:rPr>
        <w:t xml:space="preserve">Bruce </w:t>
      </w:r>
      <w:r>
        <w:rPr>
          <w:sz w:val="24"/>
        </w:rPr>
        <w:t>(201</w:t>
      </w:r>
      <w:r w:rsidR="00DF01D9">
        <w:rPr>
          <w:sz w:val="24"/>
        </w:rPr>
        <w:t>5</w:t>
      </w:r>
      <w:r>
        <w:rPr>
          <w:sz w:val="24"/>
        </w:rPr>
        <w:t xml:space="preserve">) cited </w:t>
      </w:r>
      <w:r w:rsidRPr="00EA2B77">
        <w:rPr>
          <w:sz w:val="24"/>
        </w:rPr>
        <w:t>Kant (1972 – 1804),</w:t>
      </w:r>
      <w:r w:rsidR="00D42EA6" w:rsidRPr="00EA2B77">
        <w:rPr>
          <w:sz w:val="24"/>
        </w:rPr>
        <w:t xml:space="preserve"> </w:t>
      </w:r>
      <w:r w:rsidRPr="00EA2B77">
        <w:rPr>
          <w:sz w:val="24"/>
        </w:rPr>
        <w:t>a philosopher who influenced Enlightenment ideas. He suggested that young brains have</w:t>
      </w:r>
      <w:r w:rsidR="00DF01D9" w:rsidRPr="00EA2B77">
        <w:rPr>
          <w:sz w:val="24"/>
        </w:rPr>
        <w:t xml:space="preserve"> “</w:t>
      </w:r>
      <w:r w:rsidR="00DF01D9" w:rsidRPr="00EA2B77">
        <w:rPr>
          <w:i/>
          <w:iCs/>
          <w:sz w:val="24"/>
        </w:rPr>
        <w:t>a</w:t>
      </w:r>
      <w:r w:rsidRPr="00EA2B77">
        <w:rPr>
          <w:i/>
          <w:iCs/>
          <w:sz w:val="24"/>
        </w:rPr>
        <w:t xml:space="preserve"> priori</w:t>
      </w:r>
      <w:r w:rsidRPr="00EA2B77">
        <w:rPr>
          <w:sz w:val="24"/>
        </w:rPr>
        <w:t xml:space="preserve"> structures</w:t>
      </w:r>
      <w:r w:rsidR="00DF01D9" w:rsidRPr="00EA2B77">
        <w:rPr>
          <w:sz w:val="24"/>
        </w:rPr>
        <w:t>” (p. 8)</w:t>
      </w:r>
      <w:r w:rsidRPr="00EA2B77">
        <w:rPr>
          <w:sz w:val="24"/>
        </w:rPr>
        <w:t xml:space="preserve"> categorised as time, space, and reasoning, </w:t>
      </w:r>
      <w:r w:rsidR="00DF01D9" w:rsidRPr="00EA2B77">
        <w:rPr>
          <w:sz w:val="24"/>
        </w:rPr>
        <w:t>give the</w:t>
      </w:r>
      <w:r w:rsidRPr="00EA2B77">
        <w:rPr>
          <w:sz w:val="24"/>
        </w:rPr>
        <w:t xml:space="preserve"> form</w:t>
      </w:r>
      <w:r w:rsidR="00DF01D9" w:rsidRPr="00EA2B77">
        <w:rPr>
          <w:sz w:val="24"/>
        </w:rPr>
        <w:t xml:space="preserve"> of</w:t>
      </w:r>
      <w:r w:rsidRPr="00EA2B77">
        <w:rPr>
          <w:sz w:val="24"/>
        </w:rPr>
        <w:t xml:space="preserve"> the mind. Kant emphasised that to understand human knowledge one should understand the </w:t>
      </w:r>
      <w:r>
        <w:rPr>
          <w:sz w:val="24"/>
        </w:rPr>
        <w:t xml:space="preserve">beginnings and limits of these structures, emphasising the crucial role of direct and real experience in the development of young children’s minds (Bruce, 2015). They enable the formation of concepts, through interactive experience, causality, and stimulation of senses.  Children are ‘active thinkers’ because experiences are interpreted through senses, and information is processed into categories by the mind, giving it understanding and order (Bruce, 2015 p.8). This places the adult firmly as the </w:t>
      </w:r>
      <w:r w:rsidRPr="00AF463A">
        <w:rPr>
          <w:i/>
          <w:iCs/>
          <w:sz w:val="24"/>
        </w:rPr>
        <w:t>mechanism</w:t>
      </w:r>
      <w:r>
        <w:rPr>
          <w:sz w:val="24"/>
        </w:rPr>
        <w:t xml:space="preserve"> for children’s knowledge because they help construct knowledge</w:t>
      </w:r>
      <w:r w:rsidR="003B3370">
        <w:rPr>
          <w:sz w:val="24"/>
        </w:rPr>
        <w:t>, a more soph</w:t>
      </w:r>
      <w:r w:rsidR="008E402B">
        <w:rPr>
          <w:sz w:val="24"/>
        </w:rPr>
        <w:t>isticated view of the child, than either the approache</w:t>
      </w:r>
      <w:r w:rsidR="00D43BAA">
        <w:rPr>
          <w:sz w:val="24"/>
        </w:rPr>
        <w:t>s</w:t>
      </w:r>
      <w:r w:rsidR="008E402B">
        <w:rPr>
          <w:sz w:val="24"/>
        </w:rPr>
        <w:t xml:space="preserve"> of empiricism </w:t>
      </w:r>
      <w:r w:rsidR="008B42ED">
        <w:rPr>
          <w:sz w:val="24"/>
        </w:rPr>
        <w:t>or</w:t>
      </w:r>
      <w:r w:rsidR="008E402B">
        <w:rPr>
          <w:sz w:val="24"/>
        </w:rPr>
        <w:t xml:space="preserve"> nativism</w:t>
      </w:r>
      <w:r>
        <w:rPr>
          <w:sz w:val="24"/>
        </w:rPr>
        <w:t>.</w:t>
      </w:r>
      <w:r w:rsidR="00DB080C">
        <w:rPr>
          <w:sz w:val="24"/>
        </w:rPr>
        <w:t xml:space="preserve"> </w:t>
      </w:r>
      <w:r w:rsidR="00DF5701">
        <w:rPr>
          <w:sz w:val="24"/>
        </w:rPr>
        <w:t xml:space="preserve">Within this view, pedagogies are categorised as interactive. </w:t>
      </w:r>
      <w:r w:rsidR="00433A2D">
        <w:rPr>
          <w:sz w:val="24"/>
        </w:rPr>
        <w:t xml:space="preserve">Placing emphasis </w:t>
      </w:r>
      <w:r w:rsidR="00D76590">
        <w:rPr>
          <w:sz w:val="24"/>
        </w:rPr>
        <w:t>on the social-cultural context, pedagogies are g</w:t>
      </w:r>
      <w:r w:rsidR="00534B26">
        <w:rPr>
          <w:sz w:val="24"/>
        </w:rPr>
        <w:t xml:space="preserve">enerally regarded </w:t>
      </w:r>
      <w:r w:rsidR="008C62F5">
        <w:rPr>
          <w:sz w:val="24"/>
        </w:rPr>
        <w:t>within a framework of</w:t>
      </w:r>
      <w:r w:rsidR="009523B0">
        <w:rPr>
          <w:sz w:val="24"/>
        </w:rPr>
        <w:t xml:space="preserve"> adults</w:t>
      </w:r>
      <w:r w:rsidR="00534B26">
        <w:rPr>
          <w:sz w:val="24"/>
        </w:rPr>
        <w:t xml:space="preserve"> support</w:t>
      </w:r>
      <w:r w:rsidR="009523B0">
        <w:rPr>
          <w:sz w:val="24"/>
        </w:rPr>
        <w:t>ing</w:t>
      </w:r>
      <w:r w:rsidR="00534B26">
        <w:rPr>
          <w:sz w:val="24"/>
        </w:rPr>
        <w:t xml:space="preserve"> play</w:t>
      </w:r>
      <w:r w:rsidR="008C62F5">
        <w:rPr>
          <w:sz w:val="24"/>
        </w:rPr>
        <w:t>;</w:t>
      </w:r>
      <w:r w:rsidR="00B5588D">
        <w:rPr>
          <w:sz w:val="24"/>
        </w:rPr>
        <w:t xml:space="preserve"> </w:t>
      </w:r>
      <w:r w:rsidR="00534B26">
        <w:rPr>
          <w:sz w:val="24"/>
        </w:rPr>
        <w:t xml:space="preserve">opportunities for adults to </w:t>
      </w:r>
      <w:r w:rsidR="002D5B05">
        <w:rPr>
          <w:sz w:val="24"/>
        </w:rPr>
        <w:t>‘</w:t>
      </w:r>
      <w:r w:rsidR="00534B26">
        <w:rPr>
          <w:sz w:val="24"/>
        </w:rPr>
        <w:t>scaffold</w:t>
      </w:r>
      <w:r w:rsidR="002D5B05">
        <w:rPr>
          <w:sz w:val="24"/>
        </w:rPr>
        <w:t>’ learning an</w:t>
      </w:r>
      <w:r w:rsidR="00B5588D">
        <w:rPr>
          <w:sz w:val="24"/>
        </w:rPr>
        <w:t>d</w:t>
      </w:r>
      <w:r w:rsidR="002D5B05">
        <w:rPr>
          <w:sz w:val="24"/>
        </w:rPr>
        <w:t xml:space="preserve"> engage with ‘shared sustained thinking’ </w:t>
      </w:r>
      <w:r w:rsidR="00D77E27">
        <w:rPr>
          <w:sz w:val="24"/>
        </w:rPr>
        <w:t>in ‘socio-pedagogic’ environment</w:t>
      </w:r>
      <w:r w:rsidR="005B00F0">
        <w:rPr>
          <w:sz w:val="24"/>
        </w:rPr>
        <w:t>s</w:t>
      </w:r>
      <w:r w:rsidR="00D77E27">
        <w:rPr>
          <w:sz w:val="24"/>
        </w:rPr>
        <w:t xml:space="preserve"> </w:t>
      </w:r>
      <w:r w:rsidR="00B5588D">
        <w:rPr>
          <w:sz w:val="24"/>
        </w:rPr>
        <w:t>are widely regard</w:t>
      </w:r>
      <w:r w:rsidR="00E23B2A">
        <w:rPr>
          <w:sz w:val="24"/>
        </w:rPr>
        <w:t>ed</w:t>
      </w:r>
      <w:r w:rsidR="002719FC">
        <w:rPr>
          <w:sz w:val="24"/>
        </w:rPr>
        <w:t xml:space="preserve"> </w:t>
      </w:r>
      <w:r w:rsidR="00924BD1">
        <w:rPr>
          <w:sz w:val="24"/>
        </w:rPr>
        <w:t>to enable children to develop their own strategies</w:t>
      </w:r>
      <w:r w:rsidR="000A5ECA">
        <w:rPr>
          <w:sz w:val="24"/>
        </w:rPr>
        <w:t xml:space="preserve"> and construct their own </w:t>
      </w:r>
      <w:r w:rsidR="00996237">
        <w:rPr>
          <w:sz w:val="24"/>
        </w:rPr>
        <w:t>responses</w:t>
      </w:r>
      <w:r w:rsidR="00E23B2A">
        <w:rPr>
          <w:sz w:val="24"/>
        </w:rPr>
        <w:t xml:space="preserve"> (Sim et al, 2018, p.</w:t>
      </w:r>
      <w:r w:rsidR="008137F9">
        <w:rPr>
          <w:sz w:val="24"/>
        </w:rPr>
        <w:t>19</w:t>
      </w:r>
      <w:r w:rsidR="00E23B2A">
        <w:rPr>
          <w:sz w:val="24"/>
        </w:rPr>
        <w:t>)</w:t>
      </w:r>
      <w:r w:rsidR="003A5668">
        <w:rPr>
          <w:sz w:val="24"/>
        </w:rPr>
        <w:t>.</w:t>
      </w:r>
      <w:r w:rsidR="005B00F0">
        <w:rPr>
          <w:sz w:val="24"/>
        </w:rPr>
        <w:t xml:space="preserve"> </w:t>
      </w:r>
    </w:p>
    <w:p w14:paraId="57B34760" w14:textId="77777777" w:rsidR="002A7435" w:rsidRPr="002A7435" w:rsidRDefault="002A7435" w:rsidP="002A7435"/>
    <w:p w14:paraId="7439ED92" w14:textId="34E3B1E7" w:rsidR="002A7435" w:rsidRDefault="002A7435" w:rsidP="002A7435">
      <w:pPr>
        <w:spacing w:line="360" w:lineRule="auto"/>
        <w:jc w:val="both"/>
        <w:rPr>
          <w:sz w:val="24"/>
        </w:rPr>
      </w:pPr>
      <w:r w:rsidRPr="001A6AE9">
        <w:rPr>
          <w:sz w:val="24"/>
        </w:rPr>
        <w:t>There are many great contemporaries linked to the idea</w:t>
      </w:r>
      <w:r>
        <w:rPr>
          <w:sz w:val="24"/>
        </w:rPr>
        <w:t>s</w:t>
      </w:r>
      <w:r w:rsidRPr="001A6AE9">
        <w:rPr>
          <w:sz w:val="24"/>
        </w:rPr>
        <w:t xml:space="preserve"> of constructivism. Dewey was an inspiring figure to many who came after him, such as Piaget</w:t>
      </w:r>
      <w:r>
        <w:rPr>
          <w:sz w:val="24"/>
        </w:rPr>
        <w:t xml:space="preserve"> (1896 – 1980)</w:t>
      </w:r>
      <w:r w:rsidRPr="001A6AE9">
        <w:rPr>
          <w:sz w:val="24"/>
        </w:rPr>
        <w:t xml:space="preserve"> and Vygotsky</w:t>
      </w:r>
      <w:r>
        <w:rPr>
          <w:sz w:val="24"/>
        </w:rPr>
        <w:t xml:space="preserve"> (1896 – 1934) who have their historical roots in the work of constructivism</w:t>
      </w:r>
      <w:r w:rsidRPr="001A6AE9">
        <w:rPr>
          <w:sz w:val="24"/>
        </w:rPr>
        <w:t>.</w:t>
      </w:r>
      <w:r w:rsidR="00841147">
        <w:rPr>
          <w:sz w:val="24"/>
        </w:rPr>
        <w:t xml:space="preserve"> </w:t>
      </w:r>
      <w:r>
        <w:rPr>
          <w:sz w:val="24"/>
        </w:rPr>
        <w:t>There were fundamental differences highlighted in the work of Piaget and Vygotsky. Piaget called the structures in the brain, schemas, which as they developed became concepts. The central principle of Piaget’s idea is that learners make sense of newly presented information or situations in terms of their existing information, in which meaning is constructed through an active process. New information is linked to pre-existing knowledge in a process known as Assimilation. Accommodation explains how new experiences are incorporated into the mental structures already present</w:t>
      </w:r>
      <w:r w:rsidRPr="00187470">
        <w:rPr>
          <w:sz w:val="24"/>
        </w:rPr>
        <w:t xml:space="preserve"> </w:t>
      </w:r>
      <w:r>
        <w:rPr>
          <w:sz w:val="24"/>
        </w:rPr>
        <w:t>so that concepts are changed or restructured, showing the significance of the learner in the process (</w:t>
      </w:r>
      <w:r w:rsidRPr="002D3A38">
        <w:rPr>
          <w:sz w:val="24"/>
        </w:rPr>
        <w:t>Bada</w:t>
      </w:r>
      <w:r>
        <w:rPr>
          <w:sz w:val="24"/>
        </w:rPr>
        <w:t xml:space="preserve"> and</w:t>
      </w:r>
      <w:r w:rsidRPr="002D3A38">
        <w:rPr>
          <w:sz w:val="24"/>
        </w:rPr>
        <w:t xml:space="preserve"> Olusegun</w:t>
      </w:r>
      <w:r>
        <w:rPr>
          <w:sz w:val="24"/>
        </w:rPr>
        <w:t xml:space="preserve">, </w:t>
      </w:r>
      <w:r w:rsidRPr="002D3A38">
        <w:rPr>
          <w:sz w:val="24"/>
        </w:rPr>
        <w:t>2015</w:t>
      </w:r>
      <w:r>
        <w:rPr>
          <w:sz w:val="24"/>
        </w:rPr>
        <w:t>; Bruce, 2015;</w:t>
      </w:r>
      <w:r w:rsidRPr="001057E3">
        <w:rPr>
          <w:sz w:val="24"/>
        </w:rPr>
        <w:t xml:space="preserve"> </w:t>
      </w:r>
      <w:r>
        <w:rPr>
          <w:sz w:val="24"/>
        </w:rPr>
        <w:t xml:space="preserve">Naylor and Keogh 1999; </w:t>
      </w:r>
      <w:r w:rsidRPr="00DC021E">
        <w:rPr>
          <w:sz w:val="24"/>
        </w:rPr>
        <w:t>Ültanir, 2012</w:t>
      </w:r>
      <w:r>
        <w:rPr>
          <w:sz w:val="24"/>
        </w:rPr>
        <w:t xml:space="preserve">). Through this process children begin to recognise what has come before, repeating what is familiar, enhancing the experience of play. This theory developed a deep-rooted view of the connectedness between thoughts and feelings because of  internalised concepts of self-regulation, denoting to the importance that adults should recognise children’s interests by tuning into their preferences for play (Bruce, 2015).  </w:t>
      </w:r>
    </w:p>
    <w:p w14:paraId="6D5BFD16" w14:textId="77777777" w:rsidR="002A7435" w:rsidRDefault="002A7435" w:rsidP="002A7435">
      <w:pPr>
        <w:spacing w:line="360" w:lineRule="auto"/>
        <w:jc w:val="both"/>
        <w:rPr>
          <w:sz w:val="24"/>
        </w:rPr>
      </w:pPr>
    </w:p>
    <w:p w14:paraId="7D09295A" w14:textId="71FE1DC5" w:rsidR="002A7435" w:rsidRDefault="002A7435" w:rsidP="002A7435">
      <w:pPr>
        <w:spacing w:line="360" w:lineRule="auto"/>
        <w:jc w:val="both"/>
        <w:rPr>
          <w:sz w:val="24"/>
        </w:rPr>
      </w:pPr>
      <w:r>
        <w:rPr>
          <w:sz w:val="24"/>
        </w:rPr>
        <w:t xml:space="preserve">As Piaget saw it, the individual constructed knowledge autonomously, and intrinsically, whereas Vygotsky theorised that learning took place through a social interaction, extrinsic to the individual, and is what underlies development. Vygotsky, like Kant placed value in a child’s experiences of the world and through interactions, contributes to helping the mind to grow. Similarly for Piaget, but perhaps more so for Vygotsky, language within the child’s social world is crucial to development. Vygotsky distinguishes between ‘buds of development’, which are ‘functions that will mature tomorrow but are currently in an embryonic state’ and ‘fruits of </w:t>
      </w:r>
      <w:r w:rsidRPr="00185CA4">
        <w:rPr>
          <w:sz w:val="24"/>
        </w:rPr>
        <w:t xml:space="preserve">development’ (Vygotsky, 1978 p.86). </w:t>
      </w:r>
      <w:r>
        <w:rPr>
          <w:sz w:val="24"/>
        </w:rPr>
        <w:t xml:space="preserve">The ‘fruits of development’ refer to matured structures which show what the child is already able to do independently. Vygotsky introduced the Zone of Proximal Development that explains what a child can achieve when they receive mediation </w:t>
      </w:r>
      <w:r w:rsidRPr="00EA2B77">
        <w:rPr>
          <w:sz w:val="24"/>
        </w:rPr>
        <w:t xml:space="preserve">from an adult. The </w:t>
      </w:r>
      <w:r w:rsidR="004442CB" w:rsidRPr="00EA2B77">
        <w:rPr>
          <w:sz w:val="24"/>
        </w:rPr>
        <w:t>Z</w:t>
      </w:r>
      <w:r w:rsidRPr="00EA2B77">
        <w:rPr>
          <w:sz w:val="24"/>
        </w:rPr>
        <w:t xml:space="preserve">one of </w:t>
      </w:r>
      <w:r w:rsidR="004442CB" w:rsidRPr="00EA2B77">
        <w:rPr>
          <w:sz w:val="24"/>
        </w:rPr>
        <w:t>A</w:t>
      </w:r>
      <w:r w:rsidRPr="00EA2B77">
        <w:rPr>
          <w:sz w:val="24"/>
        </w:rPr>
        <w:t xml:space="preserve">ctual </w:t>
      </w:r>
      <w:r w:rsidR="004442CB" w:rsidRPr="00EA2B77">
        <w:rPr>
          <w:sz w:val="24"/>
        </w:rPr>
        <w:t>D</w:t>
      </w:r>
      <w:r w:rsidRPr="00EA2B77">
        <w:rPr>
          <w:sz w:val="24"/>
        </w:rPr>
        <w:t xml:space="preserve">evelopment is the result of learning (Bruce, 2015 p.11). </w:t>
      </w:r>
      <w:r w:rsidR="00E63F19" w:rsidRPr="00EA2B77">
        <w:rPr>
          <w:sz w:val="24"/>
        </w:rPr>
        <w:t>Piaget emphasised cognitive development occurred through stages of development; although Vygotsky acknowledged learning as a continuous process, he felt it was a too complex a process to be defined by stages (</w:t>
      </w:r>
      <w:r w:rsidR="003313E2" w:rsidRPr="00EA2B77">
        <w:rPr>
          <w:sz w:val="24"/>
        </w:rPr>
        <w:t>Thomas, 2000</w:t>
      </w:r>
      <w:r w:rsidR="00E63F19" w:rsidRPr="00EA2B77">
        <w:rPr>
          <w:sz w:val="24"/>
        </w:rPr>
        <w:t xml:space="preserve">). Where Vygotsky stressed the importance of </w:t>
      </w:r>
      <w:r w:rsidR="003313E2" w:rsidRPr="00EA2B77">
        <w:rPr>
          <w:sz w:val="24"/>
        </w:rPr>
        <w:t xml:space="preserve">the child internalising learning through </w:t>
      </w:r>
      <w:r w:rsidR="00E63F19" w:rsidRPr="00EA2B77">
        <w:rPr>
          <w:sz w:val="24"/>
        </w:rPr>
        <w:t>social interactio</w:t>
      </w:r>
      <w:r w:rsidR="003313E2" w:rsidRPr="00EA2B77">
        <w:rPr>
          <w:sz w:val="24"/>
        </w:rPr>
        <w:t>n</w:t>
      </w:r>
      <w:r w:rsidR="00E63F19" w:rsidRPr="00EA2B77">
        <w:rPr>
          <w:sz w:val="24"/>
        </w:rPr>
        <w:t>, Piaget argued child</w:t>
      </w:r>
      <w:r w:rsidR="003313E2" w:rsidRPr="00EA2B77">
        <w:rPr>
          <w:sz w:val="24"/>
        </w:rPr>
        <w:t>ren</w:t>
      </w:r>
      <w:r w:rsidR="00E63F19" w:rsidRPr="00EA2B77">
        <w:rPr>
          <w:sz w:val="24"/>
        </w:rPr>
        <w:t xml:space="preserve"> acquire knowledge from interacting with the</w:t>
      </w:r>
      <w:r w:rsidR="003313E2" w:rsidRPr="00EA2B77">
        <w:rPr>
          <w:sz w:val="24"/>
        </w:rPr>
        <w:t>ir</w:t>
      </w:r>
      <w:r w:rsidR="00E63F19" w:rsidRPr="00EA2B77">
        <w:rPr>
          <w:sz w:val="24"/>
        </w:rPr>
        <w:t xml:space="preserve"> environment, making sense of their experiences by assimilating</w:t>
      </w:r>
      <w:r w:rsidR="003313E2" w:rsidRPr="00EA2B77">
        <w:rPr>
          <w:sz w:val="24"/>
        </w:rPr>
        <w:t xml:space="preserve"> any</w:t>
      </w:r>
      <w:r w:rsidR="00E63F19" w:rsidRPr="00EA2B77">
        <w:rPr>
          <w:sz w:val="24"/>
        </w:rPr>
        <w:t xml:space="preserve"> new information they encounter. </w:t>
      </w:r>
      <w:r w:rsidR="003313E2" w:rsidRPr="00EA2B77">
        <w:rPr>
          <w:sz w:val="24"/>
        </w:rPr>
        <w:t>What is evident and</w:t>
      </w:r>
      <w:r w:rsidR="00374EB7" w:rsidRPr="00EA2B77">
        <w:rPr>
          <w:sz w:val="24"/>
        </w:rPr>
        <w:t xml:space="preserve"> key to the interac</w:t>
      </w:r>
      <w:r w:rsidR="009C6E44" w:rsidRPr="00EA2B77">
        <w:rPr>
          <w:sz w:val="24"/>
        </w:rPr>
        <w:t xml:space="preserve">tionist perspective is the notion of reciprocity, meaning that </w:t>
      </w:r>
      <w:r w:rsidR="00554A85" w:rsidRPr="00EA2B77">
        <w:rPr>
          <w:sz w:val="24"/>
        </w:rPr>
        <w:t xml:space="preserve">children </w:t>
      </w:r>
      <w:r w:rsidR="00554A85">
        <w:rPr>
          <w:sz w:val="24"/>
        </w:rPr>
        <w:t xml:space="preserve">are free to discover and lead and sometimes it is the adult who mediates the learning experience. </w:t>
      </w:r>
    </w:p>
    <w:p w14:paraId="3672B266" w14:textId="6932C121" w:rsidR="000F3D40" w:rsidRDefault="000F3D40" w:rsidP="002A7435">
      <w:pPr>
        <w:spacing w:line="360" w:lineRule="auto"/>
        <w:jc w:val="both"/>
        <w:rPr>
          <w:sz w:val="24"/>
        </w:rPr>
      </w:pPr>
    </w:p>
    <w:p w14:paraId="26A88CD8" w14:textId="69B9A3B8" w:rsidR="000F3D40" w:rsidRPr="0065547D" w:rsidRDefault="000F3D40" w:rsidP="000F3D40">
      <w:pPr>
        <w:spacing w:line="360" w:lineRule="auto"/>
        <w:jc w:val="both"/>
        <w:rPr>
          <w:sz w:val="24"/>
        </w:rPr>
      </w:pPr>
      <w:r>
        <w:rPr>
          <w:sz w:val="24"/>
        </w:rPr>
        <w:t>Constructivist principles, particularly the work of Piaget and Vygotsky continue to influence the field of education with their pedagogical conclusions.  Practice described as ‘child-centred’ and ‘discovery learning’ (Matthews 2003) implicates the child’s central role in education. Teachers do not assume a directive role but rather adapts their teaching style to support the age and stage of the developing child, and as discussed, in a socio-cultural environment. Viewing children’s learning this way has prompted policies and practices to be built and serve to shape today’s early childhood education.</w:t>
      </w:r>
      <w:r w:rsidRPr="00CD63D5">
        <w:rPr>
          <w:strike/>
        </w:rPr>
        <w:t xml:space="preserve"> </w:t>
      </w:r>
    </w:p>
    <w:p w14:paraId="63846558" w14:textId="77777777" w:rsidR="002A7435" w:rsidRDefault="002A7435" w:rsidP="002A7435">
      <w:pPr>
        <w:spacing w:line="360" w:lineRule="auto"/>
        <w:jc w:val="both"/>
        <w:rPr>
          <w:sz w:val="24"/>
        </w:rPr>
      </w:pPr>
    </w:p>
    <w:p w14:paraId="16BEC8A7" w14:textId="755927E6" w:rsidR="002A7435" w:rsidRDefault="000F3D40" w:rsidP="002A7435">
      <w:pPr>
        <w:spacing w:line="360" w:lineRule="auto"/>
        <w:jc w:val="both"/>
        <w:rPr>
          <w:sz w:val="24"/>
        </w:rPr>
      </w:pPr>
      <w:r>
        <w:rPr>
          <w:sz w:val="24"/>
        </w:rPr>
        <w:t>However, p</w:t>
      </w:r>
      <w:r w:rsidR="002A7435">
        <w:rPr>
          <w:sz w:val="24"/>
        </w:rPr>
        <w:t>ostmodernist th</w:t>
      </w:r>
      <w:r w:rsidR="007F2A82">
        <w:rPr>
          <w:sz w:val="24"/>
        </w:rPr>
        <w:t>inking</w:t>
      </w:r>
      <w:r w:rsidR="002A7435">
        <w:rPr>
          <w:sz w:val="24"/>
        </w:rPr>
        <w:t xml:space="preserve"> has</w:t>
      </w:r>
      <w:r w:rsidR="007F2A82">
        <w:rPr>
          <w:sz w:val="24"/>
        </w:rPr>
        <w:t xml:space="preserve"> attempted to</w:t>
      </w:r>
      <w:r w:rsidR="002A7435">
        <w:rPr>
          <w:sz w:val="24"/>
        </w:rPr>
        <w:t xml:space="preserve"> ‘disrupt</w:t>
      </w:r>
      <w:r w:rsidR="007F2A82">
        <w:rPr>
          <w:sz w:val="24"/>
        </w:rPr>
        <w:t>[ed]</w:t>
      </w:r>
      <w:r w:rsidR="002A7435">
        <w:rPr>
          <w:sz w:val="24"/>
        </w:rPr>
        <w:t xml:space="preserve"> </w:t>
      </w:r>
      <w:r w:rsidR="002A7435" w:rsidRPr="004008D3">
        <w:rPr>
          <w:sz w:val="24"/>
        </w:rPr>
        <w:t>the taken-for-granted relationship between child development knowledge and the preparation of early childhood teachers</w:t>
      </w:r>
      <w:r w:rsidR="002A7435">
        <w:rPr>
          <w:sz w:val="24"/>
        </w:rPr>
        <w:t>’ (</w:t>
      </w:r>
      <w:r w:rsidR="002A7435" w:rsidRPr="00F73A9F">
        <w:rPr>
          <w:sz w:val="24"/>
        </w:rPr>
        <w:t>Ryan</w:t>
      </w:r>
      <w:r w:rsidR="002A7435">
        <w:rPr>
          <w:sz w:val="24"/>
        </w:rPr>
        <w:t xml:space="preserve"> and</w:t>
      </w:r>
      <w:r w:rsidR="002A7435" w:rsidRPr="00F73A9F">
        <w:rPr>
          <w:sz w:val="24"/>
        </w:rPr>
        <w:t xml:space="preserve"> Grieshaber</w:t>
      </w:r>
      <w:r w:rsidR="002A7435">
        <w:rPr>
          <w:sz w:val="24"/>
        </w:rPr>
        <w:t xml:space="preserve">, </w:t>
      </w:r>
      <w:r w:rsidR="002A7435" w:rsidRPr="00F73A9F">
        <w:rPr>
          <w:sz w:val="24"/>
        </w:rPr>
        <w:t>2005</w:t>
      </w:r>
      <w:r w:rsidR="002A7435">
        <w:rPr>
          <w:sz w:val="24"/>
        </w:rPr>
        <w:t xml:space="preserve"> p.1</w:t>
      </w:r>
      <w:r w:rsidR="002A7435" w:rsidRPr="00F73A9F">
        <w:rPr>
          <w:sz w:val="24"/>
        </w:rPr>
        <w:t>).</w:t>
      </w:r>
      <w:r w:rsidR="002A7435">
        <w:rPr>
          <w:sz w:val="24"/>
        </w:rPr>
        <w:t xml:space="preserve"> </w:t>
      </w:r>
      <w:r w:rsidR="004E2316">
        <w:rPr>
          <w:sz w:val="24"/>
        </w:rPr>
        <w:t>A</w:t>
      </w:r>
      <w:r w:rsidR="002A7435">
        <w:rPr>
          <w:sz w:val="24"/>
        </w:rPr>
        <w:t xml:space="preserve"> homogenous view is challenged by Ryan and Grieshaber who stated, “</w:t>
      </w:r>
      <w:r w:rsidR="004E2316">
        <w:rPr>
          <w:sz w:val="24"/>
        </w:rPr>
        <w:t>w</w:t>
      </w:r>
      <w:r w:rsidR="002A7435" w:rsidRPr="00F5228B">
        <w:rPr>
          <w:sz w:val="24"/>
        </w:rPr>
        <w:t>ith the globalization of economies and cultures, contemporary social life is characterized more by hybridity rather than similarity</w:t>
      </w:r>
      <w:r w:rsidR="002A7435">
        <w:rPr>
          <w:sz w:val="24"/>
        </w:rPr>
        <w:t xml:space="preserve">” (p.1). Consequently, communities are more diverse than ever with a recognition for minority groups, as well as children’s diverse home lives, raised in a multitude of different ways. At the same time, the explosion of technology is ‘transforming social relations’ (p. 1) and providing news ways to learn and communicate. Therefore, children entering the classroom within new, developing and changing times have wide and varied experiences, making postmodernism question whether a focus on patterns and developmental growth is the right things to do because it is difficult  to discern and apply. An additional criticism of this perspective is the use of guidelines that presents a typical or ‘normal’ developmental pathway resulting in teachers who overlook </w:t>
      </w:r>
      <w:r w:rsidR="002A7435" w:rsidRPr="00F82BA2">
        <w:rPr>
          <w:sz w:val="24"/>
        </w:rPr>
        <w:t>child agency (Silian, 1995, cited in Ryan and Grieshaber, 2005).</w:t>
      </w:r>
      <w:r w:rsidR="00BC6A5C" w:rsidRPr="00F82BA2">
        <w:rPr>
          <w:sz w:val="24"/>
        </w:rPr>
        <w:t xml:space="preserve"> </w:t>
      </w:r>
      <w:r w:rsidR="00156258" w:rsidRPr="00F82BA2">
        <w:rPr>
          <w:sz w:val="24"/>
        </w:rPr>
        <w:t>For Miller and Pound (2011), the importance of looking within a societal context</w:t>
      </w:r>
      <w:r w:rsidR="00F82BA2" w:rsidRPr="00F82BA2">
        <w:rPr>
          <w:sz w:val="24"/>
        </w:rPr>
        <w:t xml:space="preserve"> highlights</w:t>
      </w:r>
      <w:r w:rsidR="00156258" w:rsidRPr="00F82BA2">
        <w:rPr>
          <w:sz w:val="24"/>
        </w:rPr>
        <w:t xml:space="preserve"> how the child is construed  in light of its social influences (Miller and Pound, 2011).</w:t>
      </w:r>
      <w:r w:rsidR="00156258">
        <w:rPr>
          <w:sz w:val="24"/>
        </w:rPr>
        <w:t xml:space="preserve"> </w:t>
      </w:r>
    </w:p>
    <w:p w14:paraId="785C9ABD" w14:textId="77777777" w:rsidR="00F82BA2" w:rsidRPr="00F82BA2" w:rsidRDefault="00F82BA2" w:rsidP="002A7435">
      <w:pPr>
        <w:spacing w:line="360" w:lineRule="auto"/>
        <w:jc w:val="both"/>
        <w:rPr>
          <w:sz w:val="24"/>
        </w:rPr>
      </w:pPr>
    </w:p>
    <w:p w14:paraId="35E40E3D" w14:textId="6FB64A2F" w:rsidR="00AD58D6" w:rsidRDefault="0029705B" w:rsidP="00AD58D6">
      <w:pPr>
        <w:spacing w:line="360" w:lineRule="auto"/>
        <w:jc w:val="both"/>
        <w:rPr>
          <w:sz w:val="24"/>
        </w:rPr>
      </w:pPr>
      <w:r>
        <w:rPr>
          <w:sz w:val="24"/>
        </w:rPr>
        <w:t>Yet, such</w:t>
      </w:r>
      <w:r w:rsidR="002A7435">
        <w:rPr>
          <w:sz w:val="24"/>
        </w:rPr>
        <w:t xml:space="preserve"> theories underpin the development of </w:t>
      </w:r>
      <w:r w:rsidR="005242BD">
        <w:rPr>
          <w:sz w:val="24"/>
        </w:rPr>
        <w:t xml:space="preserve">the </w:t>
      </w:r>
      <w:r w:rsidR="002A7435">
        <w:rPr>
          <w:sz w:val="24"/>
        </w:rPr>
        <w:t xml:space="preserve">EYFS, amongst others such as </w:t>
      </w:r>
      <w:r w:rsidR="002A7435" w:rsidRPr="00F82B9E">
        <w:rPr>
          <w:sz w:val="24"/>
        </w:rPr>
        <w:t>John Bowlby</w:t>
      </w:r>
      <w:r w:rsidR="002A7435">
        <w:rPr>
          <w:sz w:val="24"/>
        </w:rPr>
        <w:t>’s</w:t>
      </w:r>
      <w:r w:rsidR="002A7435" w:rsidRPr="00F82B9E">
        <w:rPr>
          <w:sz w:val="24"/>
        </w:rPr>
        <w:t xml:space="preserve"> (1907 – 1990)</w:t>
      </w:r>
      <w:r w:rsidR="002A7435">
        <w:rPr>
          <w:sz w:val="24"/>
        </w:rPr>
        <w:t xml:space="preserve"> attachment theory, useful in understanding the relevance of the ‘key person’ role and Albert Bandura’s (1977) social learning theory, key to understanding why children engage in observation</w:t>
      </w:r>
      <w:r w:rsidR="00716EA8">
        <w:rPr>
          <w:sz w:val="24"/>
        </w:rPr>
        <w:t>s</w:t>
      </w:r>
      <w:r w:rsidR="002A7435">
        <w:rPr>
          <w:sz w:val="24"/>
        </w:rPr>
        <w:t xml:space="preserve"> of those around them during play and whom are models for learning. </w:t>
      </w:r>
      <w:r w:rsidR="001E07B5">
        <w:rPr>
          <w:sz w:val="24"/>
        </w:rPr>
        <w:t>In</w:t>
      </w:r>
      <w:r w:rsidR="002A7435" w:rsidRPr="00616245">
        <w:rPr>
          <w:sz w:val="24"/>
        </w:rPr>
        <w:t xml:space="preserve"> understand</w:t>
      </w:r>
      <w:r w:rsidR="001E07B5">
        <w:rPr>
          <w:sz w:val="24"/>
        </w:rPr>
        <w:t>ing</w:t>
      </w:r>
      <w:r w:rsidR="002A7435" w:rsidRPr="00616245">
        <w:rPr>
          <w:sz w:val="24"/>
        </w:rPr>
        <w:t xml:space="preserve"> the theories this guidance was built on is important because</w:t>
      </w:r>
      <w:r w:rsidR="002A7435">
        <w:rPr>
          <w:sz w:val="24"/>
        </w:rPr>
        <w:t xml:space="preserve"> as well as helping to shape key curriculum developments, policies and practice they also serve to locate current</w:t>
      </w:r>
      <w:r w:rsidR="00777D1F">
        <w:rPr>
          <w:sz w:val="24"/>
        </w:rPr>
        <w:t xml:space="preserve"> and well regarded pedagogical approaches</w:t>
      </w:r>
      <w:r w:rsidR="00D94728">
        <w:rPr>
          <w:sz w:val="24"/>
        </w:rPr>
        <w:t xml:space="preserve">  “within </w:t>
      </w:r>
      <w:r w:rsidR="002A7435">
        <w:rPr>
          <w:sz w:val="24"/>
        </w:rPr>
        <w:t>a history of ideas, beliefs and values</w:t>
      </w:r>
      <w:r w:rsidR="00D94728">
        <w:rPr>
          <w:sz w:val="24"/>
        </w:rPr>
        <w:t>”</w:t>
      </w:r>
      <w:r w:rsidR="002A7435">
        <w:rPr>
          <w:sz w:val="24"/>
        </w:rPr>
        <w:t xml:space="preserve"> (Nutbrown and Clough, 2014, p.19). </w:t>
      </w:r>
    </w:p>
    <w:p w14:paraId="1EE801E5" w14:textId="0903131B" w:rsidR="002A7435" w:rsidRPr="001E07B5" w:rsidRDefault="002A7435" w:rsidP="002A7435">
      <w:pPr>
        <w:spacing w:line="360" w:lineRule="auto"/>
        <w:jc w:val="both"/>
        <w:rPr>
          <w:sz w:val="24"/>
        </w:rPr>
      </w:pPr>
    </w:p>
    <w:p w14:paraId="459D5DC5" w14:textId="77777777" w:rsidR="002A7435" w:rsidRDefault="002A7435" w:rsidP="002A7435">
      <w:pPr>
        <w:spacing w:line="360" w:lineRule="auto"/>
        <w:jc w:val="both"/>
        <w:rPr>
          <w:sz w:val="24"/>
        </w:rPr>
      </w:pPr>
    </w:p>
    <w:p w14:paraId="7EC8F8D1" w14:textId="13E2C042" w:rsidR="002A7435" w:rsidRDefault="002A7435" w:rsidP="002A7435">
      <w:pPr>
        <w:pStyle w:val="Heading2"/>
        <w:spacing w:line="360" w:lineRule="auto"/>
      </w:pPr>
      <w:r w:rsidRPr="00E41078">
        <w:t>2.</w:t>
      </w:r>
      <w:r w:rsidR="006C740E">
        <w:t>4</w:t>
      </w:r>
      <w:r w:rsidRPr="00E41078">
        <w:t>.</w:t>
      </w:r>
      <w:r>
        <w:t>0</w:t>
      </w:r>
      <w:r w:rsidRPr="00E41078">
        <w:t xml:space="preserve"> </w:t>
      </w:r>
      <w:r w:rsidR="00EB2C85">
        <w:t>Espoused Pedagogical Beliefs</w:t>
      </w:r>
    </w:p>
    <w:p w14:paraId="784B4DD6" w14:textId="77777777" w:rsidR="002A7435" w:rsidRPr="002A7435" w:rsidRDefault="002A7435" w:rsidP="002A7435"/>
    <w:p w14:paraId="0251191F" w14:textId="44E8DD84" w:rsidR="002A7435" w:rsidRDefault="00956133" w:rsidP="002A7435">
      <w:pPr>
        <w:spacing w:line="360" w:lineRule="auto"/>
        <w:jc w:val="both"/>
        <w:rPr>
          <w:sz w:val="24"/>
          <w:szCs w:val="24"/>
        </w:rPr>
      </w:pPr>
      <w:r>
        <w:rPr>
          <w:sz w:val="24"/>
          <w:szCs w:val="24"/>
        </w:rPr>
        <w:t>Pedagogy relates to the</w:t>
      </w:r>
      <w:r w:rsidRPr="00956133">
        <w:rPr>
          <w:i/>
          <w:iCs/>
          <w:sz w:val="24"/>
          <w:szCs w:val="24"/>
        </w:rPr>
        <w:t xml:space="preserve"> how</w:t>
      </w:r>
      <w:r>
        <w:rPr>
          <w:sz w:val="24"/>
          <w:szCs w:val="24"/>
        </w:rPr>
        <w:t xml:space="preserve"> </w:t>
      </w:r>
      <w:r w:rsidR="00DB2199">
        <w:rPr>
          <w:sz w:val="24"/>
          <w:szCs w:val="24"/>
        </w:rPr>
        <w:t>of</w:t>
      </w:r>
      <w:r>
        <w:rPr>
          <w:sz w:val="24"/>
          <w:szCs w:val="24"/>
        </w:rPr>
        <w:t xml:space="preserve"> teaching</w:t>
      </w:r>
      <w:r w:rsidR="006023FB">
        <w:rPr>
          <w:sz w:val="24"/>
          <w:szCs w:val="24"/>
        </w:rPr>
        <w:t xml:space="preserve">, </w:t>
      </w:r>
      <w:r w:rsidR="00041378">
        <w:rPr>
          <w:sz w:val="24"/>
          <w:szCs w:val="24"/>
        </w:rPr>
        <w:t xml:space="preserve"> in essence</w:t>
      </w:r>
      <w:r w:rsidR="00DB2199">
        <w:rPr>
          <w:sz w:val="24"/>
          <w:szCs w:val="24"/>
        </w:rPr>
        <w:t>,</w:t>
      </w:r>
      <w:r w:rsidR="006023FB">
        <w:rPr>
          <w:sz w:val="24"/>
          <w:szCs w:val="24"/>
        </w:rPr>
        <w:t xml:space="preserve"> child and adult interaction</w:t>
      </w:r>
      <w:r w:rsidR="00DB2199">
        <w:rPr>
          <w:sz w:val="24"/>
          <w:szCs w:val="24"/>
        </w:rPr>
        <w:t>s</w:t>
      </w:r>
      <w:r w:rsidR="005C425F">
        <w:rPr>
          <w:sz w:val="24"/>
          <w:szCs w:val="24"/>
        </w:rPr>
        <w:t xml:space="preserve"> and how curriculum is facilitated</w:t>
      </w:r>
      <w:r w:rsidR="006023FB">
        <w:rPr>
          <w:sz w:val="24"/>
          <w:szCs w:val="24"/>
        </w:rPr>
        <w:t xml:space="preserve"> (Wall et al</w:t>
      </w:r>
      <w:r w:rsidR="00041378">
        <w:rPr>
          <w:sz w:val="24"/>
          <w:szCs w:val="24"/>
        </w:rPr>
        <w:t>., 2015)</w:t>
      </w:r>
      <w:r w:rsidR="005C425F">
        <w:rPr>
          <w:sz w:val="24"/>
          <w:szCs w:val="24"/>
        </w:rPr>
        <w:t>.</w:t>
      </w:r>
      <w:r>
        <w:rPr>
          <w:sz w:val="24"/>
          <w:szCs w:val="24"/>
        </w:rPr>
        <w:t xml:space="preserve"> </w:t>
      </w:r>
      <w:r w:rsidR="002A7435">
        <w:rPr>
          <w:sz w:val="24"/>
          <w:szCs w:val="24"/>
        </w:rPr>
        <w:t>Teacher pedago</w:t>
      </w:r>
      <w:r w:rsidR="00CF77CB">
        <w:rPr>
          <w:sz w:val="24"/>
          <w:szCs w:val="24"/>
        </w:rPr>
        <w:t>gy</w:t>
      </w:r>
      <w:r w:rsidR="002A7435">
        <w:rPr>
          <w:sz w:val="24"/>
          <w:szCs w:val="24"/>
        </w:rPr>
        <w:t xml:space="preserve"> reflect</w:t>
      </w:r>
      <w:r w:rsidR="00CF77CB">
        <w:rPr>
          <w:sz w:val="24"/>
          <w:szCs w:val="24"/>
        </w:rPr>
        <w:t>s</w:t>
      </w:r>
      <w:r w:rsidR="002A7435">
        <w:rPr>
          <w:sz w:val="24"/>
          <w:szCs w:val="24"/>
        </w:rPr>
        <w:t xml:space="preserve"> personal theories that are strong indicators of t</w:t>
      </w:r>
      <w:r w:rsidR="009911E2">
        <w:rPr>
          <w:sz w:val="24"/>
          <w:szCs w:val="24"/>
        </w:rPr>
        <w:t>eacher’s</w:t>
      </w:r>
      <w:r w:rsidR="002A7435">
        <w:rPr>
          <w:sz w:val="24"/>
          <w:szCs w:val="24"/>
        </w:rPr>
        <w:t xml:space="preserve"> professional decisions, </w:t>
      </w:r>
      <w:r w:rsidR="006643AF">
        <w:rPr>
          <w:sz w:val="24"/>
          <w:szCs w:val="24"/>
        </w:rPr>
        <w:t xml:space="preserve">beliefs and values </w:t>
      </w:r>
      <w:r w:rsidR="002A7435">
        <w:rPr>
          <w:sz w:val="24"/>
          <w:szCs w:val="24"/>
        </w:rPr>
        <w:t>(</w:t>
      </w:r>
      <w:r w:rsidR="002A7435" w:rsidRPr="00921436">
        <w:rPr>
          <w:sz w:val="24"/>
          <w:szCs w:val="24"/>
        </w:rPr>
        <w:t xml:space="preserve">Handal </w:t>
      </w:r>
      <w:r w:rsidR="002A7435">
        <w:rPr>
          <w:sz w:val="24"/>
          <w:szCs w:val="24"/>
        </w:rPr>
        <w:t>and</w:t>
      </w:r>
      <w:r w:rsidR="002A7435" w:rsidRPr="00921436">
        <w:rPr>
          <w:sz w:val="24"/>
          <w:szCs w:val="24"/>
        </w:rPr>
        <w:t xml:space="preserve"> </w:t>
      </w:r>
      <w:r w:rsidR="002A7435" w:rsidRPr="00EA2B77">
        <w:rPr>
          <w:sz w:val="24"/>
          <w:szCs w:val="24"/>
        </w:rPr>
        <w:t>Herrington, 2003; Khader, 2012).</w:t>
      </w:r>
      <w:r w:rsidR="00931FA7" w:rsidRPr="00EA2B77">
        <w:rPr>
          <w:sz w:val="24"/>
          <w:szCs w:val="24"/>
        </w:rPr>
        <w:t xml:space="preserve"> Many have noted that a combination of child development theories inform</w:t>
      </w:r>
      <w:r w:rsidR="00196619" w:rsidRPr="00EA2B77">
        <w:rPr>
          <w:sz w:val="24"/>
          <w:szCs w:val="24"/>
        </w:rPr>
        <w:t>s</w:t>
      </w:r>
      <w:r w:rsidR="00931FA7" w:rsidRPr="00EA2B77">
        <w:rPr>
          <w:sz w:val="24"/>
          <w:szCs w:val="24"/>
        </w:rPr>
        <w:t xml:space="preserve"> a teacher’s pedagogy in early education</w:t>
      </w:r>
      <w:r w:rsidR="00EB6E0A" w:rsidRPr="00EA2B77">
        <w:rPr>
          <w:sz w:val="24"/>
          <w:szCs w:val="24"/>
        </w:rPr>
        <w:t xml:space="preserve"> (Sim et al., 2018)</w:t>
      </w:r>
      <w:r w:rsidR="00E86AAF" w:rsidRPr="00EA2B77">
        <w:rPr>
          <w:sz w:val="24"/>
          <w:szCs w:val="24"/>
        </w:rPr>
        <w:t xml:space="preserve">. </w:t>
      </w:r>
      <w:r w:rsidR="00AD58D6" w:rsidRPr="00EA2B77">
        <w:rPr>
          <w:sz w:val="24"/>
          <w:szCs w:val="24"/>
        </w:rPr>
        <w:t>T</w:t>
      </w:r>
      <w:r w:rsidR="00AD58D6" w:rsidRPr="00EA2B77">
        <w:rPr>
          <w:sz w:val="24"/>
        </w:rPr>
        <w:t xml:space="preserve">he historical perspectives provide a window through which teachers view the developing child and is important to understand the enactment of their personal pedagogies. </w:t>
      </w:r>
      <w:r w:rsidR="00E86AAF" w:rsidRPr="00EA2B77">
        <w:rPr>
          <w:sz w:val="24"/>
          <w:szCs w:val="24"/>
        </w:rPr>
        <w:t xml:space="preserve">For </w:t>
      </w:r>
      <w:r w:rsidR="00E86AAF">
        <w:rPr>
          <w:sz w:val="24"/>
          <w:szCs w:val="24"/>
        </w:rPr>
        <w:t xml:space="preserve">example, </w:t>
      </w:r>
      <w:r w:rsidR="00C43F3E">
        <w:rPr>
          <w:sz w:val="24"/>
          <w:szCs w:val="24"/>
        </w:rPr>
        <w:t xml:space="preserve">the OECD (2015) </w:t>
      </w:r>
      <w:r w:rsidR="00E40EB5">
        <w:rPr>
          <w:sz w:val="24"/>
          <w:szCs w:val="24"/>
        </w:rPr>
        <w:t xml:space="preserve">notes that English </w:t>
      </w:r>
      <w:r w:rsidR="00EC1481">
        <w:rPr>
          <w:sz w:val="24"/>
          <w:szCs w:val="24"/>
        </w:rPr>
        <w:t xml:space="preserve">practice is rooted within play-based </w:t>
      </w:r>
      <w:r w:rsidR="000713FE">
        <w:rPr>
          <w:sz w:val="24"/>
          <w:szCs w:val="24"/>
        </w:rPr>
        <w:t>approaches, supporting individualised learning</w:t>
      </w:r>
      <w:r w:rsidR="00784EC1">
        <w:rPr>
          <w:sz w:val="24"/>
          <w:szCs w:val="24"/>
        </w:rPr>
        <w:t xml:space="preserve"> and integrated activities derived from child</w:t>
      </w:r>
      <w:r w:rsidR="00196619">
        <w:rPr>
          <w:sz w:val="24"/>
          <w:szCs w:val="24"/>
        </w:rPr>
        <w:t>-</w:t>
      </w:r>
      <w:r w:rsidR="00784EC1">
        <w:rPr>
          <w:sz w:val="24"/>
          <w:szCs w:val="24"/>
        </w:rPr>
        <w:t xml:space="preserve">centred and constructivist </w:t>
      </w:r>
      <w:r w:rsidR="0097603E">
        <w:rPr>
          <w:sz w:val="24"/>
          <w:szCs w:val="24"/>
        </w:rPr>
        <w:t>ideologies (</w:t>
      </w:r>
      <w:r w:rsidR="0097603E" w:rsidRPr="0097603E">
        <w:rPr>
          <w:sz w:val="24"/>
          <w:szCs w:val="24"/>
        </w:rPr>
        <w:t>Siraj-Blatchford and Nah, 2014, as cited in Wall et al., 2015)</w:t>
      </w:r>
      <w:r w:rsidR="00196619">
        <w:rPr>
          <w:sz w:val="24"/>
          <w:szCs w:val="24"/>
        </w:rPr>
        <w:t>.</w:t>
      </w:r>
      <w:r w:rsidR="000F5F60">
        <w:rPr>
          <w:sz w:val="24"/>
          <w:szCs w:val="24"/>
        </w:rPr>
        <w:t xml:space="preserve"> </w:t>
      </w:r>
      <w:r w:rsidR="00780F76">
        <w:rPr>
          <w:sz w:val="24"/>
          <w:szCs w:val="24"/>
        </w:rPr>
        <w:t>Drawing parallel</w:t>
      </w:r>
      <w:r w:rsidR="00196825">
        <w:rPr>
          <w:sz w:val="24"/>
          <w:szCs w:val="24"/>
        </w:rPr>
        <w:t>s</w:t>
      </w:r>
      <w:r w:rsidR="00780F76">
        <w:rPr>
          <w:sz w:val="24"/>
          <w:szCs w:val="24"/>
        </w:rPr>
        <w:t xml:space="preserve"> with </w:t>
      </w:r>
      <w:r w:rsidR="00780F76" w:rsidRPr="000F5F60">
        <w:rPr>
          <w:sz w:val="24"/>
          <w:szCs w:val="24"/>
        </w:rPr>
        <w:t>Vygotsky’s socio-cultural constructivism</w:t>
      </w:r>
      <w:r w:rsidR="00780F76">
        <w:rPr>
          <w:sz w:val="24"/>
          <w:szCs w:val="24"/>
        </w:rPr>
        <w:t>, pedagogies</w:t>
      </w:r>
      <w:r w:rsidR="003C762E">
        <w:rPr>
          <w:sz w:val="24"/>
          <w:szCs w:val="24"/>
        </w:rPr>
        <w:t xml:space="preserve"> reflecting</w:t>
      </w:r>
      <w:r w:rsidR="000F5F60" w:rsidRPr="000F5F60">
        <w:rPr>
          <w:sz w:val="24"/>
          <w:szCs w:val="24"/>
        </w:rPr>
        <w:t xml:space="preserve"> sustained shared thinking and adult-led activities</w:t>
      </w:r>
      <w:r w:rsidR="00196825">
        <w:rPr>
          <w:sz w:val="24"/>
          <w:szCs w:val="24"/>
        </w:rPr>
        <w:t xml:space="preserve"> are widely</w:t>
      </w:r>
      <w:r w:rsidR="00B55856">
        <w:rPr>
          <w:sz w:val="24"/>
          <w:szCs w:val="24"/>
        </w:rPr>
        <w:t xml:space="preserve"> used</w:t>
      </w:r>
      <w:r w:rsidR="000F5F60" w:rsidRPr="000F5F60">
        <w:rPr>
          <w:sz w:val="24"/>
          <w:szCs w:val="24"/>
        </w:rPr>
        <w:t xml:space="preserve"> (Siraj-Blatchford and Manni, 2008, as cited in Wall et al., 2015). </w:t>
      </w:r>
      <w:r w:rsidR="00E01863">
        <w:rPr>
          <w:sz w:val="24"/>
          <w:szCs w:val="24"/>
        </w:rPr>
        <w:t>Furthermore</w:t>
      </w:r>
      <w:r w:rsidR="000F5F60" w:rsidRPr="000F5F60">
        <w:rPr>
          <w:sz w:val="24"/>
          <w:szCs w:val="24"/>
        </w:rPr>
        <w:t>, the concept of scaffolding</w:t>
      </w:r>
      <w:r w:rsidR="00E01863">
        <w:rPr>
          <w:sz w:val="24"/>
          <w:szCs w:val="24"/>
        </w:rPr>
        <w:t>,</w:t>
      </w:r>
      <w:r w:rsidR="000F5F60" w:rsidRPr="000F5F60">
        <w:rPr>
          <w:sz w:val="24"/>
          <w:szCs w:val="24"/>
        </w:rPr>
        <w:t xml:space="preserve"> underpinned by the work of Vygotsky and Piaget</w:t>
      </w:r>
      <w:r w:rsidR="00E01863">
        <w:rPr>
          <w:sz w:val="24"/>
          <w:szCs w:val="24"/>
        </w:rPr>
        <w:t xml:space="preserve"> is notably </w:t>
      </w:r>
      <w:r w:rsidR="00D25E37">
        <w:rPr>
          <w:sz w:val="24"/>
          <w:szCs w:val="24"/>
        </w:rPr>
        <w:t xml:space="preserve">observed to be rooted within teacher’s pedagogies </w:t>
      </w:r>
      <w:r w:rsidR="00CF5976">
        <w:rPr>
          <w:sz w:val="24"/>
          <w:szCs w:val="24"/>
        </w:rPr>
        <w:t>in England</w:t>
      </w:r>
      <w:r w:rsidR="000F5F60" w:rsidRPr="000F5F60">
        <w:rPr>
          <w:sz w:val="24"/>
          <w:szCs w:val="24"/>
        </w:rPr>
        <w:t xml:space="preserve"> (OECD, 2015).</w:t>
      </w:r>
    </w:p>
    <w:p w14:paraId="0D5592E1" w14:textId="26F068B4" w:rsidR="006D24D8" w:rsidRDefault="006D24D8" w:rsidP="002A7435">
      <w:pPr>
        <w:spacing w:line="360" w:lineRule="auto"/>
        <w:jc w:val="both"/>
        <w:rPr>
          <w:sz w:val="24"/>
          <w:szCs w:val="24"/>
        </w:rPr>
      </w:pPr>
    </w:p>
    <w:p w14:paraId="6FED863F" w14:textId="1B6A9189" w:rsidR="006D24D8" w:rsidRDefault="00793A95" w:rsidP="002A7435">
      <w:pPr>
        <w:spacing w:line="360" w:lineRule="auto"/>
        <w:jc w:val="both"/>
        <w:rPr>
          <w:sz w:val="24"/>
          <w:szCs w:val="24"/>
        </w:rPr>
      </w:pPr>
      <w:r>
        <w:rPr>
          <w:sz w:val="24"/>
          <w:szCs w:val="24"/>
        </w:rPr>
        <w:t>This section will report on the searches made across the literature to illustrate the espoused peda</w:t>
      </w:r>
      <w:r w:rsidR="00AA07EB">
        <w:rPr>
          <w:sz w:val="24"/>
          <w:szCs w:val="24"/>
        </w:rPr>
        <w:t>gogical beliefs and practices that teachers are using</w:t>
      </w:r>
      <w:r w:rsidR="00C841EA">
        <w:rPr>
          <w:sz w:val="24"/>
          <w:szCs w:val="24"/>
        </w:rPr>
        <w:t xml:space="preserve"> and consider</w:t>
      </w:r>
      <w:r w:rsidR="00A20E6C">
        <w:rPr>
          <w:sz w:val="24"/>
          <w:szCs w:val="24"/>
        </w:rPr>
        <w:t>ed</w:t>
      </w:r>
      <w:r w:rsidR="00C841EA">
        <w:rPr>
          <w:sz w:val="24"/>
          <w:szCs w:val="24"/>
        </w:rPr>
        <w:t xml:space="preserve"> effective</w:t>
      </w:r>
      <w:r w:rsidR="00AA07EB">
        <w:rPr>
          <w:sz w:val="24"/>
          <w:szCs w:val="24"/>
        </w:rPr>
        <w:t xml:space="preserve"> in early education classrooms, particularly in reception. </w:t>
      </w:r>
    </w:p>
    <w:p w14:paraId="5C094EF7" w14:textId="77777777" w:rsidR="00F82BA2" w:rsidRPr="00764F22" w:rsidRDefault="00F82BA2" w:rsidP="002A7435">
      <w:pPr>
        <w:spacing w:line="360" w:lineRule="auto"/>
        <w:jc w:val="both"/>
        <w:rPr>
          <w:b/>
          <w:bCs/>
          <w:sz w:val="24"/>
          <w:szCs w:val="24"/>
        </w:rPr>
      </w:pPr>
    </w:p>
    <w:p w14:paraId="22772A4B" w14:textId="74EBECC6" w:rsidR="00777770" w:rsidRPr="00EA2B77" w:rsidRDefault="00050B06" w:rsidP="001C325D">
      <w:pPr>
        <w:spacing w:line="360" w:lineRule="auto"/>
        <w:jc w:val="both"/>
        <w:rPr>
          <w:sz w:val="24"/>
          <w:highlight w:val="yellow"/>
        </w:rPr>
      </w:pPr>
      <w:r>
        <w:rPr>
          <w:sz w:val="24"/>
        </w:rPr>
        <w:t xml:space="preserve">Process quality is considered to be </w:t>
      </w:r>
      <w:r w:rsidR="00A51ACD">
        <w:rPr>
          <w:sz w:val="24"/>
        </w:rPr>
        <w:t>a significantly influential factor for children’s outcomes</w:t>
      </w:r>
      <w:r w:rsidR="00774089">
        <w:rPr>
          <w:sz w:val="24"/>
        </w:rPr>
        <w:t>. T</w:t>
      </w:r>
      <w:r w:rsidR="0092009A">
        <w:rPr>
          <w:sz w:val="24"/>
        </w:rPr>
        <w:t xml:space="preserve">here </w:t>
      </w:r>
      <w:r w:rsidR="009811DB">
        <w:rPr>
          <w:sz w:val="24"/>
        </w:rPr>
        <w:t>have been</w:t>
      </w:r>
      <w:r w:rsidR="0092009A">
        <w:rPr>
          <w:sz w:val="24"/>
        </w:rPr>
        <w:t xml:space="preserve"> many studies </w:t>
      </w:r>
      <w:r w:rsidR="009811DB">
        <w:rPr>
          <w:sz w:val="24"/>
        </w:rPr>
        <w:t>concerning</w:t>
      </w:r>
      <w:r w:rsidR="0092009A">
        <w:rPr>
          <w:sz w:val="24"/>
        </w:rPr>
        <w:t xml:space="preserve"> effective practice</w:t>
      </w:r>
      <w:r w:rsidR="009811DB">
        <w:rPr>
          <w:sz w:val="24"/>
        </w:rPr>
        <w:t>,</w:t>
      </w:r>
      <w:r w:rsidR="0092009A">
        <w:rPr>
          <w:sz w:val="24"/>
        </w:rPr>
        <w:t xml:space="preserve"> </w:t>
      </w:r>
      <w:r w:rsidR="00724089">
        <w:rPr>
          <w:sz w:val="24"/>
        </w:rPr>
        <w:t xml:space="preserve">concluded from </w:t>
      </w:r>
      <w:r w:rsidR="003C0024">
        <w:rPr>
          <w:sz w:val="24"/>
        </w:rPr>
        <w:t>elicit</w:t>
      </w:r>
      <w:r w:rsidR="00724089">
        <w:rPr>
          <w:sz w:val="24"/>
        </w:rPr>
        <w:t>ing</w:t>
      </w:r>
      <w:r w:rsidR="003C0024">
        <w:rPr>
          <w:sz w:val="24"/>
        </w:rPr>
        <w:t xml:space="preserve"> practi</w:t>
      </w:r>
      <w:r w:rsidR="00573398">
        <w:rPr>
          <w:sz w:val="24"/>
        </w:rPr>
        <w:t>tioners</w:t>
      </w:r>
      <w:r w:rsidR="007A221C">
        <w:rPr>
          <w:sz w:val="24"/>
        </w:rPr>
        <w:t>’</w:t>
      </w:r>
      <w:r w:rsidR="00573398">
        <w:rPr>
          <w:sz w:val="24"/>
        </w:rPr>
        <w:t xml:space="preserve"> </w:t>
      </w:r>
      <w:r w:rsidR="003C0024">
        <w:rPr>
          <w:sz w:val="24"/>
        </w:rPr>
        <w:t>espoused pedagog</w:t>
      </w:r>
      <w:r w:rsidR="00774089">
        <w:rPr>
          <w:sz w:val="24"/>
        </w:rPr>
        <w:t>y, which has</w:t>
      </w:r>
      <w:r w:rsidR="00573398">
        <w:rPr>
          <w:sz w:val="24"/>
        </w:rPr>
        <w:t xml:space="preserve"> contribute</w:t>
      </w:r>
      <w:r w:rsidR="00774089">
        <w:rPr>
          <w:sz w:val="24"/>
        </w:rPr>
        <w:t>d</w:t>
      </w:r>
      <w:r w:rsidR="00573398">
        <w:rPr>
          <w:sz w:val="24"/>
        </w:rPr>
        <w:t xml:space="preserve"> to </w:t>
      </w:r>
      <w:r w:rsidR="00A661E8">
        <w:rPr>
          <w:sz w:val="24"/>
        </w:rPr>
        <w:t xml:space="preserve">the </w:t>
      </w:r>
      <w:r w:rsidR="00573398">
        <w:rPr>
          <w:sz w:val="24"/>
        </w:rPr>
        <w:t>debate (Sim et al. 2018)</w:t>
      </w:r>
      <w:r w:rsidR="00C8720D">
        <w:rPr>
          <w:sz w:val="24"/>
        </w:rPr>
        <w:t>.</w:t>
      </w:r>
      <w:r w:rsidR="003C0024">
        <w:rPr>
          <w:sz w:val="24"/>
        </w:rPr>
        <w:t xml:space="preserve"> </w:t>
      </w:r>
      <w:r w:rsidR="002A7435">
        <w:rPr>
          <w:sz w:val="24"/>
        </w:rPr>
        <w:t>A significant project, The</w:t>
      </w:r>
      <w:r w:rsidR="002A7435" w:rsidRPr="003577D1">
        <w:t xml:space="preserve"> </w:t>
      </w:r>
      <w:r w:rsidR="002A7435" w:rsidRPr="00A86349">
        <w:rPr>
          <w:i/>
          <w:iCs/>
          <w:sz w:val="24"/>
        </w:rPr>
        <w:t>Effective Pedagogy in the Early Years</w:t>
      </w:r>
      <w:r w:rsidR="002A7435" w:rsidRPr="003577D1">
        <w:rPr>
          <w:sz w:val="24"/>
        </w:rPr>
        <w:t xml:space="preserve"> (EPEY) </w:t>
      </w:r>
      <w:r w:rsidR="002A7435">
        <w:rPr>
          <w:sz w:val="24"/>
        </w:rPr>
        <w:t xml:space="preserve"> conducted by </w:t>
      </w:r>
      <w:r w:rsidR="002A7435" w:rsidRPr="00DB2A62">
        <w:rPr>
          <w:sz w:val="24"/>
        </w:rPr>
        <w:t>Siraj-Blatchford</w:t>
      </w:r>
      <w:r w:rsidR="002A7435">
        <w:rPr>
          <w:sz w:val="24"/>
        </w:rPr>
        <w:t xml:space="preserve"> et al., (2002) claimed that </w:t>
      </w:r>
      <w:r w:rsidR="002A7435" w:rsidRPr="007F24FF">
        <w:rPr>
          <w:sz w:val="24"/>
        </w:rPr>
        <w:t>for learning to be worthwhil</w:t>
      </w:r>
      <w:r w:rsidR="002407A4">
        <w:rPr>
          <w:sz w:val="24"/>
        </w:rPr>
        <w:t>e</w:t>
      </w:r>
      <w:r w:rsidR="002A7435">
        <w:rPr>
          <w:sz w:val="24"/>
        </w:rPr>
        <w:t xml:space="preserve"> mutual engagement between adult and child </w:t>
      </w:r>
      <w:r w:rsidR="002407A4">
        <w:rPr>
          <w:sz w:val="24"/>
        </w:rPr>
        <w:t xml:space="preserve">is required, </w:t>
      </w:r>
      <w:r w:rsidR="002A7435">
        <w:rPr>
          <w:sz w:val="24"/>
        </w:rPr>
        <w:t xml:space="preserve">through a process they labelled, ‘reflexive co-construction’ (p.10), alongside instructional elements. They also noted that ‘sustained shared thinking’ (p.10), which Bruner referred to as episodes for joint involvement was classed as valuable because </w:t>
      </w:r>
      <w:r w:rsidR="00FB570A">
        <w:rPr>
          <w:sz w:val="24"/>
        </w:rPr>
        <w:t>they</w:t>
      </w:r>
      <w:r w:rsidR="002A7435">
        <w:rPr>
          <w:sz w:val="24"/>
        </w:rPr>
        <w:t xml:space="preserve"> led to extended thinking on behalf of the child. Additionally, differentiation strategies and adults who provided formative feedback during shared tasks saw improved outcomes. Parents further influence</w:t>
      </w:r>
      <w:r w:rsidR="00C24DC8">
        <w:rPr>
          <w:sz w:val="24"/>
        </w:rPr>
        <w:t>d</w:t>
      </w:r>
      <w:r w:rsidR="002A7435">
        <w:rPr>
          <w:sz w:val="24"/>
        </w:rPr>
        <w:t xml:space="preserve"> ‘shared sustained thinking’ by proactively embedding learning within the home. </w:t>
      </w:r>
      <w:r w:rsidR="00BF7D17">
        <w:rPr>
          <w:sz w:val="24"/>
        </w:rPr>
        <w:t>When</w:t>
      </w:r>
      <w:r w:rsidR="002A7435">
        <w:rPr>
          <w:sz w:val="24"/>
        </w:rPr>
        <w:t xml:space="preserve"> shaping social and behavioural outcomes</w:t>
      </w:r>
      <w:r w:rsidR="00BF7D17">
        <w:rPr>
          <w:sz w:val="24"/>
        </w:rPr>
        <w:t xml:space="preserve">, </w:t>
      </w:r>
      <w:r w:rsidR="003C275C">
        <w:rPr>
          <w:sz w:val="24"/>
        </w:rPr>
        <w:t>this</w:t>
      </w:r>
      <w:r w:rsidR="002A7435">
        <w:rPr>
          <w:sz w:val="24"/>
        </w:rPr>
        <w:t xml:space="preserve"> was found to be best achieved </w:t>
      </w:r>
      <w:r w:rsidR="002A7435" w:rsidRPr="00777770">
        <w:rPr>
          <w:sz w:val="24"/>
        </w:rPr>
        <w:t xml:space="preserve">through direct teaching. </w:t>
      </w:r>
      <w:r w:rsidR="0099314E" w:rsidRPr="00777770">
        <w:rPr>
          <w:sz w:val="24"/>
        </w:rPr>
        <w:t>Nevertheless, isolating key factors</w:t>
      </w:r>
      <w:r w:rsidR="005178DD" w:rsidRPr="00777770">
        <w:rPr>
          <w:sz w:val="24"/>
        </w:rPr>
        <w:t xml:space="preserve"> regarded to improve outcomes</w:t>
      </w:r>
      <w:r w:rsidR="0099314E" w:rsidRPr="00777770">
        <w:rPr>
          <w:sz w:val="24"/>
        </w:rPr>
        <w:t xml:space="preserve"> </w:t>
      </w:r>
      <w:r w:rsidR="00546D27" w:rsidRPr="00777770">
        <w:rPr>
          <w:sz w:val="24"/>
        </w:rPr>
        <w:t>i</w:t>
      </w:r>
      <w:r w:rsidR="0087529F" w:rsidRPr="00777770">
        <w:rPr>
          <w:sz w:val="24"/>
        </w:rPr>
        <w:t>s</w:t>
      </w:r>
      <w:r w:rsidR="0099314E" w:rsidRPr="00777770">
        <w:rPr>
          <w:sz w:val="24"/>
        </w:rPr>
        <w:t xml:space="preserve"> problematic</w:t>
      </w:r>
      <w:r w:rsidR="0039453E" w:rsidRPr="00777770">
        <w:rPr>
          <w:sz w:val="24"/>
        </w:rPr>
        <w:t xml:space="preserve"> and is likely influenced for an interaction of system and process factors </w:t>
      </w:r>
      <w:r w:rsidR="002B121D" w:rsidRPr="00777770">
        <w:rPr>
          <w:sz w:val="24"/>
        </w:rPr>
        <w:t>(Vandell</w:t>
      </w:r>
      <w:r w:rsidR="008B519D" w:rsidRPr="00777770">
        <w:rPr>
          <w:sz w:val="24"/>
        </w:rPr>
        <w:t xml:space="preserve"> et al., 2010)</w:t>
      </w:r>
      <w:r w:rsidR="001C325D" w:rsidRPr="00777770">
        <w:rPr>
          <w:sz w:val="24"/>
        </w:rPr>
        <w:t>. Furthermore, framing the child within a strong social cultural perspective draw</w:t>
      </w:r>
      <w:r w:rsidR="00777770" w:rsidRPr="00777770">
        <w:rPr>
          <w:sz w:val="24"/>
        </w:rPr>
        <w:t>s</w:t>
      </w:r>
      <w:r w:rsidR="001C325D" w:rsidRPr="00777770">
        <w:rPr>
          <w:sz w:val="24"/>
        </w:rPr>
        <w:t xml:space="preserve"> the attention away from a purely child-</w:t>
      </w:r>
      <w:r w:rsidR="001C325D" w:rsidRPr="00EA2B77">
        <w:rPr>
          <w:sz w:val="24"/>
        </w:rPr>
        <w:t xml:space="preserve">centred perspective that Dahlberg et al. (1999) argued as problematic. They argued it decentred the </w:t>
      </w:r>
      <w:r w:rsidR="00F21404" w:rsidRPr="00EA2B77">
        <w:rPr>
          <w:sz w:val="24"/>
        </w:rPr>
        <w:t>child and</w:t>
      </w:r>
      <w:r w:rsidR="001C325D" w:rsidRPr="00EA2B77">
        <w:rPr>
          <w:sz w:val="24"/>
        </w:rPr>
        <w:t xml:space="preserve"> viewed them as existing only through contextual relationships</w:t>
      </w:r>
      <w:r w:rsidR="00777770" w:rsidRPr="00EA2B77">
        <w:rPr>
          <w:sz w:val="24"/>
        </w:rPr>
        <w:t>.</w:t>
      </w:r>
    </w:p>
    <w:p w14:paraId="4AFDB79F" w14:textId="77777777" w:rsidR="00600BF0" w:rsidRPr="00EA2B77" w:rsidRDefault="00600BF0" w:rsidP="002A7435">
      <w:pPr>
        <w:spacing w:line="360" w:lineRule="auto"/>
        <w:jc w:val="both"/>
        <w:rPr>
          <w:sz w:val="24"/>
        </w:rPr>
      </w:pPr>
    </w:p>
    <w:p w14:paraId="0B75417C" w14:textId="3486F894" w:rsidR="005C1789" w:rsidRPr="007A487C" w:rsidRDefault="002A7435" w:rsidP="005C1789">
      <w:pPr>
        <w:spacing w:line="360" w:lineRule="auto"/>
        <w:jc w:val="both"/>
        <w:rPr>
          <w:sz w:val="24"/>
        </w:rPr>
      </w:pPr>
      <w:r w:rsidRPr="00EA2B77">
        <w:rPr>
          <w:sz w:val="24"/>
        </w:rPr>
        <w:t xml:space="preserve"> </w:t>
      </w:r>
      <w:r w:rsidR="00596FCF" w:rsidRPr="00EA2B77">
        <w:rPr>
          <w:sz w:val="24"/>
        </w:rPr>
        <w:t xml:space="preserve">Siraj-Blatchford et al. (2002) </w:t>
      </w:r>
      <w:r w:rsidRPr="00EA2B77">
        <w:rPr>
          <w:sz w:val="24"/>
        </w:rPr>
        <w:t>noted that the reception classes differed in a number of ways</w:t>
      </w:r>
      <w:r w:rsidR="00521C1C" w:rsidRPr="00EA2B77">
        <w:rPr>
          <w:sz w:val="24"/>
        </w:rPr>
        <w:t xml:space="preserve">, although was limited to </w:t>
      </w:r>
      <w:r w:rsidR="00FD2346">
        <w:rPr>
          <w:sz w:val="24"/>
        </w:rPr>
        <w:t>the inclusion of two reception class case studies</w:t>
      </w:r>
      <w:r>
        <w:rPr>
          <w:sz w:val="24"/>
        </w:rPr>
        <w:t>.</w:t>
      </w:r>
      <w:r w:rsidR="008F5BED">
        <w:rPr>
          <w:sz w:val="24"/>
        </w:rPr>
        <w:t xml:space="preserve"> On</w:t>
      </w:r>
      <w:r>
        <w:rPr>
          <w:sz w:val="24"/>
        </w:rPr>
        <w:t xml:space="preserve"> curriculum balance</w:t>
      </w:r>
      <w:r w:rsidR="00D52C48">
        <w:rPr>
          <w:sz w:val="24"/>
        </w:rPr>
        <w:t>,</w:t>
      </w:r>
      <w:r>
        <w:rPr>
          <w:sz w:val="24"/>
        </w:rPr>
        <w:t xml:space="preserve"> </w:t>
      </w:r>
      <w:r w:rsidR="00C56987">
        <w:rPr>
          <w:sz w:val="24"/>
        </w:rPr>
        <w:t xml:space="preserve">more often </w:t>
      </w:r>
      <w:r>
        <w:rPr>
          <w:sz w:val="24"/>
        </w:rPr>
        <w:t>children were observed working within larger group learning contexts. Literacy, numeracy and physical development was emphasised over personal and social learning, and the majority of learning episodes were adult</w:t>
      </w:r>
      <w:r w:rsidR="005F7081">
        <w:rPr>
          <w:sz w:val="24"/>
        </w:rPr>
        <w:t>-</w:t>
      </w:r>
      <w:r>
        <w:rPr>
          <w:sz w:val="24"/>
        </w:rPr>
        <w:t>led as opposed to child</w:t>
      </w:r>
      <w:r w:rsidR="005F7081">
        <w:rPr>
          <w:sz w:val="24"/>
        </w:rPr>
        <w:t>-</w:t>
      </w:r>
      <w:r>
        <w:rPr>
          <w:sz w:val="24"/>
        </w:rPr>
        <w:t>led</w:t>
      </w:r>
      <w:r w:rsidR="00E10841">
        <w:rPr>
          <w:sz w:val="24"/>
        </w:rPr>
        <w:t>,</w:t>
      </w:r>
      <w:r>
        <w:rPr>
          <w:sz w:val="24"/>
        </w:rPr>
        <w:t xml:space="preserve"> with a ‘high intellectual challenge’ (p.13). A </w:t>
      </w:r>
      <w:r w:rsidR="004454B8">
        <w:rPr>
          <w:sz w:val="24"/>
        </w:rPr>
        <w:t xml:space="preserve">notable </w:t>
      </w:r>
      <w:r>
        <w:rPr>
          <w:sz w:val="24"/>
        </w:rPr>
        <w:t>difference in pedagogy was raised by Fisher (2009)</w:t>
      </w:r>
      <w:r w:rsidR="00EB501A">
        <w:rPr>
          <w:sz w:val="24"/>
        </w:rPr>
        <w:t>,</w:t>
      </w:r>
      <w:r>
        <w:rPr>
          <w:sz w:val="24"/>
        </w:rPr>
        <w:t xml:space="preserve"> who remarked that when the Foundation Stage was introduced in 2000, it was distinctly different from the expectations for Key Stage </w:t>
      </w:r>
      <w:r w:rsidR="00E42941">
        <w:rPr>
          <w:sz w:val="24"/>
        </w:rPr>
        <w:t>o</w:t>
      </w:r>
      <w:r w:rsidR="00347D28">
        <w:rPr>
          <w:sz w:val="24"/>
        </w:rPr>
        <w:t>ne</w:t>
      </w:r>
      <w:r>
        <w:rPr>
          <w:sz w:val="24"/>
        </w:rPr>
        <w:t xml:space="preserve">, </w:t>
      </w:r>
      <w:r w:rsidR="001E217D">
        <w:rPr>
          <w:sz w:val="24"/>
        </w:rPr>
        <w:t>which</w:t>
      </w:r>
      <w:r w:rsidRPr="007D4FB3">
        <w:rPr>
          <w:sz w:val="24"/>
        </w:rPr>
        <w:t xml:space="preserve"> is generally more formal and teacher led. The issue of transition </w:t>
      </w:r>
      <w:r>
        <w:rPr>
          <w:sz w:val="24"/>
        </w:rPr>
        <w:t>appeared to</w:t>
      </w:r>
      <w:r w:rsidRPr="007D4FB3">
        <w:rPr>
          <w:sz w:val="24"/>
        </w:rPr>
        <w:t xml:space="preserve"> affect pedagogical principles which are modified and </w:t>
      </w:r>
      <w:r w:rsidR="00637F9A" w:rsidRPr="007D4FB3">
        <w:rPr>
          <w:sz w:val="24"/>
        </w:rPr>
        <w:t>adapted but</w:t>
      </w:r>
      <w:r w:rsidRPr="007D4FB3">
        <w:rPr>
          <w:sz w:val="24"/>
        </w:rPr>
        <w:t xml:space="preserve"> question</w:t>
      </w:r>
      <w:r w:rsidR="00637F9A">
        <w:rPr>
          <w:sz w:val="24"/>
        </w:rPr>
        <w:t xml:space="preserve">ed </w:t>
      </w:r>
      <w:r>
        <w:rPr>
          <w:sz w:val="24"/>
        </w:rPr>
        <w:t>their</w:t>
      </w:r>
      <w:r w:rsidRPr="007D4FB3">
        <w:rPr>
          <w:sz w:val="24"/>
        </w:rPr>
        <w:t xml:space="preserve"> effective</w:t>
      </w:r>
      <w:r>
        <w:rPr>
          <w:sz w:val="24"/>
        </w:rPr>
        <w:t>ness.</w:t>
      </w:r>
      <w:r w:rsidR="0009438B">
        <w:rPr>
          <w:sz w:val="24"/>
        </w:rPr>
        <w:t xml:space="preserve"> </w:t>
      </w:r>
      <w:r>
        <w:rPr>
          <w:sz w:val="24"/>
        </w:rPr>
        <w:t>In 2016 a report commissioned by the Teaching School Council, led by Dame Keeble, looked at effective teaching in the primary years. The report claimed reception was “the most important year” (TSC, 2016</w:t>
      </w:r>
      <w:r w:rsidR="005170B0">
        <w:rPr>
          <w:sz w:val="24"/>
        </w:rPr>
        <w:t>, p.37</w:t>
      </w:r>
      <w:r>
        <w:rPr>
          <w:sz w:val="24"/>
        </w:rPr>
        <w:t xml:space="preserve">), yet advice contained within the report placed an emphasis on building ‘a timetable of teaching’ </w:t>
      </w:r>
      <w:r w:rsidR="00B10021">
        <w:rPr>
          <w:sz w:val="24"/>
        </w:rPr>
        <w:t xml:space="preserve">(p.37) </w:t>
      </w:r>
      <w:r>
        <w:rPr>
          <w:sz w:val="24"/>
        </w:rPr>
        <w:t xml:space="preserve">around which play can occur. </w:t>
      </w:r>
      <w:r w:rsidR="00030842">
        <w:rPr>
          <w:sz w:val="24"/>
        </w:rPr>
        <w:t>It</w:t>
      </w:r>
      <w:r>
        <w:rPr>
          <w:sz w:val="24"/>
        </w:rPr>
        <w:t xml:space="preserve"> infer</w:t>
      </w:r>
      <w:r w:rsidR="00030842">
        <w:rPr>
          <w:sz w:val="24"/>
        </w:rPr>
        <w:t>red</w:t>
      </w:r>
      <w:r>
        <w:rPr>
          <w:sz w:val="24"/>
        </w:rPr>
        <w:t xml:space="preserve"> a preference for formal teaching, through regular ‘whole class’ teaching (p.37), endorsed, they stated</w:t>
      </w:r>
      <w:r w:rsidR="003A3648">
        <w:rPr>
          <w:sz w:val="24"/>
        </w:rPr>
        <w:t>,</w:t>
      </w:r>
      <w:r>
        <w:rPr>
          <w:sz w:val="24"/>
        </w:rPr>
        <w:t xml:space="preserve"> by pupils whom ‘delight in the taught input’ (p.37). </w:t>
      </w:r>
      <w:r w:rsidR="00030842">
        <w:rPr>
          <w:sz w:val="24"/>
        </w:rPr>
        <w:t>A</w:t>
      </w:r>
      <w:r>
        <w:rPr>
          <w:sz w:val="24"/>
        </w:rPr>
        <w:t xml:space="preserve"> distinct absence of references to play</w:t>
      </w:r>
      <w:r w:rsidR="00030842">
        <w:rPr>
          <w:sz w:val="24"/>
        </w:rPr>
        <w:t xml:space="preserve"> is noted</w:t>
      </w:r>
      <w:r>
        <w:rPr>
          <w:sz w:val="24"/>
        </w:rPr>
        <w:t xml:space="preserve">, </w:t>
      </w:r>
      <w:r w:rsidR="0062009A">
        <w:rPr>
          <w:sz w:val="24"/>
        </w:rPr>
        <w:t>rather</w:t>
      </w:r>
      <w:r w:rsidR="00CF3FE8">
        <w:rPr>
          <w:sz w:val="24"/>
        </w:rPr>
        <w:t>,</w:t>
      </w:r>
      <w:r>
        <w:rPr>
          <w:sz w:val="24"/>
        </w:rPr>
        <w:t xml:space="preserve"> explicit </w:t>
      </w:r>
      <w:r w:rsidR="005C68E9">
        <w:rPr>
          <w:sz w:val="24"/>
        </w:rPr>
        <w:t>advice</w:t>
      </w:r>
      <w:r w:rsidR="0062009A">
        <w:rPr>
          <w:sz w:val="24"/>
        </w:rPr>
        <w:t xml:space="preserve"> recomme</w:t>
      </w:r>
      <w:r w:rsidR="005C68E9">
        <w:rPr>
          <w:sz w:val="24"/>
        </w:rPr>
        <w:t>n</w:t>
      </w:r>
      <w:r w:rsidR="0062009A">
        <w:rPr>
          <w:sz w:val="24"/>
        </w:rPr>
        <w:t>ded</w:t>
      </w:r>
      <w:r w:rsidR="00CF3FE8">
        <w:rPr>
          <w:sz w:val="24"/>
        </w:rPr>
        <w:t xml:space="preserve"> to</w:t>
      </w:r>
      <w:r>
        <w:rPr>
          <w:sz w:val="24"/>
        </w:rPr>
        <w:t xml:space="preserve"> “</w:t>
      </w:r>
      <w:r w:rsidRPr="00041DCB">
        <w:rPr>
          <w:sz w:val="24"/>
        </w:rPr>
        <w:t>bring year 1 approaches into reception</w:t>
      </w:r>
      <w:r>
        <w:rPr>
          <w:sz w:val="24"/>
        </w:rPr>
        <w:t>” (p.38). Thus,</w:t>
      </w:r>
      <w:r w:rsidR="00AB6E71">
        <w:rPr>
          <w:sz w:val="24"/>
        </w:rPr>
        <w:t xml:space="preserve"> </w:t>
      </w:r>
      <w:r w:rsidR="00AD44D1">
        <w:rPr>
          <w:sz w:val="24"/>
        </w:rPr>
        <w:t>pedagogy</w:t>
      </w:r>
      <w:r w:rsidR="00AB6E71">
        <w:rPr>
          <w:sz w:val="24"/>
        </w:rPr>
        <w:t xml:space="preserve"> </w:t>
      </w:r>
      <w:r w:rsidR="00100644">
        <w:rPr>
          <w:sz w:val="24"/>
        </w:rPr>
        <w:t>advocated to enhance children’s outcomes</w:t>
      </w:r>
      <w:r>
        <w:rPr>
          <w:sz w:val="24"/>
        </w:rPr>
        <w:t xml:space="preserve"> in today’s reception classrooms, </w:t>
      </w:r>
      <w:r w:rsidR="00AD44D1">
        <w:rPr>
          <w:sz w:val="24"/>
        </w:rPr>
        <w:t>appears to have</w:t>
      </w:r>
      <w:r>
        <w:rPr>
          <w:sz w:val="24"/>
        </w:rPr>
        <w:t xml:space="preserve"> shift</w:t>
      </w:r>
      <w:r w:rsidR="00AD44D1">
        <w:rPr>
          <w:sz w:val="24"/>
        </w:rPr>
        <w:t>ed</w:t>
      </w:r>
      <w:r>
        <w:rPr>
          <w:sz w:val="24"/>
        </w:rPr>
        <w:t xml:space="preserve"> </w:t>
      </w:r>
      <w:r w:rsidR="00AD44D1">
        <w:rPr>
          <w:sz w:val="24"/>
        </w:rPr>
        <w:t>towards</w:t>
      </w:r>
      <w:r>
        <w:rPr>
          <w:sz w:val="24"/>
        </w:rPr>
        <w:t xml:space="preserve"> a prioritisation of formal approaches. For </w:t>
      </w:r>
      <w:r w:rsidRPr="00EE1AA0">
        <w:rPr>
          <w:sz w:val="24"/>
        </w:rPr>
        <w:t xml:space="preserve">Millar </w:t>
      </w:r>
      <w:r>
        <w:rPr>
          <w:sz w:val="24"/>
        </w:rPr>
        <w:t>and</w:t>
      </w:r>
      <w:r w:rsidRPr="00EE1AA0">
        <w:rPr>
          <w:sz w:val="24"/>
        </w:rPr>
        <w:t xml:space="preserve"> Bizzell</w:t>
      </w:r>
      <w:r>
        <w:rPr>
          <w:sz w:val="24"/>
        </w:rPr>
        <w:t xml:space="preserve"> (</w:t>
      </w:r>
      <w:r w:rsidRPr="00EE1AA0">
        <w:rPr>
          <w:sz w:val="24"/>
        </w:rPr>
        <w:t>1983</w:t>
      </w:r>
      <w:r>
        <w:rPr>
          <w:sz w:val="24"/>
        </w:rPr>
        <w:t>) and</w:t>
      </w:r>
      <w:r w:rsidRPr="00EE1AA0">
        <w:rPr>
          <w:sz w:val="24"/>
        </w:rPr>
        <w:t xml:space="preserve"> Karnes et al</w:t>
      </w:r>
      <w:r w:rsidR="0030121D">
        <w:rPr>
          <w:sz w:val="24"/>
        </w:rPr>
        <w:t>.</w:t>
      </w:r>
      <w:r w:rsidRPr="00EE1AA0">
        <w:rPr>
          <w:sz w:val="24"/>
        </w:rPr>
        <w:t xml:space="preserve"> </w:t>
      </w:r>
      <w:r>
        <w:rPr>
          <w:sz w:val="24"/>
        </w:rPr>
        <w:t>(</w:t>
      </w:r>
      <w:r w:rsidRPr="00EE1AA0">
        <w:rPr>
          <w:sz w:val="24"/>
        </w:rPr>
        <w:t>1983</w:t>
      </w:r>
      <w:r>
        <w:rPr>
          <w:sz w:val="24"/>
        </w:rPr>
        <w:t>), cited in</w:t>
      </w:r>
      <w:r w:rsidRPr="002A084D">
        <w:t xml:space="preserve"> </w:t>
      </w:r>
      <w:r w:rsidRPr="002A084D">
        <w:rPr>
          <w:sz w:val="24"/>
        </w:rPr>
        <w:t>Siraj-Blatchford et al. (2002</w:t>
      </w:r>
      <w:r>
        <w:rPr>
          <w:sz w:val="24"/>
        </w:rPr>
        <w:t xml:space="preserve">), they contend that direct teaching methods can be effective in the short term, but outcomes are short lived and </w:t>
      </w:r>
      <w:r w:rsidRPr="001533CE">
        <w:rPr>
          <w:sz w:val="24"/>
        </w:rPr>
        <w:t xml:space="preserve">have ‘washed </w:t>
      </w:r>
      <w:r w:rsidRPr="00D769B2">
        <w:rPr>
          <w:rFonts w:cstheme="minorHAnsi"/>
          <w:sz w:val="24"/>
          <w:szCs w:val="24"/>
        </w:rPr>
        <w:t>out’ (Pascal, Bertram, Cole-Albäck, 2017, p.29) within</w:t>
      </w:r>
      <w:r w:rsidRPr="00D769B2">
        <w:rPr>
          <w:sz w:val="24"/>
        </w:rPr>
        <w:t xml:space="preserve"> </w:t>
      </w:r>
      <w:r>
        <w:rPr>
          <w:sz w:val="24"/>
        </w:rPr>
        <w:t xml:space="preserve">a year. Whilst long standing ideologies </w:t>
      </w:r>
      <w:r w:rsidR="00756530">
        <w:rPr>
          <w:sz w:val="24"/>
        </w:rPr>
        <w:t>suggest</w:t>
      </w:r>
      <w:r>
        <w:rPr>
          <w:sz w:val="24"/>
        </w:rPr>
        <w:t xml:space="preserve"> play based and child</w:t>
      </w:r>
      <w:r w:rsidR="007236FF">
        <w:rPr>
          <w:sz w:val="24"/>
        </w:rPr>
        <w:t>-</w:t>
      </w:r>
      <w:r>
        <w:rPr>
          <w:sz w:val="24"/>
        </w:rPr>
        <w:t xml:space="preserve">centred learning, Hedges and Cooper (2018) suggested that these types of approaches may not always ‘position teachers comfortably’ (p.369) when accountability for academic outcomes is required.  </w:t>
      </w:r>
      <w:r w:rsidR="00A74220">
        <w:rPr>
          <w:sz w:val="24"/>
        </w:rPr>
        <w:t xml:space="preserve">Indeed, </w:t>
      </w:r>
      <w:r w:rsidR="00545BEB">
        <w:rPr>
          <w:sz w:val="24"/>
        </w:rPr>
        <w:t xml:space="preserve">teachers may feel more confident knowing they have taught </w:t>
      </w:r>
      <w:r w:rsidR="00215F00">
        <w:rPr>
          <w:sz w:val="24"/>
        </w:rPr>
        <w:t>children the required knowledge and skills</w:t>
      </w:r>
      <w:r w:rsidR="00C67BBE">
        <w:rPr>
          <w:sz w:val="24"/>
        </w:rPr>
        <w:t xml:space="preserve"> and th</w:t>
      </w:r>
      <w:r w:rsidR="00042C6E">
        <w:rPr>
          <w:sz w:val="24"/>
        </w:rPr>
        <w:t>es</w:t>
      </w:r>
      <w:r w:rsidR="005B2FE9">
        <w:rPr>
          <w:sz w:val="24"/>
        </w:rPr>
        <w:t>e</w:t>
      </w:r>
      <w:r w:rsidR="00042C6E">
        <w:rPr>
          <w:sz w:val="24"/>
        </w:rPr>
        <w:t xml:space="preserve"> pedagogies</w:t>
      </w:r>
      <w:r w:rsidR="00C67BBE">
        <w:rPr>
          <w:sz w:val="24"/>
        </w:rPr>
        <w:t xml:space="preserve"> may feel easier</w:t>
      </w:r>
      <w:r w:rsidR="00042C6E">
        <w:rPr>
          <w:sz w:val="24"/>
        </w:rPr>
        <w:t>.</w:t>
      </w:r>
      <w:r>
        <w:rPr>
          <w:sz w:val="24"/>
        </w:rPr>
        <w:t xml:space="preserve"> </w:t>
      </w:r>
    </w:p>
    <w:p w14:paraId="52365803" w14:textId="77777777" w:rsidR="002A7435" w:rsidRDefault="002A7435" w:rsidP="002A7435">
      <w:pPr>
        <w:spacing w:line="360" w:lineRule="auto"/>
        <w:jc w:val="both"/>
        <w:rPr>
          <w:sz w:val="24"/>
        </w:rPr>
      </w:pPr>
    </w:p>
    <w:p w14:paraId="2CA4E96E" w14:textId="54981E18" w:rsidR="005927E5" w:rsidRDefault="008233AE" w:rsidP="002A7435">
      <w:pPr>
        <w:spacing w:line="360" w:lineRule="auto"/>
        <w:jc w:val="both"/>
        <w:rPr>
          <w:sz w:val="24"/>
        </w:rPr>
      </w:pPr>
      <w:r>
        <w:rPr>
          <w:sz w:val="24"/>
        </w:rPr>
        <w:t>Wood (2009) claim</w:t>
      </w:r>
      <w:r w:rsidR="00EA4808">
        <w:rPr>
          <w:sz w:val="24"/>
        </w:rPr>
        <w:t>ed</w:t>
      </w:r>
      <w:r w:rsidR="002A7435">
        <w:rPr>
          <w:sz w:val="24"/>
        </w:rPr>
        <w:t xml:space="preserve"> </w:t>
      </w:r>
      <w:r w:rsidR="000A192B">
        <w:rPr>
          <w:sz w:val="24"/>
        </w:rPr>
        <w:t xml:space="preserve">the </w:t>
      </w:r>
      <w:r w:rsidR="002A7435">
        <w:rPr>
          <w:sz w:val="24"/>
        </w:rPr>
        <w:t xml:space="preserve">principles that underpin pedagogy in the EYFS are widely acknowledged (DfE/QCA, 2000) </w:t>
      </w:r>
      <w:r w:rsidR="000A69AC">
        <w:rPr>
          <w:sz w:val="24"/>
        </w:rPr>
        <w:t>as</w:t>
      </w:r>
      <w:r w:rsidR="002A7435">
        <w:rPr>
          <w:sz w:val="24"/>
        </w:rPr>
        <w:t xml:space="preserve">: </w:t>
      </w:r>
      <w:r w:rsidR="000A192B">
        <w:rPr>
          <w:sz w:val="24"/>
        </w:rPr>
        <w:t>well-planned</w:t>
      </w:r>
      <w:r w:rsidR="002A7435">
        <w:rPr>
          <w:sz w:val="24"/>
        </w:rPr>
        <w:t xml:space="preserve"> experiences based on children’s interests and spontaneous play for outdoor and indoor learning; allowing time for child</w:t>
      </w:r>
      <w:r w:rsidR="000A192B">
        <w:rPr>
          <w:sz w:val="24"/>
        </w:rPr>
        <w:t>-</w:t>
      </w:r>
      <w:r w:rsidR="002A7435">
        <w:rPr>
          <w:sz w:val="24"/>
        </w:rPr>
        <w:t xml:space="preserve">led learning so </w:t>
      </w:r>
      <w:r w:rsidR="007D3D2F">
        <w:rPr>
          <w:sz w:val="24"/>
        </w:rPr>
        <w:t>children</w:t>
      </w:r>
      <w:r w:rsidR="002A7435">
        <w:rPr>
          <w:sz w:val="24"/>
        </w:rPr>
        <w:t xml:space="preserve"> can create and solve their own problems; time for adult and child interactions, and provision of activities designed to inspire creative and imaginative thinking. Promoting a </w:t>
      </w:r>
      <w:r w:rsidR="002A7435" w:rsidRPr="00AA11E8">
        <w:rPr>
          <w:i/>
          <w:iCs/>
          <w:sz w:val="24"/>
        </w:rPr>
        <w:t>balance</w:t>
      </w:r>
      <w:r w:rsidR="002A7435">
        <w:rPr>
          <w:sz w:val="24"/>
        </w:rPr>
        <w:t xml:space="preserve"> between adult-led and child-initiated learning is commonly endorsed, including free play and play that is structured,  challenging the suggestions made by Dame Keeble. </w:t>
      </w:r>
      <w:r w:rsidR="002474F2">
        <w:rPr>
          <w:sz w:val="24"/>
        </w:rPr>
        <w:t>Support</w:t>
      </w:r>
      <w:r w:rsidR="002A7435">
        <w:rPr>
          <w:sz w:val="24"/>
        </w:rPr>
        <w:t xml:space="preserve"> for the incorporation of such approaches was</w:t>
      </w:r>
      <w:r w:rsidR="001951CC">
        <w:rPr>
          <w:sz w:val="24"/>
        </w:rPr>
        <w:t xml:space="preserve"> found</w:t>
      </w:r>
      <w:r w:rsidR="002A7435">
        <w:rPr>
          <w:sz w:val="24"/>
        </w:rPr>
        <w:t xml:space="preserve"> in </w:t>
      </w:r>
      <w:r w:rsidR="001951CC">
        <w:rPr>
          <w:sz w:val="24"/>
        </w:rPr>
        <w:t>a</w:t>
      </w:r>
      <w:r w:rsidR="002A7435">
        <w:rPr>
          <w:sz w:val="24"/>
        </w:rPr>
        <w:t xml:space="preserve"> </w:t>
      </w:r>
      <w:r w:rsidR="002A7435" w:rsidRPr="00237543">
        <w:rPr>
          <w:sz w:val="24"/>
        </w:rPr>
        <w:t>government-funded stud</w:t>
      </w:r>
      <w:r w:rsidR="002A7435">
        <w:rPr>
          <w:sz w:val="24"/>
        </w:rPr>
        <w:t>y,</w:t>
      </w:r>
      <w:r w:rsidR="002A7435" w:rsidRPr="00237543">
        <w:rPr>
          <w:sz w:val="24"/>
        </w:rPr>
        <w:t xml:space="preserve"> </w:t>
      </w:r>
      <w:r w:rsidR="002A7435" w:rsidRPr="00A86349">
        <w:rPr>
          <w:i/>
          <w:iCs/>
          <w:sz w:val="24"/>
        </w:rPr>
        <w:t>Effective Provision for Preschool Education</w:t>
      </w:r>
      <w:r w:rsidR="002A7435" w:rsidRPr="00237543">
        <w:rPr>
          <w:sz w:val="24"/>
        </w:rPr>
        <w:t xml:space="preserve"> (EPPE)</w:t>
      </w:r>
      <w:r w:rsidR="002A7435">
        <w:rPr>
          <w:sz w:val="24"/>
        </w:rPr>
        <w:t xml:space="preserve"> (Sylva et al., 2004)</w:t>
      </w:r>
      <w:r w:rsidR="00EA6441">
        <w:rPr>
          <w:sz w:val="24"/>
        </w:rPr>
        <w:t>.</w:t>
      </w:r>
      <w:r w:rsidR="002A7435">
        <w:rPr>
          <w:sz w:val="24"/>
        </w:rPr>
        <w:t xml:space="preserve"> </w:t>
      </w:r>
      <w:r w:rsidR="00A123C0">
        <w:rPr>
          <w:sz w:val="24"/>
        </w:rPr>
        <w:t>Similarly to</w:t>
      </w:r>
      <w:r w:rsidR="0014329B">
        <w:rPr>
          <w:sz w:val="24"/>
        </w:rPr>
        <w:t xml:space="preserve"> EPEY,</w:t>
      </w:r>
      <w:r w:rsidR="00A123C0">
        <w:rPr>
          <w:sz w:val="24"/>
        </w:rPr>
        <w:t xml:space="preserve"> </w:t>
      </w:r>
      <w:r w:rsidR="0014329B">
        <w:rPr>
          <w:sz w:val="24"/>
        </w:rPr>
        <w:t>t</w:t>
      </w:r>
      <w:r w:rsidR="00EA6441">
        <w:rPr>
          <w:sz w:val="24"/>
        </w:rPr>
        <w:t>his study</w:t>
      </w:r>
      <w:r w:rsidR="002A7435">
        <w:rPr>
          <w:sz w:val="24"/>
        </w:rPr>
        <w:t xml:space="preserve"> </w:t>
      </w:r>
      <w:r w:rsidR="00B27108">
        <w:rPr>
          <w:sz w:val="24"/>
        </w:rPr>
        <w:t>supported</w:t>
      </w:r>
      <w:r w:rsidR="002A7435">
        <w:rPr>
          <w:sz w:val="24"/>
        </w:rPr>
        <w:t xml:space="preserve"> </w:t>
      </w:r>
      <w:r w:rsidR="00F7044C">
        <w:rPr>
          <w:sz w:val="24"/>
        </w:rPr>
        <w:t>pedagogies which espoused the</w:t>
      </w:r>
      <w:r w:rsidR="00B27108">
        <w:rPr>
          <w:sz w:val="24"/>
        </w:rPr>
        <w:t xml:space="preserve"> </w:t>
      </w:r>
      <w:r w:rsidR="002A7435">
        <w:rPr>
          <w:sz w:val="24"/>
        </w:rPr>
        <w:t xml:space="preserve">importance of adult-child interactions, adopting a constructivist and social constructionist stance. In the study they argued for pedagogical approaches </w:t>
      </w:r>
      <w:r w:rsidR="00EA6441">
        <w:rPr>
          <w:sz w:val="24"/>
        </w:rPr>
        <w:t xml:space="preserve">which </w:t>
      </w:r>
      <w:r w:rsidR="002A7435">
        <w:rPr>
          <w:sz w:val="24"/>
        </w:rPr>
        <w:t>centred on open</w:t>
      </w:r>
      <w:r w:rsidR="00EA6441">
        <w:rPr>
          <w:sz w:val="24"/>
        </w:rPr>
        <w:t>-</w:t>
      </w:r>
      <w:r w:rsidR="002A7435">
        <w:rPr>
          <w:sz w:val="24"/>
        </w:rPr>
        <w:t>ended questioning and modelling and contained intellectual challenges to extend children’s thinking, conforming to Vygotsky’s Zone of Proximal Development. Even within child-initiated play, the best outcomes were observed when an adult extended this play.</w:t>
      </w:r>
      <w:r w:rsidR="00935B4E">
        <w:rPr>
          <w:sz w:val="24"/>
        </w:rPr>
        <w:t xml:space="preserve"> </w:t>
      </w:r>
      <w:r w:rsidR="002A7435">
        <w:rPr>
          <w:sz w:val="24"/>
        </w:rPr>
        <w:t xml:space="preserve"> A sound understanding of child development</w:t>
      </w:r>
      <w:r w:rsidR="00B619C8">
        <w:rPr>
          <w:sz w:val="24"/>
        </w:rPr>
        <w:t xml:space="preserve"> </w:t>
      </w:r>
      <w:r w:rsidR="002A7435">
        <w:rPr>
          <w:sz w:val="24"/>
        </w:rPr>
        <w:t>was also seen as advantageous.</w:t>
      </w:r>
    </w:p>
    <w:p w14:paraId="73D49D6F" w14:textId="77777777" w:rsidR="005927E5" w:rsidRDefault="005927E5" w:rsidP="002A7435">
      <w:pPr>
        <w:spacing w:line="360" w:lineRule="auto"/>
        <w:jc w:val="both"/>
        <w:rPr>
          <w:sz w:val="24"/>
        </w:rPr>
      </w:pPr>
    </w:p>
    <w:p w14:paraId="1E18074C" w14:textId="5555946C" w:rsidR="002A7435" w:rsidRDefault="002A7435" w:rsidP="00A43ABD">
      <w:pPr>
        <w:spacing w:line="360" w:lineRule="auto"/>
        <w:jc w:val="both"/>
        <w:rPr>
          <w:sz w:val="24"/>
        </w:rPr>
      </w:pPr>
      <w:r>
        <w:rPr>
          <w:sz w:val="24"/>
        </w:rPr>
        <w:t xml:space="preserve">Practitioner’s personal beliefs influence their </w:t>
      </w:r>
      <w:r w:rsidRPr="006C78FC">
        <w:rPr>
          <w:i/>
          <w:sz w:val="24"/>
        </w:rPr>
        <w:t>orientation</w:t>
      </w:r>
      <w:r>
        <w:rPr>
          <w:sz w:val="24"/>
        </w:rPr>
        <w:t xml:space="preserve"> towards certain pedagogies (Wood, 2010) . Undoubtedly, there appears to be a continuum along which different pedagogies are incorporated into early years practice. At one end there is free play, where children can develop their own play opportunities, without the support of adults, and at the other end is formal, didactic teaching methods designed for teaching academic knowledge (Hedges and Cooper, 2018). Hedges and Cooper argue</w:t>
      </w:r>
      <w:r w:rsidR="00F156B4">
        <w:rPr>
          <w:sz w:val="24"/>
        </w:rPr>
        <w:t>d</w:t>
      </w:r>
      <w:r>
        <w:rPr>
          <w:sz w:val="24"/>
        </w:rPr>
        <w:t xml:space="preserve"> that “</w:t>
      </w:r>
      <w:r w:rsidRPr="00751621">
        <w:rPr>
          <w:sz w:val="24"/>
        </w:rPr>
        <w:t>blending of play, learning and teaching ought to be a core practice of early childhood pedagogy</w:t>
      </w:r>
      <w:r>
        <w:rPr>
          <w:sz w:val="24"/>
        </w:rPr>
        <w:t>” (p.370) They illustrate</w:t>
      </w:r>
      <w:r w:rsidR="00F156B4">
        <w:rPr>
          <w:sz w:val="24"/>
        </w:rPr>
        <w:t>d</w:t>
      </w:r>
      <w:r>
        <w:rPr>
          <w:sz w:val="24"/>
        </w:rPr>
        <w:t xml:space="preserve"> a pedagogy that sits in a ‘mediational space’ (p.370) along the continuum. The ‘relational play-based pedagogy’ (p.370) is built around a Vygotskian framework.  The idea behind these principles encouraged teachers to optimise play based learning – intrinsically motivating for children (</w:t>
      </w:r>
      <w:r w:rsidRPr="00C80EA2">
        <w:rPr>
          <w:sz w:val="24"/>
        </w:rPr>
        <w:t>Broström, 2017</w:t>
      </w:r>
      <w:r>
        <w:rPr>
          <w:sz w:val="24"/>
        </w:rPr>
        <w:t>), combined with a social cultural pedagogy</w:t>
      </w:r>
      <w:r w:rsidR="00B82514">
        <w:rPr>
          <w:sz w:val="24"/>
        </w:rPr>
        <w:t>. This</w:t>
      </w:r>
      <w:r>
        <w:rPr>
          <w:sz w:val="24"/>
        </w:rPr>
        <w:t xml:space="preserve"> highly responsive pedagogy</w:t>
      </w:r>
      <w:r w:rsidR="00B82514">
        <w:rPr>
          <w:sz w:val="24"/>
        </w:rPr>
        <w:t xml:space="preserve"> is</w:t>
      </w:r>
      <w:r>
        <w:rPr>
          <w:sz w:val="24"/>
        </w:rPr>
        <w:t xml:space="preserve"> built on strong principles of child development theorists</w:t>
      </w:r>
      <w:r w:rsidR="00541E73">
        <w:rPr>
          <w:sz w:val="24"/>
        </w:rPr>
        <w:t xml:space="preserve"> considered fruitful for learners</w:t>
      </w:r>
      <w:r>
        <w:rPr>
          <w:sz w:val="24"/>
        </w:rPr>
        <w:t xml:space="preserve">.  </w:t>
      </w:r>
    </w:p>
    <w:p w14:paraId="4F2BC967" w14:textId="77777777" w:rsidR="00A43ABD" w:rsidRPr="00A43ABD" w:rsidRDefault="00A43ABD" w:rsidP="00A43ABD">
      <w:pPr>
        <w:spacing w:line="360" w:lineRule="auto"/>
        <w:jc w:val="both"/>
        <w:rPr>
          <w:sz w:val="24"/>
        </w:rPr>
      </w:pPr>
    </w:p>
    <w:p w14:paraId="1F765E52" w14:textId="595D1649" w:rsidR="002A7435" w:rsidRDefault="002A7435" w:rsidP="002A7435">
      <w:pPr>
        <w:pStyle w:val="Heading1"/>
        <w:spacing w:line="360" w:lineRule="auto"/>
        <w:rPr>
          <w:sz w:val="28"/>
          <w:szCs w:val="28"/>
        </w:rPr>
      </w:pPr>
      <w:r>
        <w:rPr>
          <w:sz w:val="28"/>
          <w:szCs w:val="28"/>
        </w:rPr>
        <w:t>2.</w:t>
      </w:r>
      <w:r w:rsidR="008C05FB">
        <w:rPr>
          <w:sz w:val="28"/>
          <w:szCs w:val="28"/>
        </w:rPr>
        <w:t>5</w:t>
      </w:r>
      <w:r>
        <w:rPr>
          <w:sz w:val="28"/>
          <w:szCs w:val="28"/>
        </w:rPr>
        <w:t xml:space="preserve">.0 </w:t>
      </w:r>
      <w:r w:rsidRPr="008B25DB">
        <w:rPr>
          <w:sz w:val="28"/>
          <w:szCs w:val="28"/>
        </w:rPr>
        <w:t xml:space="preserve">Pedagogical </w:t>
      </w:r>
      <w:r>
        <w:rPr>
          <w:sz w:val="28"/>
          <w:szCs w:val="28"/>
        </w:rPr>
        <w:t>B</w:t>
      </w:r>
      <w:r w:rsidRPr="008B25DB">
        <w:rPr>
          <w:sz w:val="28"/>
          <w:szCs w:val="28"/>
        </w:rPr>
        <w:t>eliefs</w:t>
      </w:r>
    </w:p>
    <w:p w14:paraId="52C7660B" w14:textId="77777777" w:rsidR="002A7435" w:rsidRPr="002A7435" w:rsidRDefault="002A7435" w:rsidP="002A7435">
      <w:pPr>
        <w:rPr>
          <w:lang w:val="en-US"/>
        </w:rPr>
      </w:pPr>
    </w:p>
    <w:p w14:paraId="61ACFDC5" w14:textId="3AE30890" w:rsidR="002A7435" w:rsidRDefault="002A7435" w:rsidP="002A7435">
      <w:pPr>
        <w:spacing w:line="360" w:lineRule="auto"/>
        <w:jc w:val="both"/>
        <w:rPr>
          <w:sz w:val="24"/>
        </w:rPr>
      </w:pPr>
      <w:r>
        <w:rPr>
          <w:sz w:val="24"/>
        </w:rPr>
        <w:t xml:space="preserve">There has been a shift </w:t>
      </w:r>
      <w:r w:rsidR="00541E73">
        <w:rPr>
          <w:sz w:val="24"/>
        </w:rPr>
        <w:t xml:space="preserve">away </w:t>
      </w:r>
      <w:r>
        <w:rPr>
          <w:sz w:val="24"/>
        </w:rPr>
        <w:t>from researching teacher’s behaviours and their impact on educational outcomes, towards a focus on thinking that precedes action</w:t>
      </w:r>
      <w:r w:rsidRPr="00E86D07">
        <w:t xml:space="preserve"> </w:t>
      </w:r>
      <w:r>
        <w:t>(</w:t>
      </w:r>
      <w:r w:rsidRPr="00E86D07">
        <w:rPr>
          <w:sz w:val="24"/>
        </w:rPr>
        <w:t>Wilcox-Herzog,</w:t>
      </w:r>
      <w:r>
        <w:rPr>
          <w:sz w:val="24"/>
        </w:rPr>
        <w:t xml:space="preserve"> </w:t>
      </w:r>
      <w:r w:rsidRPr="00E86D07">
        <w:rPr>
          <w:sz w:val="24"/>
        </w:rPr>
        <w:t>2002</w:t>
      </w:r>
      <w:r>
        <w:rPr>
          <w:sz w:val="24"/>
        </w:rPr>
        <w:t>). R</w:t>
      </w:r>
      <w:r w:rsidRPr="00087A72">
        <w:rPr>
          <w:sz w:val="24"/>
        </w:rPr>
        <w:t>esearch around</w:t>
      </w:r>
      <w:r>
        <w:rPr>
          <w:sz w:val="24"/>
        </w:rPr>
        <w:t xml:space="preserve"> teachers’ thinking has been given an enormous amount of attention in the field of education but researchers have been unsure how this could contribute to developing educational practice (</w:t>
      </w:r>
      <w:r w:rsidRPr="00752A8C">
        <w:rPr>
          <w:sz w:val="24"/>
        </w:rPr>
        <w:t>Pajares, 1992</w:t>
      </w:r>
      <w:r>
        <w:rPr>
          <w:sz w:val="24"/>
        </w:rPr>
        <w:t>). It was suggested that to focus on teacher’s beliefs was more valuable</w:t>
      </w:r>
      <w:r w:rsidRPr="006B3BA3">
        <w:t xml:space="preserve"> </w:t>
      </w:r>
      <w:r>
        <w:t>(</w:t>
      </w:r>
      <w:r w:rsidRPr="006B3BA3">
        <w:rPr>
          <w:sz w:val="24"/>
        </w:rPr>
        <w:t>Pajares,</w:t>
      </w:r>
      <w:r>
        <w:rPr>
          <w:sz w:val="24"/>
        </w:rPr>
        <w:t xml:space="preserve"> </w:t>
      </w:r>
      <w:r w:rsidRPr="006B3BA3">
        <w:rPr>
          <w:sz w:val="24"/>
        </w:rPr>
        <w:t>1992</w:t>
      </w:r>
      <w:r>
        <w:rPr>
          <w:sz w:val="24"/>
        </w:rPr>
        <w:t xml:space="preserve">).  </w:t>
      </w:r>
      <w:r w:rsidRPr="00607B2B">
        <w:rPr>
          <w:sz w:val="24"/>
        </w:rPr>
        <w:t>According to Fives and Buehl (2012), studying teacher’s belief has the potential to provide insights, explanations and predict individual teaching practices, student outcomes and experiences</w:t>
      </w:r>
      <w:r>
        <w:rPr>
          <w:sz w:val="24"/>
        </w:rPr>
        <w:t xml:space="preserve">. </w:t>
      </w:r>
    </w:p>
    <w:p w14:paraId="449060FB" w14:textId="77777777" w:rsidR="002A7435" w:rsidRDefault="002A7435" w:rsidP="002A7435">
      <w:pPr>
        <w:pStyle w:val="Heading2"/>
        <w:spacing w:line="360" w:lineRule="auto"/>
      </w:pPr>
    </w:p>
    <w:p w14:paraId="71E56508" w14:textId="0F1FC275" w:rsidR="002A7435" w:rsidRPr="006E56E5" w:rsidRDefault="002A7435" w:rsidP="002A7435">
      <w:pPr>
        <w:pStyle w:val="Heading2"/>
        <w:spacing w:line="360" w:lineRule="auto"/>
        <w:rPr>
          <w:i/>
          <w:iCs/>
        </w:rPr>
      </w:pPr>
      <w:r w:rsidRPr="006E56E5">
        <w:rPr>
          <w:i/>
          <w:iCs/>
        </w:rPr>
        <w:t>2.</w:t>
      </w:r>
      <w:r w:rsidR="00AF0D92">
        <w:rPr>
          <w:i/>
          <w:iCs/>
        </w:rPr>
        <w:t>5</w:t>
      </w:r>
      <w:r w:rsidRPr="006E56E5">
        <w:rPr>
          <w:i/>
          <w:iCs/>
        </w:rPr>
        <w:t>.</w:t>
      </w:r>
      <w:r w:rsidR="00AF0D92">
        <w:rPr>
          <w:i/>
          <w:iCs/>
        </w:rPr>
        <w:t>1</w:t>
      </w:r>
      <w:r w:rsidRPr="006E56E5">
        <w:rPr>
          <w:i/>
          <w:iCs/>
        </w:rPr>
        <w:t xml:space="preserve"> Forming Pedagogical Beliefs </w:t>
      </w:r>
    </w:p>
    <w:p w14:paraId="0861DAAC" w14:textId="77777777" w:rsidR="002A7435" w:rsidRDefault="002A7435" w:rsidP="002A7435">
      <w:pPr>
        <w:spacing w:line="360" w:lineRule="auto"/>
        <w:jc w:val="both"/>
        <w:rPr>
          <w:bCs/>
          <w:sz w:val="24"/>
        </w:rPr>
      </w:pPr>
    </w:p>
    <w:p w14:paraId="2D0EA837" w14:textId="1B1F01E0" w:rsidR="002A7435" w:rsidRDefault="002A7435" w:rsidP="002A7435">
      <w:pPr>
        <w:spacing w:line="360" w:lineRule="auto"/>
        <w:jc w:val="both"/>
        <w:rPr>
          <w:sz w:val="24"/>
        </w:rPr>
      </w:pPr>
      <w:r>
        <w:rPr>
          <w:sz w:val="24"/>
        </w:rPr>
        <w:t>This section will seek to explore how teachers come to decide on their pedagogical choices, and the factors that influence this. Teacher’s important pedagogical decisions can change a classroom’s culture, affect pupil motivation and their engagement, and will influence decisions teachers ma</w:t>
      </w:r>
      <w:r w:rsidR="00027E6D">
        <w:rPr>
          <w:sz w:val="24"/>
        </w:rPr>
        <w:t>k</w:t>
      </w:r>
      <w:r>
        <w:rPr>
          <w:sz w:val="24"/>
        </w:rPr>
        <w:t xml:space="preserve">e about learning activities they choose for children (Burridge, 2018). Ghaith (2004) claimed that pedagogical beliefs are a holistic conception and inform the culture within which the curriculum and teaching is approached. </w:t>
      </w:r>
    </w:p>
    <w:p w14:paraId="26581482" w14:textId="77777777" w:rsidR="002A7435" w:rsidRPr="00A40689" w:rsidRDefault="002A7435" w:rsidP="002A7435">
      <w:pPr>
        <w:spacing w:line="360" w:lineRule="auto"/>
      </w:pPr>
    </w:p>
    <w:p w14:paraId="1C17807E" w14:textId="77777777" w:rsidR="002A7435" w:rsidRDefault="002A7435" w:rsidP="002A7435">
      <w:pPr>
        <w:spacing w:line="360" w:lineRule="auto"/>
        <w:jc w:val="both"/>
        <w:rPr>
          <w:strike/>
          <w:sz w:val="24"/>
        </w:rPr>
      </w:pPr>
      <w:r w:rsidRPr="0023250A">
        <w:rPr>
          <w:sz w:val="24"/>
        </w:rPr>
        <w:t xml:space="preserve">Wood (2010) acknowledged </w:t>
      </w:r>
      <w:r>
        <w:rPr>
          <w:sz w:val="24"/>
        </w:rPr>
        <w:t>an</w:t>
      </w:r>
      <w:r w:rsidRPr="0023250A">
        <w:rPr>
          <w:sz w:val="24"/>
        </w:rPr>
        <w:t xml:space="preserve"> </w:t>
      </w:r>
      <w:r>
        <w:rPr>
          <w:sz w:val="24"/>
        </w:rPr>
        <w:t xml:space="preserve">existence of </w:t>
      </w:r>
      <w:r w:rsidRPr="0023250A">
        <w:rPr>
          <w:sz w:val="24"/>
        </w:rPr>
        <w:t>differ</w:t>
      </w:r>
      <w:r>
        <w:rPr>
          <w:sz w:val="24"/>
        </w:rPr>
        <w:t>ing pedagogical</w:t>
      </w:r>
      <w:r w:rsidRPr="0023250A">
        <w:rPr>
          <w:sz w:val="24"/>
        </w:rPr>
        <w:t xml:space="preserve"> beliefs </w:t>
      </w:r>
      <w:r>
        <w:rPr>
          <w:sz w:val="24"/>
        </w:rPr>
        <w:t>that o</w:t>
      </w:r>
      <w:r w:rsidRPr="0023250A">
        <w:rPr>
          <w:sz w:val="24"/>
        </w:rPr>
        <w:t xml:space="preserve">ccur within early years when organising and managing play. Wood (2010) claimed that underlying a teacher’s practice are beliefs </w:t>
      </w:r>
      <w:r>
        <w:rPr>
          <w:sz w:val="24"/>
        </w:rPr>
        <w:t xml:space="preserve">framed within a </w:t>
      </w:r>
      <w:r w:rsidRPr="0023250A">
        <w:rPr>
          <w:sz w:val="24"/>
        </w:rPr>
        <w:t>general orientation towards their ideology of play.</w:t>
      </w:r>
      <w:r w:rsidRPr="00286141">
        <w:rPr>
          <w:strike/>
          <w:sz w:val="24"/>
        </w:rPr>
        <w:t xml:space="preserve"> </w:t>
      </w:r>
    </w:p>
    <w:p w14:paraId="4CA91D44" w14:textId="77777777" w:rsidR="002A7435" w:rsidRPr="00C022A9" w:rsidRDefault="002A7435" w:rsidP="002A7435">
      <w:pPr>
        <w:spacing w:line="360" w:lineRule="auto"/>
        <w:jc w:val="both"/>
        <w:rPr>
          <w:strike/>
          <w:sz w:val="24"/>
        </w:rPr>
      </w:pPr>
    </w:p>
    <w:p w14:paraId="0ED49C16" w14:textId="44A8DA98" w:rsidR="002A7435" w:rsidRDefault="002A7435" w:rsidP="002A7435">
      <w:pPr>
        <w:spacing w:line="360" w:lineRule="auto"/>
        <w:jc w:val="both"/>
        <w:rPr>
          <w:sz w:val="24"/>
        </w:rPr>
      </w:pPr>
      <w:r>
        <w:rPr>
          <w:sz w:val="24"/>
        </w:rPr>
        <w:t>Unravelling the nature of pedagogical choice made by teachers is important in order to explore how beliefs about pedagogy are formed. Burridge (2018) draws upon a sociological framework, highlighting the work of</w:t>
      </w:r>
      <w:r w:rsidRPr="00917182">
        <w:rPr>
          <w:sz w:val="24"/>
        </w:rPr>
        <w:t xml:space="preserve"> Bourdieu</w:t>
      </w:r>
      <w:r>
        <w:rPr>
          <w:sz w:val="24"/>
        </w:rPr>
        <w:t xml:space="preserve"> (1977) whose theories describe the role of ‘</w:t>
      </w:r>
      <w:r w:rsidRPr="00C34302">
        <w:rPr>
          <w:i/>
          <w:iCs/>
          <w:sz w:val="24"/>
        </w:rPr>
        <w:t>habitus</w:t>
      </w:r>
      <w:r>
        <w:rPr>
          <w:sz w:val="24"/>
        </w:rPr>
        <w:t xml:space="preserve">’ as a system of </w:t>
      </w:r>
      <w:r w:rsidRPr="00097D12">
        <w:rPr>
          <w:sz w:val="24"/>
        </w:rPr>
        <w:t>“acquired, socially constituted dispositions” (Bourdieu, 1990, p. 13</w:t>
      </w:r>
      <w:r>
        <w:rPr>
          <w:sz w:val="24"/>
        </w:rPr>
        <w:t>, cited in Dwyer, 2015, p.95</w:t>
      </w:r>
      <w:r w:rsidRPr="00097D12">
        <w:rPr>
          <w:sz w:val="24"/>
        </w:rPr>
        <w:t>)</w:t>
      </w:r>
      <w:r>
        <w:rPr>
          <w:sz w:val="24"/>
        </w:rPr>
        <w:t xml:space="preserve">. This refers to the embodiment of a cultural capital, learned through our upbringing, influencing our perception and dispositions, through ‘fields’. Fields refer to social interactions and social events taken place to shape our way of viewing the world and which form a set of deeply ingrained habits and skills. </w:t>
      </w:r>
      <w:r w:rsidR="005A7397">
        <w:rPr>
          <w:sz w:val="24"/>
        </w:rPr>
        <w:t>H</w:t>
      </w:r>
      <w:r>
        <w:rPr>
          <w:sz w:val="24"/>
        </w:rPr>
        <w:t>abitus</w:t>
      </w:r>
      <w:r w:rsidR="005A7397">
        <w:rPr>
          <w:sz w:val="24"/>
        </w:rPr>
        <w:t xml:space="preserve">, </w:t>
      </w:r>
      <w:r>
        <w:rPr>
          <w:sz w:val="24"/>
        </w:rPr>
        <w:t>exposure to social, economic and cultural experiences</w:t>
      </w:r>
      <w:r w:rsidR="005A7397">
        <w:rPr>
          <w:sz w:val="24"/>
        </w:rPr>
        <w:t>, combined with the</w:t>
      </w:r>
      <w:r>
        <w:rPr>
          <w:sz w:val="24"/>
        </w:rPr>
        <w:t xml:space="preserve"> symbolic capital we </w:t>
      </w:r>
      <w:r w:rsidR="005A7397">
        <w:rPr>
          <w:sz w:val="24"/>
        </w:rPr>
        <w:t>inherit</w:t>
      </w:r>
      <w:r>
        <w:rPr>
          <w:sz w:val="24"/>
        </w:rPr>
        <w:t xml:space="preserve"> from parents sculpt, modifies and refines our actions, which Bourdieu refer</w:t>
      </w:r>
      <w:r w:rsidR="000B36D6">
        <w:rPr>
          <w:sz w:val="24"/>
        </w:rPr>
        <w:t>red</w:t>
      </w:r>
      <w:r>
        <w:rPr>
          <w:sz w:val="24"/>
        </w:rPr>
        <w:t xml:space="preserve"> to as ‘practices’.</w:t>
      </w:r>
    </w:p>
    <w:p w14:paraId="0D74BE6E" w14:textId="77777777" w:rsidR="002A7435" w:rsidRDefault="002A7435" w:rsidP="002A7435">
      <w:pPr>
        <w:spacing w:line="360" w:lineRule="auto"/>
        <w:jc w:val="both"/>
        <w:rPr>
          <w:sz w:val="24"/>
        </w:rPr>
      </w:pPr>
    </w:p>
    <w:p w14:paraId="52BA2B8C" w14:textId="43A71079" w:rsidR="002A7435" w:rsidRDefault="002A7435" w:rsidP="002A7435">
      <w:pPr>
        <w:spacing w:line="360" w:lineRule="auto"/>
        <w:jc w:val="both"/>
        <w:rPr>
          <w:sz w:val="24"/>
        </w:rPr>
      </w:pPr>
      <w:r>
        <w:rPr>
          <w:sz w:val="24"/>
        </w:rPr>
        <w:t>Thus, a teacher’s professional habitus within their school organisational ‘field’ can provide an explanation for a teacher’s chosen pedagogy because their habitus – beliefs, ideas, values and ways of being can be intrinsically rooted within how they view their professional world. Furthermore, teachers form social groups with shared understandings about pedagogies or child development that will compete or influence their social field and exert their power over decision making behaviours related to pedagogical choice (Burridge</w:t>
      </w:r>
      <w:r w:rsidR="000440BB">
        <w:rPr>
          <w:sz w:val="24"/>
        </w:rPr>
        <w:t xml:space="preserve">, </w:t>
      </w:r>
      <w:r>
        <w:rPr>
          <w:sz w:val="24"/>
        </w:rPr>
        <w:t>2018). Wood (2010) argued that for reception class teachers, play and learning is seen as a dichotomy where adul</w:t>
      </w:r>
      <w:r w:rsidR="004E3959">
        <w:rPr>
          <w:sz w:val="24"/>
        </w:rPr>
        <w:t>t-</w:t>
      </w:r>
      <w:r>
        <w:rPr>
          <w:sz w:val="24"/>
        </w:rPr>
        <w:t xml:space="preserve">directed tasks typically take preference in planning and assessment. Play, </w:t>
      </w:r>
      <w:r w:rsidRPr="00B11ABE">
        <w:rPr>
          <w:sz w:val="24"/>
        </w:rPr>
        <w:t>including child</w:t>
      </w:r>
      <w:r w:rsidR="004E3959">
        <w:rPr>
          <w:sz w:val="24"/>
        </w:rPr>
        <w:t>-</w:t>
      </w:r>
      <w:r w:rsidRPr="00B11ABE">
        <w:rPr>
          <w:sz w:val="24"/>
        </w:rPr>
        <w:t xml:space="preserve">centred approaches are left on the periphery of pedagogical choice. </w:t>
      </w:r>
    </w:p>
    <w:p w14:paraId="4B256C6E" w14:textId="77777777" w:rsidR="002A7435" w:rsidRDefault="002A7435" w:rsidP="002A7435">
      <w:pPr>
        <w:spacing w:line="360" w:lineRule="auto"/>
        <w:jc w:val="both"/>
        <w:rPr>
          <w:sz w:val="24"/>
        </w:rPr>
      </w:pPr>
    </w:p>
    <w:p w14:paraId="75BD983E" w14:textId="7A3F42ED" w:rsidR="002A7435" w:rsidRDefault="002A7435" w:rsidP="002A7435">
      <w:pPr>
        <w:spacing w:line="360" w:lineRule="auto"/>
        <w:jc w:val="both"/>
        <w:rPr>
          <w:sz w:val="24"/>
        </w:rPr>
      </w:pPr>
      <w:r>
        <w:rPr>
          <w:sz w:val="24"/>
        </w:rPr>
        <w:t>However, Burridge (2018) argued that this theory cannot explain external factors</w:t>
      </w:r>
      <w:r w:rsidR="004E3959" w:rsidRPr="004E3959">
        <w:rPr>
          <w:sz w:val="24"/>
        </w:rPr>
        <w:t xml:space="preserve"> </w:t>
      </w:r>
      <w:r w:rsidR="004E3959">
        <w:rPr>
          <w:sz w:val="24"/>
        </w:rPr>
        <w:t>that teachers work with</w:t>
      </w:r>
      <w:r>
        <w:rPr>
          <w:sz w:val="24"/>
        </w:rPr>
        <w:t xml:space="preserve"> such as educational policy and systems. Therefore, to account for such factors, Gidden’s theory of ‘</w:t>
      </w:r>
      <w:r w:rsidRPr="00853D95">
        <w:rPr>
          <w:sz w:val="24"/>
        </w:rPr>
        <w:t>structuration’ (p.143) is helpful</w:t>
      </w:r>
      <w:r>
        <w:rPr>
          <w:sz w:val="24"/>
        </w:rPr>
        <w:t xml:space="preserve"> to consider. This theory </w:t>
      </w:r>
      <w:r w:rsidR="00643BBF">
        <w:rPr>
          <w:sz w:val="24"/>
        </w:rPr>
        <w:t>focuses</w:t>
      </w:r>
      <w:r>
        <w:rPr>
          <w:sz w:val="24"/>
        </w:rPr>
        <w:t xml:space="preserve"> </w:t>
      </w:r>
      <w:r w:rsidR="00643BBF">
        <w:rPr>
          <w:sz w:val="24"/>
        </w:rPr>
        <w:t>on the influence that</w:t>
      </w:r>
      <w:r>
        <w:rPr>
          <w:sz w:val="24"/>
        </w:rPr>
        <w:t xml:space="preserve"> external factors </w:t>
      </w:r>
      <w:r w:rsidR="00643BBF">
        <w:rPr>
          <w:sz w:val="24"/>
        </w:rPr>
        <w:t>have on</w:t>
      </w:r>
      <w:r>
        <w:rPr>
          <w:sz w:val="24"/>
        </w:rPr>
        <w:t xml:space="preserve"> decision making and creates a link between a person’s habitus </w:t>
      </w:r>
      <w:r w:rsidR="00643BBF">
        <w:rPr>
          <w:sz w:val="24"/>
        </w:rPr>
        <w:t>and their</w:t>
      </w:r>
      <w:r>
        <w:rPr>
          <w:sz w:val="24"/>
        </w:rPr>
        <w:t xml:space="preserve"> social structures. These social structures are formed by rules according to Giddens</w:t>
      </w:r>
      <w:r w:rsidR="00C907E7">
        <w:rPr>
          <w:sz w:val="24"/>
        </w:rPr>
        <w:t>,</w:t>
      </w:r>
      <w:r>
        <w:rPr>
          <w:sz w:val="24"/>
        </w:rPr>
        <w:t xml:space="preserve"> and agency is enhanced by a person’s control over following or a rejection of these rules (Whittington, 2015). Gidden’s theory explains how people</w:t>
      </w:r>
      <w:r w:rsidR="00643BBF">
        <w:rPr>
          <w:sz w:val="24"/>
        </w:rPr>
        <w:t>’s actions</w:t>
      </w:r>
      <w:r>
        <w:rPr>
          <w:sz w:val="24"/>
        </w:rPr>
        <w:t xml:space="preserve"> make up social structures </w:t>
      </w:r>
      <w:r w:rsidR="00643BBF">
        <w:rPr>
          <w:sz w:val="24"/>
        </w:rPr>
        <w:t>which are</w:t>
      </w:r>
      <w:r>
        <w:rPr>
          <w:sz w:val="24"/>
        </w:rPr>
        <w:t xml:space="preserve"> reinforced over time because </w:t>
      </w:r>
      <w:r w:rsidR="00643BBF">
        <w:rPr>
          <w:sz w:val="24"/>
        </w:rPr>
        <w:t>they will</w:t>
      </w:r>
      <w:r w:rsidR="00C907E7">
        <w:rPr>
          <w:sz w:val="24"/>
        </w:rPr>
        <w:t>,</w:t>
      </w:r>
      <w:r>
        <w:rPr>
          <w:sz w:val="24"/>
        </w:rPr>
        <w:t xml:space="preserve"> in turn, influence those same social structures</w:t>
      </w:r>
      <w:r w:rsidR="00643BBF">
        <w:rPr>
          <w:sz w:val="24"/>
        </w:rPr>
        <w:t xml:space="preserve"> (Burridge, 2018)</w:t>
      </w:r>
      <w:r>
        <w:rPr>
          <w:sz w:val="24"/>
        </w:rPr>
        <w:t>. Giddens called this ‘routinization’ (Burridge, 2018, p.143). For teachers within predictable social structures, feeling safe and secure is important and therefore</w:t>
      </w:r>
      <w:r w:rsidR="00E61557">
        <w:rPr>
          <w:sz w:val="24"/>
        </w:rPr>
        <w:t xml:space="preserve"> they feel</w:t>
      </w:r>
      <w:r>
        <w:rPr>
          <w:sz w:val="24"/>
        </w:rPr>
        <w:t xml:space="preserve"> more in control of their classroom practice. However, this has the effect of narrowing and diminishing alternative ways to practice (Burridge, 2018). Therefore, if a dominant pedagogy, for example didactic approaches</w:t>
      </w:r>
      <w:r w:rsidR="00A12C29">
        <w:rPr>
          <w:sz w:val="24"/>
        </w:rPr>
        <w:t>,</w:t>
      </w:r>
      <w:r>
        <w:rPr>
          <w:sz w:val="24"/>
        </w:rPr>
        <w:t xml:space="preserve"> is maintained within the school system, teachers are more likely to conform to this pedagogy unless they ‘exert their agency’ (p.143) and have the confidence to change to their preferred way of practice. Motivation can be impacted when internal and external factors interact, creating conditions for actions and behaviour, aligned to whichever is the dominant force. </w:t>
      </w:r>
    </w:p>
    <w:p w14:paraId="05866C07" w14:textId="77777777" w:rsidR="002A7435" w:rsidRDefault="002A7435" w:rsidP="002A7435">
      <w:pPr>
        <w:spacing w:line="360" w:lineRule="auto"/>
        <w:jc w:val="both"/>
        <w:rPr>
          <w:sz w:val="24"/>
        </w:rPr>
      </w:pPr>
    </w:p>
    <w:p w14:paraId="10EAF26E" w14:textId="570055F8" w:rsidR="002A7435" w:rsidRDefault="00851CF5" w:rsidP="002A7435">
      <w:pPr>
        <w:spacing w:line="360" w:lineRule="auto"/>
        <w:jc w:val="both"/>
        <w:rPr>
          <w:sz w:val="24"/>
        </w:rPr>
      </w:pPr>
      <w:r>
        <w:rPr>
          <w:sz w:val="24"/>
        </w:rPr>
        <w:t>Additionally, i</w:t>
      </w:r>
      <w:r w:rsidR="002A7435">
        <w:rPr>
          <w:sz w:val="24"/>
        </w:rPr>
        <w:t xml:space="preserve">nternal factors </w:t>
      </w:r>
      <w:r>
        <w:rPr>
          <w:sz w:val="24"/>
        </w:rPr>
        <w:t>are</w:t>
      </w:r>
      <w:r w:rsidR="002A7435">
        <w:rPr>
          <w:sz w:val="24"/>
        </w:rPr>
        <w:t xml:space="preserve"> drivers</w:t>
      </w:r>
      <w:r w:rsidR="00DC6306">
        <w:rPr>
          <w:sz w:val="24"/>
        </w:rPr>
        <w:t xml:space="preserve"> in the formation of beliefs, which are personal and individualistic</w:t>
      </w:r>
      <w:r w:rsidR="002A7435">
        <w:rPr>
          <w:sz w:val="24"/>
        </w:rPr>
        <w:t>. These intrinsic factors can take the form of personal missions towards particular outcomes – such</w:t>
      </w:r>
      <w:r w:rsidR="008871B3">
        <w:rPr>
          <w:sz w:val="24"/>
        </w:rPr>
        <w:t xml:space="preserve"> as</w:t>
      </w:r>
      <w:r w:rsidR="002A7435">
        <w:rPr>
          <w:sz w:val="24"/>
        </w:rPr>
        <w:t xml:space="preserve"> getting all children to a certain developmental stag</w:t>
      </w:r>
      <w:r w:rsidR="008871B3">
        <w:rPr>
          <w:sz w:val="24"/>
        </w:rPr>
        <w:t>e</w:t>
      </w:r>
      <w:r w:rsidR="002A7435">
        <w:rPr>
          <w:sz w:val="24"/>
        </w:rPr>
        <w:t>. Teachers who employ reflection to examine, understand and improve their pedagogies are known as reflective practitioners (Badia, 2017</w:t>
      </w:r>
      <w:r w:rsidR="00544EAE">
        <w:rPr>
          <w:sz w:val="24"/>
        </w:rPr>
        <w:t>)</w:t>
      </w:r>
      <w:r w:rsidR="00BD4FEF">
        <w:rPr>
          <w:sz w:val="24"/>
        </w:rPr>
        <w:t>, which deepe</w:t>
      </w:r>
      <w:r w:rsidR="00544EAE">
        <w:rPr>
          <w:sz w:val="24"/>
        </w:rPr>
        <w:t>n</w:t>
      </w:r>
      <w:r w:rsidR="00E33E7F">
        <w:rPr>
          <w:sz w:val="24"/>
        </w:rPr>
        <w:t>s</w:t>
      </w:r>
      <w:r w:rsidR="00544EAE">
        <w:rPr>
          <w:sz w:val="24"/>
        </w:rPr>
        <w:t xml:space="preserve"> </w:t>
      </w:r>
      <w:r w:rsidR="0063342C">
        <w:rPr>
          <w:sz w:val="24"/>
        </w:rPr>
        <w:t>and enrich</w:t>
      </w:r>
      <w:r w:rsidR="00E33E7F">
        <w:rPr>
          <w:sz w:val="24"/>
        </w:rPr>
        <w:t>es</w:t>
      </w:r>
      <w:r w:rsidR="0063342C">
        <w:rPr>
          <w:sz w:val="24"/>
        </w:rPr>
        <w:t xml:space="preserve"> pedagogical beliefs</w:t>
      </w:r>
      <w:r w:rsidR="008124A4">
        <w:rPr>
          <w:sz w:val="24"/>
        </w:rPr>
        <w:t xml:space="preserve"> and awareness</w:t>
      </w:r>
      <w:r w:rsidR="00544EAE">
        <w:rPr>
          <w:sz w:val="24"/>
        </w:rPr>
        <w:t xml:space="preserve"> </w:t>
      </w:r>
      <w:r w:rsidR="008124A4">
        <w:rPr>
          <w:sz w:val="24"/>
        </w:rPr>
        <w:t>(</w:t>
      </w:r>
      <w:r w:rsidR="002A7435">
        <w:rPr>
          <w:sz w:val="24"/>
        </w:rPr>
        <w:t>Moyles, Adams and Musgrove</w:t>
      </w:r>
      <w:r w:rsidR="008124A4">
        <w:rPr>
          <w:sz w:val="24"/>
        </w:rPr>
        <w:t xml:space="preserve">, </w:t>
      </w:r>
      <w:r w:rsidR="002A7435">
        <w:rPr>
          <w:sz w:val="24"/>
        </w:rPr>
        <w:t xml:space="preserve">2002). </w:t>
      </w:r>
      <w:r w:rsidR="00E33E7F">
        <w:rPr>
          <w:sz w:val="24"/>
        </w:rPr>
        <w:t>Furthermore, e</w:t>
      </w:r>
      <w:r w:rsidR="002A7435">
        <w:rPr>
          <w:sz w:val="24"/>
        </w:rPr>
        <w:t>xternal influences can compel teachers to examine their pedagogy too, such as child’s absence or change in government policy.</w:t>
      </w:r>
    </w:p>
    <w:p w14:paraId="20632E0B" w14:textId="77777777" w:rsidR="002A7435" w:rsidRDefault="002A7435" w:rsidP="002A7435">
      <w:pPr>
        <w:spacing w:line="360" w:lineRule="auto"/>
        <w:jc w:val="both"/>
        <w:rPr>
          <w:sz w:val="24"/>
        </w:rPr>
      </w:pPr>
      <w:r>
        <w:rPr>
          <w:sz w:val="24"/>
        </w:rPr>
        <w:t xml:space="preserve"> </w:t>
      </w:r>
    </w:p>
    <w:p w14:paraId="17EA2BCC" w14:textId="77659EBD" w:rsidR="002A7435" w:rsidRPr="006D6277" w:rsidRDefault="002A7435" w:rsidP="002A7435">
      <w:pPr>
        <w:spacing w:line="360" w:lineRule="auto"/>
        <w:jc w:val="both"/>
        <w:rPr>
          <w:sz w:val="24"/>
        </w:rPr>
      </w:pPr>
      <w:r>
        <w:rPr>
          <w:sz w:val="24"/>
        </w:rPr>
        <w:t xml:space="preserve">Richardson (1996) pointed to different sources that inform beliefs including personal experiences and learning, and a possession of a rich store of knowledge was highlighted  by Clark and Peterson (1986) in Khader (2012) to shape beliefs.   </w:t>
      </w:r>
      <w:r w:rsidRPr="006D6277">
        <w:rPr>
          <w:sz w:val="24"/>
        </w:rPr>
        <w:t>Daniels and Shumow (2003) argued that teacher’s practices are based on their views and beliefs about children, learning and knowledge. They</w:t>
      </w:r>
      <w:r>
        <w:rPr>
          <w:sz w:val="24"/>
        </w:rPr>
        <w:t xml:space="preserve"> presented a relational framework that served to describe the relationship between theory, pedagogy, classroom practices and how the school culture viewed the child as a learner.  In an examination and review of the literature, which included research on teacher’s views and related beliefs,</w:t>
      </w:r>
      <w:r w:rsidRPr="006D6277">
        <w:rPr>
          <w:sz w:val="24"/>
        </w:rPr>
        <w:t xml:space="preserve"> </w:t>
      </w:r>
      <w:r w:rsidR="003C6F71">
        <w:rPr>
          <w:sz w:val="24"/>
        </w:rPr>
        <w:t xml:space="preserve">they </w:t>
      </w:r>
      <w:r w:rsidRPr="006D6277">
        <w:rPr>
          <w:sz w:val="24"/>
        </w:rPr>
        <w:t xml:space="preserve">identified </w:t>
      </w:r>
      <w:r>
        <w:rPr>
          <w:sz w:val="24"/>
        </w:rPr>
        <w:t xml:space="preserve">different pedagogical methods underpinned by theoretical models </w:t>
      </w:r>
      <w:r w:rsidRPr="006D6277">
        <w:rPr>
          <w:sz w:val="24"/>
        </w:rPr>
        <w:t xml:space="preserve">of </w:t>
      </w:r>
      <w:r w:rsidRPr="00D660A4">
        <w:rPr>
          <w:sz w:val="24"/>
        </w:rPr>
        <w:t>child development: innatism, fixed intelligence (entity), behavio</w:t>
      </w:r>
      <w:r>
        <w:rPr>
          <w:sz w:val="24"/>
        </w:rPr>
        <w:t>u</w:t>
      </w:r>
      <w:r w:rsidRPr="00D660A4">
        <w:rPr>
          <w:sz w:val="24"/>
        </w:rPr>
        <w:t>rist, constructivist, and social constructivist</w:t>
      </w:r>
      <w:r>
        <w:rPr>
          <w:sz w:val="24"/>
        </w:rPr>
        <w:t>,</w:t>
      </w:r>
      <w:r w:rsidR="00C72257">
        <w:rPr>
          <w:sz w:val="24"/>
        </w:rPr>
        <w:t xml:space="preserve"> </w:t>
      </w:r>
      <w:r>
        <w:rPr>
          <w:sz w:val="24"/>
        </w:rPr>
        <w:t xml:space="preserve">valued to foster children’s qualities depending on how teachers viewed the developing  child. </w:t>
      </w:r>
    </w:p>
    <w:p w14:paraId="0D9EF5BF" w14:textId="77777777" w:rsidR="002A7435" w:rsidRDefault="002A7435" w:rsidP="002A7435">
      <w:pPr>
        <w:spacing w:line="360" w:lineRule="auto"/>
        <w:jc w:val="both"/>
        <w:rPr>
          <w:sz w:val="24"/>
        </w:rPr>
      </w:pPr>
    </w:p>
    <w:p w14:paraId="2646628D" w14:textId="450B2CD3" w:rsidR="002A7435" w:rsidRDefault="002A7435" w:rsidP="002A7435">
      <w:pPr>
        <w:spacing w:line="360" w:lineRule="auto"/>
        <w:jc w:val="both"/>
        <w:rPr>
          <w:sz w:val="24"/>
        </w:rPr>
      </w:pPr>
      <w:r>
        <w:rPr>
          <w:sz w:val="24"/>
        </w:rPr>
        <w:t xml:space="preserve">The </w:t>
      </w:r>
      <w:r w:rsidR="007110E7">
        <w:rPr>
          <w:sz w:val="24"/>
        </w:rPr>
        <w:t>development</w:t>
      </w:r>
      <w:r>
        <w:rPr>
          <w:sz w:val="24"/>
        </w:rPr>
        <w:t xml:space="preserve"> of </w:t>
      </w:r>
      <w:r w:rsidR="007110E7">
        <w:rPr>
          <w:sz w:val="24"/>
        </w:rPr>
        <w:t xml:space="preserve">pedagogical </w:t>
      </w:r>
      <w:r>
        <w:rPr>
          <w:sz w:val="24"/>
        </w:rPr>
        <w:t>beliefs is</w:t>
      </w:r>
      <w:r w:rsidR="000648A0">
        <w:rPr>
          <w:sz w:val="24"/>
        </w:rPr>
        <w:t xml:space="preserve"> a complex process</w:t>
      </w:r>
      <w:r>
        <w:rPr>
          <w:sz w:val="24"/>
        </w:rPr>
        <w:t xml:space="preserve">. However, this section has aimed to explain how beliefs are developed intrinsically and </w:t>
      </w:r>
      <w:r w:rsidR="00A153FE">
        <w:rPr>
          <w:sz w:val="24"/>
        </w:rPr>
        <w:t>when</w:t>
      </w:r>
      <w:r>
        <w:rPr>
          <w:sz w:val="24"/>
        </w:rPr>
        <w:t xml:space="preserve"> influenced by external factors can go some way to explain how teachers make their pedagogical choices t</w:t>
      </w:r>
      <w:r w:rsidR="00A153FE">
        <w:rPr>
          <w:sz w:val="24"/>
        </w:rPr>
        <w:t>hat</w:t>
      </w:r>
      <w:r>
        <w:rPr>
          <w:sz w:val="24"/>
        </w:rPr>
        <w:t xml:space="preserve"> shape</w:t>
      </w:r>
      <w:r w:rsidR="00A153FE">
        <w:rPr>
          <w:sz w:val="24"/>
        </w:rPr>
        <w:t>s</w:t>
      </w:r>
      <w:r>
        <w:rPr>
          <w:sz w:val="24"/>
        </w:rPr>
        <w:t xml:space="preserve"> their practice. Seen often to be in conflict between knowledge of child development, their experiences and background and current government legislation and initiative that penetrates the school’s systems, beliefs are generally regarded to be stable and permeate what teacher</w:t>
      </w:r>
      <w:r w:rsidR="00F90F40">
        <w:rPr>
          <w:sz w:val="24"/>
        </w:rPr>
        <w:t>s</w:t>
      </w:r>
      <w:r>
        <w:rPr>
          <w:sz w:val="24"/>
        </w:rPr>
        <w:t xml:space="preserve"> enact in their classroom practice. </w:t>
      </w:r>
    </w:p>
    <w:p w14:paraId="753F7D9B" w14:textId="77777777" w:rsidR="002A7435" w:rsidRPr="003D215F" w:rsidRDefault="002A7435" w:rsidP="002A7435">
      <w:pPr>
        <w:spacing w:line="360" w:lineRule="auto"/>
        <w:jc w:val="both"/>
        <w:rPr>
          <w:rFonts w:cstheme="minorHAnsi"/>
          <w:sz w:val="24"/>
          <w:szCs w:val="24"/>
        </w:rPr>
      </w:pPr>
    </w:p>
    <w:p w14:paraId="08A5EEBD" w14:textId="1ADD2445" w:rsidR="002A7435" w:rsidRDefault="002A7435" w:rsidP="002A7435">
      <w:pPr>
        <w:pStyle w:val="Heading2"/>
        <w:spacing w:line="360" w:lineRule="auto"/>
      </w:pPr>
      <w:r>
        <w:t xml:space="preserve">2.6.0 Factors </w:t>
      </w:r>
      <w:r w:rsidR="00CF7351">
        <w:t>A</w:t>
      </w:r>
      <w:r>
        <w:t xml:space="preserve">ffecting the </w:t>
      </w:r>
      <w:r w:rsidR="00CF7351">
        <w:t>E</w:t>
      </w:r>
      <w:r>
        <w:t xml:space="preserve">nactment of </w:t>
      </w:r>
      <w:r w:rsidR="00CF7351">
        <w:t>P</w:t>
      </w:r>
      <w:r>
        <w:t xml:space="preserve">edagogical </w:t>
      </w:r>
      <w:r w:rsidR="00CF7351">
        <w:t>B</w:t>
      </w:r>
      <w:r>
        <w:t xml:space="preserve">eliefs in </w:t>
      </w:r>
      <w:r w:rsidR="00CF7351">
        <w:t>P</w:t>
      </w:r>
      <w:r>
        <w:t>ractice</w:t>
      </w:r>
    </w:p>
    <w:p w14:paraId="2B2D27F4" w14:textId="77777777" w:rsidR="002A7435" w:rsidRPr="002A7435" w:rsidRDefault="002A7435" w:rsidP="002A7435"/>
    <w:p w14:paraId="60C47551" w14:textId="2DEC1324" w:rsidR="002A7435" w:rsidRDefault="00596FCF" w:rsidP="002A7435">
      <w:pPr>
        <w:spacing w:line="360" w:lineRule="auto"/>
        <w:jc w:val="both"/>
        <w:rPr>
          <w:rFonts w:cstheme="minorHAnsi"/>
          <w:sz w:val="24"/>
          <w:szCs w:val="24"/>
        </w:rPr>
      </w:pPr>
      <w:r w:rsidRPr="00EA2B77">
        <w:rPr>
          <w:rFonts w:cstheme="minorHAnsi"/>
          <w:sz w:val="24"/>
          <w:szCs w:val="24"/>
        </w:rPr>
        <w:t xml:space="preserve">Korthagen and Vasalos (2005) </w:t>
      </w:r>
      <w:r w:rsidR="0016727F" w:rsidRPr="00EA2B77">
        <w:rPr>
          <w:rFonts w:cstheme="minorHAnsi"/>
          <w:sz w:val="24"/>
          <w:szCs w:val="24"/>
        </w:rPr>
        <w:t>suggested by nature people reflect on experience</w:t>
      </w:r>
      <w:r w:rsidR="00D66C27" w:rsidRPr="00EA2B77">
        <w:rPr>
          <w:rFonts w:cstheme="minorHAnsi"/>
          <w:sz w:val="24"/>
          <w:szCs w:val="24"/>
        </w:rPr>
        <w:t>.</w:t>
      </w:r>
      <w:r w:rsidRPr="00EA2B77">
        <w:rPr>
          <w:rFonts w:cstheme="minorHAnsi"/>
          <w:sz w:val="24"/>
          <w:szCs w:val="24"/>
        </w:rPr>
        <w:t xml:space="preserve"> </w:t>
      </w:r>
      <w:r w:rsidR="00D66C27" w:rsidRPr="00EA2B77">
        <w:rPr>
          <w:rFonts w:cstheme="minorHAnsi"/>
          <w:sz w:val="24"/>
          <w:szCs w:val="24"/>
        </w:rPr>
        <w:t>They argued that teachers commonly reflect on their functions, influenced at different levels by the environment they encounter, their behavioural responses, their competence, and their personal beliefs. Korthagen and Vasalos added two other inner levels</w:t>
      </w:r>
      <w:r w:rsidR="002E6B44" w:rsidRPr="00EA2B77">
        <w:rPr>
          <w:rFonts w:cstheme="minorHAnsi"/>
          <w:sz w:val="24"/>
          <w:szCs w:val="24"/>
        </w:rPr>
        <w:t>, identity and mission on a ‘</w:t>
      </w:r>
      <w:r w:rsidR="002E6B44" w:rsidRPr="00EA2B77">
        <w:rPr>
          <w:rFonts w:cstheme="minorHAnsi"/>
          <w:i/>
          <w:iCs/>
          <w:sz w:val="24"/>
          <w:szCs w:val="24"/>
        </w:rPr>
        <w:t>transpersonal level’</w:t>
      </w:r>
      <w:r w:rsidR="002E6B44" w:rsidRPr="00EA2B77">
        <w:rPr>
          <w:rFonts w:cstheme="minorHAnsi"/>
          <w:sz w:val="24"/>
          <w:szCs w:val="24"/>
        </w:rPr>
        <w:t xml:space="preserve"> (p.53) because it involves teachers growing awareness of a personal meaning in the role, in relation to others, including children. </w:t>
      </w:r>
      <w:r w:rsidR="00D66C27" w:rsidRPr="00EA2B77">
        <w:rPr>
          <w:rFonts w:cstheme="minorHAnsi"/>
          <w:sz w:val="24"/>
          <w:szCs w:val="24"/>
        </w:rPr>
        <w:t>W</w:t>
      </w:r>
      <w:r w:rsidR="002A7435" w:rsidRPr="00EA2B77">
        <w:rPr>
          <w:bCs/>
          <w:sz w:val="24"/>
        </w:rPr>
        <w:t>hen a teacher’s ideal pedagogical beliefs are evoked</w:t>
      </w:r>
      <w:r w:rsidRPr="00EA2B77">
        <w:rPr>
          <w:bCs/>
          <w:sz w:val="24"/>
        </w:rPr>
        <w:t xml:space="preserve"> through reflection</w:t>
      </w:r>
      <w:r w:rsidR="002A7435" w:rsidRPr="00EA2B77">
        <w:rPr>
          <w:bCs/>
          <w:sz w:val="24"/>
        </w:rPr>
        <w:t xml:space="preserve">, this allows </w:t>
      </w:r>
      <w:r w:rsidR="002A7435">
        <w:rPr>
          <w:bCs/>
          <w:sz w:val="24"/>
        </w:rPr>
        <w:t>them to examine potential factors that limit</w:t>
      </w:r>
      <w:r>
        <w:rPr>
          <w:bCs/>
          <w:sz w:val="24"/>
        </w:rPr>
        <w:t xml:space="preserve"> </w:t>
      </w:r>
      <w:r w:rsidR="002A7435">
        <w:rPr>
          <w:bCs/>
          <w:sz w:val="24"/>
        </w:rPr>
        <w:t>their desire</w:t>
      </w:r>
      <w:r w:rsidR="00DC5E0E">
        <w:rPr>
          <w:bCs/>
          <w:sz w:val="24"/>
        </w:rPr>
        <w:t xml:space="preserve"> to</w:t>
      </w:r>
      <w:r w:rsidR="002A7435">
        <w:rPr>
          <w:bCs/>
          <w:sz w:val="24"/>
        </w:rPr>
        <w:t xml:space="preserve"> achieve their </w:t>
      </w:r>
      <w:r>
        <w:rPr>
          <w:bCs/>
          <w:sz w:val="24"/>
        </w:rPr>
        <w:t>“</w:t>
      </w:r>
      <w:r w:rsidR="002A7435">
        <w:rPr>
          <w:bCs/>
          <w:sz w:val="24"/>
        </w:rPr>
        <w:t>mission</w:t>
      </w:r>
      <w:r>
        <w:rPr>
          <w:bCs/>
          <w:sz w:val="24"/>
        </w:rPr>
        <w:t>”</w:t>
      </w:r>
      <w:r w:rsidR="0016727F">
        <w:rPr>
          <w:bCs/>
          <w:sz w:val="24"/>
        </w:rPr>
        <w:t xml:space="preserve"> (p.53)</w:t>
      </w:r>
      <w:r w:rsidR="002A7435">
        <w:rPr>
          <w:bCs/>
          <w:sz w:val="24"/>
        </w:rPr>
        <w:t xml:space="preserve"> because beliefs are often </w:t>
      </w:r>
      <w:r>
        <w:rPr>
          <w:bCs/>
          <w:sz w:val="24"/>
        </w:rPr>
        <w:t>“</w:t>
      </w:r>
      <w:r w:rsidR="002A7435">
        <w:rPr>
          <w:bCs/>
          <w:sz w:val="24"/>
        </w:rPr>
        <w:t>deep rooted and persistent</w:t>
      </w:r>
      <w:r>
        <w:rPr>
          <w:bCs/>
          <w:sz w:val="24"/>
        </w:rPr>
        <w:t>”</w:t>
      </w:r>
      <w:r w:rsidR="002A7435">
        <w:rPr>
          <w:bCs/>
          <w:sz w:val="24"/>
        </w:rPr>
        <w:t xml:space="preserve"> </w:t>
      </w:r>
      <w:r>
        <w:rPr>
          <w:bCs/>
          <w:sz w:val="24"/>
        </w:rPr>
        <w:t>(</w:t>
      </w:r>
      <w:r>
        <w:rPr>
          <w:rFonts w:cstheme="minorHAnsi"/>
          <w:sz w:val="24"/>
          <w:szCs w:val="24"/>
        </w:rPr>
        <w:t>p52)</w:t>
      </w:r>
      <w:r>
        <w:rPr>
          <w:bCs/>
          <w:sz w:val="24"/>
        </w:rPr>
        <w:t xml:space="preserve">. </w:t>
      </w:r>
      <w:r w:rsidR="002A7435">
        <w:rPr>
          <w:bCs/>
          <w:sz w:val="24"/>
        </w:rPr>
        <w:t xml:space="preserve">Tapping into </w:t>
      </w:r>
      <w:r w:rsidR="00ED3269">
        <w:rPr>
          <w:bCs/>
          <w:sz w:val="24"/>
        </w:rPr>
        <w:t>a person’s</w:t>
      </w:r>
      <w:r w:rsidR="002A7435">
        <w:rPr>
          <w:bCs/>
          <w:sz w:val="24"/>
        </w:rPr>
        <w:t xml:space="preserve"> core qualities is important because this determines the way an individual responds in their classroom environment and, on the reverse,  </w:t>
      </w:r>
      <w:r w:rsidR="00810864">
        <w:rPr>
          <w:bCs/>
          <w:sz w:val="24"/>
        </w:rPr>
        <w:t>how aspects</w:t>
      </w:r>
      <w:r w:rsidR="00C82F25">
        <w:rPr>
          <w:bCs/>
          <w:sz w:val="24"/>
        </w:rPr>
        <w:t xml:space="preserve"> and functions</w:t>
      </w:r>
      <w:r w:rsidR="00810864">
        <w:rPr>
          <w:bCs/>
          <w:sz w:val="24"/>
        </w:rPr>
        <w:t xml:space="preserve"> in a</w:t>
      </w:r>
      <w:r w:rsidR="002A7435">
        <w:rPr>
          <w:bCs/>
          <w:sz w:val="24"/>
        </w:rPr>
        <w:t xml:space="preserve"> teacher’s environment</w:t>
      </w:r>
      <w:r w:rsidR="00C82F25">
        <w:rPr>
          <w:bCs/>
          <w:sz w:val="24"/>
        </w:rPr>
        <w:t xml:space="preserve"> will</w:t>
      </w:r>
      <w:r w:rsidR="002A7435">
        <w:rPr>
          <w:bCs/>
          <w:sz w:val="24"/>
        </w:rPr>
        <w:t xml:space="preserve"> influence their experiences  (</w:t>
      </w:r>
      <w:r w:rsidR="002A7435">
        <w:rPr>
          <w:rFonts w:cstheme="minorHAnsi"/>
          <w:sz w:val="24"/>
          <w:szCs w:val="24"/>
        </w:rPr>
        <w:t>Korthagen and Vasalos, 2005).</w:t>
      </w:r>
    </w:p>
    <w:p w14:paraId="6BD58827" w14:textId="77777777" w:rsidR="002A7435" w:rsidRDefault="002A7435" w:rsidP="002A7435">
      <w:pPr>
        <w:spacing w:line="360" w:lineRule="auto"/>
        <w:jc w:val="both"/>
        <w:rPr>
          <w:rFonts w:cstheme="minorHAnsi"/>
          <w:sz w:val="24"/>
          <w:szCs w:val="24"/>
        </w:rPr>
      </w:pPr>
    </w:p>
    <w:p w14:paraId="79D5374D" w14:textId="77777777" w:rsidR="002A7435" w:rsidRPr="00CA57D9" w:rsidRDefault="002A7435" w:rsidP="002A7435">
      <w:pPr>
        <w:spacing w:line="360" w:lineRule="auto"/>
        <w:jc w:val="both"/>
        <w:rPr>
          <w:bCs/>
          <w:sz w:val="24"/>
        </w:rPr>
      </w:pPr>
      <w:r>
        <w:rPr>
          <w:rFonts w:cstheme="minorHAnsi"/>
          <w:sz w:val="24"/>
          <w:szCs w:val="24"/>
        </w:rPr>
        <w:t xml:space="preserve">This section will seek to explore the factors that enable or restrict a teacher’s ability to fulfil their pedagogical beliefs in the classroom. </w:t>
      </w:r>
    </w:p>
    <w:p w14:paraId="03B77DFC" w14:textId="77777777" w:rsidR="002A7435" w:rsidRDefault="002A7435" w:rsidP="002A7435">
      <w:pPr>
        <w:spacing w:line="360" w:lineRule="auto"/>
        <w:jc w:val="both"/>
        <w:rPr>
          <w:b/>
          <w:sz w:val="24"/>
          <w:u w:val="single"/>
        </w:rPr>
      </w:pPr>
    </w:p>
    <w:p w14:paraId="216C8093" w14:textId="23AC33C9" w:rsidR="002A7435" w:rsidRDefault="002A7435" w:rsidP="002A7435">
      <w:pPr>
        <w:pStyle w:val="Heading2"/>
        <w:spacing w:line="360" w:lineRule="auto"/>
        <w:rPr>
          <w:i/>
          <w:iCs/>
        </w:rPr>
      </w:pPr>
      <w:r w:rsidRPr="00960F9F">
        <w:rPr>
          <w:i/>
          <w:iCs/>
        </w:rPr>
        <w:t>2.</w:t>
      </w:r>
      <w:r>
        <w:rPr>
          <w:i/>
          <w:iCs/>
        </w:rPr>
        <w:t>6</w:t>
      </w:r>
      <w:r w:rsidRPr="00960F9F">
        <w:rPr>
          <w:i/>
          <w:iCs/>
        </w:rPr>
        <w:t>.1 Schoolification</w:t>
      </w:r>
    </w:p>
    <w:p w14:paraId="204B749F" w14:textId="77777777" w:rsidR="002A7435" w:rsidRPr="002A7435" w:rsidRDefault="002A7435" w:rsidP="002A7435"/>
    <w:p w14:paraId="5A8D53E7" w14:textId="7C9DDA81" w:rsidR="002A7435" w:rsidRDefault="002A7435" w:rsidP="002A7435">
      <w:pPr>
        <w:spacing w:line="360" w:lineRule="auto"/>
        <w:jc w:val="both"/>
        <w:rPr>
          <w:sz w:val="24"/>
        </w:rPr>
      </w:pPr>
      <w:r>
        <w:rPr>
          <w:sz w:val="24"/>
        </w:rPr>
        <w:t xml:space="preserve">In the mid 1990’s learning goals were introduced for preschool children and since then successive governments have increased the emphasis of preparatory learning as a key aim for the EYFS. The most recent review of reception is no exception, </w:t>
      </w:r>
      <w:r w:rsidRPr="005F0D6C">
        <w:rPr>
          <w:i/>
          <w:iCs/>
          <w:sz w:val="24"/>
        </w:rPr>
        <w:t>Bold Beginnings</w:t>
      </w:r>
      <w:r>
        <w:rPr>
          <w:sz w:val="24"/>
        </w:rPr>
        <w:t xml:space="preserve"> (2017) </w:t>
      </w:r>
      <w:r w:rsidR="00B331E2">
        <w:rPr>
          <w:sz w:val="24"/>
        </w:rPr>
        <w:t xml:space="preserve">is felt by some to </w:t>
      </w:r>
      <w:r>
        <w:rPr>
          <w:sz w:val="24"/>
        </w:rPr>
        <w:t>contain</w:t>
      </w:r>
      <w:r w:rsidR="00B331E2">
        <w:rPr>
          <w:sz w:val="24"/>
        </w:rPr>
        <w:t xml:space="preserve"> an</w:t>
      </w:r>
      <w:r>
        <w:rPr>
          <w:sz w:val="24"/>
        </w:rPr>
        <w:t xml:space="preserve"> underlying agenda of downward pressure from Key Stage one into reception, reducing the reception’s purpose; yet</w:t>
      </w:r>
      <w:r w:rsidRPr="00F04941">
        <w:rPr>
          <w:sz w:val="24"/>
        </w:rPr>
        <w:t>, “legally, academically and pedagogically”</w:t>
      </w:r>
      <w:r>
        <w:rPr>
          <w:sz w:val="24"/>
        </w:rPr>
        <w:t xml:space="preserve"> reception belongs</w:t>
      </w:r>
      <w:r w:rsidRPr="00F04941">
        <w:rPr>
          <w:sz w:val="24"/>
        </w:rPr>
        <w:t xml:space="preserve"> within the EYFS (Dubiel and Kilner, 2017, p.4</w:t>
      </w:r>
      <w:r>
        <w:rPr>
          <w:sz w:val="24"/>
        </w:rPr>
        <w:t xml:space="preserve">). </w:t>
      </w:r>
    </w:p>
    <w:p w14:paraId="7AD8B036" w14:textId="77777777" w:rsidR="002A7435" w:rsidRDefault="002A7435" w:rsidP="002A7435">
      <w:pPr>
        <w:spacing w:line="360" w:lineRule="auto"/>
        <w:jc w:val="both"/>
        <w:rPr>
          <w:sz w:val="24"/>
        </w:rPr>
      </w:pPr>
    </w:p>
    <w:p w14:paraId="65ED0C03" w14:textId="7D5F47C7" w:rsidR="002A7435" w:rsidRDefault="002A7435" w:rsidP="002A7435">
      <w:pPr>
        <w:spacing w:line="360" w:lineRule="auto"/>
        <w:jc w:val="both"/>
        <w:rPr>
          <w:sz w:val="24"/>
        </w:rPr>
      </w:pPr>
      <w:r>
        <w:rPr>
          <w:sz w:val="24"/>
        </w:rPr>
        <w:t xml:space="preserve">‘Schoolification’ (and school readiness) are terms coined to describe a reductive process or transmission and reproduction of early childhood learning that has adopted </w:t>
      </w:r>
      <w:r w:rsidR="00BA637B">
        <w:rPr>
          <w:sz w:val="24"/>
        </w:rPr>
        <w:t xml:space="preserve">pedagogic </w:t>
      </w:r>
      <w:r>
        <w:rPr>
          <w:sz w:val="24"/>
        </w:rPr>
        <w:t>practices traditionally found within school. Therefore, children undergo a process of preparation for school, rather than for life (Bradbury, 2019). The relationship between early childhood education and compulsory school has intensified according to Moss (2008). Moss (2008) explored the reasons behind the relationship and argued,  firstly, there has been a growth in pre</w:t>
      </w:r>
      <w:r w:rsidR="00C44799">
        <w:rPr>
          <w:sz w:val="24"/>
        </w:rPr>
        <w:t>-</w:t>
      </w:r>
      <w:r>
        <w:rPr>
          <w:sz w:val="24"/>
        </w:rPr>
        <w:t>school</w:t>
      </w:r>
      <w:r w:rsidR="004C2B2E">
        <w:rPr>
          <w:sz w:val="24"/>
        </w:rPr>
        <w:t>ing</w:t>
      </w:r>
      <w:r>
        <w:rPr>
          <w:sz w:val="24"/>
        </w:rPr>
        <w:t>, and moreover the suggested benefits of attendance ha</w:t>
      </w:r>
      <w:r w:rsidR="00B87BA0">
        <w:rPr>
          <w:sz w:val="24"/>
        </w:rPr>
        <w:t>s</w:t>
      </w:r>
      <w:r>
        <w:rPr>
          <w:sz w:val="24"/>
        </w:rPr>
        <w:t xml:space="preserve"> been broadcast to policy makers. This encourage</w:t>
      </w:r>
      <w:r w:rsidR="00872511">
        <w:rPr>
          <w:sz w:val="24"/>
        </w:rPr>
        <w:t>d</w:t>
      </w:r>
      <w:r>
        <w:rPr>
          <w:sz w:val="24"/>
        </w:rPr>
        <w:t xml:space="preserve"> a globalised discourse </w:t>
      </w:r>
      <w:r w:rsidR="00872511">
        <w:rPr>
          <w:sz w:val="24"/>
        </w:rPr>
        <w:t xml:space="preserve">to </w:t>
      </w:r>
      <w:r>
        <w:rPr>
          <w:sz w:val="24"/>
        </w:rPr>
        <w:t>imply that learning should begin at preschool, even as early as birth</w:t>
      </w:r>
      <w:r w:rsidR="00872511">
        <w:rPr>
          <w:sz w:val="24"/>
        </w:rPr>
        <w:t>, which</w:t>
      </w:r>
      <w:r>
        <w:rPr>
          <w:sz w:val="24"/>
        </w:rPr>
        <w:t xml:space="preserve"> in turn create</w:t>
      </w:r>
      <w:r w:rsidR="00872511">
        <w:rPr>
          <w:sz w:val="24"/>
        </w:rPr>
        <w:t>d</w:t>
      </w:r>
      <w:r>
        <w:rPr>
          <w:sz w:val="24"/>
        </w:rPr>
        <w:t xml:space="preserve"> a need for settings to meet normative standards.</w:t>
      </w:r>
    </w:p>
    <w:p w14:paraId="51F2CDCB" w14:textId="77777777" w:rsidR="002A7435" w:rsidRDefault="002A7435" w:rsidP="002A7435">
      <w:pPr>
        <w:spacing w:line="360" w:lineRule="auto"/>
        <w:jc w:val="both"/>
        <w:rPr>
          <w:sz w:val="24"/>
        </w:rPr>
      </w:pPr>
    </w:p>
    <w:p w14:paraId="6207D581" w14:textId="6C08033D" w:rsidR="00CF2EED" w:rsidRDefault="002A7435" w:rsidP="002A7435">
      <w:pPr>
        <w:spacing w:line="360" w:lineRule="auto"/>
        <w:jc w:val="both"/>
        <w:rPr>
          <w:sz w:val="24"/>
        </w:rPr>
      </w:pPr>
      <w:r>
        <w:rPr>
          <w:sz w:val="24"/>
        </w:rPr>
        <w:t>High quality education</w:t>
      </w:r>
      <w:r w:rsidR="00643BBF">
        <w:rPr>
          <w:sz w:val="24"/>
        </w:rPr>
        <w:t xml:space="preserve"> in the early years</w:t>
      </w:r>
      <w:r>
        <w:rPr>
          <w:sz w:val="24"/>
        </w:rPr>
        <w:t xml:space="preserve"> has been </w:t>
      </w:r>
      <w:r w:rsidR="00206C19">
        <w:rPr>
          <w:sz w:val="24"/>
        </w:rPr>
        <w:t>found</w:t>
      </w:r>
      <w:r>
        <w:rPr>
          <w:sz w:val="24"/>
        </w:rPr>
        <w:t xml:space="preserve"> as beneficial for young children as well as having wider benefits for families, effective, when underpinned by certain quality practice</w:t>
      </w:r>
      <w:r w:rsidR="00BA5199">
        <w:rPr>
          <w:sz w:val="24"/>
        </w:rPr>
        <w:t>s</w:t>
      </w:r>
      <w:r w:rsidR="00250E96">
        <w:rPr>
          <w:sz w:val="24"/>
        </w:rPr>
        <w:t>,</w:t>
      </w:r>
      <w:r>
        <w:rPr>
          <w:sz w:val="24"/>
        </w:rPr>
        <w:t xml:space="preserve"> identified as: adult and child interactions, knowledge of how children learn, knowledge of the curriculum, skilled adults supporting children with their social and emotional conflicts and assisting parents to support their children at home (</w:t>
      </w:r>
      <w:r w:rsidRPr="00544F03">
        <w:rPr>
          <w:rFonts w:cstheme="minorHAnsi"/>
          <w:sz w:val="24"/>
          <w:szCs w:val="24"/>
        </w:rPr>
        <w:t>Melhuish</w:t>
      </w:r>
      <w:r>
        <w:rPr>
          <w:rFonts w:cstheme="minorHAnsi"/>
          <w:sz w:val="24"/>
          <w:szCs w:val="24"/>
        </w:rPr>
        <w:t xml:space="preserve"> et al., 2015)</w:t>
      </w:r>
      <w:r>
        <w:rPr>
          <w:sz w:val="24"/>
        </w:rPr>
        <w:t xml:space="preserve">. However, children’s learning is at risk of the ‘schoolification’ epidemic. </w:t>
      </w:r>
      <w:r w:rsidR="00BA5199">
        <w:rPr>
          <w:sz w:val="24"/>
        </w:rPr>
        <w:t xml:space="preserve">This has the </w:t>
      </w:r>
      <w:r w:rsidR="00587D24">
        <w:rPr>
          <w:sz w:val="24"/>
        </w:rPr>
        <w:t>potential to risk</w:t>
      </w:r>
      <w:r w:rsidR="00C20701">
        <w:rPr>
          <w:sz w:val="24"/>
        </w:rPr>
        <w:t xml:space="preserve"> </w:t>
      </w:r>
      <w:r w:rsidR="00A12F29">
        <w:rPr>
          <w:sz w:val="24"/>
        </w:rPr>
        <w:t xml:space="preserve">early years pedagogy becoming </w:t>
      </w:r>
      <w:r w:rsidR="002A2BA4">
        <w:rPr>
          <w:sz w:val="24"/>
        </w:rPr>
        <w:t>narrowed</w:t>
      </w:r>
      <w:r w:rsidR="001A43F7">
        <w:rPr>
          <w:sz w:val="24"/>
        </w:rPr>
        <w:t xml:space="preserve"> to ensure children’s success</w:t>
      </w:r>
      <w:r w:rsidR="002A2BA4">
        <w:rPr>
          <w:sz w:val="24"/>
        </w:rPr>
        <w:t xml:space="preserve"> against</w:t>
      </w:r>
      <w:r w:rsidR="00EC46A3">
        <w:rPr>
          <w:sz w:val="24"/>
        </w:rPr>
        <w:t xml:space="preserve"> particular </w:t>
      </w:r>
      <w:r w:rsidR="006B5059">
        <w:rPr>
          <w:sz w:val="24"/>
        </w:rPr>
        <w:t>‘testing regimes’</w:t>
      </w:r>
      <w:r w:rsidR="001A43F7">
        <w:rPr>
          <w:sz w:val="24"/>
        </w:rPr>
        <w:t xml:space="preserve"> (Robert-Holmes, 2015</w:t>
      </w:r>
      <w:r w:rsidR="006B5059">
        <w:rPr>
          <w:sz w:val="24"/>
        </w:rPr>
        <w:t>, p.303</w:t>
      </w:r>
      <w:r w:rsidR="001A43F7">
        <w:rPr>
          <w:sz w:val="24"/>
        </w:rPr>
        <w:t>)</w:t>
      </w:r>
      <w:r w:rsidR="009D36D4">
        <w:rPr>
          <w:sz w:val="24"/>
        </w:rPr>
        <w:t>.</w:t>
      </w:r>
      <w:r w:rsidR="001A43F7">
        <w:rPr>
          <w:sz w:val="24"/>
        </w:rPr>
        <w:t xml:space="preserve"> </w:t>
      </w:r>
    </w:p>
    <w:p w14:paraId="6C07908A" w14:textId="77777777" w:rsidR="00CF2EED" w:rsidRDefault="00CF2EED" w:rsidP="002A7435">
      <w:pPr>
        <w:spacing w:line="360" w:lineRule="auto"/>
        <w:jc w:val="both"/>
        <w:rPr>
          <w:sz w:val="24"/>
        </w:rPr>
      </w:pPr>
    </w:p>
    <w:p w14:paraId="25AD1173" w14:textId="10221AF5" w:rsidR="000378ED" w:rsidRDefault="002A7435" w:rsidP="002A7435">
      <w:pPr>
        <w:spacing w:line="360" w:lineRule="auto"/>
        <w:jc w:val="both"/>
        <w:rPr>
          <w:sz w:val="24"/>
        </w:rPr>
      </w:pPr>
      <w:r>
        <w:rPr>
          <w:sz w:val="24"/>
        </w:rPr>
        <w:t xml:space="preserve">PACEY (2013) maintained that rather than preparing the </w:t>
      </w:r>
      <w:r w:rsidRPr="00CB04CA">
        <w:rPr>
          <w:i/>
          <w:iCs/>
          <w:sz w:val="24"/>
        </w:rPr>
        <w:t>child</w:t>
      </w:r>
      <w:r>
        <w:rPr>
          <w:sz w:val="24"/>
        </w:rPr>
        <w:t xml:space="preserve"> for school, schools should equally prepare to accept the </w:t>
      </w:r>
      <w:r w:rsidRPr="00CB04CA">
        <w:rPr>
          <w:i/>
          <w:iCs/>
          <w:sz w:val="24"/>
        </w:rPr>
        <w:t>child</w:t>
      </w:r>
      <w:r>
        <w:rPr>
          <w:sz w:val="24"/>
        </w:rPr>
        <w:t xml:space="preserve"> </w:t>
      </w:r>
      <w:r w:rsidRPr="007E3723">
        <w:rPr>
          <w:sz w:val="24"/>
        </w:rPr>
        <w:t>as they are and provide holistic transition  (PACEY, 2013), especially pertinent to the EYFS where the child is considered ‘unique’</w:t>
      </w:r>
      <w:r w:rsidR="007E3723" w:rsidRPr="007E3723">
        <w:rPr>
          <w:sz w:val="24"/>
        </w:rPr>
        <w:t xml:space="preserve"> </w:t>
      </w:r>
      <w:r w:rsidR="008455C9" w:rsidRPr="007E3723">
        <w:rPr>
          <w:sz w:val="24"/>
        </w:rPr>
        <w:t xml:space="preserve">and </w:t>
      </w:r>
      <w:r w:rsidR="00AD11C9" w:rsidRPr="007E3723">
        <w:rPr>
          <w:sz w:val="24"/>
        </w:rPr>
        <w:t>might support the argument for socio-interactive pedagogies</w:t>
      </w:r>
      <w:r w:rsidR="0016367D" w:rsidRPr="007E3723">
        <w:rPr>
          <w:sz w:val="24"/>
        </w:rPr>
        <w:t>.</w:t>
      </w:r>
      <w:r w:rsidR="0016367D">
        <w:rPr>
          <w:sz w:val="24"/>
        </w:rPr>
        <w:t xml:space="preserve"> </w:t>
      </w:r>
      <w:r>
        <w:rPr>
          <w:sz w:val="24"/>
        </w:rPr>
        <w:t>However, a dissonance exists where all children are measured by one set of goals in their reception year (Brooks and Murray, 2018)</w:t>
      </w:r>
      <w:r w:rsidR="005E1856">
        <w:rPr>
          <w:sz w:val="24"/>
        </w:rPr>
        <w:t xml:space="preserve"> which has the potential to subvert pedagogies</w:t>
      </w:r>
      <w:r w:rsidR="00CA4A3C">
        <w:rPr>
          <w:sz w:val="24"/>
        </w:rPr>
        <w:t xml:space="preserve"> and pedagogical beliefs</w:t>
      </w:r>
      <w:r w:rsidR="005E1856">
        <w:rPr>
          <w:sz w:val="24"/>
        </w:rPr>
        <w:t xml:space="preserve"> that are child</w:t>
      </w:r>
      <w:r w:rsidR="00107151">
        <w:rPr>
          <w:sz w:val="24"/>
        </w:rPr>
        <w:t>-</w:t>
      </w:r>
      <w:r w:rsidR="005E1856">
        <w:rPr>
          <w:sz w:val="24"/>
        </w:rPr>
        <w:t xml:space="preserve">centred </w:t>
      </w:r>
      <w:r w:rsidR="00107151">
        <w:rPr>
          <w:sz w:val="24"/>
        </w:rPr>
        <w:t>and play-based (</w:t>
      </w:r>
      <w:r w:rsidR="000F61AD" w:rsidRPr="000F61AD">
        <w:rPr>
          <w:sz w:val="24"/>
        </w:rPr>
        <w:t>Bradbury</w:t>
      </w:r>
      <w:r w:rsidR="00234479">
        <w:rPr>
          <w:sz w:val="24"/>
        </w:rPr>
        <w:t>,</w:t>
      </w:r>
      <w:r w:rsidR="000F61AD" w:rsidRPr="000F61AD">
        <w:rPr>
          <w:sz w:val="24"/>
        </w:rPr>
        <w:t xml:space="preserve"> 2012</w:t>
      </w:r>
      <w:r w:rsidR="000F61AD">
        <w:rPr>
          <w:sz w:val="24"/>
        </w:rPr>
        <w:t>)</w:t>
      </w:r>
      <w:r w:rsidR="002A0E39">
        <w:rPr>
          <w:sz w:val="24"/>
        </w:rPr>
        <w:t xml:space="preserve">. </w:t>
      </w:r>
      <w:r>
        <w:rPr>
          <w:sz w:val="24"/>
        </w:rPr>
        <w:t xml:space="preserve">This raises the issue that early years is now seen a preparatory phase of learning, </w:t>
      </w:r>
      <w:r w:rsidR="009E68A1">
        <w:rPr>
          <w:sz w:val="24"/>
        </w:rPr>
        <w:t>supporting</w:t>
      </w:r>
      <w:r>
        <w:rPr>
          <w:sz w:val="24"/>
        </w:rPr>
        <w:t xml:space="preserve"> formal characteristics</w:t>
      </w:r>
      <w:r w:rsidR="003626C4">
        <w:rPr>
          <w:sz w:val="24"/>
        </w:rPr>
        <w:t xml:space="preserve"> and hence, pedagogies</w:t>
      </w:r>
      <w:r>
        <w:rPr>
          <w:sz w:val="24"/>
        </w:rPr>
        <w:t xml:space="preserve">. </w:t>
      </w:r>
      <w:r w:rsidR="00726326">
        <w:rPr>
          <w:sz w:val="24"/>
        </w:rPr>
        <w:t xml:space="preserve">Robert-Holmes (2015) concluded that </w:t>
      </w:r>
      <w:r w:rsidR="005B16B2">
        <w:rPr>
          <w:sz w:val="24"/>
        </w:rPr>
        <w:t xml:space="preserve">early years teachers were subservient to </w:t>
      </w:r>
      <w:r w:rsidR="007E2E81">
        <w:rPr>
          <w:sz w:val="24"/>
        </w:rPr>
        <w:t xml:space="preserve">curriculum demands, which limited their </w:t>
      </w:r>
      <w:r w:rsidR="00C63958">
        <w:rPr>
          <w:sz w:val="24"/>
        </w:rPr>
        <w:t>“</w:t>
      </w:r>
      <w:r w:rsidR="007E2E81">
        <w:rPr>
          <w:sz w:val="24"/>
        </w:rPr>
        <w:t>pedagogical interpretations of the EYFS</w:t>
      </w:r>
      <w:r w:rsidR="00C63958">
        <w:rPr>
          <w:sz w:val="24"/>
        </w:rPr>
        <w:t>”</w:t>
      </w:r>
      <w:r w:rsidR="007E2E81">
        <w:rPr>
          <w:sz w:val="24"/>
        </w:rPr>
        <w:t xml:space="preserve"> </w:t>
      </w:r>
      <w:r w:rsidR="00C63958">
        <w:rPr>
          <w:sz w:val="24"/>
        </w:rPr>
        <w:t>(p.313</w:t>
      </w:r>
      <w:r w:rsidR="00FE47CF">
        <w:rPr>
          <w:sz w:val="24"/>
        </w:rPr>
        <w:t>) and:</w:t>
      </w:r>
    </w:p>
    <w:p w14:paraId="3869612D" w14:textId="56326437" w:rsidR="00FE47CF" w:rsidRDefault="00235B8E" w:rsidP="00235B8E">
      <w:pPr>
        <w:spacing w:line="360" w:lineRule="auto"/>
        <w:ind w:left="720"/>
        <w:jc w:val="both"/>
        <w:rPr>
          <w:sz w:val="24"/>
        </w:rPr>
      </w:pPr>
      <w:r>
        <w:rPr>
          <w:sz w:val="24"/>
        </w:rPr>
        <w:t>“</w:t>
      </w:r>
      <w:r w:rsidR="00A24203">
        <w:rPr>
          <w:sz w:val="24"/>
        </w:rPr>
        <w:t>…</w:t>
      </w:r>
      <w:r w:rsidR="00FE47CF" w:rsidRPr="00FE47CF">
        <w:rPr>
          <w:sz w:val="24"/>
        </w:rPr>
        <w:t>teachers struggled to make sense of their deeply held child-centred values espoused by the EYFS principles, curriculum and pedagogies and at the same time perform to the dataﬁcation requirements of the school readiness assessment regime</w:t>
      </w:r>
      <w:r>
        <w:rPr>
          <w:sz w:val="24"/>
        </w:rPr>
        <w:t>” (p.313)</w:t>
      </w:r>
      <w:r w:rsidR="00B11E7C">
        <w:rPr>
          <w:sz w:val="24"/>
        </w:rPr>
        <w:t>.</w:t>
      </w:r>
    </w:p>
    <w:p w14:paraId="3FD4AC0D" w14:textId="54550298" w:rsidR="004B01AB" w:rsidRDefault="00B11E7C" w:rsidP="002A7435">
      <w:pPr>
        <w:spacing w:line="360" w:lineRule="auto"/>
        <w:jc w:val="both"/>
        <w:rPr>
          <w:sz w:val="24"/>
        </w:rPr>
      </w:pPr>
      <w:r>
        <w:rPr>
          <w:sz w:val="24"/>
        </w:rPr>
        <w:t>Rather, teachers adopted pedagogies designed for children to pass the test</w:t>
      </w:r>
      <w:r w:rsidR="0029370B">
        <w:rPr>
          <w:sz w:val="24"/>
        </w:rPr>
        <w:t xml:space="preserve"> (Robert-Holmes, 2015)</w:t>
      </w:r>
      <w:r w:rsidR="00585863">
        <w:rPr>
          <w:sz w:val="24"/>
        </w:rPr>
        <w:t>.</w:t>
      </w:r>
      <w:r w:rsidR="00E54166">
        <w:rPr>
          <w:sz w:val="24"/>
        </w:rPr>
        <w:t xml:space="preserve"> </w:t>
      </w:r>
      <w:r w:rsidR="004B01AB">
        <w:rPr>
          <w:sz w:val="24"/>
        </w:rPr>
        <w:t>Through this</w:t>
      </w:r>
      <w:r w:rsidR="00E54166">
        <w:rPr>
          <w:sz w:val="24"/>
        </w:rPr>
        <w:t xml:space="preserve"> style of teaching, c</w:t>
      </w:r>
      <w:r w:rsidR="002A7435">
        <w:rPr>
          <w:sz w:val="24"/>
        </w:rPr>
        <w:t>hildren participate in learning associated with sitting around tables and engag</w:t>
      </w:r>
      <w:r w:rsidR="00AA1954">
        <w:rPr>
          <w:sz w:val="24"/>
        </w:rPr>
        <w:t>ed</w:t>
      </w:r>
      <w:r w:rsidR="002A7435">
        <w:rPr>
          <w:sz w:val="24"/>
        </w:rPr>
        <w:t xml:space="preserve"> in adult</w:t>
      </w:r>
      <w:r w:rsidR="00AA1954">
        <w:rPr>
          <w:sz w:val="24"/>
        </w:rPr>
        <w:t>-</w:t>
      </w:r>
      <w:r w:rsidR="002A7435">
        <w:rPr>
          <w:sz w:val="24"/>
        </w:rPr>
        <w:t>led activities using pedagog</w:t>
      </w:r>
      <w:r w:rsidR="00733F56">
        <w:rPr>
          <w:sz w:val="24"/>
        </w:rPr>
        <w:t>ies</w:t>
      </w:r>
      <w:r w:rsidR="002A7435">
        <w:rPr>
          <w:sz w:val="24"/>
        </w:rPr>
        <w:t xml:space="preserve"> such as ability grouping. Furthermore, participation in child</w:t>
      </w:r>
      <w:r w:rsidR="00733F56">
        <w:rPr>
          <w:sz w:val="24"/>
        </w:rPr>
        <w:t>-</w:t>
      </w:r>
      <w:r w:rsidR="002A7435">
        <w:rPr>
          <w:sz w:val="24"/>
        </w:rPr>
        <w:t>led play</w:t>
      </w:r>
      <w:r w:rsidR="00733F56">
        <w:rPr>
          <w:sz w:val="24"/>
        </w:rPr>
        <w:t xml:space="preserve"> within continuous provision</w:t>
      </w:r>
      <w:r w:rsidR="002A7435">
        <w:rPr>
          <w:sz w:val="24"/>
        </w:rPr>
        <w:t xml:space="preserve"> is reduced with an emphasis on the core subjects of English and </w:t>
      </w:r>
      <w:r w:rsidR="004B409F">
        <w:rPr>
          <w:sz w:val="24"/>
        </w:rPr>
        <w:t>m</w:t>
      </w:r>
      <w:r w:rsidR="002A7435">
        <w:rPr>
          <w:sz w:val="24"/>
        </w:rPr>
        <w:t xml:space="preserve">athematics increased (Bradbury, 2019), which is not reflective of the consensus of pedagogies which support young children’s  learning, the value of play, creativity, and forming relationships. </w:t>
      </w:r>
      <w:r w:rsidR="008765EF">
        <w:rPr>
          <w:sz w:val="24"/>
        </w:rPr>
        <w:t xml:space="preserve"> </w:t>
      </w:r>
      <w:r w:rsidR="002977A6">
        <w:rPr>
          <w:sz w:val="24"/>
        </w:rPr>
        <w:t>Ball</w:t>
      </w:r>
      <w:r w:rsidR="00952AA9">
        <w:rPr>
          <w:sz w:val="24"/>
        </w:rPr>
        <w:t xml:space="preserve"> (2003)</w:t>
      </w:r>
      <w:r w:rsidR="002977A6">
        <w:rPr>
          <w:sz w:val="24"/>
        </w:rPr>
        <w:t xml:space="preserve"> claims a ‘values </w:t>
      </w:r>
      <w:r w:rsidR="002977A6" w:rsidRPr="002977A6">
        <w:rPr>
          <w:sz w:val="24"/>
        </w:rPr>
        <w:t>schizophrenia</w:t>
      </w:r>
      <w:r w:rsidR="004233DD">
        <w:rPr>
          <w:sz w:val="24"/>
        </w:rPr>
        <w:t xml:space="preserve">’ where there is a ‘splitting’ of between teacher’s pedagogical beliefs, </w:t>
      </w:r>
      <w:r w:rsidR="00FC4131">
        <w:rPr>
          <w:sz w:val="24"/>
        </w:rPr>
        <w:t>children’s needs and performativity (</w:t>
      </w:r>
      <w:r w:rsidR="00952AA9">
        <w:rPr>
          <w:sz w:val="24"/>
        </w:rPr>
        <w:t>p.221)</w:t>
      </w:r>
      <w:r w:rsidR="00D77382">
        <w:rPr>
          <w:sz w:val="24"/>
        </w:rPr>
        <w:t xml:space="preserve">. Ball found the relations with children </w:t>
      </w:r>
      <w:r w:rsidR="00266A9A">
        <w:rPr>
          <w:sz w:val="24"/>
        </w:rPr>
        <w:t>were affected because they were ‘at them’, rather than ‘with them’ (p.222)</w:t>
      </w:r>
      <w:r w:rsidR="004C676E">
        <w:rPr>
          <w:sz w:val="24"/>
        </w:rPr>
        <w:t xml:space="preserve"> </w:t>
      </w:r>
      <w:r w:rsidR="00847074">
        <w:rPr>
          <w:sz w:val="24"/>
        </w:rPr>
        <w:t>resulting in “inauthentic practice and relationships” (p.</w:t>
      </w:r>
      <w:r w:rsidR="00816AE2">
        <w:rPr>
          <w:sz w:val="24"/>
        </w:rPr>
        <w:t>222)</w:t>
      </w:r>
      <w:r w:rsidR="004B537D">
        <w:rPr>
          <w:sz w:val="24"/>
        </w:rPr>
        <w:t xml:space="preserve"> as children are prepared for school</w:t>
      </w:r>
      <w:r w:rsidR="00C64600">
        <w:rPr>
          <w:sz w:val="24"/>
        </w:rPr>
        <w:t>. Ultimately, Ball</w:t>
      </w:r>
      <w:r w:rsidR="008353AB">
        <w:rPr>
          <w:sz w:val="24"/>
        </w:rPr>
        <w:t xml:space="preserve"> highlighted that </w:t>
      </w:r>
      <w:r w:rsidR="000555F4">
        <w:rPr>
          <w:sz w:val="24"/>
        </w:rPr>
        <w:t>tension</w:t>
      </w:r>
      <w:r w:rsidR="00C4360C">
        <w:rPr>
          <w:sz w:val="24"/>
        </w:rPr>
        <w:t xml:space="preserve"> </w:t>
      </w:r>
      <w:r w:rsidR="008353AB">
        <w:rPr>
          <w:sz w:val="24"/>
        </w:rPr>
        <w:t>are embedd</w:t>
      </w:r>
      <w:r w:rsidR="00C4360C">
        <w:rPr>
          <w:sz w:val="24"/>
        </w:rPr>
        <w:t>e</w:t>
      </w:r>
      <w:r w:rsidR="008353AB">
        <w:rPr>
          <w:sz w:val="24"/>
        </w:rPr>
        <w:t>d</w:t>
      </w:r>
      <w:r w:rsidR="00C4360C">
        <w:rPr>
          <w:sz w:val="24"/>
        </w:rPr>
        <w:t xml:space="preserve"> between beliefs</w:t>
      </w:r>
      <w:r w:rsidR="00C46233">
        <w:rPr>
          <w:sz w:val="24"/>
        </w:rPr>
        <w:t>, which are “increasingly displaced discourse” (p.</w:t>
      </w:r>
      <w:r w:rsidR="0009477C">
        <w:rPr>
          <w:sz w:val="24"/>
        </w:rPr>
        <w:t>223)</w:t>
      </w:r>
      <w:r w:rsidR="00C4360C">
        <w:rPr>
          <w:sz w:val="24"/>
        </w:rPr>
        <w:t xml:space="preserve"> and enacted pedagogies</w:t>
      </w:r>
      <w:r w:rsidR="00D97A86">
        <w:rPr>
          <w:sz w:val="24"/>
        </w:rPr>
        <w:t>.</w:t>
      </w:r>
    </w:p>
    <w:p w14:paraId="173768AF" w14:textId="77777777" w:rsidR="004B01AB" w:rsidRDefault="004B01AB" w:rsidP="002A7435">
      <w:pPr>
        <w:spacing w:line="360" w:lineRule="auto"/>
        <w:jc w:val="both"/>
        <w:rPr>
          <w:sz w:val="24"/>
        </w:rPr>
      </w:pPr>
    </w:p>
    <w:p w14:paraId="3EE0ED93" w14:textId="1C80B223" w:rsidR="002A7435" w:rsidRDefault="008765EF" w:rsidP="002A7435">
      <w:pPr>
        <w:spacing w:line="360" w:lineRule="auto"/>
        <w:jc w:val="both"/>
        <w:rPr>
          <w:sz w:val="24"/>
        </w:rPr>
      </w:pPr>
      <w:r>
        <w:rPr>
          <w:sz w:val="24"/>
        </w:rPr>
        <w:t>Yet t</w:t>
      </w:r>
      <w:r w:rsidR="002A7435">
        <w:rPr>
          <w:sz w:val="24"/>
        </w:rPr>
        <w:t xml:space="preserve">he contention surrounding what children should be made ‘ready for’ was raised by </w:t>
      </w:r>
      <w:r w:rsidR="002A7435" w:rsidRPr="007B69A5">
        <w:rPr>
          <w:sz w:val="24"/>
        </w:rPr>
        <w:t xml:space="preserve">Whitebread and Bingham, </w:t>
      </w:r>
      <w:r w:rsidR="002A7435">
        <w:rPr>
          <w:sz w:val="24"/>
        </w:rPr>
        <w:t>(</w:t>
      </w:r>
      <w:r w:rsidR="002A7435" w:rsidRPr="007B69A5">
        <w:rPr>
          <w:sz w:val="24"/>
        </w:rPr>
        <w:t>2014</w:t>
      </w:r>
      <w:r w:rsidR="002A7435">
        <w:rPr>
          <w:sz w:val="24"/>
        </w:rPr>
        <w:t>) and requires non-linear logic that aborts the ‘ready’, ‘non-ready’ construct (</w:t>
      </w:r>
      <w:r w:rsidR="002A7435" w:rsidRPr="00CF0FFD">
        <w:rPr>
          <w:sz w:val="24"/>
        </w:rPr>
        <w:t>Evans</w:t>
      </w:r>
      <w:r w:rsidR="002A7435">
        <w:rPr>
          <w:sz w:val="24"/>
        </w:rPr>
        <w:t xml:space="preserve">, </w:t>
      </w:r>
      <w:r w:rsidR="002A7435" w:rsidRPr="00CF0FFD">
        <w:rPr>
          <w:sz w:val="24"/>
        </w:rPr>
        <w:t>2015</w:t>
      </w:r>
      <w:r w:rsidR="002A7435">
        <w:rPr>
          <w:sz w:val="24"/>
        </w:rPr>
        <w:t>). Instead, childhood is far more complex than these conventional understandings</w:t>
      </w:r>
      <w:r w:rsidR="001B1EEC">
        <w:rPr>
          <w:sz w:val="24"/>
        </w:rPr>
        <w:t>, which appears to govern early years pedagogy,</w:t>
      </w:r>
      <w:r w:rsidR="008A2BC4">
        <w:rPr>
          <w:sz w:val="24"/>
        </w:rPr>
        <w:t xml:space="preserve"> and</w:t>
      </w:r>
      <w:r w:rsidR="00826E37">
        <w:rPr>
          <w:sz w:val="24"/>
        </w:rPr>
        <w:t xml:space="preserve"> reduc</w:t>
      </w:r>
      <w:r w:rsidR="008A2BC4">
        <w:rPr>
          <w:sz w:val="24"/>
        </w:rPr>
        <w:t>e</w:t>
      </w:r>
      <w:r w:rsidR="00826E37">
        <w:rPr>
          <w:sz w:val="24"/>
        </w:rPr>
        <w:t xml:space="preserve"> the “rich competent child” (Robert-Holmes, 2015, p.</w:t>
      </w:r>
      <w:r w:rsidR="005036BC">
        <w:rPr>
          <w:sz w:val="24"/>
        </w:rPr>
        <w:t>313)</w:t>
      </w:r>
      <w:r w:rsidR="002A7435">
        <w:rPr>
          <w:sz w:val="24"/>
        </w:rPr>
        <w:t>.</w:t>
      </w:r>
      <w:r w:rsidR="001B1EEC">
        <w:rPr>
          <w:sz w:val="24"/>
        </w:rPr>
        <w:t xml:space="preserve"> </w:t>
      </w:r>
    </w:p>
    <w:p w14:paraId="5606F8AB" w14:textId="77777777" w:rsidR="002A7435" w:rsidRDefault="002A7435" w:rsidP="002A7435">
      <w:pPr>
        <w:spacing w:line="360" w:lineRule="auto"/>
        <w:jc w:val="both"/>
        <w:rPr>
          <w:sz w:val="24"/>
        </w:rPr>
      </w:pPr>
    </w:p>
    <w:p w14:paraId="668A1DD9" w14:textId="02635103" w:rsidR="002A7435" w:rsidRDefault="002A7435" w:rsidP="002A7435">
      <w:pPr>
        <w:pStyle w:val="Heading2"/>
        <w:spacing w:line="360" w:lineRule="auto"/>
        <w:rPr>
          <w:i/>
          <w:iCs/>
        </w:rPr>
      </w:pPr>
      <w:r w:rsidRPr="00960F9F">
        <w:rPr>
          <w:i/>
          <w:iCs/>
        </w:rPr>
        <w:t>2.</w:t>
      </w:r>
      <w:r>
        <w:rPr>
          <w:i/>
          <w:iCs/>
        </w:rPr>
        <w:t>6</w:t>
      </w:r>
      <w:r w:rsidRPr="00960F9F">
        <w:rPr>
          <w:i/>
          <w:iCs/>
        </w:rPr>
        <w:t>.2 Datafication</w:t>
      </w:r>
    </w:p>
    <w:p w14:paraId="37279C7C" w14:textId="77777777" w:rsidR="002A7435" w:rsidRPr="002A7435" w:rsidRDefault="002A7435" w:rsidP="002A7435"/>
    <w:p w14:paraId="5BA7FA8D" w14:textId="748F3ADC" w:rsidR="002A7435" w:rsidRDefault="002A7435" w:rsidP="002A7435">
      <w:pPr>
        <w:spacing w:line="360" w:lineRule="auto"/>
        <w:jc w:val="both"/>
        <w:rPr>
          <w:sz w:val="24"/>
        </w:rPr>
      </w:pPr>
      <w:r>
        <w:rPr>
          <w:sz w:val="24"/>
        </w:rPr>
        <w:t>Datafication is a concept that refers to an idea that data collection changes the way classroom pedagogy is delivered, domina</w:t>
      </w:r>
      <w:r w:rsidR="00E859ED">
        <w:rPr>
          <w:sz w:val="24"/>
        </w:rPr>
        <w:t>t</w:t>
      </w:r>
      <w:r w:rsidR="0099414C">
        <w:rPr>
          <w:sz w:val="24"/>
        </w:rPr>
        <w:t>ing</w:t>
      </w:r>
      <w:r>
        <w:rPr>
          <w:sz w:val="24"/>
        </w:rPr>
        <w:t xml:space="preserve"> workloads</w:t>
      </w:r>
      <w:r w:rsidR="00117D5E">
        <w:rPr>
          <w:sz w:val="24"/>
        </w:rPr>
        <w:t>, and where</w:t>
      </w:r>
      <w:r>
        <w:rPr>
          <w:sz w:val="24"/>
        </w:rPr>
        <w:t xml:space="preserve"> school systems</w:t>
      </w:r>
      <w:r w:rsidR="00117D5E">
        <w:rPr>
          <w:sz w:val="24"/>
        </w:rPr>
        <w:t xml:space="preserve"> are</w:t>
      </w:r>
      <w:r>
        <w:rPr>
          <w:sz w:val="24"/>
        </w:rPr>
        <w:t xml:space="preserve"> organised around their data (Bradbury and Robert-Holmes, 2018). This is not a new phenomenon in schools</w:t>
      </w:r>
      <w:r w:rsidR="0035224F">
        <w:rPr>
          <w:sz w:val="24"/>
        </w:rPr>
        <w:t>, although it appears</w:t>
      </w:r>
      <w:r>
        <w:rPr>
          <w:sz w:val="24"/>
        </w:rPr>
        <w:t xml:space="preserve"> </w:t>
      </w:r>
      <w:r w:rsidR="00F81BB3">
        <w:rPr>
          <w:sz w:val="24"/>
        </w:rPr>
        <w:t>to have</w:t>
      </w:r>
      <w:r w:rsidR="004C2AB4">
        <w:rPr>
          <w:sz w:val="24"/>
        </w:rPr>
        <w:t xml:space="preserve"> recently</w:t>
      </w:r>
      <w:r>
        <w:rPr>
          <w:sz w:val="24"/>
        </w:rPr>
        <w:t xml:space="preserve"> increased to unprecedented levels to monitor performances. Educational governance emphasises increasing pressure on performance, accountability and effectiveness of schools and teachers, occurring at a local and national level of comparison (Selwyn, 2016). These established conditions within schools are criticised for failing to appreciate educational outcomes beyond test results and scores.  </w:t>
      </w:r>
    </w:p>
    <w:p w14:paraId="5643E291" w14:textId="77777777" w:rsidR="002A7435" w:rsidRDefault="002A7435" w:rsidP="002A7435">
      <w:pPr>
        <w:spacing w:line="360" w:lineRule="auto"/>
        <w:jc w:val="both"/>
        <w:rPr>
          <w:sz w:val="24"/>
        </w:rPr>
      </w:pPr>
    </w:p>
    <w:p w14:paraId="0557AB5F" w14:textId="595A51E1" w:rsidR="002A7435" w:rsidRDefault="002A7435" w:rsidP="002A7435">
      <w:pPr>
        <w:spacing w:line="360" w:lineRule="auto"/>
        <w:jc w:val="both"/>
        <w:rPr>
          <w:sz w:val="24"/>
        </w:rPr>
      </w:pPr>
      <w:r>
        <w:rPr>
          <w:sz w:val="24"/>
        </w:rPr>
        <w:t xml:space="preserve">Datafication is closely linked to the idea of schoolification. The EYFS has a long history of revision that has progressively seen outcomes tightened with a sharper focus on core subjects. Selwyn (2016) appreciates that data can contribute to school’s supporting their own governance; </w:t>
      </w:r>
      <w:r w:rsidR="00112324">
        <w:rPr>
          <w:sz w:val="24"/>
        </w:rPr>
        <w:t>yet</w:t>
      </w:r>
      <w:r>
        <w:rPr>
          <w:sz w:val="24"/>
        </w:rPr>
        <w:t xml:space="preserve"> concerns for its use accompany the benefits. </w:t>
      </w:r>
      <w:r w:rsidR="00F20B00">
        <w:rPr>
          <w:sz w:val="24"/>
        </w:rPr>
        <w:t>Claims that d</w:t>
      </w:r>
      <w:r>
        <w:rPr>
          <w:sz w:val="24"/>
        </w:rPr>
        <w:t>ata produces reductionist models of working that disregard cultural and social differences because children are required to fit neatly into standardised outcomes</w:t>
      </w:r>
      <w:r w:rsidR="008F7C4A">
        <w:rPr>
          <w:sz w:val="24"/>
        </w:rPr>
        <w:t xml:space="preserve"> have been raised</w:t>
      </w:r>
      <w:r>
        <w:rPr>
          <w:sz w:val="24"/>
        </w:rPr>
        <w:t xml:space="preserve">.  Scores at the end of the EYFS are based on ‘best fit’ assessment provided by teachers. However, teachers are at risk of becoming de-professionalised because Local Authorities have the power to reject their professional judgement submissions (Robert-Holmes, 2015). What is clear is that accountability sits on the shoulders of teachers and </w:t>
      </w:r>
      <w:r w:rsidR="00AE1F4A">
        <w:rPr>
          <w:sz w:val="24"/>
        </w:rPr>
        <w:t>schools and</w:t>
      </w:r>
      <w:r>
        <w:rPr>
          <w:sz w:val="24"/>
        </w:rPr>
        <w:t xml:space="preserve"> works to ‘destabilise’ teacher’s pedagogical beliefs and practice (Robert-Holmes, 2015, p.305). </w:t>
      </w:r>
    </w:p>
    <w:p w14:paraId="0F56150F" w14:textId="77777777" w:rsidR="002A7435" w:rsidRDefault="002A7435" w:rsidP="002A7435">
      <w:pPr>
        <w:spacing w:line="360" w:lineRule="auto"/>
        <w:jc w:val="both"/>
        <w:rPr>
          <w:sz w:val="24"/>
        </w:rPr>
      </w:pPr>
    </w:p>
    <w:p w14:paraId="7472A71B" w14:textId="089CF83C" w:rsidR="002A7435" w:rsidRDefault="002A7435" w:rsidP="002A7435">
      <w:pPr>
        <w:spacing w:line="360" w:lineRule="auto"/>
        <w:jc w:val="both"/>
        <w:rPr>
          <w:sz w:val="24"/>
        </w:rPr>
      </w:pPr>
      <w:r>
        <w:rPr>
          <w:sz w:val="24"/>
          <w:szCs w:val="24"/>
        </w:rPr>
        <w:t>The intensity of the readiness agenda has “</w:t>
      </w:r>
      <w:r w:rsidRPr="00322F66">
        <w:rPr>
          <w:sz w:val="24"/>
          <w:szCs w:val="24"/>
        </w:rPr>
        <w:t>revealed a disturbing picture of practice in some Reception classes in England</w:t>
      </w:r>
      <w:r>
        <w:rPr>
          <w:sz w:val="24"/>
          <w:szCs w:val="24"/>
        </w:rPr>
        <w:t>” (</w:t>
      </w:r>
      <w:r w:rsidRPr="009B51D2">
        <w:rPr>
          <w:sz w:val="24"/>
        </w:rPr>
        <w:t>Dubiel and Kilner</w:t>
      </w:r>
      <w:r>
        <w:rPr>
          <w:sz w:val="24"/>
        </w:rPr>
        <w:t>,</w:t>
      </w:r>
      <w:r w:rsidRPr="009B51D2">
        <w:rPr>
          <w:sz w:val="24"/>
        </w:rPr>
        <w:t xml:space="preserve"> 2017</w:t>
      </w:r>
      <w:r>
        <w:rPr>
          <w:sz w:val="24"/>
        </w:rPr>
        <w:t xml:space="preserve"> p.12). </w:t>
      </w:r>
      <w:r w:rsidR="00F663D4">
        <w:rPr>
          <w:sz w:val="24"/>
        </w:rPr>
        <w:t>Pedagogy</w:t>
      </w:r>
      <w:r>
        <w:rPr>
          <w:sz w:val="24"/>
        </w:rPr>
        <w:t xml:space="preserve"> </w:t>
      </w:r>
      <w:r w:rsidR="00AE1F4A">
        <w:rPr>
          <w:sz w:val="24"/>
        </w:rPr>
        <w:t>is</w:t>
      </w:r>
      <w:r>
        <w:rPr>
          <w:sz w:val="24"/>
        </w:rPr>
        <w:t xml:space="preserve"> repeatedly framed with a government political agenda</w:t>
      </w:r>
      <w:r w:rsidR="00AE1F4A">
        <w:rPr>
          <w:sz w:val="24"/>
        </w:rPr>
        <w:t>,</w:t>
      </w:r>
      <w:r>
        <w:rPr>
          <w:sz w:val="24"/>
        </w:rPr>
        <w:t xml:space="preserve"> focussing primarily on assessment and inspections, which has </w:t>
      </w:r>
      <w:r w:rsidRPr="00EA2B77">
        <w:rPr>
          <w:sz w:val="24"/>
        </w:rPr>
        <w:t xml:space="preserve">seen </w:t>
      </w:r>
      <w:r w:rsidR="00944F3D" w:rsidRPr="00EA2B77">
        <w:rPr>
          <w:sz w:val="24"/>
        </w:rPr>
        <w:t>it</w:t>
      </w:r>
      <w:r w:rsidRPr="00EA2B77">
        <w:rPr>
          <w:sz w:val="24"/>
        </w:rPr>
        <w:t xml:space="preserve"> narrow</w:t>
      </w:r>
      <w:r>
        <w:rPr>
          <w:sz w:val="24"/>
        </w:rPr>
        <w:t xml:space="preserve">, a step for teachers to ensure children will </w:t>
      </w:r>
      <w:r w:rsidR="004E02BF">
        <w:rPr>
          <w:sz w:val="24"/>
        </w:rPr>
        <w:t>“</w:t>
      </w:r>
      <w:r>
        <w:rPr>
          <w:sz w:val="24"/>
        </w:rPr>
        <w:t>succeed in specific testing regimes</w:t>
      </w:r>
      <w:r w:rsidR="004E02BF">
        <w:rPr>
          <w:sz w:val="24"/>
        </w:rPr>
        <w:t>”</w:t>
      </w:r>
      <w:r>
        <w:rPr>
          <w:sz w:val="24"/>
        </w:rPr>
        <w:t xml:space="preserve"> (</w:t>
      </w:r>
      <w:r w:rsidRPr="003B6576">
        <w:rPr>
          <w:sz w:val="24"/>
        </w:rPr>
        <w:t>Roberts-Holmes</w:t>
      </w:r>
      <w:r>
        <w:rPr>
          <w:sz w:val="24"/>
        </w:rPr>
        <w:t>, 2015, p. 303). This undermining of passionately held principles of child</w:t>
      </w:r>
      <w:r w:rsidR="00656436">
        <w:rPr>
          <w:sz w:val="24"/>
        </w:rPr>
        <w:t>-</w:t>
      </w:r>
      <w:r>
        <w:rPr>
          <w:sz w:val="24"/>
        </w:rPr>
        <w:t>centred and play</w:t>
      </w:r>
      <w:r w:rsidR="00656436">
        <w:rPr>
          <w:sz w:val="24"/>
        </w:rPr>
        <w:t>-</w:t>
      </w:r>
      <w:r>
        <w:rPr>
          <w:sz w:val="24"/>
        </w:rPr>
        <w:t>based pedagogies in favour of testing is questioned. Whitehead and Bingham (2011) suggest</w:t>
      </w:r>
      <w:r w:rsidR="008A4009">
        <w:rPr>
          <w:sz w:val="24"/>
        </w:rPr>
        <w:t>ed</w:t>
      </w:r>
      <w:r>
        <w:rPr>
          <w:sz w:val="24"/>
        </w:rPr>
        <w:t xml:space="preserve"> children do not have the social and emotional maturity to function within stringent pedagogies</w:t>
      </w:r>
      <w:r w:rsidR="0042095D">
        <w:rPr>
          <w:sz w:val="24"/>
        </w:rPr>
        <w:t xml:space="preserve">, framed </w:t>
      </w:r>
      <w:r w:rsidR="002E1CC6">
        <w:rPr>
          <w:sz w:val="24"/>
        </w:rPr>
        <w:t xml:space="preserve">as teacher transmission of knowledge and skills and </w:t>
      </w:r>
      <w:r w:rsidR="00DF58FB">
        <w:rPr>
          <w:sz w:val="24"/>
        </w:rPr>
        <w:t>didactic approaches</w:t>
      </w:r>
      <w:r>
        <w:rPr>
          <w:sz w:val="24"/>
        </w:rPr>
        <w:t xml:space="preserve">. </w:t>
      </w:r>
      <w:r w:rsidR="008A4009">
        <w:rPr>
          <w:sz w:val="24"/>
        </w:rPr>
        <w:t xml:space="preserve">Yet, </w:t>
      </w:r>
      <w:r w:rsidR="003A5A39">
        <w:rPr>
          <w:sz w:val="24"/>
        </w:rPr>
        <w:t xml:space="preserve">widely acknowledged </w:t>
      </w:r>
      <w:r w:rsidR="008448DC">
        <w:rPr>
          <w:sz w:val="24"/>
        </w:rPr>
        <w:t>social and emotional</w:t>
      </w:r>
      <w:r>
        <w:rPr>
          <w:sz w:val="24"/>
        </w:rPr>
        <w:t xml:space="preserve"> aspects of development are crucial for positive mental health in children and when they are supported through child</w:t>
      </w:r>
      <w:r w:rsidR="00D36511">
        <w:rPr>
          <w:sz w:val="24"/>
        </w:rPr>
        <w:t>-</w:t>
      </w:r>
      <w:r>
        <w:rPr>
          <w:sz w:val="24"/>
        </w:rPr>
        <w:t xml:space="preserve">centred pedagogies, </w:t>
      </w:r>
      <w:r w:rsidR="00DF58FB">
        <w:rPr>
          <w:sz w:val="24"/>
        </w:rPr>
        <w:t xml:space="preserve">where </w:t>
      </w:r>
      <w:r>
        <w:rPr>
          <w:sz w:val="24"/>
        </w:rPr>
        <w:t>children are encouraged to be self-agents, improving self-esteem and self-motivation.</w:t>
      </w:r>
    </w:p>
    <w:p w14:paraId="6D819BA9" w14:textId="77777777" w:rsidR="002A7435" w:rsidRDefault="002A7435" w:rsidP="002A7435">
      <w:pPr>
        <w:spacing w:line="360" w:lineRule="auto"/>
        <w:jc w:val="both"/>
        <w:rPr>
          <w:sz w:val="24"/>
        </w:rPr>
      </w:pPr>
    </w:p>
    <w:p w14:paraId="203D8F1E" w14:textId="3731117F" w:rsidR="002A7435" w:rsidRDefault="002A7435" w:rsidP="002A7435">
      <w:pPr>
        <w:spacing w:line="360" w:lineRule="auto"/>
        <w:jc w:val="both"/>
        <w:rPr>
          <w:sz w:val="24"/>
          <w:szCs w:val="24"/>
        </w:rPr>
      </w:pPr>
      <w:r>
        <w:rPr>
          <w:sz w:val="24"/>
          <w:szCs w:val="24"/>
        </w:rPr>
        <w:t>Considering its prevalence in education there must be benefits for using data. Data allows teachers and schools to identify potential problems that can inform news ways of working or shaping differentiated ways of teaching</w:t>
      </w:r>
      <w:r w:rsidR="00B371EF">
        <w:rPr>
          <w:sz w:val="24"/>
          <w:szCs w:val="24"/>
        </w:rPr>
        <w:t>, which might support a teacher’s ability to follow their preferred pedagogy</w:t>
      </w:r>
      <w:r>
        <w:rPr>
          <w:sz w:val="24"/>
          <w:szCs w:val="24"/>
        </w:rPr>
        <w:t>. Biesta (2009) sees the benefit of using data for the purpose of a factual discussion that are not subjective or based on assumptions. However, making decisions solely on data in education is not ideal. Brad</w:t>
      </w:r>
      <w:r w:rsidR="00F935F7">
        <w:rPr>
          <w:sz w:val="24"/>
          <w:szCs w:val="24"/>
        </w:rPr>
        <w:t>bury</w:t>
      </w:r>
      <w:r>
        <w:rPr>
          <w:sz w:val="24"/>
          <w:szCs w:val="24"/>
        </w:rPr>
        <w:t xml:space="preserve"> and Robert-Holmes (2018) identified two issues with this; firstly, its effectiveness</w:t>
      </w:r>
      <w:r w:rsidR="008A21C5">
        <w:rPr>
          <w:sz w:val="24"/>
          <w:szCs w:val="24"/>
        </w:rPr>
        <w:t>;</w:t>
      </w:r>
      <w:r>
        <w:rPr>
          <w:sz w:val="24"/>
          <w:szCs w:val="24"/>
        </w:rPr>
        <w:t xml:space="preserve"> data can offer control and way of </w:t>
      </w:r>
      <w:r w:rsidR="00C302A3">
        <w:rPr>
          <w:sz w:val="24"/>
          <w:szCs w:val="24"/>
        </w:rPr>
        <w:t>monitoring but</w:t>
      </w:r>
      <w:r>
        <w:rPr>
          <w:sz w:val="24"/>
          <w:szCs w:val="24"/>
        </w:rPr>
        <w:t xml:space="preserve"> is difficult to replicate </w:t>
      </w:r>
      <w:r w:rsidR="008A21C5">
        <w:rPr>
          <w:sz w:val="24"/>
          <w:szCs w:val="24"/>
        </w:rPr>
        <w:t>as</w:t>
      </w:r>
      <w:r w:rsidR="00185675">
        <w:rPr>
          <w:sz w:val="24"/>
          <w:szCs w:val="24"/>
        </w:rPr>
        <w:t xml:space="preserve"> an espoused pedagogy in</w:t>
      </w:r>
      <w:r>
        <w:rPr>
          <w:sz w:val="24"/>
          <w:szCs w:val="24"/>
        </w:rPr>
        <w:t xml:space="preserve"> the classroom. Classrooms are a complexity of ‘messiness’ related to the </w:t>
      </w:r>
      <w:r w:rsidRPr="00EA2B77">
        <w:rPr>
          <w:sz w:val="24"/>
          <w:szCs w:val="24"/>
        </w:rPr>
        <w:t xml:space="preserve">diversity of </w:t>
      </w:r>
      <w:r w:rsidR="00944F3D" w:rsidRPr="00EA2B77">
        <w:rPr>
          <w:sz w:val="24"/>
          <w:szCs w:val="24"/>
        </w:rPr>
        <w:t>their</w:t>
      </w:r>
      <w:r w:rsidRPr="00EA2B77">
        <w:rPr>
          <w:sz w:val="24"/>
          <w:szCs w:val="24"/>
        </w:rPr>
        <w:t xml:space="preserve"> context</w:t>
      </w:r>
      <w:r w:rsidR="00944F3D" w:rsidRPr="00EA2B77">
        <w:rPr>
          <w:sz w:val="24"/>
          <w:szCs w:val="24"/>
        </w:rPr>
        <w:t>s</w:t>
      </w:r>
      <w:r w:rsidRPr="00EA2B77">
        <w:rPr>
          <w:sz w:val="24"/>
          <w:szCs w:val="24"/>
        </w:rPr>
        <w:t xml:space="preserve"> that do not </w:t>
      </w:r>
      <w:r>
        <w:rPr>
          <w:sz w:val="24"/>
          <w:szCs w:val="24"/>
        </w:rPr>
        <w:t>align to being ‘controlled, reduced and tamed’</w:t>
      </w:r>
      <w:r w:rsidR="0004727C">
        <w:rPr>
          <w:sz w:val="24"/>
          <w:szCs w:val="24"/>
        </w:rPr>
        <w:t xml:space="preserve"> practically</w:t>
      </w:r>
      <w:r>
        <w:rPr>
          <w:sz w:val="24"/>
          <w:szCs w:val="24"/>
        </w:rPr>
        <w:t xml:space="preserve"> (Moss, 2014, p.66, cited in Bradbury and Robert-Holmes, 2018, p.12). Secondly, Bradbury and Robert-Holmes raised the issue of data and its impact on individual’s identities. They argue it can affect the way teachers are made to think about what is important. For example, in Bradbury’s (2013) study the nature of the EYFS Profile combined </w:t>
      </w:r>
      <w:r w:rsidRPr="00EA2B77">
        <w:rPr>
          <w:sz w:val="24"/>
          <w:szCs w:val="24"/>
        </w:rPr>
        <w:t>with it</w:t>
      </w:r>
      <w:r w:rsidR="00B07BDE" w:rsidRPr="00EA2B77">
        <w:rPr>
          <w:sz w:val="24"/>
          <w:szCs w:val="24"/>
        </w:rPr>
        <w:t>s</w:t>
      </w:r>
      <w:r w:rsidRPr="00EA2B77">
        <w:rPr>
          <w:sz w:val="24"/>
          <w:szCs w:val="24"/>
        </w:rPr>
        <w:t xml:space="preserve"> associated </w:t>
      </w:r>
      <w:r>
        <w:rPr>
          <w:sz w:val="24"/>
          <w:szCs w:val="24"/>
        </w:rPr>
        <w:t>pedagogies led to the development of an idealistic learner, who was required to have certain characteristics and skills: independence, self-regulation and flexibly, all considered desirable. This view shaped the way teachers constructed a perception of a good learner, which forced learning</w:t>
      </w:r>
      <w:r w:rsidR="001137D7">
        <w:rPr>
          <w:sz w:val="24"/>
          <w:szCs w:val="24"/>
        </w:rPr>
        <w:t xml:space="preserve"> (pedagogy)</w:t>
      </w:r>
      <w:r>
        <w:rPr>
          <w:sz w:val="24"/>
          <w:szCs w:val="24"/>
        </w:rPr>
        <w:t xml:space="preserve"> and the curriculum to conform to an ideal model</w:t>
      </w:r>
      <w:r w:rsidR="00DC21FC">
        <w:rPr>
          <w:sz w:val="24"/>
          <w:szCs w:val="24"/>
        </w:rPr>
        <w:t xml:space="preserve"> of pedagogy</w:t>
      </w:r>
      <w:r>
        <w:rPr>
          <w:sz w:val="24"/>
          <w:szCs w:val="24"/>
        </w:rPr>
        <w:t xml:space="preserve"> that reinforced the identity of learners, whilst excluding others who did not display these traits. </w:t>
      </w:r>
    </w:p>
    <w:p w14:paraId="74A83AF3" w14:textId="77777777" w:rsidR="002A7435" w:rsidRPr="00DD4E3B" w:rsidRDefault="002A7435" w:rsidP="002A7435">
      <w:pPr>
        <w:spacing w:line="360" w:lineRule="auto"/>
        <w:jc w:val="both"/>
        <w:rPr>
          <w:sz w:val="24"/>
          <w:szCs w:val="24"/>
        </w:rPr>
      </w:pPr>
    </w:p>
    <w:p w14:paraId="0AFF6630" w14:textId="5D82AC7C" w:rsidR="00B87361" w:rsidRDefault="002A7435" w:rsidP="002A7435">
      <w:pPr>
        <w:spacing w:line="360" w:lineRule="auto"/>
        <w:jc w:val="both"/>
        <w:rPr>
          <w:sz w:val="24"/>
        </w:rPr>
      </w:pPr>
      <w:r w:rsidRPr="00B82801">
        <w:rPr>
          <w:sz w:val="24"/>
        </w:rPr>
        <w:t xml:space="preserve">Datafication and schoolification are coexisting and mutually reinforcing factors. </w:t>
      </w:r>
      <w:r w:rsidR="00A42C58">
        <w:rPr>
          <w:sz w:val="24"/>
        </w:rPr>
        <w:t>It would appear, c</w:t>
      </w:r>
      <w:r w:rsidRPr="00B82801">
        <w:rPr>
          <w:sz w:val="24"/>
        </w:rPr>
        <w:t>hildren are reduced to the numbers they are assigned, which also becomes their identity produced by “data-driven teacher subjectivities” (Bradbury, 2019, p.7)</w:t>
      </w:r>
      <w:r w:rsidR="007D23E1">
        <w:rPr>
          <w:sz w:val="24"/>
        </w:rPr>
        <w:t xml:space="preserve">. </w:t>
      </w:r>
      <w:r w:rsidR="00B87361">
        <w:rPr>
          <w:sz w:val="24"/>
        </w:rPr>
        <w:t xml:space="preserve">Pedagogies </w:t>
      </w:r>
      <w:r w:rsidR="001B6F5F">
        <w:rPr>
          <w:sz w:val="24"/>
        </w:rPr>
        <w:t>are modified due to the requirements of data collection</w:t>
      </w:r>
      <w:r w:rsidR="008C52D7">
        <w:rPr>
          <w:sz w:val="24"/>
        </w:rPr>
        <w:t xml:space="preserve">, </w:t>
      </w:r>
      <w:r w:rsidR="00E60E32">
        <w:rPr>
          <w:sz w:val="24"/>
        </w:rPr>
        <w:t xml:space="preserve">which would support </w:t>
      </w:r>
      <w:r w:rsidR="007A0063">
        <w:rPr>
          <w:sz w:val="24"/>
        </w:rPr>
        <w:t>didactic</w:t>
      </w:r>
      <w:r w:rsidR="00E60E32">
        <w:rPr>
          <w:sz w:val="24"/>
        </w:rPr>
        <w:t xml:space="preserve"> pedagogies and direct </w:t>
      </w:r>
      <w:r w:rsidR="007A0063">
        <w:rPr>
          <w:sz w:val="24"/>
        </w:rPr>
        <w:t>t</w:t>
      </w:r>
      <w:r w:rsidR="00E60E32">
        <w:rPr>
          <w:sz w:val="24"/>
        </w:rPr>
        <w:t>ransmission of knowledge and s</w:t>
      </w:r>
      <w:r w:rsidR="007A0063">
        <w:rPr>
          <w:sz w:val="24"/>
        </w:rPr>
        <w:t>kills</w:t>
      </w:r>
      <w:r w:rsidR="001B6F5F">
        <w:rPr>
          <w:sz w:val="24"/>
        </w:rPr>
        <w:t xml:space="preserve">. </w:t>
      </w:r>
      <w:r w:rsidR="00F64A7C">
        <w:rPr>
          <w:sz w:val="24"/>
        </w:rPr>
        <w:t xml:space="preserve">For example, </w:t>
      </w:r>
      <w:r w:rsidR="001949EA">
        <w:rPr>
          <w:sz w:val="24"/>
        </w:rPr>
        <w:t>Bradbury and Robert-Holmes (</w:t>
      </w:r>
      <w:r w:rsidR="00BD3878">
        <w:rPr>
          <w:sz w:val="24"/>
        </w:rPr>
        <w:t xml:space="preserve">2018) </w:t>
      </w:r>
      <w:r w:rsidR="00BD3878" w:rsidRPr="00EA2B77">
        <w:rPr>
          <w:sz w:val="24"/>
        </w:rPr>
        <w:t xml:space="preserve">noted </w:t>
      </w:r>
      <w:r w:rsidR="00AE0B3F" w:rsidRPr="00EA2B77">
        <w:rPr>
          <w:sz w:val="24"/>
        </w:rPr>
        <w:t xml:space="preserve">teachers </w:t>
      </w:r>
      <w:r w:rsidR="00F64A7C" w:rsidRPr="00EA2B77">
        <w:rPr>
          <w:sz w:val="24"/>
        </w:rPr>
        <w:t>chang</w:t>
      </w:r>
      <w:r w:rsidR="00AE0B3F" w:rsidRPr="00EA2B77">
        <w:rPr>
          <w:sz w:val="24"/>
        </w:rPr>
        <w:t>ed</w:t>
      </w:r>
      <w:r w:rsidR="00F64A7C" w:rsidRPr="00EA2B77">
        <w:rPr>
          <w:sz w:val="24"/>
        </w:rPr>
        <w:t xml:space="preserve"> the task expectations to elicit information from children </w:t>
      </w:r>
      <w:r w:rsidR="00F7631D" w:rsidRPr="00EA2B77">
        <w:rPr>
          <w:sz w:val="24"/>
        </w:rPr>
        <w:t xml:space="preserve">rather than following their interests, </w:t>
      </w:r>
      <w:r w:rsidR="00907A68" w:rsidRPr="00EA2B77">
        <w:rPr>
          <w:sz w:val="24"/>
        </w:rPr>
        <w:t xml:space="preserve">and </w:t>
      </w:r>
      <w:r w:rsidR="00F7631D" w:rsidRPr="00EA2B77">
        <w:rPr>
          <w:sz w:val="24"/>
        </w:rPr>
        <w:t>observable learning</w:t>
      </w:r>
      <w:r w:rsidR="008832CC" w:rsidRPr="00EA2B77">
        <w:rPr>
          <w:sz w:val="24"/>
        </w:rPr>
        <w:t xml:space="preserve"> </w:t>
      </w:r>
      <w:r w:rsidR="00AE0B3F" w:rsidRPr="00EA2B77">
        <w:rPr>
          <w:sz w:val="24"/>
        </w:rPr>
        <w:t>wa</w:t>
      </w:r>
      <w:r w:rsidR="008832CC" w:rsidRPr="00EA2B77">
        <w:rPr>
          <w:sz w:val="24"/>
        </w:rPr>
        <w:t>s favoured rather than interactive pedagogical approaches.</w:t>
      </w:r>
      <w:r w:rsidR="005F4BE6" w:rsidRPr="00EA2B77">
        <w:rPr>
          <w:sz w:val="24"/>
        </w:rPr>
        <w:t xml:space="preserve"> Interestingly, they </w:t>
      </w:r>
      <w:r w:rsidR="00A9338F" w:rsidRPr="00EA2B77">
        <w:rPr>
          <w:sz w:val="24"/>
        </w:rPr>
        <w:t xml:space="preserve">also </w:t>
      </w:r>
      <w:r w:rsidR="005F4BE6" w:rsidRPr="00EA2B77">
        <w:rPr>
          <w:sz w:val="24"/>
        </w:rPr>
        <w:t>saw that for the one</w:t>
      </w:r>
      <w:r w:rsidR="00935859" w:rsidRPr="00EA2B77">
        <w:rPr>
          <w:sz w:val="24"/>
        </w:rPr>
        <w:t>-</w:t>
      </w:r>
      <w:r w:rsidR="005F4BE6" w:rsidRPr="00EA2B77">
        <w:rPr>
          <w:sz w:val="24"/>
        </w:rPr>
        <w:t xml:space="preserve">off Baseline </w:t>
      </w:r>
      <w:r w:rsidR="00935859" w:rsidRPr="00EA2B77">
        <w:rPr>
          <w:sz w:val="24"/>
        </w:rPr>
        <w:t xml:space="preserve">Assessment, </w:t>
      </w:r>
      <w:r w:rsidR="0054350C" w:rsidRPr="00EA2B77">
        <w:rPr>
          <w:sz w:val="24"/>
        </w:rPr>
        <w:t>in</w:t>
      </w:r>
      <w:r w:rsidR="00144577" w:rsidRPr="00EA2B77">
        <w:rPr>
          <w:sz w:val="24"/>
        </w:rPr>
        <w:t xml:space="preserve"> a reluctance to influence judgements</w:t>
      </w:r>
      <w:r w:rsidR="0054350C" w:rsidRPr="00EA2B77">
        <w:rPr>
          <w:sz w:val="24"/>
        </w:rPr>
        <w:t>,</w:t>
      </w:r>
      <w:r w:rsidR="00144577" w:rsidRPr="00EA2B77">
        <w:rPr>
          <w:sz w:val="24"/>
        </w:rPr>
        <w:t xml:space="preserve"> </w:t>
      </w:r>
      <w:r w:rsidR="008668E6" w:rsidRPr="00EA2B77">
        <w:rPr>
          <w:sz w:val="24"/>
        </w:rPr>
        <w:t xml:space="preserve">direct </w:t>
      </w:r>
      <w:r w:rsidR="00144577" w:rsidRPr="00EA2B77">
        <w:rPr>
          <w:sz w:val="24"/>
        </w:rPr>
        <w:t>teaching was postponed</w:t>
      </w:r>
      <w:r w:rsidR="00A50AB6" w:rsidRPr="00EA2B77">
        <w:rPr>
          <w:sz w:val="24"/>
        </w:rPr>
        <w:t xml:space="preserve"> in the first six weeks of children beginning in reception</w:t>
      </w:r>
      <w:r w:rsidR="002D4213" w:rsidRPr="00EA2B77">
        <w:rPr>
          <w:sz w:val="24"/>
        </w:rPr>
        <w:t>.</w:t>
      </w:r>
      <w:r w:rsidR="00AB690D" w:rsidRPr="00EA2B77">
        <w:rPr>
          <w:sz w:val="24"/>
        </w:rPr>
        <w:t xml:space="preserve"> The decision to ‘stop teaching’ (p.51) was justified so that a ‘true baseline’ was measured as was advised by the baseline provider, Early Excellence. </w:t>
      </w:r>
      <w:r w:rsidR="002D4213" w:rsidRPr="00EA2B77">
        <w:rPr>
          <w:sz w:val="24"/>
        </w:rPr>
        <w:t xml:space="preserve"> </w:t>
      </w:r>
      <w:r w:rsidR="00AB690D" w:rsidRPr="00EA2B77">
        <w:rPr>
          <w:sz w:val="24"/>
        </w:rPr>
        <w:t>Although t</w:t>
      </w:r>
      <w:r w:rsidR="002D4213" w:rsidRPr="00EA2B77">
        <w:rPr>
          <w:sz w:val="24"/>
        </w:rPr>
        <w:t>his demonstrated a commitment to the accuracy of results</w:t>
      </w:r>
      <w:r w:rsidR="00AB690D" w:rsidRPr="00EA2B77">
        <w:rPr>
          <w:sz w:val="24"/>
        </w:rPr>
        <w:t>, there was</w:t>
      </w:r>
      <w:r w:rsidR="008668E6" w:rsidRPr="00EA2B77">
        <w:rPr>
          <w:sz w:val="24"/>
        </w:rPr>
        <w:t xml:space="preserve"> a pedagogic change</w:t>
      </w:r>
      <w:r w:rsidR="00AA5F48" w:rsidRPr="00EA2B77">
        <w:rPr>
          <w:sz w:val="24"/>
        </w:rPr>
        <w:t>,</w:t>
      </w:r>
      <w:r w:rsidR="00AB690D" w:rsidRPr="00EA2B77">
        <w:rPr>
          <w:sz w:val="24"/>
        </w:rPr>
        <w:t xml:space="preserve"> which</w:t>
      </w:r>
      <w:r w:rsidR="00AA5F48" w:rsidRPr="00EA2B77">
        <w:rPr>
          <w:sz w:val="24"/>
        </w:rPr>
        <w:t xml:space="preserve"> aligned with teacher values,</w:t>
      </w:r>
      <w:r w:rsidR="00AB690D" w:rsidRPr="00EA2B77">
        <w:rPr>
          <w:sz w:val="24"/>
        </w:rPr>
        <w:t xml:space="preserve"> and was</w:t>
      </w:r>
      <w:r w:rsidR="008668E6" w:rsidRPr="00EA2B77">
        <w:rPr>
          <w:sz w:val="24"/>
        </w:rPr>
        <w:t xml:space="preserve"> seen as positive</w:t>
      </w:r>
      <w:r w:rsidR="000B542C" w:rsidRPr="00EA2B77">
        <w:rPr>
          <w:sz w:val="24"/>
        </w:rPr>
        <w:t xml:space="preserve">. Some saw it as a positive </w:t>
      </w:r>
      <w:r w:rsidR="000B542C">
        <w:rPr>
          <w:sz w:val="24"/>
        </w:rPr>
        <w:t>move because teachers focussed on children’s social</w:t>
      </w:r>
      <w:r w:rsidR="007A5A54">
        <w:rPr>
          <w:sz w:val="24"/>
        </w:rPr>
        <w:t xml:space="preserve"> and emotional development. </w:t>
      </w:r>
    </w:p>
    <w:p w14:paraId="3C3AF0A4" w14:textId="0C1D4704" w:rsidR="00A13178" w:rsidRDefault="00A13178" w:rsidP="002A7435">
      <w:pPr>
        <w:spacing w:line="360" w:lineRule="auto"/>
        <w:jc w:val="both"/>
        <w:rPr>
          <w:bCs/>
          <w:sz w:val="24"/>
        </w:rPr>
      </w:pPr>
    </w:p>
    <w:p w14:paraId="3D37CED4" w14:textId="296322D3" w:rsidR="00AB690D" w:rsidRDefault="00BA6247" w:rsidP="002A7435">
      <w:pPr>
        <w:spacing w:line="360" w:lineRule="auto"/>
        <w:jc w:val="both"/>
        <w:rPr>
          <w:bCs/>
          <w:sz w:val="24"/>
        </w:rPr>
      </w:pPr>
      <w:r>
        <w:rPr>
          <w:bCs/>
          <w:sz w:val="24"/>
        </w:rPr>
        <w:t>With d</w:t>
      </w:r>
      <w:r w:rsidR="00A13178">
        <w:rPr>
          <w:bCs/>
          <w:sz w:val="24"/>
        </w:rPr>
        <w:t>atafication</w:t>
      </w:r>
      <w:r>
        <w:rPr>
          <w:bCs/>
          <w:sz w:val="24"/>
        </w:rPr>
        <w:t xml:space="preserve"> comes the requirement to negotiate ideological </w:t>
      </w:r>
      <w:r w:rsidR="001B4791">
        <w:rPr>
          <w:bCs/>
          <w:sz w:val="24"/>
        </w:rPr>
        <w:t>contradictions between</w:t>
      </w:r>
      <w:r w:rsidR="007164C5">
        <w:rPr>
          <w:bCs/>
          <w:sz w:val="24"/>
        </w:rPr>
        <w:t xml:space="preserve"> a school’s</w:t>
      </w:r>
      <w:r w:rsidR="001B4791">
        <w:rPr>
          <w:bCs/>
          <w:sz w:val="24"/>
        </w:rPr>
        <w:t xml:space="preserve"> require</w:t>
      </w:r>
      <w:r w:rsidR="007164C5">
        <w:rPr>
          <w:bCs/>
          <w:sz w:val="24"/>
        </w:rPr>
        <w:t xml:space="preserve">ments </w:t>
      </w:r>
      <w:r w:rsidR="001B4791">
        <w:rPr>
          <w:bCs/>
          <w:sz w:val="24"/>
        </w:rPr>
        <w:t>and teacher’s beliefs</w:t>
      </w:r>
      <w:r w:rsidR="008D66D6">
        <w:rPr>
          <w:sz w:val="24"/>
        </w:rPr>
        <w:t xml:space="preserve">. The main debate </w:t>
      </w:r>
      <w:r w:rsidR="007164C5">
        <w:rPr>
          <w:sz w:val="24"/>
        </w:rPr>
        <w:t>focusses on</w:t>
      </w:r>
      <w:r w:rsidR="008D66D6">
        <w:rPr>
          <w:sz w:val="24"/>
        </w:rPr>
        <w:t xml:space="preserve"> </w:t>
      </w:r>
      <w:r w:rsidR="00433A03">
        <w:rPr>
          <w:sz w:val="24"/>
        </w:rPr>
        <w:t>enabling the organisation of pedagogy on a spectrum between child-centred</w:t>
      </w:r>
      <w:r w:rsidR="00A13178">
        <w:rPr>
          <w:bCs/>
          <w:sz w:val="24"/>
        </w:rPr>
        <w:t xml:space="preserve"> </w:t>
      </w:r>
      <w:r w:rsidR="003C5030">
        <w:rPr>
          <w:bCs/>
          <w:sz w:val="24"/>
        </w:rPr>
        <w:t>and teacher-led</w:t>
      </w:r>
      <w:r w:rsidR="007164C5">
        <w:rPr>
          <w:bCs/>
          <w:sz w:val="24"/>
        </w:rPr>
        <w:t xml:space="preserve"> (</w:t>
      </w:r>
      <w:r w:rsidR="007164C5">
        <w:rPr>
          <w:sz w:val="24"/>
        </w:rPr>
        <w:t>Bradbury and Robert-Holmes, 2018), of which there is no simple spli</w:t>
      </w:r>
      <w:r w:rsidR="00044370">
        <w:rPr>
          <w:sz w:val="24"/>
        </w:rPr>
        <w:t>t</w:t>
      </w:r>
      <w:r w:rsidR="003C5030">
        <w:rPr>
          <w:bCs/>
          <w:sz w:val="24"/>
        </w:rPr>
        <w:t>.</w:t>
      </w:r>
      <w:r w:rsidR="00044370">
        <w:rPr>
          <w:bCs/>
          <w:sz w:val="24"/>
        </w:rPr>
        <w:t xml:space="preserve"> </w:t>
      </w:r>
      <w:r w:rsidR="0093420C">
        <w:rPr>
          <w:bCs/>
          <w:sz w:val="24"/>
        </w:rPr>
        <w:t>Generally, what is seen is teachers</w:t>
      </w:r>
      <w:r w:rsidR="00E1283D">
        <w:rPr>
          <w:bCs/>
          <w:sz w:val="24"/>
        </w:rPr>
        <w:t>’</w:t>
      </w:r>
      <w:r w:rsidR="0093420C">
        <w:rPr>
          <w:bCs/>
          <w:sz w:val="24"/>
        </w:rPr>
        <w:t xml:space="preserve"> </w:t>
      </w:r>
      <w:r w:rsidR="0093420C" w:rsidRPr="00EA2B77">
        <w:rPr>
          <w:bCs/>
          <w:sz w:val="24"/>
        </w:rPr>
        <w:t>aim</w:t>
      </w:r>
      <w:r w:rsidR="00AB690D" w:rsidRPr="00EA2B77">
        <w:rPr>
          <w:bCs/>
          <w:sz w:val="24"/>
        </w:rPr>
        <w:t>ing</w:t>
      </w:r>
      <w:r w:rsidR="0093420C" w:rsidRPr="00EA2B77">
        <w:rPr>
          <w:bCs/>
          <w:sz w:val="24"/>
        </w:rPr>
        <w:t xml:space="preserve"> to </w:t>
      </w:r>
      <w:r w:rsidR="0093420C">
        <w:rPr>
          <w:bCs/>
          <w:sz w:val="24"/>
        </w:rPr>
        <w:t xml:space="preserve">engage with traditional child-centred learning discourses whilst having to comply </w:t>
      </w:r>
      <w:r w:rsidR="009E1A9C">
        <w:rPr>
          <w:bCs/>
          <w:sz w:val="24"/>
        </w:rPr>
        <w:t>within neoliberal accountability measures (</w:t>
      </w:r>
      <w:r w:rsidR="009E1A9C">
        <w:rPr>
          <w:sz w:val="24"/>
        </w:rPr>
        <w:t>Bradbury and Robert-Holmes, 2018).</w:t>
      </w:r>
      <w:r w:rsidR="003C5030">
        <w:rPr>
          <w:bCs/>
          <w:sz w:val="24"/>
        </w:rPr>
        <w:t xml:space="preserve"> </w:t>
      </w:r>
    </w:p>
    <w:p w14:paraId="5B3BCDD8" w14:textId="2054C577" w:rsidR="00E72047" w:rsidRDefault="00E72047" w:rsidP="002A7435">
      <w:pPr>
        <w:spacing w:line="360" w:lineRule="auto"/>
        <w:jc w:val="both"/>
        <w:rPr>
          <w:bCs/>
          <w:sz w:val="24"/>
        </w:rPr>
      </w:pPr>
    </w:p>
    <w:p w14:paraId="6F283294" w14:textId="74295B7D" w:rsidR="00E72047" w:rsidRDefault="00E72047" w:rsidP="002A7435">
      <w:pPr>
        <w:spacing w:line="360" w:lineRule="auto"/>
        <w:jc w:val="both"/>
        <w:rPr>
          <w:bCs/>
          <w:sz w:val="24"/>
        </w:rPr>
      </w:pPr>
    </w:p>
    <w:p w14:paraId="71A7B0D6" w14:textId="77777777" w:rsidR="00E72047" w:rsidRPr="00E72047" w:rsidRDefault="00E72047" w:rsidP="002A7435">
      <w:pPr>
        <w:spacing w:line="360" w:lineRule="auto"/>
        <w:jc w:val="both"/>
        <w:rPr>
          <w:bCs/>
          <w:sz w:val="24"/>
        </w:rPr>
      </w:pPr>
    </w:p>
    <w:p w14:paraId="7EA8F0AF" w14:textId="77777777" w:rsidR="002A7435" w:rsidRDefault="002A7435" w:rsidP="002A7435">
      <w:pPr>
        <w:pStyle w:val="Heading2"/>
        <w:spacing w:line="360" w:lineRule="auto"/>
        <w:rPr>
          <w:i/>
          <w:iCs/>
        </w:rPr>
      </w:pPr>
      <w:r w:rsidRPr="00253F05">
        <w:rPr>
          <w:i/>
          <w:iCs/>
        </w:rPr>
        <w:t>2.</w:t>
      </w:r>
      <w:r>
        <w:rPr>
          <w:i/>
          <w:iCs/>
        </w:rPr>
        <w:t>6</w:t>
      </w:r>
      <w:r w:rsidRPr="00253F05">
        <w:rPr>
          <w:i/>
          <w:iCs/>
        </w:rPr>
        <w:t>.3 School Culture</w:t>
      </w:r>
    </w:p>
    <w:p w14:paraId="32266FFF" w14:textId="77777777" w:rsidR="002A7435" w:rsidRPr="00253F05" w:rsidRDefault="002A7435" w:rsidP="002A7435">
      <w:pPr>
        <w:spacing w:line="360" w:lineRule="auto"/>
      </w:pPr>
    </w:p>
    <w:p w14:paraId="07A35E62" w14:textId="5C4B4794" w:rsidR="002A7435" w:rsidRDefault="002A7435" w:rsidP="002A7435">
      <w:pPr>
        <w:spacing w:line="360" w:lineRule="auto"/>
        <w:jc w:val="both"/>
        <w:rPr>
          <w:rFonts w:cstheme="minorHAnsi"/>
          <w:sz w:val="24"/>
          <w:szCs w:val="24"/>
        </w:rPr>
      </w:pPr>
      <w:r w:rsidRPr="00253F05">
        <w:rPr>
          <w:bCs/>
          <w:sz w:val="24"/>
        </w:rPr>
        <w:t xml:space="preserve">School culture is defined as </w:t>
      </w:r>
      <w:r w:rsidRPr="002803B5">
        <w:rPr>
          <w:bCs/>
          <w:sz w:val="24"/>
        </w:rPr>
        <w:t xml:space="preserve">“the basic assumptions, norms and values, and cultural artefacts that are shared by school members, which influence their functioning at school” (Maslowski 2001, </w:t>
      </w:r>
      <w:r>
        <w:rPr>
          <w:bCs/>
          <w:sz w:val="24"/>
        </w:rPr>
        <w:t>p.</w:t>
      </w:r>
      <w:r w:rsidRPr="002803B5">
        <w:rPr>
          <w:bCs/>
          <w:sz w:val="24"/>
        </w:rPr>
        <w:t>8–9</w:t>
      </w:r>
      <w:r>
        <w:rPr>
          <w:bCs/>
          <w:sz w:val="24"/>
        </w:rPr>
        <w:t xml:space="preserve">, cited in </w:t>
      </w:r>
      <w:r w:rsidRPr="0014101E">
        <w:rPr>
          <w:bCs/>
          <w:sz w:val="24"/>
        </w:rPr>
        <w:t>Engels</w:t>
      </w:r>
      <w:r>
        <w:rPr>
          <w:bCs/>
          <w:sz w:val="24"/>
        </w:rPr>
        <w:t xml:space="preserve"> et al., 2008 p.159</w:t>
      </w:r>
      <w:r w:rsidRPr="002803B5">
        <w:rPr>
          <w:bCs/>
          <w:sz w:val="24"/>
        </w:rPr>
        <w:t>)</w:t>
      </w:r>
      <w:r w:rsidR="00F43E08">
        <w:rPr>
          <w:bCs/>
          <w:sz w:val="24"/>
        </w:rPr>
        <w:t>, which</w:t>
      </w:r>
      <w:r w:rsidR="006952DC">
        <w:rPr>
          <w:bCs/>
          <w:sz w:val="24"/>
        </w:rPr>
        <w:t xml:space="preserve"> can</w:t>
      </w:r>
      <w:r>
        <w:rPr>
          <w:bCs/>
          <w:sz w:val="24"/>
        </w:rPr>
        <w:t xml:space="preserve"> enhance a school’s effectiveness. School cultures are shaped by “</w:t>
      </w:r>
      <w:r w:rsidRPr="002A02CA">
        <w:rPr>
          <w:bCs/>
          <w:sz w:val="24"/>
        </w:rPr>
        <w:t>rituals, customs, stories, ways of treating each other, and culture’s artefacts such as language</w:t>
      </w:r>
      <w:r>
        <w:rPr>
          <w:bCs/>
          <w:sz w:val="24"/>
        </w:rPr>
        <w:t>” (</w:t>
      </w:r>
      <w:r w:rsidRPr="0014101E">
        <w:rPr>
          <w:bCs/>
          <w:sz w:val="24"/>
        </w:rPr>
        <w:t>Engels</w:t>
      </w:r>
      <w:r>
        <w:rPr>
          <w:bCs/>
          <w:sz w:val="24"/>
        </w:rPr>
        <w:t xml:space="preserve"> et al., 2008 p.160) and school leaders are strongly associated </w:t>
      </w:r>
      <w:r w:rsidR="00212724">
        <w:rPr>
          <w:bCs/>
          <w:sz w:val="24"/>
        </w:rPr>
        <w:t>with</w:t>
      </w:r>
      <w:r>
        <w:rPr>
          <w:bCs/>
          <w:sz w:val="24"/>
        </w:rPr>
        <w:t xml:space="preserve"> </w:t>
      </w:r>
      <w:r w:rsidR="00717F69">
        <w:rPr>
          <w:bCs/>
          <w:sz w:val="24"/>
        </w:rPr>
        <w:t>encouraging</w:t>
      </w:r>
      <w:r>
        <w:rPr>
          <w:bCs/>
          <w:sz w:val="24"/>
        </w:rPr>
        <w:t xml:space="preserve"> such values</w:t>
      </w:r>
      <w:r w:rsidR="00717F69">
        <w:rPr>
          <w:bCs/>
          <w:sz w:val="24"/>
        </w:rPr>
        <w:t xml:space="preserve">, typically </w:t>
      </w:r>
      <w:r>
        <w:rPr>
          <w:bCs/>
          <w:sz w:val="24"/>
        </w:rPr>
        <w:t>embedded within a focus on teaching</w:t>
      </w:r>
      <w:r w:rsidR="00653F22">
        <w:rPr>
          <w:bCs/>
          <w:sz w:val="24"/>
        </w:rPr>
        <w:t>,</w:t>
      </w:r>
      <w:r>
        <w:rPr>
          <w:bCs/>
          <w:sz w:val="24"/>
        </w:rPr>
        <w:t xml:space="preserve"> learning and staff development. </w:t>
      </w:r>
      <w:r w:rsidRPr="00E10F9A">
        <w:rPr>
          <w:bCs/>
          <w:sz w:val="24"/>
        </w:rPr>
        <w:t>Aelterman et al. (2002</w:t>
      </w:r>
      <w:r>
        <w:rPr>
          <w:bCs/>
          <w:sz w:val="24"/>
        </w:rPr>
        <w:t xml:space="preserve">), cited in Engels et al. (2008) found school leaders created the conditions for teachers to develop and optimise their practice. </w:t>
      </w:r>
      <w:r w:rsidRPr="001E7395">
        <w:rPr>
          <w:rFonts w:cstheme="minorHAnsi"/>
          <w:sz w:val="24"/>
          <w:szCs w:val="24"/>
        </w:rPr>
        <w:t>Zahed-Babelan</w:t>
      </w:r>
      <w:r>
        <w:rPr>
          <w:rFonts w:cstheme="minorHAnsi"/>
          <w:sz w:val="24"/>
          <w:szCs w:val="24"/>
        </w:rPr>
        <w:t xml:space="preserve"> et al. (2019) suggested that school leaders have an indirect influence over teachers’ engagement. </w:t>
      </w:r>
      <w:r w:rsidR="00E67737">
        <w:rPr>
          <w:rFonts w:cstheme="minorHAnsi"/>
          <w:sz w:val="24"/>
          <w:szCs w:val="24"/>
        </w:rPr>
        <w:t>When adopting</w:t>
      </w:r>
      <w:r>
        <w:rPr>
          <w:rFonts w:cstheme="minorHAnsi"/>
          <w:sz w:val="24"/>
          <w:szCs w:val="24"/>
        </w:rPr>
        <w:t xml:space="preserve"> collaborative methods with teaching staff to develop a shared vision for the school, teachers felt empowered and consequently a participatory school culture was promoted. </w:t>
      </w:r>
    </w:p>
    <w:p w14:paraId="216899CA" w14:textId="77777777" w:rsidR="002A7435" w:rsidRDefault="002A7435" w:rsidP="002A7435">
      <w:pPr>
        <w:spacing w:line="360" w:lineRule="auto"/>
        <w:jc w:val="both"/>
        <w:rPr>
          <w:rFonts w:cstheme="minorHAnsi"/>
          <w:sz w:val="24"/>
          <w:szCs w:val="24"/>
        </w:rPr>
      </w:pPr>
    </w:p>
    <w:p w14:paraId="44E09919" w14:textId="1BC048E4" w:rsidR="002A7435" w:rsidRDefault="002A7435" w:rsidP="002A7435">
      <w:pPr>
        <w:spacing w:line="360" w:lineRule="auto"/>
        <w:jc w:val="both"/>
        <w:rPr>
          <w:sz w:val="24"/>
        </w:rPr>
      </w:pPr>
      <w:r>
        <w:rPr>
          <w:rFonts w:cstheme="minorHAnsi"/>
          <w:sz w:val="24"/>
          <w:szCs w:val="24"/>
        </w:rPr>
        <w:t xml:space="preserve">Psychological empowerment significantly affects teachers’ positive engagement so that organisational outcomes can be successfully achieved. </w:t>
      </w:r>
      <w:r w:rsidRPr="001E7395">
        <w:rPr>
          <w:rFonts w:cstheme="minorHAnsi"/>
          <w:sz w:val="24"/>
          <w:szCs w:val="24"/>
        </w:rPr>
        <w:t>Zahed-Babelan</w:t>
      </w:r>
      <w:r>
        <w:rPr>
          <w:rFonts w:cstheme="minorHAnsi"/>
          <w:sz w:val="24"/>
          <w:szCs w:val="24"/>
        </w:rPr>
        <w:t xml:space="preserve"> et al, (2019) associated psychological empowerment with four dimensions: </w:t>
      </w:r>
      <w:r w:rsidRPr="00E4397C">
        <w:rPr>
          <w:rFonts w:cstheme="minorHAnsi"/>
          <w:sz w:val="24"/>
          <w:szCs w:val="24"/>
        </w:rPr>
        <w:t>meaning, choice, competence, and impact</w:t>
      </w:r>
      <w:r>
        <w:rPr>
          <w:rFonts w:cstheme="minorHAnsi"/>
          <w:sz w:val="24"/>
          <w:szCs w:val="24"/>
        </w:rPr>
        <w:t xml:space="preserve"> (p.142). Meaning related to how well teachers could ascribe their beliefs and values to the work-related goal or outcome and was seen to foster individual motivation, which contributed to higher engagement. When teachers have choice, they </w:t>
      </w:r>
      <w:r w:rsidR="001318B2">
        <w:rPr>
          <w:rFonts w:cstheme="minorHAnsi"/>
          <w:sz w:val="24"/>
          <w:szCs w:val="24"/>
        </w:rPr>
        <w:t>have</w:t>
      </w:r>
      <w:r>
        <w:rPr>
          <w:rFonts w:cstheme="minorHAnsi"/>
          <w:sz w:val="24"/>
          <w:szCs w:val="24"/>
        </w:rPr>
        <w:t xml:space="preserve"> autonomy to regulate their own actions.  This is important because if teachers feel empowered to have the choice to enact upon their pedagogical beliefs, they will feel more attached to their workplace  and show increased self-determination and competence. However, tensions arise when the goal or educational outcome is too far removed from their desired pedagogy, returning to the concept of </w:t>
      </w:r>
      <w:r w:rsidRPr="005A255A">
        <w:rPr>
          <w:rFonts w:cstheme="minorHAnsi"/>
          <w:sz w:val="24"/>
          <w:szCs w:val="24"/>
        </w:rPr>
        <w:t>datafication (</w:t>
      </w:r>
      <w:r w:rsidRPr="005A255A">
        <w:rPr>
          <w:sz w:val="24"/>
        </w:rPr>
        <w:t>Tye and O'brien, 2002)</w:t>
      </w:r>
      <w:r w:rsidRPr="005A255A">
        <w:rPr>
          <w:rFonts w:cstheme="minorHAnsi"/>
          <w:sz w:val="24"/>
          <w:szCs w:val="24"/>
        </w:rPr>
        <w:t>.</w:t>
      </w:r>
      <w:r>
        <w:rPr>
          <w:rFonts w:cstheme="minorHAnsi"/>
          <w:sz w:val="24"/>
          <w:szCs w:val="24"/>
        </w:rPr>
        <w:t xml:space="preserve"> Santoro (2018) used the term ‘demoralization’ (p.184) to refer to teachers who feel ‘deep unease’ (p.184) because their school prevents them from working in ways that align with their professional values and beliefs</w:t>
      </w:r>
      <w:r w:rsidR="00D05BC4">
        <w:rPr>
          <w:rFonts w:cstheme="minorHAnsi"/>
          <w:sz w:val="24"/>
          <w:szCs w:val="24"/>
        </w:rPr>
        <w:t>,</w:t>
      </w:r>
      <w:r>
        <w:rPr>
          <w:rFonts w:cstheme="minorHAnsi"/>
          <w:sz w:val="24"/>
          <w:szCs w:val="24"/>
        </w:rPr>
        <w:t xml:space="preserve"> often occurring where there is a professional conflict with policies and institutional regulations. At its most critical, high levels of teacher attrition and burnout are recorded. Therefore, school leaders need to become agents of change as schools take on educational reforms and work harder </w:t>
      </w:r>
      <w:r w:rsidR="00925618">
        <w:rPr>
          <w:rFonts w:cstheme="minorHAnsi"/>
          <w:sz w:val="24"/>
          <w:szCs w:val="24"/>
        </w:rPr>
        <w:t>to</w:t>
      </w:r>
      <w:r>
        <w:rPr>
          <w:rFonts w:cstheme="minorHAnsi"/>
          <w:sz w:val="24"/>
          <w:szCs w:val="24"/>
        </w:rPr>
        <w:t xml:space="preserve"> articulat</w:t>
      </w:r>
      <w:r w:rsidR="00925618">
        <w:rPr>
          <w:rFonts w:cstheme="minorHAnsi"/>
          <w:sz w:val="24"/>
          <w:szCs w:val="24"/>
        </w:rPr>
        <w:t>e</w:t>
      </w:r>
      <w:r>
        <w:rPr>
          <w:rFonts w:cstheme="minorHAnsi"/>
          <w:sz w:val="24"/>
          <w:szCs w:val="24"/>
        </w:rPr>
        <w:t xml:space="preserve"> change</w:t>
      </w:r>
      <w:r w:rsidR="00925618">
        <w:rPr>
          <w:rFonts w:cstheme="minorHAnsi"/>
          <w:sz w:val="24"/>
          <w:szCs w:val="24"/>
        </w:rPr>
        <w:t xml:space="preserve"> positively,</w:t>
      </w:r>
      <w:r>
        <w:rPr>
          <w:rFonts w:cstheme="minorHAnsi"/>
          <w:sz w:val="24"/>
          <w:szCs w:val="24"/>
        </w:rPr>
        <w:t xml:space="preserve"> so teachers are supportive (</w:t>
      </w:r>
      <w:r w:rsidRPr="001E7395">
        <w:rPr>
          <w:rFonts w:cstheme="minorHAnsi"/>
          <w:sz w:val="24"/>
          <w:szCs w:val="24"/>
        </w:rPr>
        <w:t>Zahed-Babelan</w:t>
      </w:r>
      <w:r>
        <w:rPr>
          <w:rFonts w:cstheme="minorHAnsi"/>
          <w:sz w:val="24"/>
          <w:szCs w:val="24"/>
        </w:rPr>
        <w:t xml:space="preserve"> et al., 2019).</w:t>
      </w:r>
      <w:r w:rsidR="00DC21A5">
        <w:rPr>
          <w:rFonts w:cstheme="minorHAnsi"/>
          <w:sz w:val="24"/>
          <w:szCs w:val="24"/>
        </w:rPr>
        <w:t xml:space="preserve"> </w:t>
      </w:r>
      <w:r>
        <w:rPr>
          <w:rFonts w:cstheme="minorHAnsi"/>
          <w:sz w:val="24"/>
          <w:szCs w:val="24"/>
        </w:rPr>
        <w:t xml:space="preserve">Yet, how easy this will be in light of </w:t>
      </w:r>
      <w:r w:rsidR="00332123">
        <w:rPr>
          <w:rFonts w:cstheme="minorHAnsi"/>
          <w:sz w:val="24"/>
          <w:szCs w:val="24"/>
        </w:rPr>
        <w:t xml:space="preserve">the perceived </w:t>
      </w:r>
      <w:r>
        <w:rPr>
          <w:rFonts w:cstheme="minorHAnsi"/>
          <w:sz w:val="24"/>
          <w:szCs w:val="24"/>
        </w:rPr>
        <w:t>changing political drivers</w:t>
      </w:r>
      <w:r w:rsidR="003D1C05">
        <w:rPr>
          <w:rFonts w:cstheme="minorHAnsi"/>
          <w:sz w:val="24"/>
          <w:szCs w:val="24"/>
        </w:rPr>
        <w:t>,</w:t>
      </w:r>
      <w:r>
        <w:rPr>
          <w:rFonts w:cstheme="minorHAnsi"/>
          <w:sz w:val="24"/>
          <w:szCs w:val="24"/>
        </w:rPr>
        <w:t xml:space="preserve"> support</w:t>
      </w:r>
      <w:r w:rsidR="003D1C05">
        <w:rPr>
          <w:rFonts w:cstheme="minorHAnsi"/>
          <w:sz w:val="24"/>
          <w:szCs w:val="24"/>
        </w:rPr>
        <w:t>ing</w:t>
      </w:r>
      <w:r>
        <w:rPr>
          <w:rFonts w:cstheme="minorHAnsi"/>
          <w:sz w:val="24"/>
          <w:szCs w:val="24"/>
        </w:rPr>
        <w:t xml:space="preserve"> formalisation in the early years</w:t>
      </w:r>
      <w:r w:rsidR="003D1C05">
        <w:rPr>
          <w:rFonts w:cstheme="minorHAnsi"/>
          <w:sz w:val="24"/>
          <w:szCs w:val="24"/>
        </w:rPr>
        <w:t>,</w:t>
      </w:r>
      <w:r>
        <w:rPr>
          <w:rFonts w:cstheme="minorHAnsi"/>
          <w:sz w:val="24"/>
          <w:szCs w:val="24"/>
        </w:rPr>
        <w:t xml:space="preserve"> is difficult to predict. </w:t>
      </w:r>
      <w:r>
        <w:rPr>
          <w:sz w:val="24"/>
        </w:rPr>
        <w:t>Conversely, Nespor’s (1987) assert</w:t>
      </w:r>
      <w:r w:rsidR="00DC21A5">
        <w:rPr>
          <w:sz w:val="24"/>
        </w:rPr>
        <w:t>ion</w:t>
      </w:r>
      <w:r>
        <w:rPr>
          <w:sz w:val="24"/>
        </w:rPr>
        <w:t xml:space="preserve"> that belief systems have no boundaries</w:t>
      </w:r>
      <w:r w:rsidR="007229A3">
        <w:rPr>
          <w:sz w:val="24"/>
        </w:rPr>
        <w:t xml:space="preserve"> and</w:t>
      </w:r>
      <w:r>
        <w:rPr>
          <w:sz w:val="24"/>
        </w:rPr>
        <w:t xml:space="preserve"> can be mapped on to, and within</w:t>
      </w:r>
      <w:r w:rsidR="007229A3">
        <w:rPr>
          <w:sz w:val="24"/>
        </w:rPr>
        <w:t>,</w:t>
      </w:r>
      <w:r>
        <w:rPr>
          <w:sz w:val="24"/>
        </w:rPr>
        <w:t xml:space="preserve"> new contexts serve to implement predictable and stable ways of working. </w:t>
      </w:r>
    </w:p>
    <w:p w14:paraId="775E2F31" w14:textId="77777777" w:rsidR="002A7435" w:rsidRDefault="002A7435" w:rsidP="002A7435">
      <w:pPr>
        <w:spacing w:line="360" w:lineRule="auto"/>
        <w:jc w:val="both"/>
        <w:rPr>
          <w:sz w:val="24"/>
        </w:rPr>
      </w:pPr>
    </w:p>
    <w:p w14:paraId="73456634" w14:textId="77777777" w:rsidR="002A7435" w:rsidRDefault="002A7435" w:rsidP="002A7435">
      <w:pPr>
        <w:pStyle w:val="Heading2"/>
        <w:spacing w:line="360" w:lineRule="auto"/>
        <w:rPr>
          <w:i/>
          <w:iCs/>
        </w:rPr>
      </w:pPr>
      <w:r w:rsidRPr="00FC30DB">
        <w:rPr>
          <w:i/>
          <w:iCs/>
        </w:rPr>
        <w:t>2.</w:t>
      </w:r>
      <w:r>
        <w:rPr>
          <w:i/>
          <w:iCs/>
        </w:rPr>
        <w:t>6</w:t>
      </w:r>
      <w:r w:rsidRPr="00FC30DB">
        <w:rPr>
          <w:i/>
          <w:iCs/>
        </w:rPr>
        <w:t>.4 Teacher Identity</w:t>
      </w:r>
    </w:p>
    <w:p w14:paraId="486EDF63" w14:textId="77777777" w:rsidR="002A7435" w:rsidRDefault="002A7435" w:rsidP="002A7435">
      <w:pPr>
        <w:spacing w:line="360" w:lineRule="auto"/>
      </w:pPr>
    </w:p>
    <w:p w14:paraId="0012A72B" w14:textId="3841C275" w:rsidR="00995558" w:rsidRPr="00EA2B77" w:rsidRDefault="00D4257D" w:rsidP="002A7435">
      <w:pPr>
        <w:spacing w:line="360" w:lineRule="auto"/>
        <w:jc w:val="both"/>
        <w:rPr>
          <w:sz w:val="24"/>
          <w:szCs w:val="24"/>
        </w:rPr>
      </w:pPr>
      <w:r w:rsidRPr="00EA2B77">
        <w:rPr>
          <w:sz w:val="24"/>
          <w:szCs w:val="24"/>
        </w:rPr>
        <w:t xml:space="preserve">Teacher identity has emerged as an important factor in understanding the professional lives of teachers, their motivation and the quality of their craft, their commitment and resilience, and which guides their career decision-making (Hong, Greene and Lowery, 2017). </w:t>
      </w:r>
      <w:r w:rsidR="00995558" w:rsidRPr="00EA2B77">
        <w:rPr>
          <w:sz w:val="24"/>
          <w:szCs w:val="24"/>
        </w:rPr>
        <w:t xml:space="preserve"> Teacher identity is construed differently across research, yet Hong, Greene and Lowery (2017) identified several commonalities within the literature in the development of teacher identity including:</w:t>
      </w:r>
    </w:p>
    <w:p w14:paraId="46EC7F30" w14:textId="00B020B4" w:rsidR="008E427F" w:rsidRPr="00EA2B77" w:rsidRDefault="00995558" w:rsidP="008E427F">
      <w:pPr>
        <w:spacing w:line="360" w:lineRule="auto"/>
        <w:ind w:left="720"/>
        <w:jc w:val="both"/>
        <w:rPr>
          <w:sz w:val="24"/>
          <w:szCs w:val="24"/>
        </w:rPr>
      </w:pPr>
      <w:r w:rsidRPr="00EA2B77">
        <w:rPr>
          <w:sz w:val="24"/>
          <w:szCs w:val="24"/>
        </w:rPr>
        <w:t>“(1) Identity</w:t>
      </w:r>
      <w:r w:rsidR="008E427F" w:rsidRPr="00EA2B77">
        <w:rPr>
          <w:sz w:val="24"/>
          <w:szCs w:val="24"/>
        </w:rPr>
        <w:t xml:space="preserve"> is neither solely determined by internal and psychological process, nor entirely controlled by social and cultural context. Identity is something established and maintained through the interaction between contextual factors and individual teachers’ inner landscape, and (2) identity is not fixed or static, rather identity changes and develops through the interpretation and re-interpretation of social interactions which evolve over time” (84-85)</w:t>
      </w:r>
      <w:r w:rsidR="00E72047" w:rsidRPr="00EA2B77">
        <w:rPr>
          <w:sz w:val="24"/>
          <w:szCs w:val="24"/>
        </w:rPr>
        <w:t>.</w:t>
      </w:r>
    </w:p>
    <w:p w14:paraId="607CB49A" w14:textId="12B1B7FF" w:rsidR="002A7435" w:rsidRPr="008E427F" w:rsidRDefault="00D4257D" w:rsidP="008E427F">
      <w:pPr>
        <w:spacing w:line="360" w:lineRule="auto"/>
        <w:jc w:val="both"/>
        <w:rPr>
          <w:color w:val="FF0000"/>
          <w:sz w:val="24"/>
          <w:szCs w:val="24"/>
        </w:rPr>
      </w:pPr>
      <w:r w:rsidRPr="00EA2B77">
        <w:rPr>
          <w:sz w:val="24"/>
          <w:szCs w:val="24"/>
        </w:rPr>
        <w:t>In various</w:t>
      </w:r>
      <w:r w:rsidR="002A7435" w:rsidRPr="00EA2B77">
        <w:rPr>
          <w:sz w:val="24"/>
          <w:szCs w:val="24"/>
        </w:rPr>
        <w:t xml:space="preserve"> ways, teachers attribute meanings to themselves, as do others to them. Self-identity can be shaped by experience, interpreted, and reinterpreted through people’s lives</w:t>
      </w:r>
      <w:r w:rsidRPr="00EA2B77">
        <w:rPr>
          <w:sz w:val="24"/>
          <w:szCs w:val="24"/>
        </w:rPr>
        <w:t>, acting as a “motivating agent for their current choice of action and beliefs, and provides an orientation for their future” (Hong, Green and Lowery, 2017, p.84)</w:t>
      </w:r>
      <w:r w:rsidR="002A7435" w:rsidRPr="00EA2B77">
        <w:rPr>
          <w:sz w:val="24"/>
          <w:szCs w:val="24"/>
        </w:rPr>
        <w:t>. Early years teachers occupy roles across many settings, creating an identity considerably wider than other teachers. Working with the younges</w:t>
      </w:r>
      <w:r w:rsidR="002A7435" w:rsidRPr="00EA2B77">
        <w:rPr>
          <w:rFonts w:cstheme="minorHAnsi"/>
          <w:sz w:val="24"/>
          <w:szCs w:val="24"/>
        </w:rPr>
        <w:t xml:space="preserve">t children is their commonality, which makes for a strong community identity in </w:t>
      </w:r>
      <w:r w:rsidR="002A7435" w:rsidRPr="003F68EF">
        <w:rPr>
          <w:rFonts w:cstheme="minorHAnsi"/>
          <w:sz w:val="24"/>
          <w:szCs w:val="24"/>
        </w:rPr>
        <w:t xml:space="preserve">the early years sector </w:t>
      </w:r>
      <w:r w:rsidR="002A7435" w:rsidRPr="005944D6">
        <w:rPr>
          <w:rFonts w:cstheme="minorHAnsi"/>
          <w:sz w:val="24"/>
          <w:szCs w:val="24"/>
        </w:rPr>
        <w:t>(Siraj‐Blatchford, 1993).</w:t>
      </w:r>
      <w:r w:rsidR="002A7435" w:rsidRPr="005944D6">
        <w:rPr>
          <w:rFonts w:cstheme="minorHAnsi"/>
        </w:rPr>
        <w:t xml:space="preserve"> </w:t>
      </w:r>
    </w:p>
    <w:p w14:paraId="2B295768" w14:textId="77777777" w:rsidR="002A7435" w:rsidRPr="00C0114A" w:rsidRDefault="002A7435" w:rsidP="002A7435">
      <w:pPr>
        <w:spacing w:line="360" w:lineRule="auto"/>
      </w:pPr>
    </w:p>
    <w:p w14:paraId="6C0AF3FD" w14:textId="6DEB3002" w:rsidR="002A7435" w:rsidRDefault="002A7435" w:rsidP="002A7435">
      <w:pPr>
        <w:spacing w:line="360" w:lineRule="auto"/>
        <w:jc w:val="both"/>
        <w:rPr>
          <w:rFonts w:cstheme="minorHAnsi"/>
          <w:color w:val="222222"/>
          <w:sz w:val="24"/>
          <w:szCs w:val="24"/>
        </w:rPr>
      </w:pPr>
      <w:r>
        <w:rPr>
          <w:sz w:val="24"/>
        </w:rPr>
        <w:t xml:space="preserve">A developed self-identity, reflective of personal values for a teacher is important. Early years teachers value their interactions with young children and their professional knowledge of </w:t>
      </w:r>
      <w:r w:rsidRPr="003F68EF">
        <w:rPr>
          <w:sz w:val="24"/>
          <w:szCs w:val="24"/>
        </w:rPr>
        <w:t xml:space="preserve">child development and teaching of early literacy and number is uniquely important for them </w:t>
      </w:r>
      <w:r>
        <w:rPr>
          <w:sz w:val="24"/>
          <w:szCs w:val="24"/>
        </w:rPr>
        <w:t>(</w:t>
      </w:r>
      <w:r w:rsidRPr="007872AA">
        <w:rPr>
          <w:rFonts w:cstheme="minorHAnsi"/>
          <w:sz w:val="24"/>
          <w:szCs w:val="24"/>
        </w:rPr>
        <w:t xml:space="preserve">Siraj‐Blatchford, 1993). </w:t>
      </w:r>
      <w:r w:rsidRPr="007872AA">
        <w:rPr>
          <w:sz w:val="24"/>
          <w:szCs w:val="24"/>
        </w:rPr>
        <w:t xml:space="preserve"> </w:t>
      </w:r>
      <w:r w:rsidRPr="003F68EF">
        <w:rPr>
          <w:sz w:val="24"/>
          <w:szCs w:val="24"/>
        </w:rPr>
        <w:t>Teacher identity can be crafted upon a good subject knowledge, including knowledge</w:t>
      </w:r>
      <w:r>
        <w:rPr>
          <w:sz w:val="24"/>
        </w:rPr>
        <w:t xml:space="preserve"> of pedagogical content. </w:t>
      </w:r>
      <w:r w:rsidRPr="004977CA">
        <w:rPr>
          <w:sz w:val="24"/>
        </w:rPr>
        <w:t xml:space="preserve">Beijaard, Verloop </w:t>
      </w:r>
      <w:r>
        <w:rPr>
          <w:sz w:val="24"/>
        </w:rPr>
        <w:t>and</w:t>
      </w:r>
      <w:r w:rsidRPr="004977CA">
        <w:rPr>
          <w:sz w:val="24"/>
        </w:rPr>
        <w:t xml:space="preserve"> Vermunt</w:t>
      </w:r>
      <w:r>
        <w:rPr>
          <w:sz w:val="24"/>
        </w:rPr>
        <w:t xml:space="preserve"> </w:t>
      </w:r>
      <w:r w:rsidRPr="004977CA">
        <w:rPr>
          <w:sz w:val="24"/>
        </w:rPr>
        <w:t>(2000)</w:t>
      </w:r>
      <w:r>
        <w:rPr>
          <w:sz w:val="24"/>
        </w:rPr>
        <w:t xml:space="preserve"> maintained that a</w:t>
      </w:r>
      <w:r w:rsidRPr="00832493">
        <w:rPr>
          <w:sz w:val="24"/>
        </w:rPr>
        <w:t xml:space="preserve"> teacher</w:t>
      </w:r>
      <w:r>
        <w:rPr>
          <w:sz w:val="24"/>
        </w:rPr>
        <w:t>’</w:t>
      </w:r>
      <w:r w:rsidRPr="00832493">
        <w:rPr>
          <w:sz w:val="24"/>
        </w:rPr>
        <w:t>s</w:t>
      </w:r>
      <w:r>
        <w:rPr>
          <w:sz w:val="24"/>
        </w:rPr>
        <w:t xml:space="preserve"> ability to</w:t>
      </w:r>
      <w:r w:rsidRPr="00832493">
        <w:rPr>
          <w:sz w:val="24"/>
        </w:rPr>
        <w:t xml:space="preserve"> process and interpret</w:t>
      </w:r>
      <w:r>
        <w:rPr>
          <w:sz w:val="24"/>
        </w:rPr>
        <w:t xml:space="preserve"> their craft, practical and pedagogical knowledge to</w:t>
      </w:r>
      <w:r w:rsidRPr="00832493">
        <w:rPr>
          <w:sz w:val="24"/>
        </w:rPr>
        <w:t xml:space="preserve"> create a personalised</w:t>
      </w:r>
      <w:r>
        <w:rPr>
          <w:sz w:val="24"/>
        </w:rPr>
        <w:t xml:space="preserve"> theory, “</w:t>
      </w:r>
      <w:r w:rsidRPr="00547FB0">
        <w:rPr>
          <w:sz w:val="24"/>
        </w:rPr>
        <w:t>integrating it into conceptual frameworks that guide their actions in practice</w:t>
      </w:r>
      <w:r>
        <w:rPr>
          <w:sz w:val="24"/>
        </w:rPr>
        <w:t xml:space="preserve">” (p.749) is important. </w:t>
      </w:r>
      <w:r w:rsidR="00854C77">
        <w:rPr>
          <w:sz w:val="24"/>
        </w:rPr>
        <w:t>In d</w:t>
      </w:r>
      <w:r>
        <w:rPr>
          <w:sz w:val="24"/>
        </w:rPr>
        <w:t>oing so,</w:t>
      </w:r>
      <w:r w:rsidRPr="00217DA5">
        <w:t xml:space="preserve"> </w:t>
      </w:r>
      <w:r w:rsidRPr="00217DA5">
        <w:rPr>
          <w:sz w:val="24"/>
        </w:rPr>
        <w:t>Beijaard, Verloop and Vermunt (</w:t>
      </w:r>
      <w:r w:rsidRPr="00EA2B77">
        <w:rPr>
          <w:sz w:val="24"/>
        </w:rPr>
        <w:t xml:space="preserve">2000) argued </w:t>
      </w:r>
      <w:r w:rsidR="00022543" w:rsidRPr="00EA2B77">
        <w:rPr>
          <w:sz w:val="24"/>
        </w:rPr>
        <w:t xml:space="preserve">this </w:t>
      </w:r>
      <w:r w:rsidRPr="00EA2B77">
        <w:rPr>
          <w:sz w:val="24"/>
        </w:rPr>
        <w:t>affect</w:t>
      </w:r>
      <w:r w:rsidR="00854C77" w:rsidRPr="00EA2B77">
        <w:rPr>
          <w:sz w:val="24"/>
        </w:rPr>
        <w:t>s</w:t>
      </w:r>
      <w:r w:rsidRPr="00EA2B77">
        <w:rPr>
          <w:sz w:val="24"/>
        </w:rPr>
        <w:t xml:space="preserve"> </w:t>
      </w:r>
      <w:r>
        <w:rPr>
          <w:sz w:val="24"/>
        </w:rPr>
        <w:t>teache</w:t>
      </w:r>
      <w:r w:rsidR="00854C77">
        <w:rPr>
          <w:sz w:val="24"/>
        </w:rPr>
        <w:t>r</w:t>
      </w:r>
      <w:r>
        <w:rPr>
          <w:sz w:val="24"/>
        </w:rPr>
        <w:t xml:space="preserve"> efficacy and as well as their capacity and readiness to accept and deliver educational change innovations within their own practice. Early years teachers use their awareness of effective teaching to shape their own pedagogies based on their understanding of how children learn best. Teachers view children as agentic partners and therefore place emphasis on essential social, emotional, and physical aspects of learning (</w:t>
      </w:r>
      <w:r w:rsidRPr="003F68EF">
        <w:rPr>
          <w:rFonts w:cstheme="minorHAnsi"/>
          <w:color w:val="222222"/>
          <w:sz w:val="24"/>
          <w:szCs w:val="24"/>
        </w:rPr>
        <w:t>Siraj‐Blatchford, 1993</w:t>
      </w:r>
      <w:r>
        <w:rPr>
          <w:rFonts w:cstheme="minorHAnsi"/>
          <w:color w:val="222222"/>
          <w:sz w:val="24"/>
          <w:szCs w:val="24"/>
        </w:rPr>
        <w:t>). Conversely, Stephen (2010) saw through her own research that although there was an expectation for early years practitioners to put the principles of the EYFS at the centre of their provision, underpinned by explicit and implicit values for child</w:t>
      </w:r>
      <w:r w:rsidR="0058409B">
        <w:rPr>
          <w:rFonts w:cstheme="minorHAnsi"/>
          <w:color w:val="222222"/>
          <w:sz w:val="24"/>
          <w:szCs w:val="24"/>
        </w:rPr>
        <w:t>-</w:t>
      </w:r>
      <w:r>
        <w:rPr>
          <w:rFonts w:cstheme="minorHAnsi"/>
          <w:color w:val="222222"/>
          <w:sz w:val="24"/>
          <w:szCs w:val="24"/>
        </w:rPr>
        <w:t xml:space="preserve">centred learning and play, many struggled to articulate their pedagogies to the research team, which </w:t>
      </w:r>
      <w:r w:rsidRPr="003F68EF">
        <w:rPr>
          <w:rFonts w:cstheme="minorHAnsi"/>
          <w:color w:val="222222"/>
          <w:sz w:val="24"/>
          <w:szCs w:val="24"/>
        </w:rPr>
        <w:t xml:space="preserve">Siraj‐Blatchford, </w:t>
      </w:r>
      <w:r>
        <w:rPr>
          <w:rFonts w:cstheme="minorHAnsi"/>
          <w:color w:val="222222"/>
          <w:sz w:val="24"/>
          <w:szCs w:val="24"/>
        </w:rPr>
        <w:t>(</w:t>
      </w:r>
      <w:r w:rsidRPr="003F68EF">
        <w:rPr>
          <w:rFonts w:cstheme="minorHAnsi"/>
          <w:color w:val="222222"/>
          <w:sz w:val="24"/>
          <w:szCs w:val="24"/>
        </w:rPr>
        <w:t>1993</w:t>
      </w:r>
      <w:r>
        <w:rPr>
          <w:rFonts w:cstheme="minorHAnsi"/>
          <w:color w:val="222222"/>
          <w:sz w:val="24"/>
          <w:szCs w:val="24"/>
        </w:rPr>
        <w:t xml:space="preserve">) highlighted as a </w:t>
      </w:r>
      <w:r w:rsidRPr="00184024">
        <w:rPr>
          <w:rFonts w:cstheme="minorHAnsi"/>
          <w:i/>
          <w:iCs/>
          <w:color w:val="222222"/>
          <w:sz w:val="24"/>
          <w:szCs w:val="24"/>
        </w:rPr>
        <w:t>strength</w:t>
      </w:r>
      <w:r>
        <w:rPr>
          <w:rFonts w:cstheme="minorHAnsi"/>
          <w:color w:val="222222"/>
          <w:sz w:val="24"/>
          <w:szCs w:val="24"/>
        </w:rPr>
        <w:t xml:space="preserve"> of their identity. Gray (2008) claimed there was a distinct lack of engagement with pedagogy in the early years sector by its staff. However, this sector’s identity is embedded in traditions that are often very separate from other school based educational identities. </w:t>
      </w:r>
    </w:p>
    <w:p w14:paraId="7B3F2E7D" w14:textId="77777777" w:rsidR="002A7435" w:rsidRPr="002416A0" w:rsidRDefault="002A7435" w:rsidP="002A7435">
      <w:pPr>
        <w:spacing w:line="360" w:lineRule="auto"/>
        <w:jc w:val="both"/>
        <w:rPr>
          <w:rFonts w:cstheme="minorHAnsi"/>
          <w:color w:val="222222"/>
          <w:sz w:val="24"/>
          <w:szCs w:val="24"/>
        </w:rPr>
      </w:pPr>
    </w:p>
    <w:p w14:paraId="41E75BBC" w14:textId="77777777" w:rsidR="002A7435" w:rsidRDefault="002A7435" w:rsidP="002A7435">
      <w:pPr>
        <w:pStyle w:val="Heading2"/>
        <w:spacing w:line="360" w:lineRule="auto"/>
        <w:rPr>
          <w:b/>
          <w:bCs/>
          <w:i/>
          <w:iCs/>
          <w:u w:val="single"/>
        </w:rPr>
      </w:pPr>
      <w:r w:rsidRPr="007C086C">
        <w:rPr>
          <w:i/>
          <w:iCs/>
        </w:rPr>
        <w:t>2.</w:t>
      </w:r>
      <w:r>
        <w:rPr>
          <w:i/>
          <w:iCs/>
        </w:rPr>
        <w:t>6</w:t>
      </w:r>
      <w:r w:rsidRPr="007C086C">
        <w:rPr>
          <w:i/>
          <w:iCs/>
        </w:rPr>
        <w:t xml:space="preserve">.5 Teacher Efficacy </w:t>
      </w:r>
    </w:p>
    <w:p w14:paraId="63B70B8B" w14:textId="77777777" w:rsidR="002A7435" w:rsidRDefault="002A7435" w:rsidP="002A7435">
      <w:pPr>
        <w:spacing w:line="360" w:lineRule="auto"/>
      </w:pPr>
    </w:p>
    <w:p w14:paraId="0042C1F2" w14:textId="490CBBA4" w:rsidR="002A7435" w:rsidRDefault="007466A0" w:rsidP="002A7435">
      <w:pPr>
        <w:spacing w:line="360" w:lineRule="auto"/>
        <w:jc w:val="both"/>
        <w:rPr>
          <w:rFonts w:cstheme="minorHAnsi"/>
          <w:sz w:val="24"/>
          <w:szCs w:val="24"/>
        </w:rPr>
      </w:pPr>
      <w:r w:rsidRPr="00EA2B77">
        <w:rPr>
          <w:rFonts w:cstheme="minorHAnsi"/>
          <w:sz w:val="24"/>
          <w:szCs w:val="24"/>
        </w:rPr>
        <w:t xml:space="preserve">Teacher efficacy concerns a teacher’s belief in their own capabilities to facilitate the actions to perform required teaching tasks at the expected level of competence (Bandura, 1977). </w:t>
      </w:r>
      <w:r w:rsidR="002A7435" w:rsidRPr="00EA2B77">
        <w:rPr>
          <w:rFonts w:cstheme="minorHAnsi"/>
          <w:sz w:val="24"/>
          <w:szCs w:val="24"/>
        </w:rPr>
        <w:t xml:space="preserve">At the core of social-cognitive theory (Bandura 1997), humans construct beliefs </w:t>
      </w:r>
      <w:r w:rsidR="002A7435">
        <w:rPr>
          <w:rFonts w:cstheme="minorHAnsi"/>
          <w:sz w:val="24"/>
          <w:szCs w:val="24"/>
        </w:rPr>
        <w:t>about their own capacity to perform, thus “</w:t>
      </w:r>
      <w:r w:rsidR="002A7435" w:rsidRPr="004A7E24">
        <w:rPr>
          <w:rFonts w:cstheme="minorHAnsi"/>
          <w:sz w:val="24"/>
          <w:szCs w:val="24"/>
        </w:rPr>
        <w:t>human behaviour is impacted by human agency and particularly by the mutual interaction between the three contributors of behaviour, internal personal factors, and external environmental influences</w:t>
      </w:r>
      <w:r w:rsidR="002A7435">
        <w:rPr>
          <w:rFonts w:cstheme="minorHAnsi"/>
          <w:sz w:val="24"/>
          <w:szCs w:val="24"/>
        </w:rPr>
        <w:t>” (</w:t>
      </w:r>
      <w:r w:rsidR="002A7435" w:rsidRPr="00E76069">
        <w:rPr>
          <w:sz w:val="24"/>
        </w:rPr>
        <w:t>Lee, Chen</w:t>
      </w:r>
      <w:r w:rsidR="002A7435">
        <w:rPr>
          <w:sz w:val="24"/>
        </w:rPr>
        <w:t xml:space="preserve"> and</w:t>
      </w:r>
      <w:r w:rsidR="002A7435" w:rsidRPr="00E76069">
        <w:rPr>
          <w:sz w:val="24"/>
        </w:rPr>
        <w:t xml:space="preserve"> Wang</w:t>
      </w:r>
      <w:r w:rsidR="002A7435">
        <w:rPr>
          <w:sz w:val="24"/>
        </w:rPr>
        <w:t xml:space="preserve">, </w:t>
      </w:r>
      <w:r w:rsidR="002A7435" w:rsidRPr="00E76069">
        <w:rPr>
          <w:sz w:val="24"/>
        </w:rPr>
        <w:t>2017</w:t>
      </w:r>
      <w:r w:rsidR="002A7435">
        <w:rPr>
          <w:sz w:val="24"/>
        </w:rPr>
        <w:t>, p.3). Social cognitive theorists suggest the e</w:t>
      </w:r>
      <w:r w:rsidR="002A7435" w:rsidRPr="00576369">
        <w:rPr>
          <w:sz w:val="24"/>
        </w:rPr>
        <w:t>fficacious</w:t>
      </w:r>
      <w:r w:rsidR="002A7435">
        <w:rPr>
          <w:sz w:val="24"/>
        </w:rPr>
        <w:t xml:space="preserve"> behaviours of teachers is described by </w:t>
      </w:r>
      <w:r w:rsidR="002A7435" w:rsidRPr="00F428E5">
        <w:rPr>
          <w:rFonts w:cstheme="minorHAnsi"/>
          <w:sz w:val="24"/>
          <w:szCs w:val="24"/>
        </w:rPr>
        <w:t>“</w:t>
      </w:r>
      <w:r w:rsidR="002A7435">
        <w:rPr>
          <w:rFonts w:cstheme="minorHAnsi"/>
          <w:sz w:val="24"/>
          <w:szCs w:val="24"/>
        </w:rPr>
        <w:t xml:space="preserve">the </w:t>
      </w:r>
      <w:r w:rsidR="002A7435" w:rsidRPr="00F428E5">
        <w:rPr>
          <w:rFonts w:cstheme="minorHAnsi"/>
          <w:sz w:val="24"/>
          <w:szCs w:val="24"/>
        </w:rPr>
        <w:t>capacity to believe in yourself and advocate for what you do with confidence” (Cox and Sykes, 2016, p.10)</w:t>
      </w:r>
      <w:r w:rsidR="002A7435">
        <w:rPr>
          <w:rFonts w:cstheme="minorHAnsi"/>
          <w:sz w:val="24"/>
          <w:szCs w:val="24"/>
        </w:rPr>
        <w:t>.</w:t>
      </w:r>
    </w:p>
    <w:p w14:paraId="1C170A5A" w14:textId="77777777" w:rsidR="002A7435" w:rsidRDefault="002A7435" w:rsidP="002A7435">
      <w:pPr>
        <w:spacing w:line="360" w:lineRule="auto"/>
        <w:jc w:val="both"/>
        <w:rPr>
          <w:rFonts w:cstheme="minorHAnsi"/>
          <w:sz w:val="24"/>
          <w:szCs w:val="24"/>
        </w:rPr>
      </w:pPr>
    </w:p>
    <w:p w14:paraId="3AF4E355" w14:textId="6DD73702" w:rsidR="002A7435" w:rsidRPr="00F428E5" w:rsidRDefault="002A7435" w:rsidP="002A7435">
      <w:pPr>
        <w:spacing w:line="360" w:lineRule="auto"/>
        <w:jc w:val="both"/>
        <w:rPr>
          <w:rFonts w:cstheme="minorHAnsi"/>
          <w:sz w:val="24"/>
          <w:szCs w:val="24"/>
        </w:rPr>
      </w:pPr>
      <w:r w:rsidRPr="00F428E5">
        <w:rPr>
          <w:rFonts w:cstheme="minorHAnsi"/>
          <w:sz w:val="24"/>
          <w:szCs w:val="24"/>
        </w:rPr>
        <w:t>Teachers who engage in reflective practice can articulate what</w:t>
      </w:r>
      <w:r>
        <w:rPr>
          <w:rFonts w:cstheme="minorHAnsi"/>
          <w:sz w:val="24"/>
          <w:szCs w:val="24"/>
        </w:rPr>
        <w:t xml:space="preserve"> and why</w:t>
      </w:r>
      <w:r w:rsidRPr="00F428E5">
        <w:rPr>
          <w:rFonts w:cstheme="minorHAnsi"/>
          <w:sz w:val="24"/>
          <w:szCs w:val="24"/>
        </w:rPr>
        <w:t xml:space="preserve"> they do</w:t>
      </w:r>
      <w:r>
        <w:rPr>
          <w:rFonts w:cstheme="minorHAnsi"/>
          <w:sz w:val="24"/>
          <w:szCs w:val="24"/>
        </w:rPr>
        <w:t xml:space="preserve">, believe and value, so </w:t>
      </w:r>
      <w:r w:rsidRPr="00F428E5">
        <w:rPr>
          <w:rFonts w:cstheme="minorHAnsi"/>
          <w:sz w:val="24"/>
          <w:szCs w:val="24"/>
        </w:rPr>
        <w:t>are more able to maintain self-efficacy. Cox and Sykes (2016) thought about the social construction of teachers and put forward that many people in society would not find it easy to explain the role of a reception class teacher. They maintain</w:t>
      </w:r>
      <w:r>
        <w:rPr>
          <w:rFonts w:cstheme="minorHAnsi"/>
          <w:sz w:val="24"/>
          <w:szCs w:val="24"/>
        </w:rPr>
        <w:t>ed</w:t>
      </w:r>
      <w:r w:rsidRPr="00F428E5">
        <w:rPr>
          <w:rFonts w:cstheme="minorHAnsi"/>
          <w:sz w:val="24"/>
          <w:szCs w:val="24"/>
        </w:rPr>
        <w:t xml:space="preserve"> </w:t>
      </w:r>
      <w:r>
        <w:rPr>
          <w:rFonts w:cstheme="minorHAnsi"/>
          <w:sz w:val="24"/>
          <w:szCs w:val="24"/>
        </w:rPr>
        <w:t xml:space="preserve">that </w:t>
      </w:r>
      <w:r w:rsidRPr="00F428E5">
        <w:rPr>
          <w:rFonts w:cstheme="minorHAnsi"/>
          <w:sz w:val="24"/>
          <w:szCs w:val="24"/>
        </w:rPr>
        <w:t>a public perception of teachers</w:t>
      </w:r>
      <w:r>
        <w:rPr>
          <w:rFonts w:cstheme="minorHAnsi"/>
          <w:sz w:val="24"/>
          <w:szCs w:val="24"/>
        </w:rPr>
        <w:t xml:space="preserve"> exists which increases the likelihood</w:t>
      </w:r>
      <w:r w:rsidRPr="00F428E5">
        <w:rPr>
          <w:rFonts w:cstheme="minorHAnsi"/>
          <w:sz w:val="24"/>
          <w:szCs w:val="24"/>
        </w:rPr>
        <w:t>, “to be talked about, to be praised and to be blamed, to be inspired by and to be turned off or demotivated by” (p.10) because</w:t>
      </w:r>
      <w:r>
        <w:rPr>
          <w:rFonts w:cstheme="minorHAnsi"/>
          <w:sz w:val="24"/>
          <w:szCs w:val="24"/>
        </w:rPr>
        <w:t xml:space="preserve"> for the majority</w:t>
      </w:r>
      <w:r w:rsidR="00A623B7">
        <w:rPr>
          <w:rFonts w:cstheme="minorHAnsi"/>
          <w:sz w:val="24"/>
          <w:szCs w:val="24"/>
        </w:rPr>
        <w:t>,</w:t>
      </w:r>
      <w:r w:rsidRPr="00F428E5">
        <w:rPr>
          <w:rFonts w:cstheme="minorHAnsi"/>
          <w:sz w:val="24"/>
          <w:szCs w:val="24"/>
        </w:rPr>
        <w:t xml:space="preserve"> encounte</w:t>
      </w:r>
      <w:r>
        <w:rPr>
          <w:rFonts w:cstheme="minorHAnsi"/>
          <w:sz w:val="24"/>
          <w:szCs w:val="24"/>
        </w:rPr>
        <w:t>rs with</w:t>
      </w:r>
      <w:r w:rsidRPr="00F428E5">
        <w:rPr>
          <w:rFonts w:cstheme="minorHAnsi"/>
          <w:sz w:val="24"/>
          <w:szCs w:val="24"/>
        </w:rPr>
        <w:t xml:space="preserve"> teachers </w:t>
      </w:r>
      <w:r w:rsidR="00145E59">
        <w:rPr>
          <w:rFonts w:cstheme="minorHAnsi"/>
          <w:sz w:val="24"/>
          <w:szCs w:val="24"/>
        </w:rPr>
        <w:t>is</w:t>
      </w:r>
      <w:r>
        <w:rPr>
          <w:rFonts w:cstheme="minorHAnsi"/>
          <w:sz w:val="24"/>
          <w:szCs w:val="24"/>
        </w:rPr>
        <w:t xml:space="preserve"> conventional. Moreover, education and its associations, including teachers, is an area people have opinions and care deeply about. These perceptions are socially and culturally situated and intertwined with views broadcast in the media, from families and within the communities they live, school systems and beyond, hence it is inevitable they will affect a teacher’s self-efficacy. </w:t>
      </w:r>
    </w:p>
    <w:p w14:paraId="5FC2046D" w14:textId="77777777" w:rsidR="002A7435" w:rsidRPr="007C086C" w:rsidRDefault="002A7435" w:rsidP="002A7435">
      <w:pPr>
        <w:spacing w:line="360" w:lineRule="auto"/>
      </w:pPr>
    </w:p>
    <w:p w14:paraId="3130AD8E" w14:textId="46494275" w:rsidR="002A7435" w:rsidRDefault="002A7435" w:rsidP="002A7435">
      <w:pPr>
        <w:spacing w:line="360" w:lineRule="auto"/>
        <w:jc w:val="both"/>
        <w:rPr>
          <w:rFonts w:cstheme="minorHAnsi"/>
          <w:color w:val="222222"/>
          <w:sz w:val="24"/>
          <w:szCs w:val="24"/>
        </w:rPr>
      </w:pPr>
      <w:r w:rsidRPr="001C0286">
        <w:rPr>
          <w:rFonts w:cstheme="minorHAnsi"/>
          <w:sz w:val="24"/>
          <w:szCs w:val="24"/>
        </w:rPr>
        <w:t xml:space="preserve">Moyle et al. (2002) </w:t>
      </w:r>
      <w:r>
        <w:rPr>
          <w:rFonts w:cstheme="minorHAnsi"/>
          <w:color w:val="222222"/>
          <w:sz w:val="24"/>
          <w:szCs w:val="24"/>
        </w:rPr>
        <w:t xml:space="preserve">concluded that effective early years practitioners had certain personal qualities and attributes that defined them in their professional role, all underpinned by a high self-efficacy. They highlighted knowledge - implicit and explicit employed to a wide range of contexts and learning situations, which highlighted practitioner’s understanding of </w:t>
      </w:r>
      <w:r w:rsidR="00F663D4">
        <w:rPr>
          <w:rFonts w:cstheme="minorHAnsi"/>
          <w:color w:val="222222"/>
          <w:sz w:val="24"/>
          <w:szCs w:val="24"/>
        </w:rPr>
        <w:t>pedagogy</w:t>
      </w:r>
      <w:r>
        <w:rPr>
          <w:rFonts w:cstheme="minorHAnsi"/>
          <w:color w:val="222222"/>
          <w:sz w:val="24"/>
          <w:szCs w:val="24"/>
        </w:rPr>
        <w:t xml:space="preserve">. Practitioners were able to make well informed decisions when they engaged in critical reflection of their pedagogical approach; examining their practice led to practitioner development and a strive for continuous improvement. Theoretical models of self-efficacy posit that it is highly dependent and influenced by contextual variables (Bandura, 1986). In additional to those identified, other variables consist of teacher characteristics relating to experience and sense of community, as well as classroom characteristics, such as pupil engagement (Guo et al., 2007). Self-efficacy has been found to positively correlate with teaching experience (Cheung, 2008; Wolters and Daugherty, 2007) which we can speculate that in turn, a more comprehensive understanding of one’s practice and </w:t>
      </w:r>
      <w:r w:rsidR="00F663D4">
        <w:rPr>
          <w:rFonts w:cstheme="minorHAnsi"/>
          <w:color w:val="222222"/>
          <w:sz w:val="24"/>
          <w:szCs w:val="24"/>
        </w:rPr>
        <w:t>pedagogy</w:t>
      </w:r>
      <w:r>
        <w:rPr>
          <w:rFonts w:cstheme="minorHAnsi"/>
          <w:color w:val="222222"/>
          <w:sz w:val="24"/>
          <w:szCs w:val="24"/>
        </w:rPr>
        <w:t xml:space="preserve"> would develop over time, enhancing one’s ability to make informed decisions, directly linked with Moyles et al.’s study. </w:t>
      </w:r>
    </w:p>
    <w:p w14:paraId="337EDFE7" w14:textId="77777777" w:rsidR="002A7435" w:rsidRDefault="002A7435" w:rsidP="002A7435">
      <w:pPr>
        <w:spacing w:line="360" w:lineRule="auto"/>
        <w:jc w:val="both"/>
        <w:rPr>
          <w:rFonts w:cstheme="minorHAnsi"/>
          <w:color w:val="222222"/>
          <w:sz w:val="24"/>
          <w:szCs w:val="24"/>
        </w:rPr>
      </w:pPr>
    </w:p>
    <w:p w14:paraId="2560670E" w14:textId="7A687CAD" w:rsidR="002A7435" w:rsidRDefault="002A7435" w:rsidP="002A7435">
      <w:pPr>
        <w:spacing w:line="360" w:lineRule="auto"/>
        <w:jc w:val="both"/>
        <w:rPr>
          <w:rFonts w:cstheme="minorHAnsi"/>
          <w:color w:val="222222"/>
          <w:sz w:val="24"/>
          <w:szCs w:val="24"/>
        </w:rPr>
      </w:pPr>
      <w:r>
        <w:rPr>
          <w:rFonts w:cstheme="minorHAnsi"/>
          <w:color w:val="222222"/>
          <w:sz w:val="24"/>
          <w:szCs w:val="24"/>
        </w:rPr>
        <w:t xml:space="preserve">The relationship identified between organisational climate, namely a feeling of community belonging, correlated a teacher’s feeling of collaboration and connectedness within their staff team and their ability to be autonomous (Guo et al., 2007). This indicated that for teachers who share their decisions of </w:t>
      </w:r>
      <w:r w:rsidR="00F663D4">
        <w:rPr>
          <w:rFonts w:cstheme="minorHAnsi"/>
          <w:color w:val="222222"/>
          <w:sz w:val="24"/>
          <w:szCs w:val="24"/>
        </w:rPr>
        <w:t>pedagogy</w:t>
      </w:r>
      <w:r>
        <w:rPr>
          <w:rFonts w:cstheme="minorHAnsi"/>
          <w:color w:val="222222"/>
          <w:sz w:val="24"/>
          <w:szCs w:val="24"/>
        </w:rPr>
        <w:t xml:space="preserve"> and content knowledge, positive self-efficacy was cultivated. Furthermore, higher levels of perceived collaboration were positively associated with child engagement. Teachers may well attribute child engagement to their own self-worth as a teacher and perceive that this is a result of their teaching performance. Conversely, lower engagement places increased pressure on teachers that is internalised as under performance, affecting self-efficacy negatively (Ross et al., 1996).  Interestingly, Guo et al. (2007) made a direct link between community and self-efficacy for preschool teachers in particular, yet this remains under researched. </w:t>
      </w:r>
    </w:p>
    <w:p w14:paraId="7E5E3828" w14:textId="77777777" w:rsidR="002A7435" w:rsidRDefault="002A7435" w:rsidP="002A7435">
      <w:pPr>
        <w:spacing w:line="360" w:lineRule="auto"/>
        <w:jc w:val="both"/>
        <w:rPr>
          <w:sz w:val="24"/>
        </w:rPr>
      </w:pPr>
    </w:p>
    <w:p w14:paraId="7F9D5FF2" w14:textId="5939ECF5" w:rsidR="002A7435" w:rsidRDefault="002A7435" w:rsidP="002A7435">
      <w:pPr>
        <w:spacing w:line="360" w:lineRule="auto"/>
        <w:jc w:val="both"/>
        <w:rPr>
          <w:sz w:val="24"/>
        </w:rPr>
      </w:pPr>
      <w:r w:rsidRPr="00E76069">
        <w:rPr>
          <w:sz w:val="24"/>
        </w:rPr>
        <w:t>Lee, Chen</w:t>
      </w:r>
      <w:r>
        <w:rPr>
          <w:sz w:val="24"/>
        </w:rPr>
        <w:t xml:space="preserve"> and</w:t>
      </w:r>
      <w:r w:rsidRPr="00E76069">
        <w:rPr>
          <w:sz w:val="24"/>
        </w:rPr>
        <w:t xml:space="preserve"> Wang</w:t>
      </w:r>
      <w:r>
        <w:rPr>
          <w:sz w:val="24"/>
        </w:rPr>
        <w:t xml:space="preserve"> </w:t>
      </w:r>
      <w:r w:rsidRPr="00E76069">
        <w:rPr>
          <w:sz w:val="24"/>
        </w:rPr>
        <w:t>(2017)</w:t>
      </w:r>
      <w:r>
        <w:rPr>
          <w:sz w:val="24"/>
        </w:rPr>
        <w:t xml:space="preserve"> identified </w:t>
      </w:r>
      <w:r w:rsidR="001C7EA7">
        <w:rPr>
          <w:sz w:val="24"/>
        </w:rPr>
        <w:t xml:space="preserve">a </w:t>
      </w:r>
      <w:r>
        <w:rPr>
          <w:sz w:val="24"/>
        </w:rPr>
        <w:t xml:space="preserve">changing trend in </w:t>
      </w:r>
      <w:r w:rsidR="008C77A7">
        <w:rPr>
          <w:sz w:val="24"/>
        </w:rPr>
        <w:t xml:space="preserve">schools’ </w:t>
      </w:r>
      <w:r>
        <w:rPr>
          <w:sz w:val="24"/>
        </w:rPr>
        <w:t>expectation</w:t>
      </w:r>
      <w:r w:rsidR="008C77A7">
        <w:rPr>
          <w:sz w:val="24"/>
        </w:rPr>
        <w:t>s</w:t>
      </w:r>
      <w:r>
        <w:rPr>
          <w:sz w:val="24"/>
        </w:rPr>
        <w:t xml:space="preserve"> for </w:t>
      </w:r>
      <w:r w:rsidR="007D6F3B">
        <w:rPr>
          <w:sz w:val="24"/>
        </w:rPr>
        <w:t>promoting</w:t>
      </w:r>
      <w:r w:rsidR="004163DD">
        <w:rPr>
          <w:sz w:val="24"/>
        </w:rPr>
        <w:t xml:space="preserve"> particular</w:t>
      </w:r>
      <w:r>
        <w:rPr>
          <w:sz w:val="24"/>
        </w:rPr>
        <w:t xml:space="preserve"> pedago</w:t>
      </w:r>
      <w:r w:rsidR="004163DD">
        <w:rPr>
          <w:sz w:val="24"/>
        </w:rPr>
        <w:t>gies</w:t>
      </w:r>
      <w:r w:rsidR="007D6F3B">
        <w:rPr>
          <w:sz w:val="24"/>
        </w:rPr>
        <w:t>. This</w:t>
      </w:r>
      <w:r w:rsidR="00DE35D6">
        <w:rPr>
          <w:sz w:val="24"/>
        </w:rPr>
        <w:t xml:space="preserve"> </w:t>
      </w:r>
      <w:r>
        <w:rPr>
          <w:sz w:val="24"/>
        </w:rPr>
        <w:t>impact</w:t>
      </w:r>
      <w:r w:rsidR="00DE35D6">
        <w:rPr>
          <w:sz w:val="24"/>
        </w:rPr>
        <w:t>ed</w:t>
      </w:r>
      <w:r>
        <w:rPr>
          <w:sz w:val="24"/>
        </w:rPr>
        <w:t xml:space="preserve"> teachers</w:t>
      </w:r>
      <w:r w:rsidR="00DE35D6">
        <w:rPr>
          <w:sz w:val="24"/>
        </w:rPr>
        <w:t xml:space="preserve">’ </w:t>
      </w:r>
      <w:r>
        <w:rPr>
          <w:sz w:val="24"/>
        </w:rPr>
        <w:t>perception</w:t>
      </w:r>
      <w:r w:rsidR="00DE35D6">
        <w:rPr>
          <w:sz w:val="24"/>
        </w:rPr>
        <w:t>s</w:t>
      </w:r>
      <w:r>
        <w:rPr>
          <w:sz w:val="24"/>
        </w:rPr>
        <w:t xml:space="preserve"> about their own competency.  They concluded; teacher efficacy </w:t>
      </w:r>
      <w:r w:rsidR="00076019">
        <w:rPr>
          <w:sz w:val="24"/>
        </w:rPr>
        <w:t>was</w:t>
      </w:r>
      <w:r>
        <w:rPr>
          <w:sz w:val="24"/>
        </w:rPr>
        <w:t xml:space="preserve"> enhanced </w:t>
      </w:r>
      <w:r w:rsidR="00DE35D6">
        <w:rPr>
          <w:sz w:val="24"/>
        </w:rPr>
        <w:t>when</w:t>
      </w:r>
      <w:r>
        <w:rPr>
          <w:sz w:val="24"/>
        </w:rPr>
        <w:t xml:space="preserve"> a collaborative effort</w:t>
      </w:r>
      <w:r w:rsidR="00213FD5">
        <w:rPr>
          <w:sz w:val="24"/>
        </w:rPr>
        <w:t xml:space="preserve"> between staff</w:t>
      </w:r>
      <w:r>
        <w:rPr>
          <w:sz w:val="24"/>
        </w:rPr>
        <w:t xml:space="preserve"> </w:t>
      </w:r>
      <w:r w:rsidR="0035113D">
        <w:rPr>
          <w:sz w:val="24"/>
        </w:rPr>
        <w:t>occurred</w:t>
      </w:r>
      <w:r w:rsidR="004605BC">
        <w:rPr>
          <w:sz w:val="24"/>
        </w:rPr>
        <w:t xml:space="preserve">; teachers helped one another </w:t>
      </w:r>
      <w:r w:rsidR="005F7867">
        <w:rPr>
          <w:sz w:val="24"/>
        </w:rPr>
        <w:t>to adapt to</w:t>
      </w:r>
      <w:r>
        <w:rPr>
          <w:sz w:val="24"/>
        </w:rPr>
        <w:t xml:space="preserve"> change</w:t>
      </w:r>
      <w:r w:rsidR="005F7867">
        <w:rPr>
          <w:sz w:val="24"/>
        </w:rPr>
        <w:t>s</w:t>
      </w:r>
      <w:r>
        <w:rPr>
          <w:sz w:val="24"/>
        </w:rPr>
        <w:t xml:space="preserve"> of pedagogies. A collective ability to bring about and cope with change together was seen as effective and brought about increased motivation. However, Wheatley (2000) argued that high self-efficacy can </w:t>
      </w:r>
      <w:r w:rsidR="004B07A8">
        <w:rPr>
          <w:sz w:val="24"/>
        </w:rPr>
        <w:t>affect</w:t>
      </w:r>
      <w:r>
        <w:rPr>
          <w:sz w:val="24"/>
        </w:rPr>
        <w:t xml:space="preserve"> resistance to change and could be a barrier to educational reform. </w:t>
      </w:r>
      <w:r w:rsidR="00271535">
        <w:rPr>
          <w:sz w:val="24"/>
        </w:rPr>
        <w:t>S</w:t>
      </w:r>
      <w:r>
        <w:rPr>
          <w:sz w:val="24"/>
        </w:rPr>
        <w:t>elf-perception may have an unrealistically positive focus on their usual pedagogy</w:t>
      </w:r>
      <w:r w:rsidR="002F52A2">
        <w:rPr>
          <w:sz w:val="24"/>
        </w:rPr>
        <w:t>,</w:t>
      </w:r>
      <w:r>
        <w:rPr>
          <w:sz w:val="24"/>
        </w:rPr>
        <w:t xml:space="preserve"> inhibit</w:t>
      </w:r>
      <w:r w:rsidR="002F52A2">
        <w:rPr>
          <w:sz w:val="24"/>
        </w:rPr>
        <w:t>ing</w:t>
      </w:r>
      <w:r>
        <w:rPr>
          <w:sz w:val="24"/>
        </w:rPr>
        <w:t xml:space="preserve"> their ability to change</w:t>
      </w:r>
      <w:r w:rsidR="002F52A2">
        <w:rPr>
          <w:sz w:val="24"/>
        </w:rPr>
        <w:t>.</w:t>
      </w:r>
      <w:r>
        <w:rPr>
          <w:sz w:val="24"/>
        </w:rPr>
        <w:t xml:space="preserve"> </w:t>
      </w:r>
      <w:r w:rsidR="002F52A2">
        <w:rPr>
          <w:sz w:val="24"/>
        </w:rPr>
        <w:t>C</w:t>
      </w:r>
      <w:r>
        <w:rPr>
          <w:sz w:val="24"/>
        </w:rPr>
        <w:t>onsequently</w:t>
      </w:r>
      <w:r w:rsidR="002F52A2">
        <w:rPr>
          <w:sz w:val="24"/>
        </w:rPr>
        <w:t xml:space="preserve">, </w:t>
      </w:r>
      <w:r>
        <w:rPr>
          <w:sz w:val="24"/>
        </w:rPr>
        <w:t>these teachers</w:t>
      </w:r>
      <w:r w:rsidR="002F52A2">
        <w:rPr>
          <w:sz w:val="24"/>
        </w:rPr>
        <w:t xml:space="preserve"> have a propensity to</w:t>
      </w:r>
      <w:r>
        <w:rPr>
          <w:sz w:val="24"/>
        </w:rPr>
        <w:t xml:space="preserve"> ignore children’s outcomes and continue with their own fixed methods.  </w:t>
      </w:r>
    </w:p>
    <w:p w14:paraId="0CC3C6B8" w14:textId="77777777" w:rsidR="002A7435" w:rsidRDefault="002A7435" w:rsidP="002A7435">
      <w:pPr>
        <w:spacing w:line="360" w:lineRule="auto"/>
        <w:jc w:val="both"/>
        <w:rPr>
          <w:sz w:val="24"/>
        </w:rPr>
      </w:pPr>
    </w:p>
    <w:p w14:paraId="0F8512DB" w14:textId="77777777" w:rsidR="002A7435" w:rsidRDefault="002A7435" w:rsidP="002A7435">
      <w:pPr>
        <w:pStyle w:val="Heading1"/>
        <w:spacing w:line="360" w:lineRule="auto"/>
        <w:rPr>
          <w:sz w:val="28"/>
          <w:szCs w:val="28"/>
        </w:rPr>
      </w:pPr>
      <w:r w:rsidRPr="00812F01">
        <w:rPr>
          <w:sz w:val="28"/>
          <w:szCs w:val="28"/>
        </w:rPr>
        <w:t>2.</w:t>
      </w:r>
      <w:r>
        <w:rPr>
          <w:sz w:val="28"/>
          <w:szCs w:val="28"/>
        </w:rPr>
        <w:t>7.0</w:t>
      </w:r>
      <w:r w:rsidRPr="00812F01">
        <w:rPr>
          <w:sz w:val="28"/>
          <w:szCs w:val="28"/>
        </w:rPr>
        <w:t xml:space="preserve"> Summary</w:t>
      </w:r>
    </w:p>
    <w:p w14:paraId="7F3109DC" w14:textId="77777777" w:rsidR="002A7435" w:rsidRDefault="002A7435" w:rsidP="002A7435">
      <w:pPr>
        <w:spacing w:line="360" w:lineRule="auto"/>
        <w:jc w:val="both"/>
        <w:rPr>
          <w:lang w:val="en-US"/>
        </w:rPr>
      </w:pPr>
    </w:p>
    <w:p w14:paraId="175446DE" w14:textId="77777777" w:rsidR="002A7435" w:rsidRPr="0074245C" w:rsidRDefault="002A7435" w:rsidP="002A7435">
      <w:pPr>
        <w:spacing w:line="360" w:lineRule="auto"/>
        <w:jc w:val="both"/>
        <w:rPr>
          <w:strike/>
          <w:sz w:val="24"/>
          <w:szCs w:val="24"/>
          <w:lang w:val="en-US"/>
        </w:rPr>
      </w:pPr>
      <w:r w:rsidRPr="0074245C">
        <w:rPr>
          <w:sz w:val="24"/>
          <w:szCs w:val="24"/>
          <w:lang w:val="en-US"/>
        </w:rPr>
        <w:t xml:space="preserve">The review of the literature brings us closer to understanding how the notion of childhood and early childhood education has been constructed historically and into the present day. </w:t>
      </w:r>
    </w:p>
    <w:p w14:paraId="172F7590" w14:textId="77777777" w:rsidR="002A7435" w:rsidRPr="0074245C" w:rsidRDefault="002A7435" w:rsidP="002A7435">
      <w:pPr>
        <w:spacing w:line="360" w:lineRule="auto"/>
        <w:jc w:val="both"/>
        <w:rPr>
          <w:sz w:val="24"/>
          <w:szCs w:val="24"/>
          <w:lang w:val="en-US"/>
        </w:rPr>
      </w:pPr>
    </w:p>
    <w:p w14:paraId="12BDD0A9" w14:textId="328D1024" w:rsidR="002A7435" w:rsidRPr="0074245C" w:rsidRDefault="002A7435" w:rsidP="002A7435">
      <w:pPr>
        <w:spacing w:line="360" w:lineRule="auto"/>
        <w:jc w:val="both"/>
        <w:rPr>
          <w:sz w:val="24"/>
          <w:szCs w:val="24"/>
          <w:lang w:val="en-US"/>
        </w:rPr>
      </w:pPr>
      <w:r w:rsidRPr="0074245C">
        <w:rPr>
          <w:sz w:val="24"/>
          <w:szCs w:val="24"/>
          <w:lang w:val="en-US"/>
        </w:rPr>
        <w:t xml:space="preserve">Amidst the wave of political change, there is a </w:t>
      </w:r>
      <w:r>
        <w:rPr>
          <w:sz w:val="24"/>
          <w:szCs w:val="24"/>
          <w:lang w:val="en-US"/>
        </w:rPr>
        <w:t>clear</w:t>
      </w:r>
      <w:r w:rsidRPr="0074245C">
        <w:rPr>
          <w:sz w:val="24"/>
          <w:szCs w:val="24"/>
          <w:lang w:val="en-US"/>
        </w:rPr>
        <w:t xml:space="preserve"> pedagogical focus that values child</w:t>
      </w:r>
      <w:r>
        <w:rPr>
          <w:sz w:val="24"/>
          <w:szCs w:val="24"/>
          <w:lang w:val="en-US"/>
        </w:rPr>
        <w:t>-</w:t>
      </w:r>
      <w:r w:rsidRPr="0074245C">
        <w:rPr>
          <w:sz w:val="24"/>
          <w:szCs w:val="24"/>
          <w:lang w:val="en-US"/>
        </w:rPr>
        <w:t>centered learning, play and relationships</w:t>
      </w:r>
      <w:r w:rsidR="007C6EC2" w:rsidRPr="007C6EC2">
        <w:rPr>
          <w:sz w:val="24"/>
          <w:szCs w:val="24"/>
          <w:lang w:val="en-US"/>
        </w:rPr>
        <w:t xml:space="preserve"> </w:t>
      </w:r>
      <w:r w:rsidR="007C6EC2">
        <w:rPr>
          <w:sz w:val="24"/>
          <w:szCs w:val="24"/>
          <w:lang w:val="en-US"/>
        </w:rPr>
        <w:t>in</w:t>
      </w:r>
      <w:r w:rsidR="007C6EC2" w:rsidRPr="0074245C">
        <w:rPr>
          <w:sz w:val="24"/>
          <w:szCs w:val="24"/>
          <w:lang w:val="en-US"/>
        </w:rPr>
        <w:t xml:space="preserve"> early years</w:t>
      </w:r>
      <w:r w:rsidRPr="0074245C">
        <w:rPr>
          <w:sz w:val="24"/>
          <w:szCs w:val="24"/>
          <w:lang w:val="en-US"/>
        </w:rPr>
        <w:t>. Some research indicates that developing a balance between socio-cultural pedagogical and academic readiness is the right approach but there is a strong consensus that interactive pedagogies should be central to early years professionals’ p</w:t>
      </w:r>
      <w:r w:rsidR="003B1614">
        <w:rPr>
          <w:sz w:val="24"/>
          <w:szCs w:val="24"/>
          <w:lang w:val="en-US"/>
        </w:rPr>
        <w:t>ractice</w:t>
      </w:r>
      <w:r>
        <w:rPr>
          <w:sz w:val="24"/>
          <w:szCs w:val="24"/>
          <w:lang w:val="en-US"/>
        </w:rPr>
        <w:t>.</w:t>
      </w:r>
      <w:r w:rsidRPr="0074245C">
        <w:rPr>
          <w:sz w:val="24"/>
          <w:szCs w:val="24"/>
          <w:lang w:val="en-US"/>
        </w:rPr>
        <w:t xml:space="preserve"> </w:t>
      </w:r>
      <w:r>
        <w:rPr>
          <w:sz w:val="24"/>
          <w:szCs w:val="24"/>
          <w:lang w:val="en-US"/>
        </w:rPr>
        <w:t>T</w:t>
      </w:r>
      <w:r w:rsidRPr="0074245C">
        <w:rPr>
          <w:sz w:val="24"/>
          <w:szCs w:val="24"/>
          <w:lang w:val="en-US"/>
        </w:rPr>
        <w:t xml:space="preserve">his is an interesting concept, especially within the context of this study because it provides an opening to consider how and if historical ideas continue to be taken into the future, as the literature suggests they do, or whether I will find that new ways of thinking underpin modern day educators’ pedagogies. Pedagogical beliefs are formed in complex ways, seemingly rooted in experience of education, knowledge of child development and pedagogy; embedded within personal intrinsic values, these are characteristics of pedagogical beliefs held today. Research indicated that reflection is a powerful way to consciously grasp and notice personal values in order to examine them, and this study aims to do the same. Through an examination of teachers’ pedagogical beliefs, with a focus on the ideal, can help to illuminate barriers to their fulfillment. </w:t>
      </w:r>
    </w:p>
    <w:p w14:paraId="16FA917A" w14:textId="77777777" w:rsidR="002A7435" w:rsidRPr="0074245C" w:rsidRDefault="002A7435" w:rsidP="002A7435">
      <w:pPr>
        <w:spacing w:line="360" w:lineRule="auto"/>
        <w:jc w:val="both"/>
        <w:rPr>
          <w:sz w:val="24"/>
          <w:szCs w:val="24"/>
          <w:lang w:val="en-US"/>
        </w:rPr>
      </w:pPr>
    </w:p>
    <w:p w14:paraId="25ABC3FF" w14:textId="7B3C641A" w:rsidR="002A7435" w:rsidRPr="0074245C" w:rsidRDefault="002A7435" w:rsidP="00120094">
      <w:pPr>
        <w:spacing w:line="360" w:lineRule="auto"/>
        <w:jc w:val="both"/>
        <w:rPr>
          <w:sz w:val="24"/>
          <w:szCs w:val="24"/>
          <w:lang w:val="en-US"/>
        </w:rPr>
      </w:pPr>
      <w:r w:rsidRPr="0074245C">
        <w:rPr>
          <w:sz w:val="24"/>
          <w:szCs w:val="24"/>
          <w:lang w:val="en-US"/>
        </w:rPr>
        <w:t>There is a vast amount of literature which asserts there is pressure towards a desire to change standard pedagogical approaches, particularly in reception</w:t>
      </w:r>
      <w:r w:rsidR="00127879">
        <w:rPr>
          <w:sz w:val="24"/>
          <w:szCs w:val="24"/>
          <w:lang w:val="en-US"/>
        </w:rPr>
        <w:t xml:space="preserve"> (</w:t>
      </w:r>
      <w:r w:rsidR="00127879">
        <w:rPr>
          <w:sz w:val="24"/>
        </w:rPr>
        <w:t>Bradbury, 2019</w:t>
      </w:r>
      <w:r w:rsidR="0038297D">
        <w:rPr>
          <w:sz w:val="24"/>
        </w:rPr>
        <w:t xml:space="preserve">; </w:t>
      </w:r>
      <w:r w:rsidR="00D63165" w:rsidRPr="009B51D2">
        <w:rPr>
          <w:sz w:val="24"/>
        </w:rPr>
        <w:t>Dubiel and Kilner</w:t>
      </w:r>
      <w:r w:rsidR="00D63165">
        <w:rPr>
          <w:sz w:val="24"/>
        </w:rPr>
        <w:t>,</w:t>
      </w:r>
      <w:r w:rsidR="00D63165" w:rsidRPr="009B51D2">
        <w:rPr>
          <w:sz w:val="24"/>
        </w:rPr>
        <w:t xml:space="preserve"> 2017</w:t>
      </w:r>
      <w:r w:rsidR="00D63165">
        <w:rPr>
          <w:sz w:val="24"/>
        </w:rPr>
        <w:t xml:space="preserve">, </w:t>
      </w:r>
      <w:r w:rsidR="00120094">
        <w:rPr>
          <w:sz w:val="24"/>
        </w:rPr>
        <w:t>Moss, 2008; Robert-Holmes, 2015</w:t>
      </w:r>
      <w:r w:rsidR="00D63165">
        <w:rPr>
          <w:sz w:val="24"/>
        </w:rPr>
        <w:t>)</w:t>
      </w:r>
      <w:r w:rsidRPr="0074245C">
        <w:rPr>
          <w:sz w:val="24"/>
          <w:szCs w:val="24"/>
          <w:lang w:val="en-US"/>
        </w:rPr>
        <w:t>. As a result of political drivers, such as schoolification and datafication that is reaching a global pandemic, the tension between the pedagogies that teachers wish to enact and what they are expected to enact exists</w:t>
      </w:r>
      <w:r w:rsidR="00703E28">
        <w:rPr>
          <w:sz w:val="24"/>
          <w:szCs w:val="24"/>
          <w:lang w:val="en-US"/>
        </w:rPr>
        <w:t xml:space="preserve"> (Ball,</w:t>
      </w:r>
      <w:r w:rsidR="00ED3BEC">
        <w:rPr>
          <w:sz w:val="24"/>
          <w:szCs w:val="24"/>
          <w:lang w:val="en-US"/>
        </w:rPr>
        <w:t xml:space="preserve"> 2003)</w:t>
      </w:r>
      <w:r w:rsidRPr="0074245C">
        <w:rPr>
          <w:sz w:val="24"/>
          <w:szCs w:val="24"/>
          <w:lang w:val="en-US"/>
        </w:rPr>
        <w:t>. The research has explored ways that teacher’s beliefs and values are enabled; the effects of empowerment and autonomy are two factors that if promoted within school systems give teachers the support to teach in ways they believe is effective, foster</w:t>
      </w:r>
      <w:r w:rsidR="008A3F5F">
        <w:rPr>
          <w:sz w:val="24"/>
          <w:szCs w:val="24"/>
          <w:lang w:val="en-US"/>
        </w:rPr>
        <w:t>ing</w:t>
      </w:r>
      <w:r w:rsidRPr="0074245C">
        <w:rPr>
          <w:sz w:val="24"/>
          <w:szCs w:val="24"/>
          <w:lang w:val="en-US"/>
        </w:rPr>
        <w:t xml:space="preserve"> holistic development of children. </w:t>
      </w:r>
    </w:p>
    <w:p w14:paraId="498ADCD6" w14:textId="77777777" w:rsidR="002A7435" w:rsidRPr="0074245C" w:rsidRDefault="002A7435" w:rsidP="002A7435">
      <w:pPr>
        <w:spacing w:line="360" w:lineRule="auto"/>
        <w:jc w:val="both"/>
        <w:rPr>
          <w:sz w:val="24"/>
          <w:szCs w:val="24"/>
          <w:lang w:val="en-US"/>
        </w:rPr>
      </w:pPr>
    </w:p>
    <w:p w14:paraId="3A2B069D" w14:textId="7FE35CAC" w:rsidR="002D19DD" w:rsidRPr="00E72047" w:rsidRDefault="002A7435" w:rsidP="00E72047">
      <w:pPr>
        <w:spacing w:line="360" w:lineRule="auto"/>
        <w:jc w:val="both"/>
        <w:rPr>
          <w:sz w:val="24"/>
          <w:szCs w:val="24"/>
          <w:lang w:val="en-US"/>
        </w:rPr>
      </w:pPr>
      <w:r w:rsidRPr="0074245C">
        <w:rPr>
          <w:sz w:val="24"/>
          <w:szCs w:val="24"/>
          <w:lang w:val="en-US"/>
        </w:rPr>
        <w:t>This study serves to bridge a research gap to explore the relationship between beliefs and factors that directly impact practice fulfillment, which literature has explored in separate domains</w:t>
      </w:r>
      <w:r w:rsidR="00405853">
        <w:rPr>
          <w:sz w:val="24"/>
          <w:szCs w:val="24"/>
          <w:lang w:val="en-US"/>
        </w:rPr>
        <w:t xml:space="preserve">, </w:t>
      </w:r>
      <w:r w:rsidR="000D5DF0">
        <w:rPr>
          <w:sz w:val="24"/>
          <w:szCs w:val="24"/>
          <w:lang w:val="en-US"/>
        </w:rPr>
        <w:t xml:space="preserve">although </w:t>
      </w:r>
      <w:r w:rsidRPr="0074245C">
        <w:rPr>
          <w:sz w:val="24"/>
          <w:szCs w:val="24"/>
          <w:lang w:val="en-US"/>
        </w:rPr>
        <w:t>not together.</w:t>
      </w:r>
    </w:p>
    <w:p w14:paraId="4371205D" w14:textId="77777777" w:rsidR="002D19DD" w:rsidRPr="002D19DD" w:rsidRDefault="002D19DD" w:rsidP="002D19DD"/>
    <w:p w14:paraId="77F49443" w14:textId="5989E796" w:rsidR="002A7435" w:rsidRDefault="002A7435" w:rsidP="002A7435">
      <w:pPr>
        <w:pStyle w:val="Heading2"/>
        <w:spacing w:line="360" w:lineRule="auto"/>
      </w:pPr>
      <w:r w:rsidRPr="00015E70">
        <w:t>2.8.0 Research Question</w:t>
      </w:r>
    </w:p>
    <w:p w14:paraId="1A863A77" w14:textId="77777777" w:rsidR="007E4F9F" w:rsidRPr="007E4F9F" w:rsidRDefault="007E4F9F" w:rsidP="007E4F9F"/>
    <w:p w14:paraId="460F33E1" w14:textId="77777777" w:rsidR="003140FC" w:rsidRDefault="00832306" w:rsidP="003140FC">
      <w:pPr>
        <w:pStyle w:val="Heading2"/>
        <w:spacing w:line="360" w:lineRule="auto"/>
        <w:rPr>
          <w:rFonts w:asciiTheme="minorHAnsi" w:hAnsiTheme="minorHAnsi" w:cstheme="minorHAnsi"/>
          <w:color w:val="auto"/>
          <w:sz w:val="24"/>
          <w:szCs w:val="24"/>
        </w:rPr>
      </w:pPr>
      <w:r>
        <w:rPr>
          <w:rFonts w:asciiTheme="minorHAnsi" w:hAnsiTheme="minorHAnsi" w:cstheme="minorHAnsi"/>
          <w:color w:val="auto"/>
          <w:sz w:val="24"/>
          <w:szCs w:val="24"/>
        </w:rPr>
        <w:t xml:space="preserve">Through this research I will explore the following research question: </w:t>
      </w:r>
    </w:p>
    <w:p w14:paraId="2BD09B73" w14:textId="77777777" w:rsidR="003140FC" w:rsidRDefault="003140FC" w:rsidP="003140FC">
      <w:pPr>
        <w:pStyle w:val="Heading2"/>
        <w:spacing w:line="360" w:lineRule="auto"/>
        <w:rPr>
          <w:rFonts w:asciiTheme="minorHAnsi" w:hAnsiTheme="minorHAnsi" w:cstheme="minorHAnsi"/>
          <w:color w:val="auto"/>
          <w:sz w:val="24"/>
          <w:szCs w:val="24"/>
        </w:rPr>
      </w:pPr>
    </w:p>
    <w:p w14:paraId="7CE8C8C5" w14:textId="40CF31AF" w:rsidR="002A7435" w:rsidRPr="003140FC" w:rsidRDefault="001B604B" w:rsidP="003140FC">
      <w:pPr>
        <w:pStyle w:val="Heading2"/>
        <w:spacing w:line="360" w:lineRule="auto"/>
        <w:rPr>
          <w:rFonts w:asciiTheme="minorHAnsi" w:hAnsiTheme="minorHAnsi" w:cstheme="minorHAnsi"/>
          <w:color w:val="auto"/>
          <w:sz w:val="24"/>
          <w:szCs w:val="24"/>
        </w:rPr>
      </w:pPr>
      <w:r w:rsidRPr="00832306">
        <w:rPr>
          <w:rFonts w:asciiTheme="minorHAnsi" w:hAnsiTheme="minorHAnsi" w:cstheme="minorHAnsi"/>
          <w:i/>
          <w:iCs/>
          <w:color w:val="auto"/>
          <w:sz w:val="24"/>
          <w:szCs w:val="24"/>
        </w:rPr>
        <w:t>‘What is the experience of restricting and enabling factors towards e</w:t>
      </w:r>
      <w:r w:rsidR="00D106A6">
        <w:rPr>
          <w:rFonts w:asciiTheme="minorHAnsi" w:hAnsiTheme="minorHAnsi" w:cstheme="minorHAnsi"/>
          <w:i/>
          <w:iCs/>
          <w:color w:val="auto"/>
          <w:sz w:val="24"/>
          <w:szCs w:val="24"/>
        </w:rPr>
        <w:t>nacting</w:t>
      </w:r>
      <w:r w:rsidRPr="00832306">
        <w:rPr>
          <w:rFonts w:asciiTheme="minorHAnsi" w:hAnsiTheme="minorHAnsi" w:cstheme="minorHAnsi"/>
          <w:i/>
          <w:iCs/>
          <w:color w:val="auto"/>
          <w:sz w:val="24"/>
          <w:szCs w:val="24"/>
        </w:rPr>
        <w:t xml:space="preserve"> the pedagogical beliefs of </w:t>
      </w:r>
      <w:r w:rsidR="00015E70">
        <w:rPr>
          <w:rFonts w:asciiTheme="minorHAnsi" w:hAnsiTheme="minorHAnsi" w:cstheme="minorHAnsi"/>
          <w:i/>
          <w:iCs/>
          <w:color w:val="auto"/>
          <w:sz w:val="24"/>
          <w:szCs w:val="24"/>
        </w:rPr>
        <w:t>four</w:t>
      </w:r>
      <w:r w:rsidRPr="00832306">
        <w:rPr>
          <w:rFonts w:asciiTheme="minorHAnsi" w:hAnsiTheme="minorHAnsi" w:cstheme="minorHAnsi"/>
          <w:i/>
          <w:iCs/>
          <w:color w:val="auto"/>
          <w:sz w:val="24"/>
          <w:szCs w:val="24"/>
        </w:rPr>
        <w:t xml:space="preserve"> early years teachers</w:t>
      </w:r>
      <w:r w:rsidR="00015E70">
        <w:rPr>
          <w:rFonts w:asciiTheme="minorHAnsi" w:hAnsiTheme="minorHAnsi" w:cstheme="minorHAnsi"/>
          <w:i/>
          <w:iCs/>
          <w:color w:val="auto"/>
          <w:sz w:val="24"/>
          <w:szCs w:val="24"/>
        </w:rPr>
        <w:t>?’</w:t>
      </w:r>
    </w:p>
    <w:p w14:paraId="4742705B" w14:textId="77777777" w:rsidR="002A7435" w:rsidRDefault="002A7435" w:rsidP="002A7435">
      <w:pPr>
        <w:pStyle w:val="Heading2"/>
        <w:spacing w:line="360" w:lineRule="auto"/>
        <w:jc w:val="center"/>
        <w:rPr>
          <w:rFonts w:asciiTheme="minorHAnsi" w:hAnsiTheme="minorHAnsi" w:cstheme="minorHAnsi"/>
          <w:b/>
          <w:bCs/>
          <w:color w:val="auto"/>
          <w:sz w:val="28"/>
          <w:szCs w:val="28"/>
          <w:u w:val="single"/>
        </w:rPr>
      </w:pPr>
    </w:p>
    <w:p w14:paraId="5ADD1E36" w14:textId="77777777" w:rsidR="002A7435" w:rsidRDefault="002A7435" w:rsidP="002A7435">
      <w:pPr>
        <w:pStyle w:val="Heading2"/>
        <w:spacing w:line="360" w:lineRule="auto"/>
        <w:jc w:val="center"/>
        <w:rPr>
          <w:rFonts w:asciiTheme="minorHAnsi" w:hAnsiTheme="minorHAnsi" w:cstheme="minorHAnsi"/>
          <w:b/>
          <w:bCs/>
          <w:color w:val="auto"/>
          <w:sz w:val="28"/>
          <w:szCs w:val="28"/>
          <w:u w:val="single"/>
        </w:rPr>
      </w:pPr>
    </w:p>
    <w:p w14:paraId="6FDCDE92" w14:textId="77777777" w:rsidR="002A7435" w:rsidRDefault="002A7435" w:rsidP="002A7435">
      <w:pPr>
        <w:pStyle w:val="Heading2"/>
        <w:spacing w:line="360" w:lineRule="auto"/>
        <w:jc w:val="center"/>
        <w:rPr>
          <w:rFonts w:asciiTheme="minorHAnsi" w:hAnsiTheme="minorHAnsi" w:cstheme="minorHAnsi"/>
          <w:b/>
          <w:bCs/>
          <w:color w:val="auto"/>
          <w:sz w:val="28"/>
          <w:szCs w:val="28"/>
          <w:u w:val="single"/>
        </w:rPr>
      </w:pPr>
    </w:p>
    <w:p w14:paraId="65B3EDA3" w14:textId="77777777" w:rsidR="002A7435" w:rsidRDefault="002A7435" w:rsidP="002A7435">
      <w:pPr>
        <w:spacing w:line="360" w:lineRule="auto"/>
      </w:pPr>
    </w:p>
    <w:p w14:paraId="42B068BF" w14:textId="65F35BFC" w:rsidR="002A7435" w:rsidRDefault="002A7435" w:rsidP="002A7435">
      <w:pPr>
        <w:spacing w:line="360" w:lineRule="auto"/>
      </w:pPr>
    </w:p>
    <w:p w14:paraId="441CC856" w14:textId="1F3E5367" w:rsidR="002D19DD" w:rsidRDefault="002D19DD" w:rsidP="002A7435">
      <w:pPr>
        <w:spacing w:line="360" w:lineRule="auto"/>
      </w:pPr>
    </w:p>
    <w:p w14:paraId="351246D3" w14:textId="1933CD2B" w:rsidR="002D19DD" w:rsidRDefault="002D19DD" w:rsidP="002A7435">
      <w:pPr>
        <w:spacing w:line="360" w:lineRule="auto"/>
      </w:pPr>
    </w:p>
    <w:p w14:paraId="7352AD28" w14:textId="45C9BCC2" w:rsidR="002D19DD" w:rsidRDefault="002D19DD" w:rsidP="002A7435">
      <w:pPr>
        <w:spacing w:line="360" w:lineRule="auto"/>
      </w:pPr>
    </w:p>
    <w:p w14:paraId="675B4799" w14:textId="33D6B2B7" w:rsidR="002D19DD" w:rsidRDefault="002D19DD" w:rsidP="002A7435">
      <w:pPr>
        <w:spacing w:line="360" w:lineRule="auto"/>
      </w:pPr>
    </w:p>
    <w:p w14:paraId="4E92F32B" w14:textId="7687868B" w:rsidR="002D19DD" w:rsidRDefault="002D19DD" w:rsidP="002A7435">
      <w:pPr>
        <w:spacing w:line="360" w:lineRule="auto"/>
      </w:pPr>
    </w:p>
    <w:p w14:paraId="48417F1A" w14:textId="13B5E4FC" w:rsidR="002D19DD" w:rsidRDefault="002D19DD" w:rsidP="002A7435">
      <w:pPr>
        <w:spacing w:line="360" w:lineRule="auto"/>
      </w:pPr>
    </w:p>
    <w:p w14:paraId="441E5789" w14:textId="5B110141" w:rsidR="002D19DD" w:rsidRDefault="002D19DD" w:rsidP="002A7435">
      <w:pPr>
        <w:spacing w:line="360" w:lineRule="auto"/>
      </w:pPr>
    </w:p>
    <w:p w14:paraId="3669F654" w14:textId="1A1BB495" w:rsidR="002D19DD" w:rsidRDefault="002D19DD" w:rsidP="002A7435">
      <w:pPr>
        <w:spacing w:line="360" w:lineRule="auto"/>
      </w:pPr>
    </w:p>
    <w:p w14:paraId="33EB7738" w14:textId="6B4976EF" w:rsidR="002D19DD" w:rsidRDefault="002D19DD" w:rsidP="002A7435">
      <w:pPr>
        <w:spacing w:line="360" w:lineRule="auto"/>
      </w:pPr>
    </w:p>
    <w:p w14:paraId="7C64959F" w14:textId="39CCFD0F" w:rsidR="002D19DD" w:rsidRDefault="002D19DD" w:rsidP="002A7435">
      <w:pPr>
        <w:spacing w:line="360" w:lineRule="auto"/>
      </w:pPr>
    </w:p>
    <w:p w14:paraId="0814EB84" w14:textId="259BC9DF" w:rsidR="002D19DD" w:rsidRDefault="002D19DD" w:rsidP="002A7435">
      <w:pPr>
        <w:spacing w:line="360" w:lineRule="auto"/>
      </w:pPr>
    </w:p>
    <w:p w14:paraId="649C3C36" w14:textId="58BED967" w:rsidR="002D19DD" w:rsidRDefault="002D19DD" w:rsidP="002A7435">
      <w:pPr>
        <w:spacing w:line="360" w:lineRule="auto"/>
      </w:pPr>
    </w:p>
    <w:p w14:paraId="2CA732F0" w14:textId="2559F7F5" w:rsidR="002D19DD" w:rsidRDefault="002D19DD" w:rsidP="002A7435">
      <w:pPr>
        <w:spacing w:line="360" w:lineRule="auto"/>
      </w:pPr>
    </w:p>
    <w:p w14:paraId="078A3285" w14:textId="5BC0DADA" w:rsidR="002D19DD" w:rsidRDefault="002D19DD" w:rsidP="002A7435">
      <w:pPr>
        <w:spacing w:line="360" w:lineRule="auto"/>
      </w:pPr>
    </w:p>
    <w:p w14:paraId="5363C752" w14:textId="77777777" w:rsidR="002D19DD" w:rsidRPr="00CA4E56" w:rsidRDefault="002D19DD" w:rsidP="002A7435">
      <w:pPr>
        <w:spacing w:line="360" w:lineRule="auto"/>
      </w:pPr>
    </w:p>
    <w:p w14:paraId="2F23A2F9" w14:textId="7E07333F" w:rsidR="00EF1793" w:rsidRDefault="002A7435" w:rsidP="00A16D96">
      <w:pPr>
        <w:pStyle w:val="Heading2"/>
        <w:spacing w:line="360" w:lineRule="auto"/>
        <w:jc w:val="center"/>
        <w:rPr>
          <w:rFonts w:asciiTheme="minorHAnsi" w:hAnsiTheme="minorHAnsi" w:cstheme="minorHAnsi"/>
          <w:b/>
          <w:bCs/>
          <w:color w:val="auto"/>
          <w:sz w:val="28"/>
          <w:szCs w:val="28"/>
          <w:u w:val="single"/>
        </w:rPr>
      </w:pPr>
      <w:r w:rsidRPr="00017F4D">
        <w:rPr>
          <w:rFonts w:asciiTheme="minorHAnsi" w:hAnsiTheme="minorHAnsi" w:cstheme="minorHAnsi"/>
          <w:b/>
          <w:bCs/>
          <w:color w:val="auto"/>
          <w:sz w:val="28"/>
          <w:szCs w:val="28"/>
          <w:u w:val="single"/>
        </w:rPr>
        <w:t xml:space="preserve">Chapter 3 – </w:t>
      </w:r>
      <w:r w:rsidR="005D23CC" w:rsidRPr="00017F4D">
        <w:rPr>
          <w:rFonts w:asciiTheme="minorHAnsi" w:hAnsiTheme="minorHAnsi" w:cstheme="minorHAnsi"/>
          <w:b/>
          <w:bCs/>
          <w:color w:val="auto"/>
          <w:sz w:val="28"/>
          <w:szCs w:val="28"/>
          <w:u w:val="single"/>
        </w:rPr>
        <w:t>M</w:t>
      </w:r>
      <w:r w:rsidR="00FB5711" w:rsidRPr="00017F4D">
        <w:rPr>
          <w:rFonts w:asciiTheme="minorHAnsi" w:hAnsiTheme="minorHAnsi" w:cstheme="minorHAnsi"/>
          <w:b/>
          <w:bCs/>
          <w:color w:val="auto"/>
          <w:sz w:val="28"/>
          <w:szCs w:val="28"/>
          <w:u w:val="single"/>
        </w:rPr>
        <w:t>ethodology</w:t>
      </w:r>
    </w:p>
    <w:p w14:paraId="7545FD55" w14:textId="77777777" w:rsidR="00A16D96" w:rsidRPr="00A16D96" w:rsidRDefault="00A16D96" w:rsidP="00A16D96"/>
    <w:p w14:paraId="0749708C" w14:textId="77777777" w:rsidR="00A16D96" w:rsidRPr="00203172" w:rsidRDefault="00A16D96" w:rsidP="00D46069">
      <w:pPr>
        <w:pStyle w:val="Heading2"/>
        <w:spacing w:line="360" w:lineRule="auto"/>
        <w:rPr>
          <w:rStyle w:val="IntenseEmphasis"/>
          <w:i w:val="0"/>
          <w:iCs w:val="0"/>
          <w:sz w:val="28"/>
          <w:szCs w:val="28"/>
        </w:rPr>
      </w:pPr>
      <w:r w:rsidRPr="00203172">
        <w:rPr>
          <w:rStyle w:val="IntenseEmphasis"/>
          <w:i w:val="0"/>
          <w:iCs w:val="0"/>
          <w:sz w:val="28"/>
          <w:szCs w:val="28"/>
        </w:rPr>
        <w:t>3.1.0 Positionality</w:t>
      </w:r>
    </w:p>
    <w:p w14:paraId="5194492F" w14:textId="5F07A188" w:rsidR="002A7435" w:rsidRDefault="002A7435" w:rsidP="00D46069">
      <w:pPr>
        <w:spacing w:line="360" w:lineRule="auto"/>
        <w:jc w:val="both"/>
        <w:rPr>
          <w:rStyle w:val="IntenseEmphasis"/>
        </w:rPr>
      </w:pPr>
    </w:p>
    <w:p w14:paraId="0BF56C27" w14:textId="1486ABB7" w:rsidR="00017F4D" w:rsidRDefault="00B75572" w:rsidP="00D46069">
      <w:pPr>
        <w:spacing w:line="360" w:lineRule="auto"/>
        <w:jc w:val="both"/>
        <w:rPr>
          <w:rStyle w:val="IntenseEmphasis"/>
          <w:i w:val="0"/>
          <w:iCs w:val="0"/>
          <w:color w:val="auto"/>
          <w:sz w:val="24"/>
          <w:szCs w:val="24"/>
        </w:rPr>
      </w:pPr>
      <w:r>
        <w:rPr>
          <w:rStyle w:val="IntenseEmphasis"/>
          <w:i w:val="0"/>
          <w:iCs w:val="0"/>
          <w:color w:val="auto"/>
          <w:sz w:val="24"/>
          <w:szCs w:val="24"/>
        </w:rPr>
        <w:t xml:space="preserve">This chapter will </w:t>
      </w:r>
      <w:r w:rsidR="0052088D">
        <w:rPr>
          <w:rStyle w:val="IntenseEmphasis"/>
          <w:i w:val="0"/>
          <w:iCs w:val="0"/>
          <w:color w:val="auto"/>
          <w:sz w:val="24"/>
          <w:szCs w:val="24"/>
        </w:rPr>
        <w:t xml:space="preserve">outline the methodology used for this research. I </w:t>
      </w:r>
      <w:r w:rsidR="000848BC">
        <w:rPr>
          <w:rStyle w:val="IntenseEmphasis"/>
          <w:i w:val="0"/>
          <w:iCs w:val="0"/>
          <w:color w:val="auto"/>
          <w:sz w:val="24"/>
          <w:szCs w:val="24"/>
        </w:rPr>
        <w:t>have</w:t>
      </w:r>
      <w:r w:rsidR="0052088D">
        <w:rPr>
          <w:rStyle w:val="IntenseEmphasis"/>
          <w:i w:val="0"/>
          <w:iCs w:val="0"/>
          <w:color w:val="auto"/>
          <w:sz w:val="24"/>
          <w:szCs w:val="24"/>
        </w:rPr>
        <w:t xml:space="preserve"> divide</w:t>
      </w:r>
      <w:r w:rsidR="000848BC">
        <w:rPr>
          <w:rStyle w:val="IntenseEmphasis"/>
          <w:i w:val="0"/>
          <w:iCs w:val="0"/>
          <w:color w:val="auto"/>
          <w:sz w:val="24"/>
          <w:szCs w:val="24"/>
        </w:rPr>
        <w:t>d</w:t>
      </w:r>
      <w:r w:rsidR="0052088D">
        <w:rPr>
          <w:rStyle w:val="IntenseEmphasis"/>
          <w:i w:val="0"/>
          <w:iCs w:val="0"/>
          <w:color w:val="auto"/>
          <w:sz w:val="24"/>
          <w:szCs w:val="24"/>
        </w:rPr>
        <w:t xml:space="preserve"> the chapter in to three parts. </w:t>
      </w:r>
    </w:p>
    <w:p w14:paraId="0D764999" w14:textId="77777777" w:rsidR="00A16D96" w:rsidRDefault="00A16D96" w:rsidP="00D46069">
      <w:pPr>
        <w:spacing w:line="360" w:lineRule="auto"/>
        <w:jc w:val="both"/>
        <w:rPr>
          <w:rStyle w:val="IntenseEmphasis"/>
          <w:i w:val="0"/>
          <w:iCs w:val="0"/>
          <w:color w:val="auto"/>
          <w:sz w:val="24"/>
          <w:szCs w:val="24"/>
        </w:rPr>
      </w:pPr>
    </w:p>
    <w:p w14:paraId="21C77C23" w14:textId="6FF28A2C" w:rsidR="006A6715" w:rsidRPr="00A16D96" w:rsidRDefault="000848BC" w:rsidP="00D46069">
      <w:pPr>
        <w:spacing w:line="360" w:lineRule="auto"/>
        <w:jc w:val="both"/>
        <w:rPr>
          <w:rStyle w:val="IntenseEmphasis"/>
          <w:i w:val="0"/>
          <w:iCs w:val="0"/>
          <w:color w:val="auto"/>
          <w:sz w:val="24"/>
          <w:szCs w:val="24"/>
        </w:rPr>
      </w:pPr>
      <w:r>
        <w:rPr>
          <w:rStyle w:val="IntenseEmphasis"/>
          <w:i w:val="0"/>
          <w:iCs w:val="0"/>
          <w:color w:val="auto"/>
          <w:sz w:val="24"/>
          <w:szCs w:val="24"/>
        </w:rPr>
        <w:t>The first section wi</w:t>
      </w:r>
      <w:r w:rsidR="002C6452">
        <w:rPr>
          <w:rStyle w:val="IntenseEmphasis"/>
          <w:i w:val="0"/>
          <w:iCs w:val="0"/>
          <w:color w:val="auto"/>
          <w:sz w:val="24"/>
          <w:szCs w:val="24"/>
        </w:rPr>
        <w:t>ll</w:t>
      </w:r>
      <w:r>
        <w:rPr>
          <w:rStyle w:val="IntenseEmphasis"/>
          <w:i w:val="0"/>
          <w:iCs w:val="0"/>
          <w:color w:val="auto"/>
          <w:sz w:val="24"/>
          <w:szCs w:val="24"/>
        </w:rPr>
        <w:t xml:space="preserve"> address my positionality</w:t>
      </w:r>
      <w:r w:rsidR="008C54EA">
        <w:rPr>
          <w:rStyle w:val="IntenseEmphasis"/>
          <w:i w:val="0"/>
          <w:iCs w:val="0"/>
          <w:color w:val="auto"/>
          <w:sz w:val="24"/>
          <w:szCs w:val="24"/>
        </w:rPr>
        <w:t xml:space="preserve"> and will reflect on </w:t>
      </w:r>
      <w:r w:rsidR="00E16350">
        <w:rPr>
          <w:rStyle w:val="IntenseEmphasis"/>
          <w:i w:val="0"/>
          <w:iCs w:val="0"/>
          <w:color w:val="auto"/>
          <w:sz w:val="24"/>
          <w:szCs w:val="24"/>
        </w:rPr>
        <w:t>my ontology and epistemological position which has shaped this research</w:t>
      </w:r>
      <w:r w:rsidR="00B562DD">
        <w:rPr>
          <w:rStyle w:val="IntenseEmphasis"/>
          <w:i w:val="0"/>
          <w:iCs w:val="0"/>
          <w:color w:val="auto"/>
          <w:sz w:val="24"/>
          <w:szCs w:val="24"/>
        </w:rPr>
        <w:t>.</w:t>
      </w:r>
      <w:r w:rsidR="0099085F">
        <w:rPr>
          <w:rStyle w:val="IntenseEmphasis"/>
          <w:i w:val="0"/>
          <w:iCs w:val="0"/>
          <w:color w:val="auto"/>
          <w:sz w:val="24"/>
          <w:szCs w:val="24"/>
        </w:rPr>
        <w:t xml:space="preserve"> </w:t>
      </w:r>
      <w:r w:rsidR="00F7763A">
        <w:rPr>
          <w:rStyle w:val="IntenseEmphasis"/>
          <w:i w:val="0"/>
          <w:iCs w:val="0"/>
          <w:color w:val="auto"/>
          <w:sz w:val="24"/>
          <w:szCs w:val="24"/>
        </w:rPr>
        <w:t>The next section will</w:t>
      </w:r>
      <w:r w:rsidR="00C011C5">
        <w:rPr>
          <w:rStyle w:val="IntenseEmphasis"/>
          <w:i w:val="0"/>
          <w:iCs w:val="0"/>
          <w:color w:val="auto"/>
          <w:sz w:val="24"/>
          <w:szCs w:val="24"/>
        </w:rPr>
        <w:t xml:space="preserve"> </w:t>
      </w:r>
      <w:r w:rsidR="0043049A">
        <w:rPr>
          <w:rStyle w:val="IntenseEmphasis"/>
          <w:i w:val="0"/>
          <w:iCs w:val="0"/>
          <w:color w:val="auto"/>
          <w:sz w:val="24"/>
          <w:szCs w:val="24"/>
        </w:rPr>
        <w:t xml:space="preserve">discuss the method of this </w:t>
      </w:r>
      <w:r w:rsidR="009B371D">
        <w:rPr>
          <w:rStyle w:val="IntenseEmphasis"/>
          <w:i w:val="0"/>
          <w:iCs w:val="0"/>
          <w:color w:val="auto"/>
          <w:sz w:val="24"/>
          <w:szCs w:val="24"/>
        </w:rPr>
        <w:t>study</w:t>
      </w:r>
      <w:r w:rsidR="00242B74" w:rsidRPr="00242B74">
        <w:rPr>
          <w:rStyle w:val="IntenseEmphasis"/>
          <w:i w:val="0"/>
          <w:iCs w:val="0"/>
          <w:color w:val="auto"/>
          <w:sz w:val="24"/>
          <w:szCs w:val="24"/>
        </w:rPr>
        <w:t xml:space="preserve"> </w:t>
      </w:r>
      <w:r w:rsidR="00242B74">
        <w:rPr>
          <w:rStyle w:val="IntenseEmphasis"/>
          <w:i w:val="0"/>
          <w:iCs w:val="0"/>
          <w:color w:val="auto"/>
          <w:sz w:val="24"/>
          <w:szCs w:val="24"/>
        </w:rPr>
        <w:t>including a discussion about the research design, evaluating and discussing the appropriateness of the chosen research methods.</w:t>
      </w:r>
      <w:r w:rsidR="009B0920">
        <w:rPr>
          <w:rStyle w:val="IntenseEmphasis"/>
          <w:i w:val="0"/>
          <w:iCs w:val="0"/>
          <w:color w:val="auto"/>
          <w:sz w:val="24"/>
          <w:szCs w:val="24"/>
        </w:rPr>
        <w:t xml:space="preserve"> The third section focuses on </w:t>
      </w:r>
      <w:r w:rsidR="00AB48A8">
        <w:rPr>
          <w:rStyle w:val="IntenseEmphasis"/>
          <w:i w:val="0"/>
          <w:iCs w:val="0"/>
          <w:color w:val="auto"/>
          <w:sz w:val="24"/>
          <w:szCs w:val="24"/>
        </w:rPr>
        <w:t>the procedural elements of the study</w:t>
      </w:r>
      <w:r w:rsidR="0030645E">
        <w:rPr>
          <w:rStyle w:val="IntenseEmphasis"/>
          <w:i w:val="0"/>
          <w:iCs w:val="0"/>
          <w:color w:val="auto"/>
          <w:sz w:val="24"/>
          <w:szCs w:val="24"/>
        </w:rPr>
        <w:t>, including</w:t>
      </w:r>
      <w:r w:rsidR="003941B2">
        <w:rPr>
          <w:rStyle w:val="IntenseEmphasis"/>
          <w:i w:val="0"/>
          <w:iCs w:val="0"/>
          <w:color w:val="auto"/>
          <w:sz w:val="24"/>
          <w:szCs w:val="24"/>
        </w:rPr>
        <w:t xml:space="preserve"> ethical consideration,</w:t>
      </w:r>
      <w:r w:rsidR="0030645E">
        <w:rPr>
          <w:rStyle w:val="IntenseEmphasis"/>
          <w:i w:val="0"/>
          <w:iCs w:val="0"/>
          <w:color w:val="auto"/>
          <w:sz w:val="24"/>
          <w:szCs w:val="24"/>
        </w:rPr>
        <w:t xml:space="preserve"> the steps of </w:t>
      </w:r>
      <w:r w:rsidR="003941B2">
        <w:rPr>
          <w:rStyle w:val="IntenseEmphasis"/>
          <w:i w:val="0"/>
          <w:iCs w:val="0"/>
          <w:color w:val="auto"/>
          <w:sz w:val="24"/>
          <w:szCs w:val="24"/>
        </w:rPr>
        <w:t>participant involvement</w:t>
      </w:r>
      <w:r w:rsidR="00915B01">
        <w:rPr>
          <w:rStyle w:val="IntenseEmphasis"/>
          <w:i w:val="0"/>
          <w:iCs w:val="0"/>
          <w:color w:val="auto"/>
          <w:sz w:val="24"/>
          <w:szCs w:val="24"/>
        </w:rPr>
        <w:t xml:space="preserve"> related to data collection, and analysis. </w:t>
      </w:r>
    </w:p>
    <w:p w14:paraId="15FC6646" w14:textId="77777777" w:rsidR="00DF7FE5" w:rsidRPr="00DF7FE5" w:rsidRDefault="00DF7FE5" w:rsidP="00D46069">
      <w:pPr>
        <w:spacing w:line="360" w:lineRule="auto"/>
      </w:pPr>
    </w:p>
    <w:p w14:paraId="6299F2EE" w14:textId="10F1952A" w:rsidR="002A7435" w:rsidRDefault="002A7435" w:rsidP="00D46069">
      <w:pPr>
        <w:pStyle w:val="Heading1"/>
        <w:spacing w:line="360" w:lineRule="auto"/>
        <w:rPr>
          <w:rStyle w:val="IntenseEmphasis"/>
          <w:i w:val="0"/>
          <w:iCs w:val="0"/>
          <w:color w:val="2F5496" w:themeColor="accent1" w:themeShade="BF"/>
          <w:sz w:val="26"/>
          <w:szCs w:val="26"/>
        </w:rPr>
      </w:pPr>
      <w:r w:rsidRPr="00DA6DED">
        <w:rPr>
          <w:rStyle w:val="IntenseEmphasis"/>
          <w:i w:val="0"/>
          <w:iCs w:val="0"/>
          <w:color w:val="2F5496" w:themeColor="accent1" w:themeShade="BF"/>
          <w:sz w:val="26"/>
          <w:szCs w:val="26"/>
        </w:rPr>
        <w:t>3.</w:t>
      </w:r>
      <w:r w:rsidR="00DF7FE5">
        <w:rPr>
          <w:rStyle w:val="IntenseEmphasis"/>
          <w:i w:val="0"/>
          <w:iCs w:val="0"/>
          <w:color w:val="2F5496" w:themeColor="accent1" w:themeShade="BF"/>
          <w:sz w:val="26"/>
          <w:szCs w:val="26"/>
        </w:rPr>
        <w:t>1</w:t>
      </w:r>
      <w:r w:rsidRPr="00DA6DED">
        <w:rPr>
          <w:rStyle w:val="IntenseEmphasis"/>
          <w:i w:val="0"/>
          <w:iCs w:val="0"/>
          <w:color w:val="2F5496" w:themeColor="accent1" w:themeShade="BF"/>
          <w:sz w:val="26"/>
          <w:szCs w:val="26"/>
        </w:rPr>
        <w:t>.</w:t>
      </w:r>
      <w:r w:rsidR="00DF7FE5">
        <w:rPr>
          <w:rStyle w:val="IntenseEmphasis"/>
          <w:i w:val="0"/>
          <w:iCs w:val="0"/>
          <w:color w:val="2F5496" w:themeColor="accent1" w:themeShade="BF"/>
          <w:sz w:val="26"/>
          <w:szCs w:val="26"/>
        </w:rPr>
        <w:t>1</w:t>
      </w:r>
      <w:r w:rsidRPr="00DA6DED">
        <w:rPr>
          <w:rStyle w:val="IntenseEmphasis"/>
          <w:i w:val="0"/>
          <w:iCs w:val="0"/>
          <w:color w:val="2F5496" w:themeColor="accent1" w:themeShade="BF"/>
          <w:sz w:val="26"/>
          <w:szCs w:val="26"/>
        </w:rPr>
        <w:t xml:space="preserve"> Ontology and Epistemology</w:t>
      </w:r>
    </w:p>
    <w:p w14:paraId="36F9565C" w14:textId="77777777" w:rsidR="002A7435" w:rsidRPr="002A7435" w:rsidRDefault="002A7435" w:rsidP="00D46069">
      <w:pPr>
        <w:spacing w:line="360" w:lineRule="auto"/>
        <w:rPr>
          <w:lang w:val="en-US"/>
        </w:rPr>
      </w:pPr>
    </w:p>
    <w:p w14:paraId="47097B1D" w14:textId="301E4416" w:rsidR="002A7435" w:rsidRDefault="002A7435" w:rsidP="00D46069">
      <w:pPr>
        <w:spacing w:line="360" w:lineRule="auto"/>
        <w:jc w:val="both"/>
        <w:rPr>
          <w:rFonts w:cstheme="minorHAnsi"/>
          <w:sz w:val="24"/>
          <w:szCs w:val="24"/>
        </w:rPr>
      </w:pPr>
      <w:r w:rsidRPr="006A57F6">
        <w:rPr>
          <w:rFonts w:cstheme="minorHAnsi"/>
          <w:sz w:val="24"/>
          <w:szCs w:val="24"/>
        </w:rPr>
        <w:t xml:space="preserve">Research is guided by a set of beliefs. A </w:t>
      </w:r>
      <w:r w:rsidRPr="006A57F6">
        <w:rPr>
          <w:rFonts w:cstheme="minorHAnsi"/>
          <w:i/>
          <w:iCs/>
          <w:sz w:val="24"/>
          <w:szCs w:val="24"/>
        </w:rPr>
        <w:t>paradigm</w:t>
      </w:r>
      <w:r w:rsidRPr="006A57F6">
        <w:rPr>
          <w:rFonts w:cstheme="minorHAnsi"/>
          <w:sz w:val="24"/>
          <w:szCs w:val="24"/>
        </w:rPr>
        <w:t xml:space="preserve"> is a way of viewing the world and constitutes a framework for how research is designed. Guba and Lincoln (1994) define</w:t>
      </w:r>
      <w:r>
        <w:rPr>
          <w:rFonts w:cstheme="minorHAnsi"/>
          <w:sz w:val="24"/>
          <w:szCs w:val="24"/>
        </w:rPr>
        <w:t>d</w:t>
      </w:r>
      <w:r w:rsidRPr="006A57F6">
        <w:rPr>
          <w:rFonts w:cstheme="minorHAnsi"/>
          <w:sz w:val="24"/>
          <w:szCs w:val="24"/>
        </w:rPr>
        <w:t xml:space="preserve"> paradigms as “basic belief systems based on ontological, epistemological, and methodological assumptions” (p. 107).  Ontology is recognised as the study of existence and the fundamental nature of being (Killam, 2013). Beliefs about what is truth determines what can be known about reality. Epistemology is driven by ontological beliefs and refers to the relationship between knowledge and the researcher in discovery of knowledge (Killam, 2013). </w:t>
      </w:r>
      <w:r>
        <w:rPr>
          <w:rFonts w:cstheme="minorHAnsi"/>
          <w:sz w:val="24"/>
          <w:szCs w:val="24"/>
        </w:rPr>
        <w:t xml:space="preserve"> My ontology and epistemology are Phenomenology because</w:t>
      </w:r>
      <w:r w:rsidR="005552F5">
        <w:rPr>
          <w:rFonts w:cstheme="minorHAnsi"/>
          <w:sz w:val="24"/>
          <w:szCs w:val="24"/>
        </w:rPr>
        <w:t xml:space="preserve"> </w:t>
      </w:r>
      <w:r w:rsidR="008A418C">
        <w:rPr>
          <w:rFonts w:cstheme="minorHAnsi"/>
          <w:sz w:val="24"/>
          <w:szCs w:val="24"/>
        </w:rPr>
        <w:t xml:space="preserve">the phenomena </w:t>
      </w:r>
      <w:r w:rsidR="006108BF">
        <w:rPr>
          <w:rFonts w:cstheme="minorHAnsi"/>
          <w:sz w:val="24"/>
          <w:szCs w:val="24"/>
        </w:rPr>
        <w:t>are</w:t>
      </w:r>
      <w:r w:rsidR="008A418C">
        <w:rPr>
          <w:rFonts w:cstheme="minorHAnsi"/>
          <w:sz w:val="24"/>
          <w:szCs w:val="24"/>
        </w:rPr>
        <w:t xml:space="preserve"> defined and described in depth upon which the knowledge claims rest</w:t>
      </w:r>
      <w:r w:rsidR="004E3DB3">
        <w:rPr>
          <w:rFonts w:cstheme="minorHAnsi"/>
          <w:sz w:val="24"/>
          <w:szCs w:val="24"/>
        </w:rPr>
        <w:t xml:space="preserve">, providing insight about consciousness through a </w:t>
      </w:r>
      <w:r w:rsidR="00915B01">
        <w:rPr>
          <w:rFonts w:cstheme="minorHAnsi"/>
          <w:sz w:val="24"/>
          <w:szCs w:val="24"/>
        </w:rPr>
        <w:t>first-person</w:t>
      </w:r>
      <w:r w:rsidR="004E3DB3">
        <w:rPr>
          <w:rFonts w:cstheme="minorHAnsi"/>
          <w:sz w:val="24"/>
          <w:szCs w:val="24"/>
        </w:rPr>
        <w:t xml:space="preserve"> account.</w:t>
      </w:r>
      <w:r>
        <w:rPr>
          <w:rFonts w:cstheme="minorHAnsi"/>
          <w:sz w:val="24"/>
          <w:szCs w:val="24"/>
        </w:rPr>
        <w:t xml:space="preserve"> </w:t>
      </w:r>
    </w:p>
    <w:p w14:paraId="51C4DB87" w14:textId="291EE38A" w:rsidR="002A7435" w:rsidRDefault="002A7435" w:rsidP="00D46069">
      <w:pPr>
        <w:spacing w:line="360" w:lineRule="auto"/>
        <w:rPr>
          <w:rFonts w:cstheme="minorHAnsi"/>
          <w:sz w:val="24"/>
          <w:szCs w:val="24"/>
        </w:rPr>
      </w:pPr>
    </w:p>
    <w:p w14:paraId="504264DF" w14:textId="77777777" w:rsidR="0059179A" w:rsidRDefault="0059179A" w:rsidP="00D46069">
      <w:pPr>
        <w:spacing w:line="360" w:lineRule="auto"/>
        <w:rPr>
          <w:rFonts w:cstheme="minorHAnsi"/>
          <w:sz w:val="24"/>
          <w:szCs w:val="24"/>
        </w:rPr>
      </w:pPr>
    </w:p>
    <w:p w14:paraId="0826BBA3" w14:textId="5F8E3AA8" w:rsidR="002A7435" w:rsidRPr="00266387" w:rsidRDefault="002A7435" w:rsidP="00D46069">
      <w:pPr>
        <w:pStyle w:val="Heading3"/>
        <w:spacing w:line="360" w:lineRule="auto"/>
        <w:rPr>
          <w:sz w:val="26"/>
          <w:szCs w:val="26"/>
        </w:rPr>
      </w:pPr>
      <w:r w:rsidRPr="00266387">
        <w:rPr>
          <w:sz w:val="26"/>
          <w:szCs w:val="26"/>
        </w:rPr>
        <w:t>3.</w:t>
      </w:r>
      <w:r w:rsidR="007C453C">
        <w:rPr>
          <w:sz w:val="26"/>
          <w:szCs w:val="26"/>
        </w:rPr>
        <w:t>1</w:t>
      </w:r>
      <w:r w:rsidRPr="00266387">
        <w:rPr>
          <w:sz w:val="26"/>
          <w:szCs w:val="26"/>
        </w:rPr>
        <w:t>.</w:t>
      </w:r>
      <w:r w:rsidR="007C453C">
        <w:rPr>
          <w:sz w:val="26"/>
          <w:szCs w:val="26"/>
        </w:rPr>
        <w:t>2</w:t>
      </w:r>
      <w:r w:rsidRPr="00266387">
        <w:rPr>
          <w:sz w:val="26"/>
          <w:szCs w:val="26"/>
        </w:rPr>
        <w:t xml:space="preserve"> Theoretical </w:t>
      </w:r>
      <w:r w:rsidR="00E87178">
        <w:rPr>
          <w:sz w:val="26"/>
          <w:szCs w:val="26"/>
        </w:rPr>
        <w:t>U</w:t>
      </w:r>
      <w:r w:rsidRPr="00266387">
        <w:rPr>
          <w:sz w:val="26"/>
          <w:szCs w:val="26"/>
        </w:rPr>
        <w:t>nderpinnings of IPA</w:t>
      </w:r>
    </w:p>
    <w:p w14:paraId="50F91DC7" w14:textId="77777777" w:rsidR="002A7435" w:rsidRPr="00332E66" w:rsidRDefault="002A7435" w:rsidP="00D46069">
      <w:pPr>
        <w:spacing w:line="360" w:lineRule="auto"/>
      </w:pPr>
    </w:p>
    <w:p w14:paraId="7FF832A8" w14:textId="77777777" w:rsidR="002A7435" w:rsidRDefault="002A7435" w:rsidP="00D46069">
      <w:pPr>
        <w:spacing w:line="360" w:lineRule="auto"/>
        <w:jc w:val="both"/>
        <w:rPr>
          <w:rFonts w:cstheme="minorHAnsi"/>
          <w:sz w:val="24"/>
          <w:szCs w:val="24"/>
        </w:rPr>
      </w:pPr>
      <w:r>
        <w:rPr>
          <w:rFonts w:cstheme="minorHAnsi"/>
          <w:sz w:val="24"/>
          <w:szCs w:val="24"/>
        </w:rPr>
        <w:t>As a novice researcher, I wanted to become familiar with the three main underpinnings of the methodology that I chose, which are: phenomenology, hermeneutics and ideography. W</w:t>
      </w:r>
      <w:r w:rsidRPr="006A57F6">
        <w:rPr>
          <w:rFonts w:cstheme="minorHAnsi"/>
          <w:sz w:val="24"/>
          <w:szCs w:val="24"/>
        </w:rPr>
        <w:t>ithin an IPA framework</w:t>
      </w:r>
      <w:r>
        <w:rPr>
          <w:rFonts w:cstheme="minorHAnsi"/>
          <w:sz w:val="24"/>
          <w:szCs w:val="24"/>
        </w:rPr>
        <w:t xml:space="preserve">,  </w:t>
      </w:r>
      <w:r w:rsidRPr="006A57F6">
        <w:rPr>
          <w:rFonts w:cstheme="minorHAnsi"/>
          <w:sz w:val="24"/>
          <w:szCs w:val="24"/>
        </w:rPr>
        <w:t xml:space="preserve">this research seeks to gain meaning </w:t>
      </w:r>
      <w:r>
        <w:rPr>
          <w:rFonts w:cstheme="minorHAnsi"/>
          <w:sz w:val="24"/>
          <w:szCs w:val="24"/>
        </w:rPr>
        <w:t xml:space="preserve">(hermeneutics) </w:t>
      </w:r>
      <w:r w:rsidRPr="006A57F6">
        <w:rPr>
          <w:rFonts w:cstheme="minorHAnsi"/>
          <w:sz w:val="24"/>
          <w:szCs w:val="24"/>
        </w:rPr>
        <w:t xml:space="preserve">of </w:t>
      </w:r>
      <w:r>
        <w:rPr>
          <w:rFonts w:cstheme="minorHAnsi"/>
          <w:sz w:val="24"/>
          <w:szCs w:val="24"/>
        </w:rPr>
        <w:t xml:space="preserve">the </w:t>
      </w:r>
      <w:r w:rsidRPr="006A57F6">
        <w:rPr>
          <w:rFonts w:cstheme="minorHAnsi"/>
          <w:sz w:val="24"/>
          <w:szCs w:val="24"/>
        </w:rPr>
        <w:t>individual</w:t>
      </w:r>
      <w:r>
        <w:rPr>
          <w:rFonts w:cstheme="minorHAnsi"/>
          <w:sz w:val="24"/>
          <w:szCs w:val="24"/>
        </w:rPr>
        <w:t>’s</w:t>
      </w:r>
      <w:r w:rsidRPr="006A57F6">
        <w:rPr>
          <w:rFonts w:cstheme="minorHAnsi"/>
          <w:sz w:val="24"/>
          <w:szCs w:val="24"/>
        </w:rPr>
        <w:t xml:space="preserve"> constructs</w:t>
      </w:r>
      <w:r>
        <w:rPr>
          <w:rFonts w:cstheme="minorHAnsi"/>
          <w:sz w:val="24"/>
          <w:szCs w:val="24"/>
        </w:rPr>
        <w:t xml:space="preserve"> and i</w:t>
      </w:r>
      <w:r w:rsidRPr="006A57F6">
        <w:rPr>
          <w:rFonts w:cstheme="minorHAnsi"/>
          <w:sz w:val="24"/>
          <w:szCs w:val="24"/>
        </w:rPr>
        <w:t>n line with IPA</w:t>
      </w:r>
      <w:r>
        <w:rPr>
          <w:rFonts w:cstheme="minorHAnsi"/>
          <w:sz w:val="24"/>
          <w:szCs w:val="24"/>
        </w:rPr>
        <w:t xml:space="preserve">, </w:t>
      </w:r>
      <w:r w:rsidRPr="006A57F6">
        <w:rPr>
          <w:rFonts w:cstheme="minorHAnsi"/>
          <w:sz w:val="24"/>
          <w:szCs w:val="24"/>
        </w:rPr>
        <w:t xml:space="preserve">uses an inductive procedure with a focus upon the interpretation of </w:t>
      </w:r>
      <w:r w:rsidRPr="001728B3">
        <w:rPr>
          <w:rFonts w:cstheme="minorHAnsi"/>
          <w:sz w:val="24"/>
          <w:szCs w:val="24"/>
        </w:rPr>
        <w:t>meaning</w:t>
      </w:r>
      <w:r w:rsidRPr="006A57F6">
        <w:rPr>
          <w:rFonts w:cstheme="minorHAnsi"/>
          <w:sz w:val="24"/>
          <w:szCs w:val="24"/>
        </w:rPr>
        <w:t xml:space="preserve"> (Smith, Flowers and Larkin, 2009) where no attempt to answer predetermined hypotheses is acted upon, rather, “the aim is to explore, flexibly and in detail, an area of concern” (Smith and Osborn, 2015, p. 28). </w:t>
      </w:r>
      <w:r>
        <w:rPr>
          <w:rFonts w:cstheme="minorHAnsi"/>
          <w:sz w:val="24"/>
          <w:szCs w:val="24"/>
        </w:rPr>
        <w:t>The research focusses on</w:t>
      </w:r>
      <w:r w:rsidRPr="006A57F6">
        <w:rPr>
          <w:rFonts w:cstheme="minorHAnsi"/>
          <w:sz w:val="24"/>
          <w:szCs w:val="24"/>
        </w:rPr>
        <w:t xml:space="preserve"> the examination of individual reception class teacher’s pedagogical beliefs</w:t>
      </w:r>
      <w:r>
        <w:rPr>
          <w:rFonts w:cstheme="minorHAnsi"/>
          <w:sz w:val="24"/>
          <w:szCs w:val="24"/>
        </w:rPr>
        <w:t xml:space="preserve"> gained through inductive methods (phenomenological attitude) asking ‘what’, ‘why’ and ‘how’ questions rather than ‘how much’ and ‘how many’ (Tuffour, 2017). S</w:t>
      </w:r>
      <w:r w:rsidRPr="006A57F6">
        <w:rPr>
          <w:rFonts w:cstheme="minorHAnsi"/>
          <w:sz w:val="24"/>
          <w:szCs w:val="24"/>
        </w:rPr>
        <w:t xml:space="preserve">pace </w:t>
      </w:r>
      <w:r>
        <w:rPr>
          <w:rFonts w:cstheme="minorHAnsi"/>
          <w:sz w:val="24"/>
          <w:szCs w:val="24"/>
        </w:rPr>
        <w:t xml:space="preserve">and </w:t>
      </w:r>
      <w:r w:rsidRPr="006A57F6">
        <w:rPr>
          <w:rFonts w:cstheme="minorHAnsi"/>
          <w:sz w:val="24"/>
          <w:szCs w:val="24"/>
        </w:rPr>
        <w:t xml:space="preserve"> wonder</w:t>
      </w:r>
      <w:r>
        <w:rPr>
          <w:rFonts w:cstheme="minorHAnsi"/>
          <w:sz w:val="24"/>
          <w:szCs w:val="24"/>
        </w:rPr>
        <w:t xml:space="preserve"> are created</w:t>
      </w:r>
      <w:r w:rsidRPr="006A57F6">
        <w:rPr>
          <w:rFonts w:cstheme="minorHAnsi"/>
          <w:sz w:val="24"/>
          <w:szCs w:val="24"/>
        </w:rPr>
        <w:t xml:space="preserve"> for e</w:t>
      </w:r>
      <w:r>
        <w:rPr>
          <w:rFonts w:cstheme="minorHAnsi"/>
          <w:sz w:val="24"/>
          <w:szCs w:val="24"/>
        </w:rPr>
        <w:t>xploration of</w:t>
      </w:r>
      <w:r w:rsidRPr="006A57F6">
        <w:rPr>
          <w:rFonts w:cstheme="minorHAnsi"/>
          <w:sz w:val="24"/>
          <w:szCs w:val="24"/>
        </w:rPr>
        <w:t xml:space="preserve"> personal views</w:t>
      </w:r>
      <w:r>
        <w:rPr>
          <w:rFonts w:cstheme="minorHAnsi"/>
          <w:sz w:val="24"/>
          <w:szCs w:val="24"/>
        </w:rPr>
        <w:t xml:space="preserve"> and accounts</w:t>
      </w:r>
      <w:r w:rsidRPr="006A57F6">
        <w:rPr>
          <w:rFonts w:cstheme="minorHAnsi"/>
          <w:sz w:val="24"/>
          <w:szCs w:val="24"/>
        </w:rPr>
        <w:t xml:space="preserve"> </w:t>
      </w:r>
      <w:r>
        <w:rPr>
          <w:rFonts w:cstheme="minorHAnsi"/>
          <w:sz w:val="24"/>
          <w:szCs w:val="24"/>
        </w:rPr>
        <w:t>about</w:t>
      </w:r>
      <w:r w:rsidRPr="006A57F6">
        <w:rPr>
          <w:rFonts w:cstheme="minorHAnsi"/>
          <w:sz w:val="24"/>
          <w:szCs w:val="24"/>
        </w:rPr>
        <w:t xml:space="preserve"> factors that </w:t>
      </w:r>
      <w:r>
        <w:rPr>
          <w:rFonts w:cstheme="minorHAnsi"/>
          <w:sz w:val="24"/>
          <w:szCs w:val="24"/>
        </w:rPr>
        <w:t>impact</w:t>
      </w:r>
      <w:r w:rsidRPr="006A57F6">
        <w:rPr>
          <w:rFonts w:cstheme="minorHAnsi"/>
          <w:sz w:val="24"/>
          <w:szCs w:val="24"/>
        </w:rPr>
        <w:t xml:space="preserve"> th</w:t>
      </w:r>
      <w:r>
        <w:rPr>
          <w:rFonts w:cstheme="minorHAnsi"/>
          <w:sz w:val="24"/>
          <w:szCs w:val="24"/>
        </w:rPr>
        <w:t>e</w:t>
      </w:r>
      <w:r w:rsidRPr="006A57F6">
        <w:rPr>
          <w:rFonts w:cstheme="minorHAnsi"/>
          <w:sz w:val="24"/>
          <w:szCs w:val="24"/>
        </w:rPr>
        <w:t xml:space="preserve"> fulfil</w:t>
      </w:r>
      <w:r>
        <w:rPr>
          <w:rFonts w:cstheme="minorHAnsi"/>
          <w:sz w:val="24"/>
          <w:szCs w:val="24"/>
        </w:rPr>
        <w:t>ment of</w:t>
      </w:r>
      <w:r w:rsidRPr="006A57F6">
        <w:rPr>
          <w:rFonts w:cstheme="minorHAnsi"/>
          <w:sz w:val="24"/>
          <w:szCs w:val="24"/>
        </w:rPr>
        <w:t xml:space="preserve"> the</w:t>
      </w:r>
      <w:r>
        <w:rPr>
          <w:rFonts w:cstheme="minorHAnsi"/>
          <w:sz w:val="24"/>
          <w:szCs w:val="24"/>
        </w:rPr>
        <w:t xml:space="preserve"> individual’s</w:t>
      </w:r>
      <w:r w:rsidRPr="006A57F6">
        <w:rPr>
          <w:rFonts w:cstheme="minorHAnsi"/>
          <w:sz w:val="24"/>
          <w:szCs w:val="24"/>
        </w:rPr>
        <w:t xml:space="preserve"> personal beliefs in practice</w:t>
      </w:r>
      <w:r>
        <w:rPr>
          <w:rFonts w:cstheme="minorHAnsi"/>
          <w:sz w:val="24"/>
          <w:szCs w:val="24"/>
        </w:rPr>
        <w:t xml:space="preserve">; this is a pivotal aspect of this phenomenological research. An additional important quality is its ideographic nature (ideography) </w:t>
      </w:r>
      <w:r w:rsidRPr="006A57F6">
        <w:rPr>
          <w:rFonts w:cstheme="minorHAnsi"/>
          <w:sz w:val="24"/>
          <w:szCs w:val="24"/>
        </w:rPr>
        <w:t>because unique experiences are central to its design</w:t>
      </w:r>
      <w:r>
        <w:rPr>
          <w:rFonts w:cstheme="minorHAnsi"/>
          <w:sz w:val="24"/>
          <w:szCs w:val="24"/>
        </w:rPr>
        <w:t xml:space="preserve"> </w:t>
      </w:r>
      <w:r w:rsidRPr="006A57F6">
        <w:rPr>
          <w:rFonts w:cstheme="minorHAnsi"/>
          <w:sz w:val="24"/>
          <w:szCs w:val="24"/>
        </w:rPr>
        <w:t>(Smith and Osborn, 2015)</w:t>
      </w:r>
      <w:r>
        <w:rPr>
          <w:rFonts w:cstheme="minorHAnsi"/>
          <w:sz w:val="24"/>
          <w:szCs w:val="24"/>
        </w:rPr>
        <w:t>.</w:t>
      </w:r>
    </w:p>
    <w:p w14:paraId="6FBC4F4A" w14:textId="77777777" w:rsidR="002A7435" w:rsidRDefault="002A7435" w:rsidP="00D46069">
      <w:pPr>
        <w:spacing w:line="360" w:lineRule="auto"/>
        <w:jc w:val="both"/>
        <w:rPr>
          <w:rFonts w:cstheme="minorHAnsi"/>
          <w:sz w:val="24"/>
          <w:szCs w:val="24"/>
        </w:rPr>
      </w:pPr>
    </w:p>
    <w:p w14:paraId="263AB841" w14:textId="2697FA9C" w:rsidR="002A7435" w:rsidRDefault="002A7435" w:rsidP="00D46069">
      <w:pPr>
        <w:spacing w:line="360" w:lineRule="auto"/>
        <w:rPr>
          <w:rFonts w:cstheme="minorHAnsi"/>
          <w:sz w:val="24"/>
          <w:szCs w:val="24"/>
        </w:rPr>
      </w:pPr>
      <w:r>
        <w:rPr>
          <w:rFonts w:cstheme="minorHAnsi"/>
          <w:sz w:val="24"/>
          <w:szCs w:val="24"/>
        </w:rPr>
        <w:t>A deeper exploration of these underpinnings, central to IPA will now be explained</w:t>
      </w:r>
      <w:r w:rsidR="0053611F">
        <w:rPr>
          <w:rFonts w:cstheme="minorHAnsi"/>
          <w:sz w:val="24"/>
          <w:szCs w:val="24"/>
        </w:rPr>
        <w:t>, and I will</w:t>
      </w:r>
      <w:r w:rsidR="009B19EC">
        <w:rPr>
          <w:rFonts w:cstheme="minorHAnsi"/>
          <w:sz w:val="24"/>
          <w:szCs w:val="24"/>
        </w:rPr>
        <w:t xml:space="preserve"> be dealing with the</w:t>
      </w:r>
      <w:r w:rsidR="005F43A6">
        <w:rPr>
          <w:rFonts w:cstheme="minorHAnsi"/>
          <w:sz w:val="24"/>
          <w:szCs w:val="24"/>
        </w:rPr>
        <w:t xml:space="preserve"> method and</w:t>
      </w:r>
      <w:r w:rsidR="009B19EC">
        <w:rPr>
          <w:rFonts w:cstheme="minorHAnsi"/>
          <w:sz w:val="24"/>
          <w:szCs w:val="24"/>
        </w:rPr>
        <w:t xml:space="preserve"> procedural aspects of the study in the</w:t>
      </w:r>
      <w:r w:rsidR="005F43A6">
        <w:rPr>
          <w:rFonts w:cstheme="minorHAnsi"/>
          <w:sz w:val="24"/>
          <w:szCs w:val="24"/>
        </w:rPr>
        <w:t xml:space="preserve"> following sections</w:t>
      </w:r>
      <w:r w:rsidR="003C0A3B">
        <w:rPr>
          <w:rFonts w:cstheme="minorHAnsi"/>
          <w:sz w:val="24"/>
          <w:szCs w:val="24"/>
        </w:rPr>
        <w:t xml:space="preserve"> of this chapter</w:t>
      </w:r>
      <w:r w:rsidR="009B19EC">
        <w:rPr>
          <w:rFonts w:cstheme="minorHAnsi"/>
          <w:sz w:val="24"/>
          <w:szCs w:val="24"/>
        </w:rPr>
        <w:t>.</w:t>
      </w:r>
    </w:p>
    <w:p w14:paraId="35BB5E85" w14:textId="77777777" w:rsidR="002A7435" w:rsidRPr="00C65D86" w:rsidRDefault="002A7435" w:rsidP="00D46069">
      <w:pPr>
        <w:spacing w:line="360" w:lineRule="auto"/>
        <w:rPr>
          <w:sz w:val="24"/>
          <w:szCs w:val="24"/>
        </w:rPr>
      </w:pPr>
    </w:p>
    <w:p w14:paraId="2BCB9292" w14:textId="4CBF5B24" w:rsidR="00D46069" w:rsidRDefault="002A7435" w:rsidP="00D46069">
      <w:pPr>
        <w:pStyle w:val="Heading2"/>
        <w:spacing w:line="360" w:lineRule="auto"/>
        <w:rPr>
          <w:i/>
          <w:iCs/>
        </w:rPr>
      </w:pPr>
      <w:r w:rsidRPr="00266387">
        <w:rPr>
          <w:i/>
          <w:iCs/>
        </w:rPr>
        <w:t>Phenomenology</w:t>
      </w:r>
    </w:p>
    <w:p w14:paraId="64184FCA" w14:textId="77777777" w:rsidR="00D46069" w:rsidRPr="00D46069" w:rsidRDefault="00D46069" w:rsidP="00D46069"/>
    <w:p w14:paraId="35263B1E" w14:textId="77777777" w:rsidR="002A7435" w:rsidRDefault="002A7435" w:rsidP="00D46069">
      <w:pPr>
        <w:spacing w:line="360" w:lineRule="auto"/>
        <w:ind w:left="720"/>
        <w:jc w:val="both"/>
        <w:rPr>
          <w:rFonts w:cstheme="minorHAnsi"/>
          <w:sz w:val="24"/>
          <w:szCs w:val="24"/>
        </w:rPr>
      </w:pPr>
      <w:r>
        <w:rPr>
          <w:rFonts w:cstheme="minorHAnsi"/>
          <w:sz w:val="24"/>
          <w:szCs w:val="24"/>
        </w:rPr>
        <w:t>“</w:t>
      </w:r>
      <w:r w:rsidRPr="00F618C2">
        <w:rPr>
          <w:rFonts w:cstheme="minorHAnsi"/>
          <w:sz w:val="24"/>
          <w:szCs w:val="24"/>
        </w:rPr>
        <w:t>Phenomenology is essentially the study of lived experience or the life world (van Manen, 1997). Its emphasis is on the world as lived by a person, not the world or reality as something separate from the person (Valle et al., 1989)</w:t>
      </w:r>
      <w:r>
        <w:rPr>
          <w:rFonts w:cstheme="minorHAnsi"/>
          <w:sz w:val="24"/>
          <w:szCs w:val="24"/>
        </w:rPr>
        <w:t>” (Laverty, 2003, p.22)</w:t>
      </w:r>
    </w:p>
    <w:p w14:paraId="16B6B6F5" w14:textId="77777777" w:rsidR="002A7435" w:rsidRDefault="002A7435" w:rsidP="00D46069">
      <w:pPr>
        <w:spacing w:line="360" w:lineRule="auto"/>
        <w:jc w:val="both"/>
        <w:rPr>
          <w:rFonts w:cstheme="minorHAnsi"/>
          <w:sz w:val="24"/>
          <w:szCs w:val="24"/>
        </w:rPr>
      </w:pPr>
      <w:r>
        <w:rPr>
          <w:rFonts w:cstheme="minorHAnsi"/>
          <w:sz w:val="24"/>
          <w:szCs w:val="24"/>
        </w:rPr>
        <w:t xml:space="preserve">Phenomenology is an alternative to the traditional understanding of what we believe to know about the world. </w:t>
      </w:r>
      <w:r w:rsidRPr="009D3623">
        <w:rPr>
          <w:rFonts w:cstheme="minorHAnsi"/>
          <w:sz w:val="24"/>
          <w:szCs w:val="24"/>
        </w:rPr>
        <w:t>Phenomenologists are committed to understanding experiences in their many forms but especially those that are important to the individual. This is valued by phenomenologists because it provide</w:t>
      </w:r>
      <w:r>
        <w:rPr>
          <w:rFonts w:cstheme="minorHAnsi"/>
          <w:sz w:val="24"/>
          <w:szCs w:val="24"/>
        </w:rPr>
        <w:t>s</w:t>
      </w:r>
      <w:r w:rsidRPr="009D3623">
        <w:rPr>
          <w:rFonts w:cstheme="minorHAnsi"/>
          <w:sz w:val="24"/>
          <w:szCs w:val="24"/>
        </w:rPr>
        <w:t xml:space="preserve"> a detailed understanding of lived experience belonging to a person</w:t>
      </w:r>
      <w:r>
        <w:rPr>
          <w:rFonts w:cstheme="minorHAnsi"/>
          <w:sz w:val="24"/>
          <w:szCs w:val="24"/>
        </w:rPr>
        <w:t xml:space="preserve"> at certain times and in certain contexts, in contrast to gathering general statements about the nature of world in which we live (Willig, 2008).</w:t>
      </w:r>
    </w:p>
    <w:p w14:paraId="7A958C4C" w14:textId="77777777" w:rsidR="002A7435" w:rsidRDefault="002A7435" w:rsidP="002A7435">
      <w:pPr>
        <w:spacing w:line="360" w:lineRule="auto"/>
        <w:jc w:val="both"/>
        <w:rPr>
          <w:rFonts w:cstheme="minorHAnsi"/>
          <w:sz w:val="24"/>
          <w:szCs w:val="24"/>
        </w:rPr>
      </w:pPr>
    </w:p>
    <w:p w14:paraId="563441C2" w14:textId="5FFDA2F8" w:rsidR="002A7435" w:rsidRDefault="002A7435" w:rsidP="002A7435">
      <w:pPr>
        <w:spacing w:line="360" w:lineRule="auto"/>
        <w:jc w:val="both"/>
        <w:rPr>
          <w:rFonts w:cstheme="minorHAnsi"/>
          <w:sz w:val="24"/>
          <w:szCs w:val="24"/>
        </w:rPr>
      </w:pPr>
      <w:r>
        <w:rPr>
          <w:rFonts w:cstheme="minorHAnsi"/>
          <w:sz w:val="24"/>
          <w:szCs w:val="24"/>
        </w:rPr>
        <w:t xml:space="preserve">According to a phenomenological perspective, it makes little sense that objects are separate from the person (subjects) in their experience of the world (Willig, 2008). </w:t>
      </w:r>
      <w:r w:rsidR="00EE2A34">
        <w:rPr>
          <w:rFonts w:cstheme="minorHAnsi"/>
          <w:sz w:val="24"/>
          <w:szCs w:val="24"/>
        </w:rPr>
        <w:t>Yet</w:t>
      </w:r>
      <w:r>
        <w:rPr>
          <w:rFonts w:cstheme="minorHAnsi"/>
          <w:sz w:val="24"/>
          <w:szCs w:val="24"/>
        </w:rPr>
        <w:t xml:space="preserve"> is there a dilemma with this predicament? If all consciousness is internally directed, then how do we ever get a grasp on the outside world? Furthermore, how can another’s consciousness be understood if they are trapped in their own subjectivity? The answer is to look at the focus “on the way consciousness is turned out to the world” (Langdridge 2007, p.13). It is this relationship between the individual and their world, that is of interest for phenomenologists. This is not to try to understand cognition as conventional psychology might, but rather a focus on the </w:t>
      </w:r>
      <w:r w:rsidRPr="0098190D">
        <w:rPr>
          <w:rFonts w:cstheme="minorHAnsi"/>
          <w:i/>
          <w:iCs/>
          <w:sz w:val="24"/>
          <w:szCs w:val="24"/>
        </w:rPr>
        <w:t>experience</w:t>
      </w:r>
      <w:r>
        <w:rPr>
          <w:rFonts w:cstheme="minorHAnsi"/>
          <w:sz w:val="24"/>
          <w:szCs w:val="24"/>
        </w:rPr>
        <w:t xml:space="preserve"> of things in their appearance to people in consciousness. </w:t>
      </w:r>
    </w:p>
    <w:p w14:paraId="2DCB9CF3" w14:textId="77777777" w:rsidR="002A7435" w:rsidRPr="00EC05DE" w:rsidRDefault="002A7435" w:rsidP="002A7435">
      <w:pPr>
        <w:spacing w:line="360" w:lineRule="auto"/>
        <w:jc w:val="both"/>
        <w:rPr>
          <w:rFonts w:cstheme="minorHAnsi"/>
          <w:strike/>
          <w:sz w:val="24"/>
          <w:szCs w:val="24"/>
        </w:rPr>
      </w:pPr>
    </w:p>
    <w:p w14:paraId="7750D836" w14:textId="77777777" w:rsidR="002A7435" w:rsidRDefault="002A7435" w:rsidP="002A7435">
      <w:pPr>
        <w:spacing w:line="360" w:lineRule="auto"/>
        <w:jc w:val="both"/>
        <w:rPr>
          <w:rFonts w:cstheme="minorHAnsi"/>
          <w:sz w:val="24"/>
          <w:szCs w:val="24"/>
        </w:rPr>
      </w:pPr>
      <w:r w:rsidRPr="007322C2">
        <w:rPr>
          <w:rFonts w:cstheme="minorHAnsi"/>
          <w:sz w:val="24"/>
          <w:szCs w:val="24"/>
        </w:rPr>
        <w:t>The</w:t>
      </w:r>
      <w:r>
        <w:rPr>
          <w:rFonts w:cstheme="minorHAnsi"/>
          <w:sz w:val="24"/>
          <w:szCs w:val="24"/>
        </w:rPr>
        <w:t>re are</w:t>
      </w:r>
      <w:r w:rsidRPr="007322C2">
        <w:rPr>
          <w:rFonts w:cstheme="minorHAnsi"/>
          <w:sz w:val="24"/>
          <w:szCs w:val="24"/>
        </w:rPr>
        <w:t xml:space="preserve"> many authors who have contributed to the field of phenomenology</w:t>
      </w:r>
      <w:r>
        <w:rPr>
          <w:rFonts w:cstheme="minorHAnsi"/>
          <w:sz w:val="24"/>
          <w:szCs w:val="24"/>
        </w:rPr>
        <w:t xml:space="preserve">, who built on the philosophical movement of Edmund Husserl </w:t>
      </w:r>
      <w:r w:rsidRPr="006A57F6">
        <w:rPr>
          <w:rFonts w:cstheme="minorHAnsi"/>
          <w:sz w:val="24"/>
          <w:szCs w:val="24"/>
        </w:rPr>
        <w:t>(1859–1938)</w:t>
      </w:r>
      <w:r>
        <w:rPr>
          <w:rFonts w:cstheme="minorHAnsi"/>
          <w:sz w:val="24"/>
          <w:szCs w:val="24"/>
        </w:rPr>
        <w:t>. Their</w:t>
      </w:r>
      <w:r w:rsidRPr="007322C2">
        <w:rPr>
          <w:rFonts w:cstheme="minorHAnsi"/>
          <w:sz w:val="24"/>
          <w:szCs w:val="24"/>
        </w:rPr>
        <w:t xml:space="preserve"> share</w:t>
      </w:r>
      <w:r>
        <w:rPr>
          <w:rFonts w:cstheme="minorHAnsi"/>
          <w:sz w:val="24"/>
          <w:szCs w:val="24"/>
        </w:rPr>
        <w:t>d</w:t>
      </w:r>
      <w:r w:rsidRPr="007322C2">
        <w:rPr>
          <w:rFonts w:cstheme="minorHAnsi"/>
          <w:sz w:val="24"/>
          <w:szCs w:val="24"/>
        </w:rPr>
        <w:t xml:space="preserve"> interest</w:t>
      </w:r>
      <w:r>
        <w:rPr>
          <w:rFonts w:cstheme="minorHAnsi"/>
          <w:sz w:val="24"/>
          <w:szCs w:val="24"/>
        </w:rPr>
        <w:t xml:space="preserve"> is</w:t>
      </w:r>
      <w:r w:rsidRPr="007322C2">
        <w:rPr>
          <w:rFonts w:cstheme="minorHAnsi"/>
          <w:sz w:val="24"/>
          <w:szCs w:val="24"/>
        </w:rPr>
        <w:t xml:space="preserve"> to understand what human experience is like (Smith, Flowers and Larkin, 2009).  </w:t>
      </w:r>
      <w:r>
        <w:rPr>
          <w:rFonts w:cstheme="minorHAnsi"/>
          <w:sz w:val="24"/>
          <w:szCs w:val="24"/>
        </w:rPr>
        <w:t>This section will look at the historical development of phenomenology and explore how these philosophical ideas are influential in framing Interpretative Phenomenological Analysis.</w:t>
      </w:r>
    </w:p>
    <w:p w14:paraId="738389D3" w14:textId="77777777" w:rsidR="002A7435" w:rsidRDefault="002A7435" w:rsidP="002A7435">
      <w:pPr>
        <w:spacing w:line="360" w:lineRule="auto"/>
        <w:jc w:val="both"/>
        <w:rPr>
          <w:rFonts w:cstheme="minorHAnsi"/>
          <w:sz w:val="24"/>
          <w:szCs w:val="24"/>
        </w:rPr>
      </w:pPr>
    </w:p>
    <w:p w14:paraId="42EB8ED2" w14:textId="11EBE5F9" w:rsidR="00D46069" w:rsidRPr="00861DE5" w:rsidRDefault="002A7435" w:rsidP="002A7435">
      <w:pPr>
        <w:spacing w:line="360" w:lineRule="auto"/>
        <w:jc w:val="both"/>
        <w:rPr>
          <w:i/>
          <w:iCs/>
          <w:color w:val="4472C4" w:themeColor="accent1"/>
          <w:sz w:val="26"/>
          <w:szCs w:val="26"/>
        </w:rPr>
      </w:pPr>
      <w:r w:rsidRPr="00861DE5">
        <w:rPr>
          <w:rStyle w:val="IntenseEmphasis"/>
          <w:sz w:val="26"/>
          <w:szCs w:val="26"/>
        </w:rPr>
        <w:t>Transcendental Phenomenology</w:t>
      </w:r>
    </w:p>
    <w:p w14:paraId="1AFE4B74" w14:textId="77777777" w:rsidR="002A7435" w:rsidRDefault="002A7435" w:rsidP="002A7435">
      <w:pPr>
        <w:spacing w:line="360" w:lineRule="auto"/>
        <w:jc w:val="both"/>
        <w:rPr>
          <w:rFonts w:cstheme="minorHAnsi"/>
          <w:sz w:val="24"/>
          <w:szCs w:val="24"/>
        </w:rPr>
      </w:pPr>
      <w:r w:rsidRPr="006A57F6">
        <w:rPr>
          <w:rFonts w:cstheme="minorHAnsi"/>
          <w:sz w:val="24"/>
          <w:szCs w:val="24"/>
        </w:rPr>
        <w:t xml:space="preserve">Acknowledging the work of </w:t>
      </w:r>
      <w:r>
        <w:rPr>
          <w:rFonts w:cstheme="minorHAnsi"/>
          <w:sz w:val="24"/>
          <w:szCs w:val="24"/>
        </w:rPr>
        <w:t>phenomenology’s</w:t>
      </w:r>
      <w:r w:rsidRPr="006A57F6">
        <w:rPr>
          <w:rFonts w:cstheme="minorHAnsi"/>
          <w:sz w:val="24"/>
          <w:szCs w:val="24"/>
        </w:rPr>
        <w:t xml:space="preserve"> founding father, Husserl (1859–1938) </w:t>
      </w:r>
      <w:r>
        <w:rPr>
          <w:rFonts w:cstheme="minorHAnsi"/>
          <w:sz w:val="24"/>
          <w:szCs w:val="24"/>
        </w:rPr>
        <w:t>was interested in the way</w:t>
      </w:r>
      <w:r w:rsidRPr="006A57F6">
        <w:rPr>
          <w:rFonts w:cstheme="minorHAnsi"/>
          <w:sz w:val="24"/>
          <w:szCs w:val="24"/>
        </w:rPr>
        <w:t xml:space="preserve"> the world is shaped and experienced </w:t>
      </w:r>
      <w:r>
        <w:rPr>
          <w:rFonts w:cstheme="minorHAnsi"/>
          <w:sz w:val="24"/>
          <w:szCs w:val="24"/>
        </w:rPr>
        <w:t>by individuals in their experiences of phenomena,</w:t>
      </w:r>
      <w:r w:rsidRPr="006A57F6">
        <w:rPr>
          <w:rFonts w:cstheme="minorHAnsi"/>
          <w:sz w:val="24"/>
          <w:szCs w:val="24"/>
        </w:rPr>
        <w:t xml:space="preserve"> in contrast to an objective reality (Eatough and Smith, 2017). </w:t>
      </w:r>
      <w:r>
        <w:rPr>
          <w:rFonts w:cstheme="minorHAnsi"/>
          <w:sz w:val="24"/>
          <w:szCs w:val="24"/>
        </w:rPr>
        <w:t xml:space="preserve">Husserl’s ideas grew from the ideas of Brantano </w:t>
      </w:r>
      <w:r w:rsidRPr="006E73EA">
        <w:rPr>
          <w:rFonts w:cstheme="minorHAnsi"/>
          <w:sz w:val="24"/>
          <w:szCs w:val="24"/>
        </w:rPr>
        <w:t>(1874/1995)</w:t>
      </w:r>
      <w:r>
        <w:rPr>
          <w:rFonts w:cstheme="minorHAnsi"/>
          <w:sz w:val="24"/>
          <w:szCs w:val="24"/>
        </w:rPr>
        <w:t xml:space="preserve">. Brantano wanted to rethink psychology as a science and suggested a </w:t>
      </w:r>
      <w:r w:rsidRPr="00CF1FD0">
        <w:rPr>
          <w:rFonts w:cstheme="minorHAnsi"/>
          <w:i/>
          <w:iCs/>
          <w:sz w:val="24"/>
          <w:szCs w:val="24"/>
        </w:rPr>
        <w:t>descriptive psychology</w:t>
      </w:r>
      <w:r>
        <w:rPr>
          <w:rFonts w:cstheme="minorHAnsi"/>
          <w:i/>
          <w:iCs/>
          <w:sz w:val="24"/>
          <w:szCs w:val="24"/>
        </w:rPr>
        <w:t xml:space="preserve"> </w:t>
      </w:r>
      <w:r>
        <w:rPr>
          <w:rFonts w:cstheme="minorHAnsi"/>
          <w:sz w:val="24"/>
          <w:szCs w:val="24"/>
        </w:rPr>
        <w:t>which attempted to illuminate ‘inner self-aware acts of cognition’, not aligned to causal or genetic explanations of cognition (Moran 2000, p.8). Brantano described what Husserl would later term ‘intentionality’ (Moran, 2000).</w:t>
      </w:r>
    </w:p>
    <w:p w14:paraId="28A1543E" w14:textId="77777777" w:rsidR="002A7435" w:rsidRDefault="002A7435" w:rsidP="002A7435">
      <w:pPr>
        <w:spacing w:line="360" w:lineRule="auto"/>
        <w:jc w:val="both"/>
        <w:rPr>
          <w:rFonts w:cstheme="minorHAnsi"/>
          <w:sz w:val="24"/>
          <w:szCs w:val="24"/>
        </w:rPr>
      </w:pPr>
    </w:p>
    <w:p w14:paraId="5029A3B7" w14:textId="6902A35F" w:rsidR="002A7435" w:rsidRPr="00861DE5" w:rsidRDefault="002A7435" w:rsidP="002A7435">
      <w:pPr>
        <w:spacing w:line="360" w:lineRule="auto"/>
        <w:jc w:val="both"/>
        <w:rPr>
          <w:rStyle w:val="IntenseEmphasis"/>
          <w:sz w:val="26"/>
          <w:szCs w:val="26"/>
        </w:rPr>
      </w:pPr>
      <w:r w:rsidRPr="00861DE5">
        <w:rPr>
          <w:rStyle w:val="IntenseEmphasis"/>
          <w:sz w:val="26"/>
          <w:szCs w:val="26"/>
        </w:rPr>
        <w:t>Intentionality</w:t>
      </w:r>
    </w:p>
    <w:p w14:paraId="687A9179" w14:textId="77777777" w:rsidR="002A7435" w:rsidRDefault="002A7435" w:rsidP="002A7435">
      <w:pPr>
        <w:spacing w:line="360" w:lineRule="auto"/>
        <w:jc w:val="both"/>
        <w:rPr>
          <w:rFonts w:cstheme="minorHAnsi"/>
          <w:sz w:val="24"/>
          <w:szCs w:val="24"/>
        </w:rPr>
      </w:pPr>
      <w:r w:rsidRPr="00FA3B0F">
        <w:rPr>
          <w:rFonts w:cstheme="minorHAnsi"/>
          <w:sz w:val="24"/>
          <w:szCs w:val="24"/>
        </w:rPr>
        <w:t>Husserl built on the idea of intentionality</w:t>
      </w:r>
      <w:r>
        <w:rPr>
          <w:rFonts w:cstheme="minorHAnsi"/>
          <w:sz w:val="24"/>
          <w:szCs w:val="24"/>
        </w:rPr>
        <w:t xml:space="preserve"> and suggested it was the route through which a person comes to understand their own experiences as a phenomenon. In other words, intentionality is the key to consciousness where we should “go back to the things themselves” (Smith, Flowers and Larkin, 2009, p.12).  </w:t>
      </w:r>
      <w:r w:rsidRPr="00FE1152">
        <w:rPr>
          <w:rFonts w:cstheme="minorHAnsi"/>
          <w:sz w:val="24"/>
          <w:szCs w:val="24"/>
        </w:rPr>
        <w:t xml:space="preserve">Husserl argued that the mind is directed towards all objects (of study) and </w:t>
      </w:r>
      <w:r>
        <w:rPr>
          <w:rFonts w:cstheme="minorHAnsi"/>
          <w:sz w:val="24"/>
          <w:szCs w:val="24"/>
        </w:rPr>
        <w:t xml:space="preserve">is </w:t>
      </w:r>
      <w:r w:rsidRPr="00FE1152">
        <w:rPr>
          <w:rFonts w:cstheme="minorHAnsi"/>
          <w:sz w:val="24"/>
          <w:szCs w:val="24"/>
        </w:rPr>
        <w:t>therefore intentional</w:t>
      </w:r>
      <w:r>
        <w:rPr>
          <w:rFonts w:cstheme="minorHAnsi"/>
          <w:sz w:val="24"/>
          <w:szCs w:val="24"/>
        </w:rPr>
        <w:t xml:space="preserve">; meaning is not an afterthought, but ‘direct grasping of phenomena’ </w:t>
      </w:r>
      <w:r w:rsidRPr="005341F5">
        <w:rPr>
          <w:rFonts w:cstheme="minorHAnsi"/>
          <w:i/>
          <w:iCs/>
          <w:sz w:val="24"/>
          <w:szCs w:val="24"/>
        </w:rPr>
        <w:t>is</w:t>
      </w:r>
      <w:r>
        <w:rPr>
          <w:rFonts w:cstheme="minorHAnsi"/>
          <w:sz w:val="24"/>
          <w:szCs w:val="24"/>
        </w:rPr>
        <w:t xml:space="preserve"> intentional and </w:t>
      </w:r>
      <w:r w:rsidRPr="008A5D67">
        <w:rPr>
          <w:rFonts w:cstheme="minorHAnsi"/>
          <w:i/>
          <w:iCs/>
          <w:sz w:val="24"/>
          <w:szCs w:val="24"/>
        </w:rPr>
        <w:t>becomes</w:t>
      </w:r>
      <w:r>
        <w:rPr>
          <w:rFonts w:cstheme="minorHAnsi"/>
          <w:sz w:val="24"/>
          <w:szCs w:val="24"/>
        </w:rPr>
        <w:t xml:space="preserve"> the experience (Laverty, 2003, p.23). Husserl argued that this is coming face to face with consciousness. This idea is important because it helps us to understand the subject-object holistic relationship in the world, dismantling the Cartisan view that entities are independent of each other </w:t>
      </w:r>
      <w:r w:rsidRPr="00307F24">
        <w:rPr>
          <w:rFonts w:cstheme="minorHAnsi"/>
          <w:sz w:val="24"/>
          <w:szCs w:val="24"/>
        </w:rPr>
        <w:t>(Farina, 2014; Giorgi, 1997).</w:t>
      </w:r>
    </w:p>
    <w:p w14:paraId="412BC1AC" w14:textId="77777777" w:rsidR="002A7435" w:rsidRDefault="002A7435" w:rsidP="002A7435">
      <w:pPr>
        <w:spacing w:line="360" w:lineRule="auto"/>
        <w:jc w:val="both"/>
        <w:rPr>
          <w:rFonts w:cstheme="minorHAnsi"/>
          <w:sz w:val="24"/>
          <w:szCs w:val="24"/>
        </w:rPr>
      </w:pPr>
    </w:p>
    <w:p w14:paraId="46B1C0D8" w14:textId="77777777" w:rsidR="002A7435" w:rsidRDefault="002A7435" w:rsidP="002A7435">
      <w:pPr>
        <w:spacing w:line="360" w:lineRule="auto"/>
        <w:jc w:val="both"/>
        <w:rPr>
          <w:rFonts w:cstheme="minorHAnsi"/>
          <w:sz w:val="24"/>
          <w:szCs w:val="24"/>
        </w:rPr>
      </w:pPr>
      <w:r>
        <w:rPr>
          <w:rFonts w:cstheme="minorHAnsi"/>
          <w:sz w:val="24"/>
          <w:szCs w:val="24"/>
        </w:rPr>
        <w:t>Husserl believed stepping outside of our everyday experiences, that he referred to as the ‘natural attitude’, so that experience can be examined, requires reflection. This reflective move is described by Husserl:</w:t>
      </w:r>
    </w:p>
    <w:p w14:paraId="2C4004BF" w14:textId="77777777" w:rsidR="002A7435" w:rsidRDefault="002A7435" w:rsidP="002A7435">
      <w:pPr>
        <w:spacing w:line="360" w:lineRule="auto"/>
        <w:ind w:left="720"/>
        <w:jc w:val="both"/>
        <w:rPr>
          <w:rFonts w:cstheme="minorHAnsi"/>
          <w:sz w:val="24"/>
          <w:szCs w:val="24"/>
        </w:rPr>
      </w:pPr>
      <w:r>
        <w:rPr>
          <w:rFonts w:cstheme="minorHAnsi"/>
          <w:sz w:val="24"/>
          <w:szCs w:val="24"/>
        </w:rPr>
        <w:t xml:space="preserve">“Focusing our experiencing gaze on our own psychic life necessarily takes place as reflection, as a turning about of a glance which has previously been directed else-where. Every experience can be subject to such reflection, as can indeed every manner in which we occupy ourselves with any real or ideal objects – for instance, thinking, or in the modes of feeling and will, valuing and striving” </w:t>
      </w:r>
    </w:p>
    <w:p w14:paraId="2F02EAE8" w14:textId="1672DA12" w:rsidR="002A7435" w:rsidRDefault="002A7435" w:rsidP="002A7435">
      <w:pPr>
        <w:spacing w:line="360" w:lineRule="auto"/>
        <w:ind w:left="720"/>
        <w:jc w:val="both"/>
        <w:rPr>
          <w:rFonts w:cstheme="minorHAnsi"/>
          <w:sz w:val="24"/>
          <w:szCs w:val="24"/>
        </w:rPr>
      </w:pPr>
      <w:r>
        <w:rPr>
          <w:rFonts w:cstheme="minorHAnsi"/>
          <w:sz w:val="24"/>
          <w:szCs w:val="24"/>
        </w:rPr>
        <w:t>(Husserl, 1927; cited in Smith, Flowers and Larkin, 2009, p.12)</w:t>
      </w:r>
    </w:p>
    <w:p w14:paraId="4F24A56D" w14:textId="77777777" w:rsidR="002A7435" w:rsidRDefault="002A7435" w:rsidP="002A7435">
      <w:pPr>
        <w:spacing w:line="360" w:lineRule="auto"/>
        <w:ind w:left="720"/>
        <w:jc w:val="both"/>
        <w:rPr>
          <w:rFonts w:cstheme="minorHAnsi"/>
          <w:sz w:val="24"/>
          <w:szCs w:val="24"/>
        </w:rPr>
      </w:pPr>
    </w:p>
    <w:p w14:paraId="1DFA7FC1" w14:textId="77777777" w:rsidR="002A7435" w:rsidRPr="00AA367B" w:rsidRDefault="002A7435" w:rsidP="002A7435">
      <w:pPr>
        <w:spacing w:line="360" w:lineRule="auto"/>
        <w:jc w:val="both"/>
        <w:rPr>
          <w:rStyle w:val="IntenseEmphasis"/>
          <w:rFonts w:cstheme="minorHAnsi"/>
          <w:i w:val="0"/>
          <w:iCs w:val="0"/>
          <w:color w:val="auto"/>
          <w:sz w:val="24"/>
          <w:szCs w:val="24"/>
        </w:rPr>
      </w:pPr>
      <w:r>
        <w:rPr>
          <w:rFonts w:cstheme="minorHAnsi"/>
          <w:sz w:val="24"/>
          <w:szCs w:val="24"/>
        </w:rPr>
        <w:t xml:space="preserve">Essentially, within our fast-paced lives, much of our experience is ‘taken for granted’ and  is not experienced consciously because it passes us by. So, to become phenomenologically aware, we should attend to all that is around us, even on those details that usually go unnoticed and reflect upon an internal perception of those things. This process relates to all experiences including those in our imagination; for example, we can </w:t>
      </w:r>
      <w:r w:rsidRPr="00B2476E">
        <w:rPr>
          <w:rFonts w:cstheme="minorHAnsi"/>
          <w:i/>
          <w:iCs/>
          <w:sz w:val="24"/>
          <w:szCs w:val="24"/>
        </w:rPr>
        <w:t>imagine</w:t>
      </w:r>
      <w:r>
        <w:rPr>
          <w:rFonts w:cstheme="minorHAnsi"/>
          <w:sz w:val="24"/>
          <w:szCs w:val="24"/>
        </w:rPr>
        <w:t xml:space="preserve"> an experience and “the relationship between the noema – that which is experienced – and the noesis – the manner in which something is experienced – is universal and inextricable” (Langdridge, 2007, p.15).</w:t>
      </w:r>
    </w:p>
    <w:p w14:paraId="7B0BC5C6" w14:textId="77777777" w:rsidR="00712159" w:rsidRPr="00862A84" w:rsidRDefault="00712159" w:rsidP="002A7435">
      <w:pPr>
        <w:spacing w:line="360" w:lineRule="auto"/>
        <w:jc w:val="both"/>
        <w:rPr>
          <w:rStyle w:val="IntenseEmphasis"/>
        </w:rPr>
      </w:pPr>
    </w:p>
    <w:p w14:paraId="63217772" w14:textId="25425F09" w:rsidR="002A7435" w:rsidRPr="00861DE5" w:rsidRDefault="002A7435" w:rsidP="002A7435">
      <w:pPr>
        <w:spacing w:line="360" w:lineRule="auto"/>
        <w:jc w:val="both"/>
        <w:rPr>
          <w:rStyle w:val="IntenseEmphasis"/>
          <w:sz w:val="26"/>
          <w:szCs w:val="26"/>
        </w:rPr>
      </w:pPr>
      <w:r w:rsidRPr="00861DE5">
        <w:rPr>
          <w:rStyle w:val="IntenseEmphasis"/>
          <w:sz w:val="26"/>
          <w:szCs w:val="26"/>
        </w:rPr>
        <w:t>The Phenomenological Method</w:t>
      </w:r>
    </w:p>
    <w:p w14:paraId="15F03C9D" w14:textId="77777777" w:rsidR="002A7435" w:rsidRDefault="002A7435" w:rsidP="002A7435">
      <w:pPr>
        <w:spacing w:line="360" w:lineRule="auto"/>
        <w:jc w:val="both"/>
        <w:rPr>
          <w:rFonts w:cstheme="minorHAnsi"/>
          <w:sz w:val="24"/>
          <w:szCs w:val="24"/>
        </w:rPr>
      </w:pPr>
      <w:r>
        <w:rPr>
          <w:rFonts w:cstheme="minorHAnsi"/>
          <w:sz w:val="24"/>
          <w:szCs w:val="24"/>
        </w:rPr>
        <w:t>For Husserl though there were obstacles that got in the way in the pursuit to grasping consciousness. Husserl described a method he called epoché, where there was an attempt to exclude influences from the outside world, in an aim to reach and describe the essence of lived experience (</w:t>
      </w:r>
      <w:r w:rsidRPr="00463579">
        <w:rPr>
          <w:rFonts w:cstheme="minorHAnsi"/>
          <w:sz w:val="24"/>
          <w:szCs w:val="24"/>
        </w:rPr>
        <w:t>Pietkiewicz</w:t>
      </w:r>
      <w:r>
        <w:rPr>
          <w:rFonts w:cstheme="minorHAnsi"/>
          <w:sz w:val="24"/>
          <w:szCs w:val="24"/>
        </w:rPr>
        <w:t xml:space="preserve"> and</w:t>
      </w:r>
      <w:r w:rsidRPr="00463579">
        <w:rPr>
          <w:rFonts w:cstheme="minorHAnsi"/>
          <w:sz w:val="24"/>
          <w:szCs w:val="24"/>
        </w:rPr>
        <w:t xml:space="preserve"> Smith, 2012</w:t>
      </w:r>
      <w:r>
        <w:rPr>
          <w:rFonts w:cstheme="minorHAnsi"/>
          <w:sz w:val="24"/>
          <w:szCs w:val="24"/>
        </w:rPr>
        <w:t>, Willig, 2008</w:t>
      </w:r>
      <w:r w:rsidRPr="00463579">
        <w:rPr>
          <w:rFonts w:cstheme="minorHAnsi"/>
          <w:sz w:val="24"/>
          <w:szCs w:val="24"/>
        </w:rPr>
        <w:t>)</w:t>
      </w:r>
      <w:r>
        <w:rPr>
          <w:rFonts w:cstheme="minorHAnsi"/>
          <w:sz w:val="24"/>
          <w:szCs w:val="24"/>
        </w:rPr>
        <w:t>. Husserl explained that by ‘bracketing’ preconceived suppositions, thoughts and judgements about the world, the individual becomes aware of their experience, and how it appears (Langdridge, 2007; Smith, Flowers and Larkin, 2009). This was because Husserl thought that all too readily, people try to fit ‘things’ into a ‘pre-existing categorization system’ (Smith, Flowers and Larkin, 2009, p.12)</w:t>
      </w:r>
    </w:p>
    <w:p w14:paraId="3C52119A" w14:textId="77777777" w:rsidR="002A7435" w:rsidRDefault="002A7435" w:rsidP="002A7435">
      <w:pPr>
        <w:spacing w:line="360" w:lineRule="auto"/>
        <w:jc w:val="both"/>
        <w:rPr>
          <w:rFonts w:cstheme="minorHAnsi"/>
          <w:sz w:val="24"/>
          <w:szCs w:val="24"/>
        </w:rPr>
      </w:pPr>
    </w:p>
    <w:p w14:paraId="337A0E1F" w14:textId="3536F99D" w:rsidR="002A7435" w:rsidRDefault="002A7435" w:rsidP="002A7435">
      <w:pPr>
        <w:spacing w:line="360" w:lineRule="auto"/>
        <w:jc w:val="both"/>
        <w:rPr>
          <w:rFonts w:cstheme="minorHAnsi"/>
          <w:sz w:val="24"/>
          <w:szCs w:val="24"/>
        </w:rPr>
      </w:pPr>
      <w:r>
        <w:rPr>
          <w:rFonts w:cstheme="minorHAnsi"/>
          <w:sz w:val="24"/>
          <w:szCs w:val="24"/>
        </w:rPr>
        <w:t xml:space="preserve">This phenomenology involves ‘stepping outside’ of our immediate experience – </w:t>
      </w:r>
      <w:r w:rsidRPr="000B7DDE">
        <w:rPr>
          <w:rFonts w:cstheme="minorHAnsi"/>
          <w:i/>
          <w:iCs/>
          <w:sz w:val="24"/>
          <w:szCs w:val="24"/>
        </w:rPr>
        <w:t>the natural attitude</w:t>
      </w:r>
      <w:r>
        <w:rPr>
          <w:rFonts w:cstheme="minorHAnsi"/>
          <w:sz w:val="24"/>
          <w:szCs w:val="24"/>
        </w:rPr>
        <w:t xml:space="preserve">, suspending all judgement, to reflect on the experience </w:t>
      </w:r>
      <w:r w:rsidRPr="006A57F6">
        <w:rPr>
          <w:rFonts w:cstheme="minorHAnsi"/>
          <w:sz w:val="24"/>
          <w:szCs w:val="24"/>
        </w:rPr>
        <w:t xml:space="preserve">in order for the ‘life world’ to </w:t>
      </w:r>
      <w:r w:rsidR="0028012C" w:rsidRPr="006A57F6">
        <w:rPr>
          <w:rFonts w:cstheme="minorHAnsi"/>
          <w:sz w:val="24"/>
          <w:szCs w:val="24"/>
        </w:rPr>
        <w:t>appear</w:t>
      </w:r>
      <w:r w:rsidR="0028012C">
        <w:rPr>
          <w:rFonts w:cstheme="minorHAnsi"/>
          <w:sz w:val="24"/>
          <w:szCs w:val="24"/>
        </w:rPr>
        <w:t xml:space="preserve"> </w:t>
      </w:r>
      <w:r w:rsidRPr="006A57F6">
        <w:rPr>
          <w:rFonts w:cstheme="minorHAnsi"/>
          <w:sz w:val="24"/>
          <w:szCs w:val="24"/>
        </w:rPr>
        <w:t xml:space="preserve">unblinkered, and </w:t>
      </w:r>
      <w:r w:rsidR="0028012C">
        <w:rPr>
          <w:rFonts w:cstheme="minorHAnsi"/>
          <w:sz w:val="24"/>
          <w:szCs w:val="24"/>
        </w:rPr>
        <w:t xml:space="preserve">to examine </w:t>
      </w:r>
      <w:r w:rsidRPr="006A57F6">
        <w:rPr>
          <w:rFonts w:cstheme="minorHAnsi"/>
          <w:sz w:val="24"/>
          <w:szCs w:val="24"/>
        </w:rPr>
        <w:t>consciousness itself (</w:t>
      </w:r>
      <w:r w:rsidRPr="00485ABD">
        <w:rPr>
          <w:rFonts w:cstheme="minorHAnsi"/>
          <w:sz w:val="24"/>
          <w:szCs w:val="24"/>
        </w:rPr>
        <w:t>Langdridge, 2007</w:t>
      </w:r>
      <w:r>
        <w:rPr>
          <w:rFonts w:cstheme="minorHAnsi"/>
          <w:sz w:val="24"/>
          <w:szCs w:val="24"/>
        </w:rPr>
        <w:t xml:space="preserve">; </w:t>
      </w:r>
      <w:r w:rsidRPr="006A57F6">
        <w:rPr>
          <w:rFonts w:cstheme="minorHAnsi"/>
          <w:sz w:val="24"/>
          <w:szCs w:val="24"/>
        </w:rPr>
        <w:t>Smith, Flowers and Larkin, 2012</w:t>
      </w:r>
      <w:r w:rsidRPr="00485ABD">
        <w:rPr>
          <w:rFonts w:cstheme="minorHAnsi"/>
          <w:sz w:val="24"/>
          <w:szCs w:val="24"/>
        </w:rPr>
        <w:t xml:space="preserve">). </w:t>
      </w:r>
      <w:r>
        <w:rPr>
          <w:rFonts w:cstheme="minorHAnsi"/>
          <w:sz w:val="24"/>
          <w:szCs w:val="24"/>
        </w:rPr>
        <w:t xml:space="preserve">Ultimately, by doing so, the belief is that consciousness can be reached so far that its essence can be studied, adopting a </w:t>
      </w:r>
      <w:r w:rsidRPr="001748AB">
        <w:rPr>
          <w:rFonts w:cstheme="minorHAnsi"/>
          <w:i/>
          <w:iCs/>
          <w:sz w:val="24"/>
          <w:szCs w:val="24"/>
        </w:rPr>
        <w:t>phenomenological attitude</w:t>
      </w:r>
      <w:r>
        <w:rPr>
          <w:rFonts w:cstheme="minorHAnsi"/>
          <w:i/>
          <w:iCs/>
          <w:sz w:val="24"/>
          <w:szCs w:val="24"/>
        </w:rPr>
        <w:t xml:space="preserve"> </w:t>
      </w:r>
      <w:r>
        <w:rPr>
          <w:rFonts w:cstheme="minorHAnsi"/>
          <w:sz w:val="24"/>
          <w:szCs w:val="24"/>
        </w:rPr>
        <w:t>(Smith, Flowers and Larkin, 2009).  This has become known and understood as transcendental phenomenology (Langdridge, 2007).</w:t>
      </w:r>
    </w:p>
    <w:p w14:paraId="6C7C988C" w14:textId="77777777" w:rsidR="002A7435" w:rsidRDefault="002A7435" w:rsidP="002A7435">
      <w:pPr>
        <w:spacing w:line="360" w:lineRule="auto"/>
        <w:jc w:val="both"/>
        <w:rPr>
          <w:rFonts w:cstheme="minorHAnsi"/>
          <w:sz w:val="24"/>
          <w:szCs w:val="24"/>
        </w:rPr>
      </w:pPr>
    </w:p>
    <w:p w14:paraId="02F5122C" w14:textId="77777777" w:rsidR="002A7435" w:rsidRDefault="002A7435" w:rsidP="002A7435">
      <w:pPr>
        <w:spacing w:line="360" w:lineRule="auto"/>
        <w:jc w:val="both"/>
        <w:rPr>
          <w:rFonts w:cstheme="minorHAnsi"/>
          <w:sz w:val="24"/>
          <w:szCs w:val="24"/>
        </w:rPr>
      </w:pPr>
      <w:r>
        <w:rPr>
          <w:rFonts w:cstheme="minorHAnsi"/>
          <w:sz w:val="24"/>
          <w:szCs w:val="24"/>
        </w:rPr>
        <w:t xml:space="preserve">However, putting to one side our interpretations of the world in not easy; it is difficult to do in practice. </w:t>
      </w:r>
      <w:r w:rsidRPr="006A57F6">
        <w:rPr>
          <w:rFonts w:cstheme="minorHAnsi"/>
          <w:sz w:val="24"/>
          <w:szCs w:val="24"/>
        </w:rPr>
        <w:t xml:space="preserve">Heidegger (1889-1976), Husserl’s student, </w:t>
      </w:r>
      <w:r>
        <w:rPr>
          <w:rFonts w:cstheme="minorHAnsi"/>
          <w:sz w:val="24"/>
          <w:szCs w:val="24"/>
        </w:rPr>
        <w:t>recognised the difficulty this presented and became</w:t>
      </w:r>
      <w:r w:rsidRPr="006A57F6">
        <w:rPr>
          <w:rFonts w:cstheme="minorHAnsi"/>
          <w:sz w:val="24"/>
          <w:szCs w:val="24"/>
        </w:rPr>
        <w:t xml:space="preserve"> </w:t>
      </w:r>
      <w:r>
        <w:rPr>
          <w:rFonts w:cstheme="minorHAnsi"/>
          <w:sz w:val="24"/>
          <w:szCs w:val="24"/>
        </w:rPr>
        <w:t>known for his</w:t>
      </w:r>
      <w:r w:rsidRPr="006A57F6">
        <w:rPr>
          <w:rFonts w:cstheme="minorHAnsi"/>
          <w:sz w:val="24"/>
          <w:szCs w:val="24"/>
        </w:rPr>
        <w:t xml:space="preserve"> reinterpretation of phenomenological methods</w:t>
      </w:r>
      <w:r>
        <w:rPr>
          <w:rFonts w:cstheme="minorHAnsi"/>
          <w:sz w:val="24"/>
          <w:szCs w:val="24"/>
        </w:rPr>
        <w:t>. He argued that we can only come to understand an experience is through</w:t>
      </w:r>
      <w:r w:rsidRPr="006A57F6">
        <w:rPr>
          <w:rFonts w:cstheme="minorHAnsi"/>
          <w:sz w:val="24"/>
          <w:szCs w:val="24"/>
        </w:rPr>
        <w:t xml:space="preserve"> interpretati</w:t>
      </w:r>
      <w:r>
        <w:rPr>
          <w:rFonts w:cstheme="minorHAnsi"/>
          <w:sz w:val="24"/>
          <w:szCs w:val="24"/>
        </w:rPr>
        <w:t>on</w:t>
      </w:r>
      <w:r w:rsidRPr="006A57F6">
        <w:rPr>
          <w:rFonts w:cstheme="minorHAnsi"/>
          <w:sz w:val="24"/>
          <w:szCs w:val="24"/>
        </w:rPr>
        <w:t xml:space="preserve"> (Giorgi and Giorgi, 2008).</w:t>
      </w:r>
    </w:p>
    <w:p w14:paraId="0EC6D743" w14:textId="77777777" w:rsidR="002A7435" w:rsidRDefault="002A7435" w:rsidP="002A7435">
      <w:pPr>
        <w:spacing w:line="360" w:lineRule="auto"/>
        <w:jc w:val="both"/>
        <w:rPr>
          <w:rFonts w:cstheme="minorHAnsi"/>
          <w:sz w:val="24"/>
          <w:szCs w:val="24"/>
        </w:rPr>
      </w:pPr>
    </w:p>
    <w:p w14:paraId="7D3CDE6F" w14:textId="6B9C3191" w:rsidR="002A7435" w:rsidRPr="00861DE5" w:rsidRDefault="002A7435" w:rsidP="002A7435">
      <w:pPr>
        <w:spacing w:line="360" w:lineRule="auto"/>
        <w:jc w:val="both"/>
        <w:rPr>
          <w:rStyle w:val="IntenseEmphasis"/>
          <w:sz w:val="26"/>
          <w:szCs w:val="26"/>
        </w:rPr>
      </w:pPr>
      <w:r w:rsidRPr="00861DE5">
        <w:rPr>
          <w:rStyle w:val="IntenseEmphasis"/>
          <w:sz w:val="26"/>
          <w:szCs w:val="26"/>
        </w:rPr>
        <w:t>Existential Phenomenology</w:t>
      </w:r>
    </w:p>
    <w:p w14:paraId="232E48E7" w14:textId="77777777" w:rsidR="002A7435" w:rsidRDefault="002A7435" w:rsidP="002A7435">
      <w:pPr>
        <w:spacing w:line="360" w:lineRule="auto"/>
        <w:jc w:val="both"/>
        <w:rPr>
          <w:rFonts w:cstheme="minorHAnsi"/>
          <w:sz w:val="24"/>
          <w:szCs w:val="24"/>
        </w:rPr>
      </w:pPr>
      <w:r>
        <w:rPr>
          <w:rFonts w:cstheme="minorHAnsi"/>
          <w:sz w:val="24"/>
          <w:szCs w:val="24"/>
        </w:rPr>
        <w:t xml:space="preserve">In Heidegger’s view, there is a shift away from a sole focus on description to an </w:t>
      </w:r>
      <w:r w:rsidRPr="002E5038">
        <w:rPr>
          <w:rFonts w:cstheme="minorHAnsi"/>
          <w:i/>
          <w:iCs/>
          <w:sz w:val="24"/>
          <w:szCs w:val="24"/>
        </w:rPr>
        <w:t>interpretation</w:t>
      </w:r>
      <w:r>
        <w:rPr>
          <w:rFonts w:cstheme="minorHAnsi"/>
          <w:sz w:val="24"/>
          <w:szCs w:val="24"/>
        </w:rPr>
        <w:t xml:space="preserve"> of the phenomenon where the contextual meaning is emphasised instead. Heidegger questioned the ideas about epoché and argued that for a researcher, ‘bracketing’ is problematic because we are bound within the natural world and so we should study our relationship within it. </w:t>
      </w:r>
    </w:p>
    <w:p w14:paraId="41AF9412" w14:textId="77777777" w:rsidR="002A7435" w:rsidRPr="007B37FA" w:rsidRDefault="002A7435" w:rsidP="002A7435">
      <w:pPr>
        <w:spacing w:line="360" w:lineRule="auto"/>
        <w:jc w:val="both"/>
        <w:rPr>
          <w:rFonts w:cstheme="minorHAnsi"/>
          <w:strike/>
          <w:sz w:val="24"/>
          <w:szCs w:val="24"/>
        </w:rPr>
      </w:pPr>
    </w:p>
    <w:p w14:paraId="07D03B54" w14:textId="77777777" w:rsidR="002A7435" w:rsidRDefault="002A7435" w:rsidP="002A7435">
      <w:pPr>
        <w:spacing w:line="360" w:lineRule="auto"/>
        <w:jc w:val="both"/>
        <w:rPr>
          <w:rFonts w:cstheme="minorHAnsi"/>
          <w:sz w:val="24"/>
          <w:szCs w:val="24"/>
        </w:rPr>
      </w:pPr>
      <w:r>
        <w:rPr>
          <w:rFonts w:cstheme="minorHAnsi"/>
          <w:sz w:val="24"/>
          <w:szCs w:val="24"/>
        </w:rPr>
        <w:t xml:space="preserve">Heidegger turned to existentialism with the view that we are in an inextricable relationship with the world, as such it is impossible to free ourselves of the world we embody. Because we are part of the world we live in, Heidegger’s assumption posits our reality is shaped by history, time, culture and society. Therefore, Heidegger believed we should not study the way we know the world, but instead the way </w:t>
      </w:r>
      <w:r w:rsidRPr="00B168AD">
        <w:rPr>
          <w:rFonts w:cstheme="minorHAnsi"/>
          <w:sz w:val="24"/>
          <w:szCs w:val="24"/>
        </w:rPr>
        <w:t>we are in the world</w:t>
      </w:r>
      <w:r>
        <w:rPr>
          <w:rFonts w:cstheme="minorHAnsi"/>
          <w:sz w:val="24"/>
          <w:szCs w:val="24"/>
        </w:rPr>
        <w:t xml:space="preserve"> (Laverty, 2003).</w:t>
      </w:r>
    </w:p>
    <w:p w14:paraId="5A80AF40" w14:textId="77777777" w:rsidR="002A7435" w:rsidRDefault="002A7435" w:rsidP="002A7435">
      <w:pPr>
        <w:spacing w:line="360" w:lineRule="auto"/>
        <w:jc w:val="both"/>
        <w:rPr>
          <w:rFonts w:cstheme="minorHAnsi"/>
          <w:sz w:val="24"/>
          <w:szCs w:val="24"/>
        </w:rPr>
      </w:pPr>
    </w:p>
    <w:p w14:paraId="15D00AC3" w14:textId="77777777" w:rsidR="002A7435" w:rsidRDefault="002A7435" w:rsidP="002A7435">
      <w:pPr>
        <w:spacing w:line="360" w:lineRule="auto"/>
        <w:jc w:val="both"/>
        <w:rPr>
          <w:rFonts w:cstheme="minorHAnsi"/>
          <w:sz w:val="24"/>
          <w:szCs w:val="24"/>
        </w:rPr>
      </w:pPr>
      <w:r>
        <w:rPr>
          <w:rFonts w:cstheme="minorHAnsi"/>
          <w:sz w:val="24"/>
          <w:szCs w:val="24"/>
        </w:rPr>
        <w:t>To</w:t>
      </w:r>
      <w:r w:rsidRPr="00952B67">
        <w:rPr>
          <w:rFonts w:cstheme="minorHAnsi"/>
          <w:sz w:val="24"/>
          <w:szCs w:val="24"/>
        </w:rPr>
        <w:t xml:space="preserve"> understand lived experience </w:t>
      </w:r>
      <w:r>
        <w:rPr>
          <w:rFonts w:cstheme="minorHAnsi"/>
          <w:sz w:val="24"/>
          <w:szCs w:val="24"/>
        </w:rPr>
        <w:t>participants are encouraged to give a</w:t>
      </w:r>
      <w:r w:rsidRPr="00952B67">
        <w:rPr>
          <w:rFonts w:cstheme="minorHAnsi"/>
          <w:sz w:val="24"/>
          <w:szCs w:val="24"/>
        </w:rPr>
        <w:t xml:space="preserve"> description of th</w:t>
      </w:r>
      <w:r>
        <w:rPr>
          <w:rFonts w:cstheme="minorHAnsi"/>
          <w:sz w:val="24"/>
          <w:szCs w:val="24"/>
        </w:rPr>
        <w:t>eir</w:t>
      </w:r>
      <w:r w:rsidRPr="00952B67">
        <w:rPr>
          <w:rFonts w:cstheme="minorHAnsi"/>
          <w:sz w:val="24"/>
          <w:szCs w:val="24"/>
        </w:rPr>
        <w:t xml:space="preserve"> experience.</w:t>
      </w:r>
      <w:r>
        <w:rPr>
          <w:rFonts w:cstheme="minorHAnsi"/>
          <w:sz w:val="24"/>
          <w:szCs w:val="24"/>
        </w:rPr>
        <w:t xml:space="preserve"> The researcher is asked to be appreciative of the reflective nature of the experience and will further elicit ‘how’ this is experienced by the subject </w:t>
      </w:r>
      <w:r w:rsidRPr="006A57F6">
        <w:rPr>
          <w:rFonts w:cstheme="minorHAnsi"/>
          <w:sz w:val="24"/>
          <w:szCs w:val="24"/>
        </w:rPr>
        <w:t>(Giorgi, 1997; van Manen 1990)</w:t>
      </w:r>
      <w:r>
        <w:rPr>
          <w:rFonts w:cstheme="minorHAnsi"/>
          <w:sz w:val="24"/>
          <w:szCs w:val="24"/>
        </w:rPr>
        <w:t xml:space="preserve">. The process understands the hermeneutic relationship here, that “the researcher’s views of the world are inextricably intertwined with the way in which they interpret the participant’s experiences” (Oxley, 2016, p. 56). Together, the experience of the world is retrieved through an </w:t>
      </w:r>
      <w:r w:rsidRPr="00156C00">
        <w:rPr>
          <w:rFonts w:cstheme="minorHAnsi"/>
          <w:i/>
          <w:iCs/>
          <w:sz w:val="24"/>
          <w:szCs w:val="24"/>
        </w:rPr>
        <w:t>interpretation</w:t>
      </w:r>
      <w:r>
        <w:rPr>
          <w:rFonts w:cstheme="minorHAnsi"/>
          <w:sz w:val="24"/>
          <w:szCs w:val="24"/>
        </w:rPr>
        <w:t xml:space="preserve"> of the participant’s encounters within the world. Through this process, an understanding of a person ‘in the act </w:t>
      </w:r>
      <w:r w:rsidRPr="009810CA">
        <w:rPr>
          <w:rFonts w:cstheme="minorHAnsi"/>
          <w:sz w:val="24"/>
          <w:szCs w:val="24"/>
        </w:rPr>
        <w:t>of</w:t>
      </w:r>
      <w:r>
        <w:rPr>
          <w:rFonts w:cstheme="minorHAnsi"/>
          <w:sz w:val="24"/>
          <w:szCs w:val="24"/>
        </w:rPr>
        <w:t xml:space="preserve"> perceiving’ (Langdridge, 2007, p.17) is sought that is subjective and ideographic, not fixed but understood through the phenomenologist’s interpretation of them being in the world. </w:t>
      </w:r>
    </w:p>
    <w:p w14:paraId="69398C84" w14:textId="77777777" w:rsidR="002A7435" w:rsidRPr="00334ED4" w:rsidRDefault="002A7435" w:rsidP="002A7435">
      <w:pPr>
        <w:spacing w:line="360" w:lineRule="auto"/>
        <w:jc w:val="both"/>
        <w:rPr>
          <w:rStyle w:val="IntenseEmphasis"/>
          <w:rFonts w:cstheme="minorHAnsi"/>
          <w:i w:val="0"/>
          <w:iCs w:val="0"/>
          <w:color w:val="auto"/>
          <w:sz w:val="24"/>
          <w:szCs w:val="24"/>
        </w:rPr>
      </w:pPr>
    </w:p>
    <w:p w14:paraId="5EEC2A18" w14:textId="6285AC6B" w:rsidR="002A7435" w:rsidRDefault="002A7435" w:rsidP="002A7435">
      <w:pPr>
        <w:spacing w:line="360" w:lineRule="auto"/>
        <w:jc w:val="both"/>
        <w:rPr>
          <w:rFonts w:cstheme="minorHAnsi"/>
          <w:sz w:val="24"/>
          <w:szCs w:val="24"/>
        </w:rPr>
      </w:pPr>
      <w:r>
        <w:rPr>
          <w:rFonts w:cstheme="minorHAnsi"/>
          <w:sz w:val="24"/>
          <w:szCs w:val="24"/>
        </w:rPr>
        <w:t xml:space="preserve">Notice that </w:t>
      </w:r>
      <w:r w:rsidRPr="006A57F6">
        <w:rPr>
          <w:rFonts w:cstheme="minorHAnsi"/>
          <w:sz w:val="24"/>
          <w:szCs w:val="24"/>
        </w:rPr>
        <w:t>Heidegger draws from an ontological perspective (knowing the reality or a viewpoint of the reality)</w:t>
      </w:r>
      <w:r>
        <w:rPr>
          <w:rFonts w:cstheme="minorHAnsi"/>
          <w:sz w:val="24"/>
          <w:szCs w:val="24"/>
        </w:rPr>
        <w:t xml:space="preserve"> and</w:t>
      </w:r>
      <w:r w:rsidRPr="006A57F6">
        <w:rPr>
          <w:rFonts w:cstheme="minorHAnsi"/>
          <w:sz w:val="24"/>
          <w:szCs w:val="24"/>
        </w:rPr>
        <w:t xml:space="preserve"> believes that </w:t>
      </w:r>
      <w:r w:rsidRPr="006A57F6">
        <w:rPr>
          <w:rFonts w:cstheme="minorHAnsi"/>
          <w:i/>
          <w:iCs/>
          <w:sz w:val="24"/>
          <w:szCs w:val="24"/>
        </w:rPr>
        <w:t>interpretation</w:t>
      </w:r>
      <w:r w:rsidRPr="006A57F6">
        <w:rPr>
          <w:rFonts w:cstheme="minorHAnsi"/>
          <w:sz w:val="24"/>
          <w:szCs w:val="24"/>
        </w:rPr>
        <w:t xml:space="preserve"> is the primary method, in contrast to Husserl who held the opinion that </w:t>
      </w:r>
      <w:r w:rsidRPr="006A57F6">
        <w:rPr>
          <w:rFonts w:cstheme="minorHAnsi"/>
          <w:i/>
          <w:iCs/>
          <w:sz w:val="24"/>
          <w:szCs w:val="24"/>
        </w:rPr>
        <w:t>description</w:t>
      </w:r>
      <w:r w:rsidRPr="006A57F6">
        <w:rPr>
          <w:rFonts w:cstheme="minorHAnsi"/>
          <w:sz w:val="24"/>
          <w:szCs w:val="24"/>
        </w:rPr>
        <w:t xml:space="preserve"> is the primary method in understanding the psychological-phenomenological human experience. Husserl’s view is taken from an epistemological standpoint (referring to c</w:t>
      </w:r>
      <w:r w:rsidRPr="006A57F6">
        <w:rPr>
          <w:rFonts w:cstheme="minorHAnsi"/>
          <w:sz w:val="24"/>
          <w:szCs w:val="24"/>
          <w:bdr w:val="none" w:sz="0" w:space="0" w:color="auto" w:frame="1"/>
        </w:rPr>
        <w:t xml:space="preserve">arrying out the study in order to prove a viewpoint </w:t>
      </w:r>
      <w:r>
        <w:rPr>
          <w:rFonts w:cstheme="minorHAnsi"/>
          <w:sz w:val="24"/>
          <w:szCs w:val="24"/>
          <w:bdr w:val="none" w:sz="0" w:space="0" w:color="auto" w:frame="1"/>
        </w:rPr>
        <w:t>that</w:t>
      </w:r>
      <w:r w:rsidRPr="006A57F6">
        <w:rPr>
          <w:rFonts w:cstheme="minorHAnsi"/>
          <w:sz w:val="24"/>
          <w:szCs w:val="24"/>
          <w:bdr w:val="none" w:sz="0" w:space="0" w:color="auto" w:frame="1"/>
        </w:rPr>
        <w:t xml:space="preserve"> contribute</w:t>
      </w:r>
      <w:r>
        <w:rPr>
          <w:rFonts w:cstheme="minorHAnsi"/>
          <w:sz w:val="24"/>
          <w:szCs w:val="24"/>
          <w:bdr w:val="none" w:sz="0" w:space="0" w:color="auto" w:frame="1"/>
        </w:rPr>
        <w:t xml:space="preserve">s </w:t>
      </w:r>
      <w:r w:rsidRPr="006A57F6">
        <w:rPr>
          <w:rFonts w:cstheme="minorHAnsi"/>
          <w:sz w:val="24"/>
          <w:szCs w:val="24"/>
          <w:bdr w:val="none" w:sz="0" w:space="0" w:color="auto" w:frame="1"/>
        </w:rPr>
        <w:t>towards understanding reality)</w:t>
      </w:r>
      <w:r w:rsidRPr="006A57F6">
        <w:rPr>
          <w:rFonts w:cstheme="minorHAnsi"/>
          <w:sz w:val="24"/>
          <w:szCs w:val="24"/>
        </w:rPr>
        <w:t>. Heidegger’s methodology and later, Gadamer are grounded in interpretative and hermeneutics phenomenology.</w:t>
      </w:r>
    </w:p>
    <w:p w14:paraId="1BE19D00" w14:textId="77777777" w:rsidR="00DA223C" w:rsidRPr="006A57F6" w:rsidRDefault="00DA223C" w:rsidP="002A7435">
      <w:pPr>
        <w:spacing w:line="360" w:lineRule="auto"/>
        <w:jc w:val="both"/>
        <w:rPr>
          <w:rFonts w:cstheme="minorHAnsi"/>
          <w:sz w:val="24"/>
          <w:szCs w:val="24"/>
        </w:rPr>
      </w:pPr>
    </w:p>
    <w:p w14:paraId="782B856B" w14:textId="2F0453DC" w:rsidR="00DA223C" w:rsidRPr="00493BD9" w:rsidRDefault="002A7435" w:rsidP="00DA223C">
      <w:pPr>
        <w:spacing w:line="360" w:lineRule="auto"/>
        <w:jc w:val="both"/>
        <w:rPr>
          <w:rStyle w:val="IntenseEmphasis"/>
          <w:i w:val="0"/>
          <w:iCs w:val="0"/>
          <w:sz w:val="26"/>
          <w:szCs w:val="26"/>
        </w:rPr>
      </w:pPr>
      <w:r w:rsidRPr="00474077">
        <w:rPr>
          <w:rStyle w:val="IntenseEmphasis"/>
          <w:i w:val="0"/>
          <w:iCs w:val="0"/>
          <w:sz w:val="26"/>
          <w:szCs w:val="26"/>
        </w:rPr>
        <w:t>3.</w:t>
      </w:r>
      <w:r w:rsidR="00197572">
        <w:rPr>
          <w:rStyle w:val="IntenseEmphasis"/>
          <w:i w:val="0"/>
          <w:iCs w:val="0"/>
          <w:sz w:val="26"/>
          <w:szCs w:val="26"/>
        </w:rPr>
        <w:t>1</w:t>
      </w:r>
      <w:r w:rsidR="008732B8" w:rsidRPr="00474077">
        <w:rPr>
          <w:rStyle w:val="IntenseEmphasis"/>
          <w:i w:val="0"/>
          <w:iCs w:val="0"/>
          <w:sz w:val="26"/>
          <w:szCs w:val="26"/>
        </w:rPr>
        <w:t>.</w:t>
      </w:r>
      <w:r w:rsidR="00197572">
        <w:rPr>
          <w:rStyle w:val="IntenseEmphasis"/>
          <w:i w:val="0"/>
          <w:iCs w:val="0"/>
          <w:sz w:val="26"/>
          <w:szCs w:val="26"/>
        </w:rPr>
        <w:t>3</w:t>
      </w:r>
      <w:r w:rsidRPr="00474077">
        <w:rPr>
          <w:rStyle w:val="IntenseEmphasis"/>
          <w:i w:val="0"/>
          <w:iCs w:val="0"/>
          <w:sz w:val="26"/>
          <w:szCs w:val="26"/>
        </w:rPr>
        <w:t xml:space="preserve"> Hermeneutics</w:t>
      </w:r>
    </w:p>
    <w:p w14:paraId="1C1FE4F9" w14:textId="1B8B9D14" w:rsidR="002A7435" w:rsidRDefault="002A7435" w:rsidP="00DA223C">
      <w:pPr>
        <w:spacing w:line="360" w:lineRule="auto"/>
        <w:jc w:val="both"/>
        <w:rPr>
          <w:rFonts w:cstheme="minorHAnsi"/>
          <w:sz w:val="24"/>
          <w:szCs w:val="24"/>
        </w:rPr>
      </w:pPr>
      <w:r w:rsidRPr="00FC5E53">
        <w:rPr>
          <w:rFonts w:cstheme="minorHAnsi"/>
          <w:sz w:val="24"/>
          <w:szCs w:val="24"/>
        </w:rPr>
        <w:t>H</w:t>
      </w:r>
      <w:r>
        <w:rPr>
          <w:rFonts w:cstheme="minorHAnsi"/>
          <w:sz w:val="24"/>
          <w:szCs w:val="24"/>
        </w:rPr>
        <w:t xml:space="preserve">eidegger believed that our personal histories form part of who we are, </w:t>
      </w:r>
      <w:r w:rsidR="003D3977">
        <w:rPr>
          <w:rFonts w:cstheme="minorHAnsi"/>
          <w:sz w:val="24"/>
          <w:szCs w:val="24"/>
        </w:rPr>
        <w:t>and</w:t>
      </w:r>
      <w:r w:rsidRPr="00C054E6">
        <w:rPr>
          <w:rFonts w:cstheme="minorHAnsi"/>
          <w:sz w:val="24"/>
          <w:szCs w:val="24"/>
        </w:rPr>
        <w:t xml:space="preserve"> </w:t>
      </w:r>
      <w:r>
        <w:rPr>
          <w:rFonts w:cstheme="minorHAnsi"/>
          <w:sz w:val="24"/>
          <w:szCs w:val="24"/>
        </w:rPr>
        <w:t>from which we cannot free ourselves. Past experiences help us gain understanding about things we go on to encounter in the future. Laverty (2003)  argues, “</w:t>
      </w:r>
      <w:r w:rsidRPr="0018342C">
        <w:rPr>
          <w:rFonts w:cstheme="minorHAnsi"/>
          <w:sz w:val="24"/>
          <w:szCs w:val="24"/>
        </w:rPr>
        <w:t>Meaning is found as we are constructed by the world while at the same time, we are constructing this world from our own background and experiences</w:t>
      </w:r>
      <w:r>
        <w:rPr>
          <w:rFonts w:cstheme="minorHAnsi"/>
          <w:sz w:val="24"/>
          <w:szCs w:val="24"/>
        </w:rPr>
        <w:t xml:space="preserve">” (p.24). Heidegger stressed that interpretation is seen as essential for developing meaning and understanding for any experience by drawing on our prior knowledge or background. </w:t>
      </w:r>
    </w:p>
    <w:p w14:paraId="0E9FEC3E" w14:textId="77777777" w:rsidR="002A7435" w:rsidRDefault="002A7435" w:rsidP="00DA223C">
      <w:pPr>
        <w:spacing w:line="360" w:lineRule="auto"/>
        <w:jc w:val="both"/>
        <w:rPr>
          <w:rFonts w:cstheme="minorHAnsi"/>
          <w:sz w:val="24"/>
          <w:szCs w:val="24"/>
        </w:rPr>
      </w:pPr>
    </w:p>
    <w:p w14:paraId="2836BA73" w14:textId="451C02DE" w:rsidR="002A7435" w:rsidRDefault="002A7435" w:rsidP="00DA223C">
      <w:pPr>
        <w:spacing w:line="360" w:lineRule="auto"/>
        <w:jc w:val="both"/>
        <w:rPr>
          <w:rFonts w:cstheme="minorHAnsi"/>
          <w:sz w:val="24"/>
          <w:szCs w:val="24"/>
        </w:rPr>
      </w:pPr>
      <w:r>
        <w:rPr>
          <w:rFonts w:cstheme="minorHAnsi"/>
          <w:sz w:val="24"/>
          <w:szCs w:val="24"/>
        </w:rPr>
        <w:t>Gadamer was influenced by the works of both Husserl and Heidegger</w:t>
      </w:r>
      <w:r w:rsidR="00ED7E22">
        <w:rPr>
          <w:rFonts w:cstheme="minorHAnsi"/>
          <w:sz w:val="24"/>
          <w:szCs w:val="24"/>
        </w:rPr>
        <w:t xml:space="preserve"> (Smith, Flowers and Larkin, 2009)</w:t>
      </w:r>
      <w:r>
        <w:rPr>
          <w:rFonts w:cstheme="minorHAnsi"/>
          <w:sz w:val="24"/>
          <w:szCs w:val="24"/>
        </w:rPr>
        <w:t>. Gadamer was interested in what conditions were needed for interpretation to occur. Gadamer proposed that a person who seeks understanding will show an affinity for the subject matter and will use language as a medium for understanding (Gadamer, 1989). There is a ‘dialectical interaction’ during this evolving process as anticipation or expectation from the interpreter looking for meaning in the spoken word or text is projected (Laverty, 2003).</w:t>
      </w:r>
    </w:p>
    <w:p w14:paraId="569BA2E5" w14:textId="77777777" w:rsidR="002A7435" w:rsidRDefault="002A7435" w:rsidP="00DA223C">
      <w:pPr>
        <w:spacing w:line="360" w:lineRule="auto"/>
        <w:jc w:val="both"/>
        <w:rPr>
          <w:rFonts w:cstheme="minorHAnsi"/>
          <w:sz w:val="24"/>
          <w:szCs w:val="24"/>
        </w:rPr>
      </w:pPr>
    </w:p>
    <w:p w14:paraId="2BC51238" w14:textId="77777777" w:rsidR="002A7435" w:rsidRDefault="002A7435" w:rsidP="00DA223C">
      <w:pPr>
        <w:spacing w:line="360" w:lineRule="auto"/>
        <w:jc w:val="both"/>
        <w:rPr>
          <w:rFonts w:cstheme="minorHAnsi"/>
          <w:sz w:val="24"/>
          <w:szCs w:val="24"/>
        </w:rPr>
      </w:pPr>
      <w:r w:rsidRPr="006A57F6">
        <w:rPr>
          <w:rFonts w:cstheme="minorHAnsi"/>
          <w:sz w:val="24"/>
          <w:szCs w:val="24"/>
        </w:rPr>
        <w:t>The method supports a dialectic process in such a way that the researcher can clarify meanings during their articulation (Giorgi &amp; Giorgi, 2008; Willig, 2008).  This view of Phenomenological methodology seems appropriate</w:t>
      </w:r>
      <w:r>
        <w:rPr>
          <w:rFonts w:cstheme="minorHAnsi"/>
          <w:sz w:val="24"/>
          <w:szCs w:val="24"/>
        </w:rPr>
        <w:t xml:space="preserve"> and conducive for the aims of this study.</w:t>
      </w:r>
      <w:r w:rsidRPr="006A57F6">
        <w:rPr>
          <w:rFonts w:cstheme="minorHAnsi"/>
          <w:sz w:val="24"/>
          <w:szCs w:val="24"/>
        </w:rPr>
        <w:t xml:space="preserve"> </w:t>
      </w:r>
      <w:r>
        <w:rPr>
          <w:rFonts w:cstheme="minorHAnsi"/>
          <w:sz w:val="24"/>
          <w:szCs w:val="24"/>
        </w:rPr>
        <w:t>Considering</w:t>
      </w:r>
      <w:r w:rsidRPr="006A57F6">
        <w:rPr>
          <w:rFonts w:cstheme="minorHAnsi"/>
          <w:sz w:val="24"/>
          <w:szCs w:val="24"/>
        </w:rPr>
        <w:t xml:space="preserve"> my past experiences </w:t>
      </w:r>
      <w:r>
        <w:rPr>
          <w:rFonts w:cstheme="minorHAnsi"/>
          <w:sz w:val="24"/>
          <w:szCs w:val="24"/>
        </w:rPr>
        <w:t>which</w:t>
      </w:r>
      <w:r w:rsidRPr="006A57F6">
        <w:rPr>
          <w:rFonts w:cstheme="minorHAnsi"/>
          <w:sz w:val="24"/>
          <w:szCs w:val="24"/>
        </w:rPr>
        <w:t xml:space="preserve"> have shaped my understanding with relation to the topic of this thesis</w:t>
      </w:r>
      <w:r>
        <w:rPr>
          <w:rFonts w:cstheme="minorHAnsi"/>
          <w:sz w:val="24"/>
          <w:szCs w:val="24"/>
        </w:rPr>
        <w:t xml:space="preserve">, they have also fostered my curiosity in understanding others’ experiences. </w:t>
      </w:r>
    </w:p>
    <w:p w14:paraId="4258BED1" w14:textId="5F0349B9" w:rsidR="002A7435" w:rsidRDefault="002A7435" w:rsidP="00DA223C">
      <w:pPr>
        <w:spacing w:line="360" w:lineRule="auto"/>
        <w:jc w:val="both"/>
        <w:rPr>
          <w:rFonts w:cstheme="minorHAnsi"/>
          <w:sz w:val="24"/>
          <w:szCs w:val="24"/>
        </w:rPr>
      </w:pPr>
    </w:p>
    <w:p w14:paraId="1C30247D" w14:textId="7DF4808F" w:rsidR="000C2B1E" w:rsidRDefault="000C2B1E" w:rsidP="00DA223C">
      <w:pPr>
        <w:spacing w:line="360" w:lineRule="auto"/>
        <w:jc w:val="both"/>
        <w:rPr>
          <w:rFonts w:cstheme="minorHAnsi"/>
          <w:sz w:val="24"/>
          <w:szCs w:val="24"/>
        </w:rPr>
      </w:pPr>
    </w:p>
    <w:p w14:paraId="27F4F426" w14:textId="77777777" w:rsidR="000C2B1E" w:rsidRDefault="000C2B1E" w:rsidP="00DA223C">
      <w:pPr>
        <w:spacing w:line="360" w:lineRule="auto"/>
        <w:jc w:val="both"/>
        <w:rPr>
          <w:rFonts w:cstheme="minorHAnsi"/>
          <w:sz w:val="24"/>
          <w:szCs w:val="24"/>
        </w:rPr>
      </w:pPr>
    </w:p>
    <w:p w14:paraId="5D2CFAE9" w14:textId="1BEC112B" w:rsidR="00DA223C" w:rsidRDefault="002A7435" w:rsidP="00493BD9">
      <w:pPr>
        <w:pStyle w:val="Heading3"/>
        <w:spacing w:line="360" w:lineRule="auto"/>
        <w:rPr>
          <w:sz w:val="26"/>
          <w:szCs w:val="26"/>
        </w:rPr>
      </w:pPr>
      <w:r w:rsidRPr="002A7435">
        <w:rPr>
          <w:sz w:val="26"/>
          <w:szCs w:val="26"/>
        </w:rPr>
        <w:t>3.</w:t>
      </w:r>
      <w:r w:rsidR="00197572">
        <w:rPr>
          <w:sz w:val="26"/>
          <w:szCs w:val="26"/>
        </w:rPr>
        <w:t>1</w:t>
      </w:r>
      <w:r w:rsidRPr="002A7435">
        <w:rPr>
          <w:sz w:val="26"/>
          <w:szCs w:val="26"/>
        </w:rPr>
        <w:t>.</w:t>
      </w:r>
      <w:r w:rsidR="00197572">
        <w:rPr>
          <w:sz w:val="26"/>
          <w:szCs w:val="26"/>
        </w:rPr>
        <w:t>4</w:t>
      </w:r>
      <w:r w:rsidRPr="002A7435">
        <w:rPr>
          <w:sz w:val="26"/>
          <w:szCs w:val="26"/>
        </w:rPr>
        <w:t xml:space="preserve"> Ideography</w:t>
      </w:r>
    </w:p>
    <w:p w14:paraId="4A5B65E1" w14:textId="77777777" w:rsidR="00493BD9" w:rsidRPr="00493BD9" w:rsidRDefault="00493BD9" w:rsidP="00493BD9"/>
    <w:p w14:paraId="14C7B32D" w14:textId="77777777" w:rsidR="002A7435" w:rsidRDefault="002A7435" w:rsidP="00493BD9">
      <w:pPr>
        <w:spacing w:line="360" w:lineRule="auto"/>
        <w:jc w:val="both"/>
        <w:rPr>
          <w:sz w:val="24"/>
          <w:szCs w:val="24"/>
        </w:rPr>
      </w:pPr>
      <w:r>
        <w:rPr>
          <w:sz w:val="24"/>
          <w:szCs w:val="24"/>
        </w:rPr>
        <w:t xml:space="preserve">Most approaches within psychology are generalised on a group or population level in their pursuit to make claims about human behaviours, and use nomothetic approaches (Smith, Flowers and Larkin, 2009; Oxley, 2016). Ideographic approaches look for the particular. They are concerned with detail and thus a deeper level of analysis (Smith, Flowers and Larkin, 2009). This means that small numbers of participants, who Oxley refers to as ‘expert groups’ (p. 57) are recruited, or even single case studies.  In ideographic studies, generalisations are made more cautiously through examination of each case, from which commonalities and distinctions are drawn across the group (Oxley, 2016). IPA is heavily influenced by ideography. </w:t>
      </w:r>
    </w:p>
    <w:p w14:paraId="4C317CF2" w14:textId="77777777" w:rsidR="002A7435" w:rsidRDefault="002A7435" w:rsidP="002A7435">
      <w:pPr>
        <w:spacing w:line="360" w:lineRule="auto"/>
        <w:jc w:val="both"/>
        <w:rPr>
          <w:sz w:val="24"/>
          <w:szCs w:val="24"/>
        </w:rPr>
      </w:pPr>
    </w:p>
    <w:p w14:paraId="21932137" w14:textId="423AA611" w:rsidR="002A7435" w:rsidRDefault="002A7435" w:rsidP="002A7435">
      <w:pPr>
        <w:pStyle w:val="Heading2"/>
        <w:spacing w:line="360" w:lineRule="auto"/>
      </w:pPr>
      <w:r>
        <w:t>3.</w:t>
      </w:r>
      <w:r w:rsidR="00197572">
        <w:t>1</w:t>
      </w:r>
      <w:r>
        <w:t>.</w:t>
      </w:r>
      <w:r w:rsidR="00197572">
        <w:t>5</w:t>
      </w:r>
      <w:r w:rsidR="00613ED9">
        <w:t xml:space="preserve"> Section</w:t>
      </w:r>
      <w:r>
        <w:t xml:space="preserve"> Summary</w:t>
      </w:r>
    </w:p>
    <w:p w14:paraId="246DF188" w14:textId="77777777" w:rsidR="002A7435" w:rsidRDefault="002A7435" w:rsidP="002A7435">
      <w:pPr>
        <w:spacing w:line="360" w:lineRule="auto"/>
      </w:pPr>
    </w:p>
    <w:p w14:paraId="53AF9EE5" w14:textId="77777777" w:rsidR="00DA162D" w:rsidRDefault="002A7435" w:rsidP="00E37E69">
      <w:pPr>
        <w:spacing w:line="360" w:lineRule="auto"/>
        <w:jc w:val="both"/>
        <w:rPr>
          <w:sz w:val="24"/>
          <w:szCs w:val="24"/>
        </w:rPr>
      </w:pPr>
      <w:r>
        <w:rPr>
          <w:sz w:val="24"/>
          <w:szCs w:val="24"/>
        </w:rPr>
        <w:t>I have presented a phenomenological ontological and epistemological position with the view to explore methodologies that would align. I seek to gain an understanding about individual’s lived experiences and choosing a methodology such as IPA will guide me to develop, through interpretation, meaning which we can learn from.</w:t>
      </w:r>
      <w:r w:rsidR="00AF7C9C">
        <w:rPr>
          <w:sz w:val="24"/>
          <w:szCs w:val="24"/>
        </w:rPr>
        <w:t xml:space="preserve"> </w:t>
      </w:r>
      <w:r w:rsidR="00D16CF2">
        <w:rPr>
          <w:sz w:val="24"/>
          <w:szCs w:val="24"/>
        </w:rPr>
        <w:t xml:space="preserve">IPA is </w:t>
      </w:r>
      <w:r w:rsidR="00CF73B1">
        <w:rPr>
          <w:sz w:val="24"/>
          <w:szCs w:val="24"/>
        </w:rPr>
        <w:t xml:space="preserve">considered to be flexible (Smith, Flowers and Larkin, 2009) that has allowed me to </w:t>
      </w:r>
      <w:r w:rsidR="00E64385">
        <w:rPr>
          <w:sz w:val="24"/>
          <w:szCs w:val="24"/>
        </w:rPr>
        <w:t>incorporate</w:t>
      </w:r>
      <w:r w:rsidR="00CF73B1">
        <w:rPr>
          <w:sz w:val="24"/>
          <w:szCs w:val="24"/>
        </w:rPr>
        <w:t xml:space="preserve"> </w:t>
      </w:r>
      <w:r w:rsidR="00133DA9">
        <w:rPr>
          <w:sz w:val="24"/>
          <w:szCs w:val="24"/>
        </w:rPr>
        <w:t>tools</w:t>
      </w:r>
      <w:r w:rsidR="00573AE7">
        <w:rPr>
          <w:sz w:val="24"/>
          <w:szCs w:val="24"/>
        </w:rPr>
        <w:t xml:space="preserve"> (Reflective Video Observation and Laddering)</w:t>
      </w:r>
      <w:r w:rsidR="00133DA9">
        <w:rPr>
          <w:sz w:val="24"/>
          <w:szCs w:val="24"/>
        </w:rPr>
        <w:t xml:space="preserve"> to support the methodological process of this research. </w:t>
      </w:r>
      <w:r w:rsidR="00F806EC">
        <w:rPr>
          <w:sz w:val="24"/>
          <w:szCs w:val="24"/>
        </w:rPr>
        <w:t xml:space="preserve">The next section will </w:t>
      </w:r>
      <w:r w:rsidR="00DA162D">
        <w:rPr>
          <w:sz w:val="24"/>
          <w:szCs w:val="24"/>
        </w:rPr>
        <w:t>elaborate upon</w:t>
      </w:r>
      <w:r w:rsidR="00F806EC">
        <w:rPr>
          <w:sz w:val="24"/>
          <w:szCs w:val="24"/>
        </w:rPr>
        <w:t xml:space="preserve"> the different methodological tools I have chosen. </w:t>
      </w:r>
    </w:p>
    <w:p w14:paraId="39247CB3" w14:textId="77777777" w:rsidR="00DA162D" w:rsidRDefault="00DA162D" w:rsidP="00E37E69">
      <w:pPr>
        <w:spacing w:line="360" w:lineRule="auto"/>
        <w:jc w:val="both"/>
        <w:rPr>
          <w:sz w:val="24"/>
          <w:szCs w:val="24"/>
        </w:rPr>
      </w:pPr>
    </w:p>
    <w:p w14:paraId="536430D1" w14:textId="58641766" w:rsidR="00E37E69" w:rsidRDefault="005D4672" w:rsidP="00E37E69">
      <w:pPr>
        <w:spacing w:line="360" w:lineRule="auto"/>
        <w:jc w:val="both"/>
        <w:rPr>
          <w:rFonts w:cstheme="minorHAnsi"/>
          <w:sz w:val="24"/>
          <w:szCs w:val="24"/>
        </w:rPr>
      </w:pPr>
      <w:r>
        <w:rPr>
          <w:rFonts w:cstheme="minorHAnsi"/>
          <w:sz w:val="24"/>
          <w:szCs w:val="24"/>
        </w:rPr>
        <w:t>My</w:t>
      </w:r>
      <w:r w:rsidR="00E37E69">
        <w:rPr>
          <w:rFonts w:cstheme="minorHAnsi"/>
          <w:sz w:val="24"/>
          <w:szCs w:val="24"/>
        </w:rPr>
        <w:t xml:space="preserve"> justification </w:t>
      </w:r>
      <w:r w:rsidR="00041EBF">
        <w:rPr>
          <w:rFonts w:cstheme="minorHAnsi"/>
          <w:sz w:val="24"/>
          <w:szCs w:val="24"/>
        </w:rPr>
        <w:t xml:space="preserve">for </w:t>
      </w:r>
      <w:r w:rsidR="00E37E69">
        <w:rPr>
          <w:rFonts w:cstheme="minorHAnsi"/>
          <w:sz w:val="24"/>
          <w:szCs w:val="24"/>
        </w:rPr>
        <w:t>the inclusion</w:t>
      </w:r>
      <w:r w:rsidR="00E21634">
        <w:rPr>
          <w:rFonts w:cstheme="minorHAnsi"/>
          <w:sz w:val="24"/>
          <w:szCs w:val="24"/>
        </w:rPr>
        <w:t xml:space="preserve"> of metho</w:t>
      </w:r>
      <w:r w:rsidR="002D5027">
        <w:rPr>
          <w:rFonts w:cstheme="minorHAnsi"/>
          <w:sz w:val="24"/>
          <w:szCs w:val="24"/>
        </w:rPr>
        <w:t>dological tool</w:t>
      </w:r>
      <w:r w:rsidR="00E37E69">
        <w:rPr>
          <w:rFonts w:cstheme="minorHAnsi"/>
          <w:sz w:val="24"/>
          <w:szCs w:val="24"/>
        </w:rPr>
        <w:t xml:space="preserve"> in this research</w:t>
      </w:r>
      <w:r>
        <w:rPr>
          <w:rFonts w:cstheme="minorHAnsi"/>
          <w:sz w:val="24"/>
          <w:szCs w:val="24"/>
        </w:rPr>
        <w:t>, including how I</w:t>
      </w:r>
      <w:r w:rsidR="00DA162D">
        <w:rPr>
          <w:rFonts w:cstheme="minorHAnsi"/>
          <w:sz w:val="24"/>
          <w:szCs w:val="24"/>
        </w:rPr>
        <w:t xml:space="preserve"> have</w:t>
      </w:r>
      <w:r w:rsidR="00DA162D" w:rsidRPr="00DA162D">
        <w:rPr>
          <w:rFonts w:cstheme="minorHAnsi"/>
          <w:sz w:val="24"/>
          <w:szCs w:val="24"/>
        </w:rPr>
        <w:t xml:space="preserve"> address</w:t>
      </w:r>
      <w:r w:rsidR="00DA162D">
        <w:rPr>
          <w:rFonts w:cstheme="minorHAnsi"/>
          <w:sz w:val="24"/>
          <w:szCs w:val="24"/>
        </w:rPr>
        <w:t>ed</w:t>
      </w:r>
      <w:r w:rsidR="00DA162D" w:rsidRPr="00DA162D">
        <w:rPr>
          <w:rFonts w:cstheme="minorHAnsi"/>
          <w:sz w:val="24"/>
          <w:szCs w:val="24"/>
        </w:rPr>
        <w:t xml:space="preserve"> any epistemological discrepancies</w:t>
      </w:r>
      <w:r w:rsidR="00DA162D">
        <w:rPr>
          <w:rFonts w:cstheme="minorHAnsi"/>
          <w:sz w:val="24"/>
          <w:szCs w:val="24"/>
        </w:rPr>
        <w:t xml:space="preserve"> </w:t>
      </w:r>
      <w:r w:rsidR="00C73810">
        <w:rPr>
          <w:rFonts w:cstheme="minorHAnsi"/>
          <w:sz w:val="24"/>
          <w:szCs w:val="24"/>
        </w:rPr>
        <w:t>of</w:t>
      </w:r>
      <w:r w:rsidR="00E37E69">
        <w:rPr>
          <w:rFonts w:cstheme="minorHAnsi"/>
          <w:sz w:val="24"/>
          <w:szCs w:val="24"/>
        </w:rPr>
        <w:t xml:space="preserve"> how they sit within IPA and its foundations of phenomenology</w:t>
      </w:r>
      <w:r w:rsidR="00C73810">
        <w:rPr>
          <w:rFonts w:cstheme="minorHAnsi"/>
          <w:sz w:val="24"/>
          <w:szCs w:val="24"/>
        </w:rPr>
        <w:t xml:space="preserve"> has been reflected</w:t>
      </w:r>
      <w:r w:rsidR="00D605BA">
        <w:rPr>
          <w:rFonts w:cstheme="minorHAnsi"/>
          <w:sz w:val="24"/>
          <w:szCs w:val="24"/>
        </w:rPr>
        <w:t xml:space="preserve"> </w:t>
      </w:r>
      <w:r w:rsidR="00C73810">
        <w:rPr>
          <w:rFonts w:cstheme="minorHAnsi"/>
          <w:sz w:val="24"/>
          <w:szCs w:val="24"/>
        </w:rPr>
        <w:t xml:space="preserve">upon and </w:t>
      </w:r>
      <w:r w:rsidR="00D605BA">
        <w:rPr>
          <w:rFonts w:cstheme="minorHAnsi"/>
          <w:sz w:val="24"/>
          <w:szCs w:val="24"/>
        </w:rPr>
        <w:t xml:space="preserve">can be found </w:t>
      </w:r>
      <w:r w:rsidR="00E37E69" w:rsidRPr="00556CBA">
        <w:rPr>
          <w:rFonts w:cstheme="minorHAnsi"/>
          <w:sz w:val="24"/>
          <w:szCs w:val="24"/>
        </w:rPr>
        <w:t xml:space="preserve">in </w:t>
      </w:r>
      <w:r w:rsidR="00E37E69" w:rsidRPr="00D43721">
        <w:rPr>
          <w:rFonts w:cstheme="minorHAnsi"/>
          <w:b/>
          <w:bCs/>
          <w:sz w:val="24"/>
          <w:szCs w:val="24"/>
        </w:rPr>
        <w:t>Appendi</w:t>
      </w:r>
      <w:r w:rsidR="00D605BA">
        <w:rPr>
          <w:rFonts w:cstheme="minorHAnsi"/>
          <w:b/>
          <w:bCs/>
          <w:sz w:val="24"/>
          <w:szCs w:val="24"/>
        </w:rPr>
        <w:t>ces</w:t>
      </w:r>
      <w:r w:rsidR="00E37E69" w:rsidRPr="00D43721">
        <w:rPr>
          <w:rFonts w:cstheme="minorHAnsi"/>
          <w:b/>
          <w:bCs/>
          <w:sz w:val="24"/>
          <w:szCs w:val="24"/>
        </w:rPr>
        <w:t xml:space="preserve"> 2 and 3</w:t>
      </w:r>
      <w:r w:rsidR="00E37E69" w:rsidRPr="00556CBA">
        <w:rPr>
          <w:rFonts w:cstheme="minorHAnsi"/>
          <w:sz w:val="24"/>
          <w:szCs w:val="24"/>
        </w:rPr>
        <w:t xml:space="preserve"> respectively. </w:t>
      </w:r>
      <w:r w:rsidR="00E37E69" w:rsidRPr="006A57F6">
        <w:rPr>
          <w:rFonts w:cstheme="minorHAnsi"/>
          <w:sz w:val="24"/>
          <w:szCs w:val="24"/>
        </w:rPr>
        <w:t>This will go towards my commitment to and rigour as a researcher in order to show engagement with the research at depth, and in order to facilitate quality data collection (Yardley, 2000).</w:t>
      </w:r>
    </w:p>
    <w:p w14:paraId="720177E6" w14:textId="77777777" w:rsidR="00BF0D2F" w:rsidRPr="00D54AC7" w:rsidRDefault="00BF0D2F" w:rsidP="009A59FB">
      <w:pPr>
        <w:spacing w:line="360" w:lineRule="auto"/>
        <w:rPr>
          <w:rFonts w:cstheme="minorHAnsi"/>
          <w:b/>
          <w:bCs/>
          <w:sz w:val="28"/>
          <w:szCs w:val="28"/>
          <w:u w:val="single"/>
        </w:rPr>
      </w:pPr>
    </w:p>
    <w:p w14:paraId="1E245C59" w14:textId="5ECB75FA" w:rsidR="002A7435" w:rsidRPr="00421225" w:rsidRDefault="00162B2C" w:rsidP="002A7435">
      <w:pPr>
        <w:pStyle w:val="Heading2"/>
        <w:spacing w:line="360" w:lineRule="auto"/>
        <w:rPr>
          <w:i/>
          <w:iCs/>
          <w:sz w:val="28"/>
          <w:szCs w:val="28"/>
        </w:rPr>
      </w:pPr>
      <w:r w:rsidRPr="00421225">
        <w:rPr>
          <w:i/>
          <w:iCs/>
          <w:sz w:val="28"/>
          <w:szCs w:val="28"/>
        </w:rPr>
        <w:t>3</w:t>
      </w:r>
      <w:r w:rsidR="002A7435" w:rsidRPr="00421225">
        <w:rPr>
          <w:i/>
          <w:iCs/>
          <w:sz w:val="28"/>
          <w:szCs w:val="28"/>
        </w:rPr>
        <w:t>.</w:t>
      </w:r>
      <w:r w:rsidR="00197572" w:rsidRPr="00421225">
        <w:rPr>
          <w:i/>
          <w:iCs/>
          <w:sz w:val="28"/>
          <w:szCs w:val="28"/>
        </w:rPr>
        <w:t>2</w:t>
      </w:r>
      <w:r w:rsidR="002A7435" w:rsidRPr="00421225">
        <w:rPr>
          <w:i/>
          <w:iCs/>
          <w:sz w:val="28"/>
          <w:szCs w:val="28"/>
        </w:rPr>
        <w:t xml:space="preserve">.0 </w:t>
      </w:r>
      <w:r w:rsidR="00504307" w:rsidRPr="00421225">
        <w:rPr>
          <w:i/>
          <w:iCs/>
          <w:sz w:val="28"/>
          <w:szCs w:val="28"/>
        </w:rPr>
        <w:t>Method</w:t>
      </w:r>
    </w:p>
    <w:p w14:paraId="424F67F9" w14:textId="7A5E0D28" w:rsidR="002A7435" w:rsidRPr="002A7435" w:rsidRDefault="002A7435" w:rsidP="002A7435"/>
    <w:p w14:paraId="781868F5" w14:textId="052BB856" w:rsidR="002A7435" w:rsidRDefault="002A7435" w:rsidP="002A7435">
      <w:pPr>
        <w:spacing w:line="360" w:lineRule="auto"/>
        <w:jc w:val="both"/>
        <w:rPr>
          <w:rFonts w:cstheme="minorHAnsi"/>
          <w:sz w:val="24"/>
          <w:szCs w:val="24"/>
        </w:rPr>
      </w:pPr>
      <w:r w:rsidRPr="006A57F6">
        <w:rPr>
          <w:rFonts w:cstheme="minorHAnsi"/>
          <w:sz w:val="24"/>
          <w:szCs w:val="24"/>
        </w:rPr>
        <w:t xml:space="preserve">This study is firmly grounded in Phenomenology and uses Interpretative Phenomenological Analysis (IPA) flexibly.  Within the traditions of Phenomenology that often draws on tools from other areas of psychology  </w:t>
      </w:r>
      <w:r w:rsidRPr="001F699A">
        <w:rPr>
          <w:rFonts w:cstheme="minorHAnsi"/>
          <w:sz w:val="24"/>
          <w:szCs w:val="24"/>
        </w:rPr>
        <w:t>(Weidberg, 2017; Widodo and Ferdiansyah, 2018)</w:t>
      </w:r>
      <w:r>
        <w:rPr>
          <w:rFonts w:cstheme="minorHAnsi"/>
          <w:sz w:val="24"/>
          <w:szCs w:val="24"/>
        </w:rPr>
        <w:t>,</w:t>
      </w:r>
      <w:r w:rsidRPr="001F699A">
        <w:rPr>
          <w:rFonts w:cstheme="minorHAnsi"/>
          <w:sz w:val="24"/>
          <w:szCs w:val="24"/>
        </w:rPr>
        <w:t xml:space="preserve"> I </w:t>
      </w:r>
      <w:r w:rsidRPr="006A57F6">
        <w:rPr>
          <w:rFonts w:cstheme="minorHAnsi"/>
          <w:sz w:val="24"/>
          <w:szCs w:val="24"/>
        </w:rPr>
        <w:t xml:space="preserve">have purposely adapted the standard practice IPA methodology by utilizing a range of tools to suit the nature of this study. Drawing on the </w:t>
      </w:r>
      <w:r>
        <w:rPr>
          <w:rFonts w:cstheme="minorHAnsi"/>
          <w:sz w:val="24"/>
          <w:szCs w:val="24"/>
        </w:rPr>
        <w:t xml:space="preserve">theoretical </w:t>
      </w:r>
      <w:r w:rsidRPr="006A57F6">
        <w:rPr>
          <w:rFonts w:cstheme="minorHAnsi"/>
          <w:sz w:val="24"/>
          <w:szCs w:val="24"/>
        </w:rPr>
        <w:t>principles of IPA, I have used interview alongside other procedural tools</w:t>
      </w:r>
      <w:r>
        <w:rPr>
          <w:rFonts w:cstheme="minorHAnsi"/>
          <w:sz w:val="24"/>
          <w:szCs w:val="24"/>
        </w:rPr>
        <w:t>:</w:t>
      </w:r>
      <w:r w:rsidRPr="006A57F6">
        <w:rPr>
          <w:rFonts w:cstheme="minorHAnsi"/>
          <w:sz w:val="24"/>
          <w:szCs w:val="24"/>
        </w:rPr>
        <w:t xml:space="preserve"> </w:t>
      </w:r>
      <w:r>
        <w:rPr>
          <w:rFonts w:cstheme="minorHAnsi"/>
          <w:sz w:val="24"/>
          <w:szCs w:val="24"/>
        </w:rPr>
        <w:t>R</w:t>
      </w:r>
      <w:r w:rsidRPr="006A57F6">
        <w:rPr>
          <w:rFonts w:cstheme="minorHAnsi"/>
          <w:sz w:val="24"/>
          <w:szCs w:val="24"/>
        </w:rPr>
        <w:t xml:space="preserve">eflective </w:t>
      </w:r>
      <w:r>
        <w:rPr>
          <w:rFonts w:cstheme="minorHAnsi"/>
          <w:sz w:val="24"/>
          <w:szCs w:val="24"/>
        </w:rPr>
        <w:t>V</w:t>
      </w:r>
      <w:r w:rsidRPr="006A57F6">
        <w:rPr>
          <w:rFonts w:cstheme="minorHAnsi"/>
          <w:sz w:val="24"/>
          <w:szCs w:val="24"/>
        </w:rPr>
        <w:t xml:space="preserve">ideo </w:t>
      </w:r>
      <w:r>
        <w:rPr>
          <w:rFonts w:cstheme="minorHAnsi"/>
          <w:sz w:val="24"/>
          <w:szCs w:val="24"/>
        </w:rPr>
        <w:t>O</w:t>
      </w:r>
      <w:r w:rsidRPr="006A57F6">
        <w:rPr>
          <w:rFonts w:cstheme="minorHAnsi"/>
          <w:sz w:val="24"/>
          <w:szCs w:val="24"/>
        </w:rPr>
        <w:t xml:space="preserve">bservation to encourage critical reflection on the part of the participant </w:t>
      </w:r>
      <w:r>
        <w:rPr>
          <w:rFonts w:cstheme="minorHAnsi"/>
          <w:sz w:val="24"/>
          <w:szCs w:val="24"/>
        </w:rPr>
        <w:t xml:space="preserve">and </w:t>
      </w:r>
      <w:r w:rsidRPr="006A57F6">
        <w:rPr>
          <w:rFonts w:cstheme="minorHAnsi"/>
          <w:sz w:val="24"/>
          <w:szCs w:val="24"/>
        </w:rPr>
        <w:t>‘Laddering’ taken from Personal Construct Psychology (PCP), designed to elicit espoused pedagogical beliefs</w:t>
      </w:r>
      <w:r w:rsidRPr="00FA1402">
        <w:rPr>
          <w:rFonts w:cstheme="minorHAnsi"/>
          <w:sz w:val="24"/>
          <w:szCs w:val="24"/>
        </w:rPr>
        <w:t>. Figure 1</w:t>
      </w:r>
      <w:r>
        <w:rPr>
          <w:rFonts w:cstheme="minorHAnsi"/>
          <w:sz w:val="24"/>
          <w:szCs w:val="24"/>
        </w:rPr>
        <w:t xml:space="preserve"> outlines my research design; the diagram illustrates the procedural stages of the methodology and the area of psychology in which their foundations are grounded.</w:t>
      </w:r>
    </w:p>
    <w:p w14:paraId="1EB19E28" w14:textId="6C40387C" w:rsidR="001B0EB1" w:rsidRDefault="0023078A" w:rsidP="002A7435">
      <w:pPr>
        <w:spacing w:line="360" w:lineRule="auto"/>
        <w:jc w:val="both"/>
        <w:rPr>
          <w:rFonts w:cstheme="minorHAnsi"/>
          <w:sz w:val="24"/>
          <w:szCs w:val="24"/>
        </w:rPr>
      </w:pPr>
      <w:r>
        <w:rPr>
          <w:noProof/>
        </w:rPr>
        <w:drawing>
          <wp:anchor distT="0" distB="0" distL="114300" distR="114300" simplePos="0" relativeHeight="251767808" behindDoc="0" locked="0" layoutInCell="1" allowOverlap="1" wp14:anchorId="7922AD7D" wp14:editId="76C3D7E4">
            <wp:simplePos x="0" y="0"/>
            <wp:positionH relativeFrom="margin">
              <wp:align>left</wp:align>
            </wp:positionH>
            <wp:positionV relativeFrom="paragraph">
              <wp:posOffset>208915</wp:posOffset>
            </wp:positionV>
            <wp:extent cx="5819775" cy="3862070"/>
            <wp:effectExtent l="0" t="0" r="952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3432" t="18916" r="20729" b="15173"/>
                    <a:stretch/>
                  </pic:blipFill>
                  <pic:spPr bwMode="auto">
                    <a:xfrm>
                      <a:off x="0" y="0"/>
                      <a:ext cx="5819775" cy="3862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FC6788" w14:textId="63EF3E91" w:rsidR="002A7435" w:rsidRDefault="002A7435" w:rsidP="002A7435">
      <w:pPr>
        <w:spacing w:line="360" w:lineRule="auto"/>
        <w:jc w:val="both"/>
        <w:rPr>
          <w:rFonts w:cstheme="minorHAnsi"/>
          <w:sz w:val="24"/>
          <w:szCs w:val="24"/>
        </w:rPr>
      </w:pPr>
      <w:r>
        <w:rPr>
          <w:rFonts w:cstheme="minorHAnsi"/>
          <w:sz w:val="24"/>
          <w:szCs w:val="24"/>
        </w:rPr>
        <w:t xml:space="preserve">Figure 1: </w:t>
      </w:r>
      <w:r w:rsidRPr="002C79D4">
        <w:rPr>
          <w:rFonts w:cstheme="minorHAnsi"/>
          <w:i/>
          <w:iCs/>
          <w:sz w:val="24"/>
          <w:szCs w:val="24"/>
        </w:rPr>
        <w:t>Overview of the</w:t>
      </w:r>
      <w:r w:rsidR="002C79D4" w:rsidRPr="002C79D4">
        <w:rPr>
          <w:rFonts w:cstheme="minorHAnsi"/>
          <w:i/>
          <w:iCs/>
          <w:sz w:val="24"/>
          <w:szCs w:val="24"/>
        </w:rPr>
        <w:t xml:space="preserve"> Research Design and</w:t>
      </w:r>
      <w:r w:rsidRPr="002C79D4">
        <w:rPr>
          <w:rFonts w:cstheme="minorHAnsi"/>
          <w:i/>
          <w:iCs/>
          <w:sz w:val="24"/>
          <w:szCs w:val="24"/>
        </w:rPr>
        <w:t xml:space="preserve"> </w:t>
      </w:r>
      <w:r w:rsidR="002C79D4" w:rsidRPr="002C79D4">
        <w:rPr>
          <w:rFonts w:cstheme="minorHAnsi"/>
          <w:i/>
          <w:iCs/>
          <w:sz w:val="24"/>
          <w:szCs w:val="24"/>
        </w:rPr>
        <w:t>M</w:t>
      </w:r>
      <w:r w:rsidRPr="002C79D4">
        <w:rPr>
          <w:rFonts w:cstheme="minorHAnsi"/>
          <w:i/>
          <w:iCs/>
          <w:sz w:val="24"/>
          <w:szCs w:val="24"/>
        </w:rPr>
        <w:t>ethodology</w:t>
      </w:r>
    </w:p>
    <w:p w14:paraId="341CD6F3" w14:textId="77777777" w:rsidR="002A7435" w:rsidRDefault="002A7435" w:rsidP="002A7435">
      <w:pPr>
        <w:spacing w:line="360" w:lineRule="auto"/>
        <w:jc w:val="both"/>
        <w:rPr>
          <w:rFonts w:cstheme="minorHAnsi"/>
          <w:sz w:val="24"/>
          <w:szCs w:val="24"/>
        </w:rPr>
      </w:pPr>
    </w:p>
    <w:p w14:paraId="516EFC92" w14:textId="5319F666" w:rsidR="002A7435" w:rsidRDefault="002A7435" w:rsidP="002A7435">
      <w:pPr>
        <w:spacing w:line="360" w:lineRule="auto"/>
        <w:jc w:val="both"/>
        <w:rPr>
          <w:rFonts w:cstheme="minorHAnsi"/>
          <w:sz w:val="24"/>
          <w:szCs w:val="24"/>
        </w:rPr>
      </w:pPr>
      <w:r>
        <w:rPr>
          <w:rFonts w:cstheme="minorHAnsi"/>
          <w:sz w:val="24"/>
          <w:szCs w:val="24"/>
        </w:rPr>
        <w:t xml:space="preserve">An </w:t>
      </w:r>
      <w:r w:rsidRPr="006A57F6">
        <w:rPr>
          <w:rFonts w:cstheme="minorHAnsi"/>
          <w:sz w:val="24"/>
          <w:szCs w:val="24"/>
        </w:rPr>
        <w:t xml:space="preserve">outline of the procedural elements of the </w:t>
      </w:r>
      <w:r w:rsidRPr="00702061">
        <w:rPr>
          <w:rFonts w:cstheme="minorHAnsi"/>
          <w:sz w:val="24"/>
          <w:szCs w:val="24"/>
        </w:rPr>
        <w:t xml:space="preserve">study will follow in </w:t>
      </w:r>
      <w:r w:rsidR="008D56B5" w:rsidRPr="00702061">
        <w:rPr>
          <w:rFonts w:cstheme="minorHAnsi"/>
          <w:sz w:val="24"/>
          <w:szCs w:val="24"/>
        </w:rPr>
        <w:t>the next section</w:t>
      </w:r>
      <w:r w:rsidRPr="00702061">
        <w:rPr>
          <w:rFonts w:cstheme="minorHAnsi"/>
          <w:sz w:val="24"/>
          <w:szCs w:val="24"/>
        </w:rPr>
        <w:t>, including</w:t>
      </w:r>
      <w:r w:rsidRPr="006A57F6">
        <w:rPr>
          <w:rFonts w:cstheme="minorHAnsi"/>
          <w:sz w:val="24"/>
          <w:szCs w:val="24"/>
        </w:rPr>
        <w:t xml:space="preserve"> data collection</w:t>
      </w:r>
      <w:r>
        <w:rPr>
          <w:rFonts w:cstheme="minorHAnsi"/>
          <w:sz w:val="24"/>
          <w:szCs w:val="24"/>
        </w:rPr>
        <w:t>, sampling and ethical considerations</w:t>
      </w:r>
      <w:r w:rsidRPr="006A57F6">
        <w:rPr>
          <w:rFonts w:cstheme="minorHAnsi"/>
          <w:sz w:val="24"/>
          <w:szCs w:val="24"/>
        </w:rPr>
        <w:t xml:space="preserve">. </w:t>
      </w:r>
    </w:p>
    <w:p w14:paraId="29DC5424" w14:textId="77777777" w:rsidR="002A7435" w:rsidRDefault="002A7435" w:rsidP="002A7435">
      <w:pPr>
        <w:spacing w:line="360" w:lineRule="auto"/>
        <w:jc w:val="both"/>
        <w:rPr>
          <w:rFonts w:cstheme="minorHAnsi"/>
          <w:sz w:val="24"/>
          <w:szCs w:val="24"/>
        </w:rPr>
      </w:pPr>
    </w:p>
    <w:p w14:paraId="7E10D9E2" w14:textId="73CB0F8D" w:rsidR="002A7435" w:rsidRDefault="002A7435" w:rsidP="002A7435">
      <w:pPr>
        <w:spacing w:line="360" w:lineRule="auto"/>
        <w:jc w:val="both"/>
        <w:rPr>
          <w:rFonts w:cstheme="minorHAnsi"/>
          <w:sz w:val="24"/>
          <w:szCs w:val="24"/>
        </w:rPr>
      </w:pPr>
      <w:r>
        <w:rPr>
          <w:rFonts w:cstheme="minorHAnsi"/>
          <w:sz w:val="24"/>
          <w:szCs w:val="24"/>
        </w:rPr>
        <w:t>My</w:t>
      </w:r>
      <w:r w:rsidRPr="009549B8">
        <w:rPr>
          <w:rFonts w:cstheme="minorHAnsi"/>
          <w:sz w:val="24"/>
          <w:szCs w:val="24"/>
        </w:rPr>
        <w:t xml:space="preserve"> engagement in reflective thought are noted and will form a commentary within this thesis, upholding the principles of phenomenological reflexive bracketing and in order to maintain my transparency as a researcher</w:t>
      </w:r>
      <w:r>
        <w:rPr>
          <w:rFonts w:cstheme="minorHAnsi"/>
          <w:sz w:val="24"/>
          <w:szCs w:val="24"/>
        </w:rPr>
        <w:t>.</w:t>
      </w:r>
    </w:p>
    <w:p w14:paraId="5020842A" w14:textId="77777777" w:rsidR="00591A40" w:rsidRDefault="00591A40" w:rsidP="002A7435">
      <w:pPr>
        <w:spacing w:line="360" w:lineRule="auto"/>
        <w:jc w:val="both"/>
        <w:rPr>
          <w:rFonts w:cstheme="minorHAnsi"/>
          <w:sz w:val="24"/>
          <w:szCs w:val="24"/>
        </w:rPr>
      </w:pPr>
    </w:p>
    <w:p w14:paraId="3A09321C" w14:textId="77777777" w:rsidR="00695E13" w:rsidRPr="00B770DA" w:rsidRDefault="00695E13" w:rsidP="002A7435">
      <w:pPr>
        <w:spacing w:line="360" w:lineRule="auto"/>
        <w:jc w:val="both"/>
        <w:rPr>
          <w:rFonts w:cstheme="minorHAnsi"/>
          <w:sz w:val="24"/>
          <w:szCs w:val="24"/>
        </w:rPr>
      </w:pPr>
    </w:p>
    <w:p w14:paraId="3EF911BF" w14:textId="55F6D714" w:rsidR="002A7435" w:rsidRDefault="00162B2C" w:rsidP="002A7435">
      <w:pPr>
        <w:pStyle w:val="Heading2"/>
        <w:spacing w:line="360" w:lineRule="auto"/>
      </w:pPr>
      <w:r>
        <w:t>3</w:t>
      </w:r>
      <w:r w:rsidR="002A7435">
        <w:t>.</w:t>
      </w:r>
      <w:r w:rsidR="008D56B5">
        <w:t>2</w:t>
      </w:r>
      <w:r w:rsidR="002A7435">
        <w:t>.</w:t>
      </w:r>
      <w:r w:rsidR="008D56B5">
        <w:t>1</w:t>
      </w:r>
      <w:r w:rsidR="002A7435">
        <w:t xml:space="preserve"> </w:t>
      </w:r>
      <w:r w:rsidR="002A7435" w:rsidRPr="006A57F6">
        <w:t>Interpretative Phenomenological Analysis (IPA)</w:t>
      </w:r>
    </w:p>
    <w:p w14:paraId="00ADA1D3" w14:textId="77777777" w:rsidR="002A7435" w:rsidRPr="002A7435" w:rsidRDefault="002A7435" w:rsidP="002A7435"/>
    <w:p w14:paraId="742A9F8E" w14:textId="77777777" w:rsidR="002A7435" w:rsidRDefault="002A7435" w:rsidP="002A7435">
      <w:pPr>
        <w:spacing w:line="360" w:lineRule="auto"/>
        <w:jc w:val="both"/>
        <w:rPr>
          <w:rFonts w:cstheme="minorHAnsi"/>
          <w:sz w:val="24"/>
          <w:szCs w:val="24"/>
        </w:rPr>
      </w:pPr>
      <w:r w:rsidRPr="006A57F6">
        <w:rPr>
          <w:rFonts w:cstheme="minorHAnsi"/>
          <w:sz w:val="24"/>
          <w:szCs w:val="24"/>
        </w:rPr>
        <w:t>Since its inception, IPA has been used in wealth of qualitative research (Chapman and Smith, 2002; Smith, 2011a) and is developing widespread appeal in domains of enquiry, including education (e.g. Denovan and Macaskill, 2013; Cooper, Fleisher and Cotton, 2012; Thurston, 2014), and has also been subject to substantial evaluation (Brocki and Wearden, 2006, McLafferty, 2011; Pringle et. al.,2011; Smith, 2011a; Smith, 2011b;</w:t>
      </w:r>
      <w:r w:rsidRPr="00FC5E81">
        <w:t xml:space="preserve"> </w:t>
      </w:r>
      <w:r w:rsidRPr="00FC5E81">
        <w:rPr>
          <w:rFonts w:cstheme="minorHAnsi"/>
          <w:sz w:val="24"/>
          <w:szCs w:val="24"/>
        </w:rPr>
        <w:t>Van Manen, 2017).</w:t>
      </w:r>
      <w:r>
        <w:rPr>
          <w:rFonts w:cstheme="minorHAnsi"/>
          <w:sz w:val="24"/>
          <w:szCs w:val="24"/>
        </w:rPr>
        <w:t xml:space="preserve"> </w:t>
      </w:r>
    </w:p>
    <w:p w14:paraId="2237FC41" w14:textId="77777777" w:rsidR="002A7435" w:rsidRPr="006A57F6" w:rsidRDefault="002A7435" w:rsidP="002A7435">
      <w:pPr>
        <w:spacing w:line="360" w:lineRule="auto"/>
        <w:jc w:val="both"/>
        <w:rPr>
          <w:rFonts w:cstheme="minorHAnsi"/>
          <w:sz w:val="24"/>
          <w:szCs w:val="24"/>
          <w:shd w:val="clear" w:color="auto" w:fill="F7F7F7"/>
        </w:rPr>
      </w:pPr>
    </w:p>
    <w:p w14:paraId="58D51238" w14:textId="77777777" w:rsidR="002A7435" w:rsidRDefault="002A7435" w:rsidP="002A7435">
      <w:pPr>
        <w:spacing w:line="360" w:lineRule="auto"/>
        <w:jc w:val="both"/>
        <w:rPr>
          <w:rFonts w:cstheme="minorHAnsi"/>
          <w:sz w:val="24"/>
          <w:szCs w:val="24"/>
        </w:rPr>
      </w:pPr>
      <w:r w:rsidRPr="006A57F6">
        <w:rPr>
          <w:rFonts w:cstheme="minorHAnsi"/>
          <w:sz w:val="24"/>
          <w:szCs w:val="24"/>
        </w:rPr>
        <w:t>A rapidly growing qualitative research methodology, IPA is committed to seeking an experiential perspective and acknowledges a Phenomenological approach in its theoretical underpinnings (Eatough and Smith, 2017; Smith, Flowers and Larkin, 2009)</w:t>
      </w:r>
      <w:r w:rsidRPr="00921D3B">
        <w:rPr>
          <w:rFonts w:cstheme="minorHAnsi"/>
          <w:sz w:val="24"/>
          <w:szCs w:val="24"/>
        </w:rPr>
        <w:t>. For IPA, it follows a Phenomenological route set by Husserl</w:t>
      </w:r>
      <w:r>
        <w:rPr>
          <w:rFonts w:cstheme="minorHAnsi"/>
          <w:sz w:val="24"/>
          <w:szCs w:val="24"/>
        </w:rPr>
        <w:t xml:space="preserve">, also drawing from the existential phenomenology of Heidegger and further work of </w:t>
      </w:r>
      <w:r w:rsidRPr="004E387B">
        <w:rPr>
          <w:rFonts w:cstheme="minorHAnsi"/>
          <w:sz w:val="24"/>
          <w:szCs w:val="24"/>
        </w:rPr>
        <w:t>Merleau-Ponty, Gadamer and Schleiermacher (Smith</w:t>
      </w:r>
      <w:r>
        <w:rPr>
          <w:rFonts w:cstheme="minorHAnsi"/>
          <w:sz w:val="24"/>
          <w:szCs w:val="24"/>
        </w:rPr>
        <w:t>, Flowers and Larkin,</w:t>
      </w:r>
      <w:r w:rsidRPr="004E387B">
        <w:rPr>
          <w:rFonts w:cstheme="minorHAnsi"/>
          <w:sz w:val="24"/>
          <w:szCs w:val="24"/>
        </w:rPr>
        <w:t xml:space="preserve"> 2009)</w:t>
      </w:r>
      <w:r>
        <w:rPr>
          <w:rFonts w:cstheme="minorHAnsi"/>
          <w:sz w:val="24"/>
          <w:szCs w:val="24"/>
        </w:rPr>
        <w:t xml:space="preserve">. People draw on first-hand, subjective experiences when trying to make sense of their experiences; this experience, significant to the individual, is valued by IPA </w:t>
      </w:r>
      <w:r w:rsidRPr="00921D3B">
        <w:rPr>
          <w:rFonts w:cstheme="minorHAnsi"/>
          <w:sz w:val="24"/>
          <w:szCs w:val="24"/>
        </w:rPr>
        <w:t>(Eatough and Smith, 2017)</w:t>
      </w:r>
      <w:r w:rsidRPr="004E387B">
        <w:rPr>
          <w:rFonts w:cstheme="minorHAnsi"/>
          <w:sz w:val="24"/>
          <w:szCs w:val="24"/>
        </w:rPr>
        <w:t>.</w:t>
      </w:r>
      <w:r>
        <w:rPr>
          <w:rFonts w:cstheme="minorHAnsi"/>
          <w:sz w:val="24"/>
          <w:szCs w:val="24"/>
        </w:rPr>
        <w:t xml:space="preserve"> The aim of this study is interested in hearing the experiences of reception class teachers, their values and beliefs, and this methodology seems the suit the study well.  </w:t>
      </w:r>
      <w:r w:rsidRPr="006A57F6">
        <w:rPr>
          <w:rFonts w:cstheme="minorHAnsi"/>
          <w:sz w:val="24"/>
          <w:szCs w:val="24"/>
        </w:rPr>
        <w:t xml:space="preserve"> </w:t>
      </w:r>
      <w:r>
        <w:rPr>
          <w:rFonts w:cstheme="minorHAnsi"/>
          <w:sz w:val="24"/>
          <w:szCs w:val="24"/>
        </w:rPr>
        <w:t xml:space="preserve">Through IPA, </w:t>
      </w:r>
      <w:r w:rsidRPr="006A57F6">
        <w:rPr>
          <w:rFonts w:cstheme="minorHAnsi"/>
          <w:sz w:val="24"/>
          <w:szCs w:val="24"/>
        </w:rPr>
        <w:t>individuals</w:t>
      </w:r>
      <w:r>
        <w:rPr>
          <w:rFonts w:cstheme="minorHAnsi"/>
          <w:sz w:val="24"/>
          <w:szCs w:val="24"/>
        </w:rPr>
        <w:t xml:space="preserve"> are encouraged to</w:t>
      </w:r>
      <w:r w:rsidRPr="006A57F6">
        <w:rPr>
          <w:rFonts w:cstheme="minorHAnsi"/>
          <w:sz w:val="24"/>
          <w:szCs w:val="24"/>
        </w:rPr>
        <w:t xml:space="preserve"> attend to the things that matter</w:t>
      </w:r>
      <w:r>
        <w:rPr>
          <w:rFonts w:cstheme="minorHAnsi"/>
          <w:sz w:val="24"/>
          <w:szCs w:val="24"/>
        </w:rPr>
        <w:t xml:space="preserve"> which</w:t>
      </w:r>
      <w:r w:rsidRPr="006A57F6">
        <w:rPr>
          <w:rFonts w:cstheme="minorHAnsi"/>
          <w:sz w:val="24"/>
          <w:szCs w:val="24"/>
        </w:rPr>
        <w:t xml:space="preserve"> gives rise to the participant’s right to </w:t>
      </w:r>
      <w:r>
        <w:rPr>
          <w:rFonts w:cstheme="minorHAnsi"/>
          <w:sz w:val="24"/>
          <w:szCs w:val="24"/>
        </w:rPr>
        <w:t>speak freely</w:t>
      </w:r>
      <w:r w:rsidRPr="006A57F6">
        <w:rPr>
          <w:rFonts w:cstheme="minorHAnsi"/>
          <w:sz w:val="24"/>
          <w:szCs w:val="24"/>
        </w:rPr>
        <w:t xml:space="preserve"> on the areas that they choose </w:t>
      </w:r>
      <w:r>
        <w:rPr>
          <w:rFonts w:cstheme="minorHAnsi"/>
          <w:sz w:val="24"/>
          <w:szCs w:val="24"/>
        </w:rPr>
        <w:t>to be</w:t>
      </w:r>
      <w:r w:rsidRPr="006A57F6">
        <w:rPr>
          <w:rFonts w:cstheme="minorHAnsi"/>
          <w:sz w:val="24"/>
          <w:szCs w:val="24"/>
        </w:rPr>
        <w:t xml:space="preserve"> important to them. IPA views the individual as the ‘experiential expert’ of the phenomenon (Eatough and Smith, 2017). </w:t>
      </w:r>
    </w:p>
    <w:p w14:paraId="0128C890" w14:textId="77777777" w:rsidR="002A7435" w:rsidRDefault="002A7435" w:rsidP="002A7435">
      <w:pPr>
        <w:spacing w:line="360" w:lineRule="auto"/>
        <w:jc w:val="both"/>
        <w:rPr>
          <w:rFonts w:cstheme="minorHAnsi"/>
          <w:sz w:val="24"/>
          <w:szCs w:val="24"/>
        </w:rPr>
      </w:pPr>
    </w:p>
    <w:p w14:paraId="14A2E41A" w14:textId="77777777" w:rsidR="002A7435" w:rsidRDefault="002A7435" w:rsidP="002A7435">
      <w:pPr>
        <w:spacing w:line="360" w:lineRule="auto"/>
        <w:jc w:val="both"/>
        <w:rPr>
          <w:rFonts w:cstheme="minorHAnsi"/>
          <w:sz w:val="24"/>
          <w:szCs w:val="24"/>
        </w:rPr>
      </w:pPr>
      <w:r w:rsidRPr="006A57F6">
        <w:rPr>
          <w:rFonts w:cstheme="minorHAnsi"/>
          <w:sz w:val="24"/>
          <w:szCs w:val="24"/>
        </w:rPr>
        <w:t xml:space="preserve">IPA is created with guidelines (Smith, 2015; Smith, Flowers and Larkin, 2009) that takes the researcher through stages involved in IPA, although there denotes no definitive way to go about data collection and analysis (Smith and Osborn, 2015). </w:t>
      </w:r>
      <w:r>
        <w:rPr>
          <w:rFonts w:cstheme="minorHAnsi"/>
          <w:sz w:val="24"/>
          <w:szCs w:val="24"/>
        </w:rPr>
        <w:t xml:space="preserve">Johnathan Smith, who developed IPA in 1996 is forthcoming in advocating that the guidelines he produced for IPA are merely suggestions. </w:t>
      </w:r>
      <w:r w:rsidRPr="006A57F6">
        <w:rPr>
          <w:rFonts w:cstheme="minorHAnsi"/>
          <w:sz w:val="24"/>
          <w:szCs w:val="24"/>
        </w:rPr>
        <w:t xml:space="preserve">Rather, </w:t>
      </w:r>
      <w:r>
        <w:rPr>
          <w:rFonts w:cstheme="minorHAnsi"/>
          <w:sz w:val="24"/>
          <w:szCs w:val="24"/>
        </w:rPr>
        <w:t>he</w:t>
      </w:r>
      <w:r w:rsidRPr="006A57F6">
        <w:rPr>
          <w:rFonts w:cstheme="minorHAnsi"/>
          <w:sz w:val="24"/>
          <w:szCs w:val="24"/>
        </w:rPr>
        <w:t xml:space="preserve"> endorses the researcher adopting a freer, imaginative and original approach so that they are encouraged to use different ways of thinking when researching their psychological topic (</w:t>
      </w:r>
      <w:r>
        <w:rPr>
          <w:rFonts w:cstheme="minorHAnsi"/>
          <w:sz w:val="24"/>
          <w:szCs w:val="24"/>
        </w:rPr>
        <w:t xml:space="preserve">Smith, 2004; </w:t>
      </w:r>
      <w:r w:rsidRPr="006A57F6">
        <w:rPr>
          <w:rFonts w:cstheme="minorHAnsi"/>
          <w:sz w:val="24"/>
          <w:szCs w:val="24"/>
        </w:rPr>
        <w:t xml:space="preserve">Smith and Osborn, 2015; Eatough and Smith, 2017).  </w:t>
      </w:r>
      <w:r>
        <w:rPr>
          <w:rFonts w:cstheme="minorHAnsi"/>
          <w:sz w:val="24"/>
          <w:szCs w:val="24"/>
        </w:rPr>
        <w:t xml:space="preserve">Due to its philosophical foundations that upheld my ontology and epistemological position, I was drawn to IPA.  The ability to adapt this methodology is an advantage for this study. Referring to Figure 1 shows how I have adapted IPA to include different procedural tools, designed at getting as close to participants’ values, beliefs and lived experiences as possible.  </w:t>
      </w:r>
    </w:p>
    <w:p w14:paraId="48157E3B" w14:textId="77777777" w:rsidR="002A7435" w:rsidRDefault="002A7435" w:rsidP="002A7435">
      <w:pPr>
        <w:spacing w:line="360" w:lineRule="auto"/>
        <w:jc w:val="both"/>
        <w:rPr>
          <w:rFonts w:cstheme="minorHAnsi"/>
          <w:sz w:val="24"/>
          <w:szCs w:val="24"/>
        </w:rPr>
      </w:pPr>
    </w:p>
    <w:p w14:paraId="7B987908" w14:textId="7B9C839D" w:rsidR="002A7435" w:rsidRPr="00860FB8" w:rsidRDefault="002A7435" w:rsidP="002A7435">
      <w:pPr>
        <w:spacing w:line="360" w:lineRule="auto"/>
        <w:jc w:val="both"/>
        <w:rPr>
          <w:rStyle w:val="IntenseEmphasis"/>
          <w:sz w:val="26"/>
          <w:szCs w:val="26"/>
        </w:rPr>
      </w:pPr>
      <w:r w:rsidRPr="00860FB8">
        <w:rPr>
          <w:rStyle w:val="IntenseEmphasis"/>
          <w:sz w:val="26"/>
          <w:szCs w:val="26"/>
        </w:rPr>
        <w:t xml:space="preserve">A Double Hermeneutic </w:t>
      </w:r>
    </w:p>
    <w:p w14:paraId="2368171A" w14:textId="77777777" w:rsidR="002A7435" w:rsidRDefault="002A7435" w:rsidP="002A7435">
      <w:pPr>
        <w:spacing w:line="360" w:lineRule="auto"/>
        <w:jc w:val="both"/>
        <w:rPr>
          <w:rFonts w:cstheme="minorHAnsi"/>
          <w:sz w:val="24"/>
          <w:szCs w:val="24"/>
        </w:rPr>
      </w:pPr>
      <w:r w:rsidRPr="00EB3D19">
        <w:rPr>
          <w:rFonts w:cstheme="minorHAnsi"/>
          <w:sz w:val="24"/>
          <w:szCs w:val="24"/>
        </w:rPr>
        <w:t xml:space="preserve">IPA’s phenomenological concern with eliciting individual’s perceptions </w:t>
      </w:r>
      <w:r>
        <w:rPr>
          <w:rFonts w:cstheme="minorHAnsi"/>
          <w:sz w:val="24"/>
          <w:szCs w:val="24"/>
        </w:rPr>
        <w:t>about</w:t>
      </w:r>
      <w:r w:rsidRPr="00EB3D19">
        <w:rPr>
          <w:rFonts w:cstheme="minorHAnsi"/>
          <w:sz w:val="24"/>
          <w:szCs w:val="24"/>
        </w:rPr>
        <w:t xml:space="preserve"> their lived experiences is also strongly associated with making sense of these experiences. This means that IPA is situated in the interpretative hermeneutic tradition</w:t>
      </w:r>
      <w:r>
        <w:rPr>
          <w:rFonts w:cstheme="minorHAnsi"/>
          <w:sz w:val="24"/>
          <w:szCs w:val="24"/>
        </w:rPr>
        <w:t>, articulated by Heidegger</w:t>
      </w:r>
      <w:r w:rsidRPr="00EB3D19">
        <w:rPr>
          <w:rFonts w:cstheme="minorHAnsi"/>
          <w:sz w:val="24"/>
          <w:szCs w:val="24"/>
        </w:rPr>
        <w:t xml:space="preserve"> (Smith, 2004</w:t>
      </w:r>
      <w:r>
        <w:rPr>
          <w:rFonts w:cstheme="minorHAnsi"/>
          <w:sz w:val="24"/>
          <w:szCs w:val="24"/>
        </w:rPr>
        <w:t>; Smith, Flowers and Larkin, 2009</w:t>
      </w:r>
      <w:r w:rsidRPr="00EB3D19">
        <w:rPr>
          <w:rFonts w:cstheme="minorHAnsi"/>
          <w:sz w:val="24"/>
          <w:szCs w:val="24"/>
        </w:rPr>
        <w:t>).</w:t>
      </w:r>
      <w:r>
        <w:rPr>
          <w:rFonts w:cstheme="minorHAnsi"/>
          <w:sz w:val="24"/>
          <w:szCs w:val="24"/>
        </w:rPr>
        <w:t xml:space="preserve"> This is true for both the researcher and the participant; they both adopt their own realities and are consciously developing their own interpretation of the world around them (Madill, Jordan and Shirley, 2000). From a contextualism position, it stands that there is an acknowledgement that analyses, and results will vary due to the participants’ acting upon a world made up of cultural systems, making their impact upon that person (Madill, Jordan and Shirley, 2000). </w:t>
      </w:r>
    </w:p>
    <w:p w14:paraId="6B4B0933" w14:textId="77777777" w:rsidR="002A7435" w:rsidRDefault="002A7435" w:rsidP="002A7435">
      <w:pPr>
        <w:spacing w:line="360" w:lineRule="auto"/>
        <w:jc w:val="both"/>
        <w:rPr>
          <w:rFonts w:cstheme="minorHAnsi"/>
          <w:sz w:val="24"/>
          <w:szCs w:val="24"/>
        </w:rPr>
      </w:pPr>
    </w:p>
    <w:p w14:paraId="38ACD1AE" w14:textId="680E54ED" w:rsidR="002A7435" w:rsidRDefault="002A7435" w:rsidP="002A7435">
      <w:pPr>
        <w:spacing w:line="360" w:lineRule="auto"/>
        <w:jc w:val="both"/>
        <w:rPr>
          <w:rFonts w:cstheme="minorHAnsi"/>
          <w:sz w:val="24"/>
          <w:szCs w:val="24"/>
        </w:rPr>
      </w:pPr>
      <w:r>
        <w:rPr>
          <w:rFonts w:cstheme="minorHAnsi"/>
          <w:sz w:val="24"/>
          <w:szCs w:val="24"/>
        </w:rPr>
        <w:t>A double hermeneutic</w:t>
      </w:r>
      <w:r w:rsidRPr="006A57F6">
        <w:rPr>
          <w:rFonts w:cstheme="minorHAnsi"/>
          <w:sz w:val="24"/>
          <w:szCs w:val="24"/>
        </w:rPr>
        <w:t xml:space="preserve"> occurs when the researcher tries to make sense of the participant making sense of their experience</w:t>
      </w:r>
      <w:r w:rsidR="0018191C">
        <w:rPr>
          <w:rFonts w:cstheme="minorHAnsi"/>
          <w:sz w:val="24"/>
          <w:szCs w:val="24"/>
        </w:rPr>
        <w:t xml:space="preserve"> (Smith, 2004)</w:t>
      </w:r>
      <w:r w:rsidRPr="006A57F6">
        <w:rPr>
          <w:rFonts w:cstheme="minorHAnsi"/>
          <w:sz w:val="24"/>
          <w:szCs w:val="24"/>
        </w:rPr>
        <w:t>. IPA is considered to incorporate an empathetic hermeneutic and a questioning hermeneutic (Ricoeur, 1970) that asks, ‘What i</w:t>
      </w:r>
      <w:r w:rsidR="001D0E13">
        <w:rPr>
          <w:rFonts w:cstheme="minorHAnsi"/>
          <w:sz w:val="24"/>
          <w:szCs w:val="24"/>
        </w:rPr>
        <w:t>s it</w:t>
      </w:r>
      <w:r w:rsidRPr="006A57F6">
        <w:rPr>
          <w:rFonts w:cstheme="minorHAnsi"/>
          <w:sz w:val="24"/>
          <w:szCs w:val="24"/>
        </w:rPr>
        <w:t xml:space="preserve"> like for the participant?’ as well asking critical questions such as ‘What is the participant trying to intimate here?’ that can lead to a deeper analysis (Smith and Osborn, 2015).  </w:t>
      </w:r>
    </w:p>
    <w:p w14:paraId="58F4C645" w14:textId="77777777" w:rsidR="002A7435" w:rsidRDefault="002A7435" w:rsidP="002A7435">
      <w:pPr>
        <w:spacing w:line="360" w:lineRule="auto"/>
        <w:jc w:val="both"/>
        <w:rPr>
          <w:rFonts w:cstheme="minorHAnsi"/>
          <w:sz w:val="24"/>
          <w:szCs w:val="24"/>
        </w:rPr>
      </w:pPr>
    </w:p>
    <w:p w14:paraId="41671889" w14:textId="77777777" w:rsidR="002A7435" w:rsidRDefault="002A7435" w:rsidP="002A7435">
      <w:pPr>
        <w:spacing w:line="360" w:lineRule="auto"/>
        <w:jc w:val="both"/>
        <w:rPr>
          <w:rFonts w:cstheme="minorHAnsi"/>
          <w:sz w:val="24"/>
          <w:szCs w:val="24"/>
        </w:rPr>
      </w:pPr>
      <w:r w:rsidRPr="006A57F6">
        <w:rPr>
          <w:rFonts w:cstheme="minorHAnsi"/>
          <w:sz w:val="24"/>
          <w:szCs w:val="24"/>
        </w:rPr>
        <w:t>When making interpretative analyses, the hermeneutic circle encourages researchers to examine data at differen</w:t>
      </w:r>
      <w:r>
        <w:rPr>
          <w:rFonts w:cstheme="minorHAnsi"/>
          <w:sz w:val="24"/>
          <w:szCs w:val="24"/>
        </w:rPr>
        <w:t xml:space="preserve">t </w:t>
      </w:r>
      <w:r w:rsidRPr="006A57F6">
        <w:rPr>
          <w:rFonts w:cstheme="minorHAnsi"/>
          <w:sz w:val="24"/>
          <w:szCs w:val="24"/>
        </w:rPr>
        <w:t xml:space="preserve">levels so </w:t>
      </w:r>
      <w:r>
        <w:rPr>
          <w:rFonts w:cstheme="minorHAnsi"/>
          <w:sz w:val="24"/>
          <w:szCs w:val="24"/>
        </w:rPr>
        <w:t>that a</w:t>
      </w:r>
      <w:r w:rsidRPr="006A57F6">
        <w:rPr>
          <w:rFonts w:cstheme="minorHAnsi"/>
          <w:sz w:val="24"/>
          <w:szCs w:val="24"/>
        </w:rPr>
        <w:t xml:space="preserve"> complexity of meaning</w:t>
      </w:r>
      <w:r>
        <w:rPr>
          <w:rFonts w:cstheme="minorHAnsi"/>
          <w:sz w:val="24"/>
          <w:szCs w:val="24"/>
        </w:rPr>
        <w:t xml:space="preserve"> can be understood</w:t>
      </w:r>
      <w:r w:rsidRPr="006A57F6">
        <w:rPr>
          <w:rFonts w:cstheme="minorHAnsi"/>
          <w:sz w:val="24"/>
          <w:szCs w:val="24"/>
        </w:rPr>
        <w:t xml:space="preserve"> (Smith and Osborn, 2015). There is an intimate connection that calls for transcriptions to be viewed in their entirety, in light of its parts and conversely, its parts in light of its entirety. In this way, a reflective gaze can be cast over personal accounts that considers them within context and then decisions regarding meaning can be approached. Meanings may not always be transparent and freely available; IPA therefore urges the researcher to move between the parts and the whole to glean meaning.</w:t>
      </w:r>
    </w:p>
    <w:p w14:paraId="2B2526F3" w14:textId="77777777" w:rsidR="002A7435" w:rsidRDefault="002A7435" w:rsidP="002A7435">
      <w:pPr>
        <w:spacing w:line="360" w:lineRule="auto"/>
        <w:jc w:val="both"/>
        <w:rPr>
          <w:rFonts w:cstheme="minorHAnsi"/>
          <w:sz w:val="24"/>
          <w:szCs w:val="24"/>
        </w:rPr>
      </w:pPr>
    </w:p>
    <w:p w14:paraId="4B53F053" w14:textId="77777777" w:rsidR="002A7435" w:rsidRDefault="002A7435" w:rsidP="002A7435">
      <w:pPr>
        <w:spacing w:line="360" w:lineRule="auto"/>
        <w:jc w:val="both"/>
        <w:rPr>
          <w:rFonts w:cstheme="minorHAnsi"/>
          <w:sz w:val="24"/>
          <w:szCs w:val="24"/>
        </w:rPr>
      </w:pPr>
      <w:r>
        <w:rPr>
          <w:rFonts w:cstheme="minorHAnsi"/>
          <w:sz w:val="24"/>
          <w:szCs w:val="24"/>
        </w:rPr>
        <w:t xml:space="preserve">Therefore, through this process it is not possible to illuminate participant’s direct experiences. Instead, I will offer </w:t>
      </w:r>
      <w:r w:rsidRPr="006C1059">
        <w:rPr>
          <w:rFonts w:cstheme="minorHAnsi"/>
          <w:i/>
          <w:iCs/>
          <w:sz w:val="24"/>
          <w:szCs w:val="24"/>
        </w:rPr>
        <w:t>my</w:t>
      </w:r>
      <w:r>
        <w:rPr>
          <w:rFonts w:cstheme="minorHAnsi"/>
          <w:sz w:val="24"/>
          <w:szCs w:val="24"/>
        </w:rPr>
        <w:t xml:space="preserve"> interpretation of the teacher’s interpretation of their experiences alluding to the factors that enable or restrict their fulfilment of their pedagogical beliefs in the classroom.</w:t>
      </w:r>
    </w:p>
    <w:p w14:paraId="6E3774E5" w14:textId="77777777" w:rsidR="002A7435" w:rsidRDefault="002A7435" w:rsidP="002A7435">
      <w:pPr>
        <w:spacing w:line="360" w:lineRule="auto"/>
        <w:jc w:val="both"/>
        <w:rPr>
          <w:rStyle w:val="IntenseEmphasis"/>
          <w:sz w:val="24"/>
          <w:szCs w:val="24"/>
        </w:rPr>
      </w:pPr>
    </w:p>
    <w:p w14:paraId="608C5FBD" w14:textId="3E7206C9" w:rsidR="002A7435" w:rsidRPr="00860FB8" w:rsidRDefault="002A7435" w:rsidP="002A7435">
      <w:pPr>
        <w:spacing w:line="360" w:lineRule="auto"/>
        <w:jc w:val="both"/>
        <w:rPr>
          <w:rStyle w:val="IntenseEmphasis"/>
          <w:sz w:val="26"/>
          <w:szCs w:val="26"/>
        </w:rPr>
      </w:pPr>
      <w:r w:rsidRPr="00860FB8">
        <w:rPr>
          <w:rStyle w:val="IntenseEmphasis"/>
          <w:sz w:val="26"/>
          <w:szCs w:val="26"/>
        </w:rPr>
        <w:t>Ideography</w:t>
      </w:r>
    </w:p>
    <w:p w14:paraId="0441BAE4" w14:textId="77777777" w:rsidR="002A7435" w:rsidRDefault="002A7435" w:rsidP="002A7435">
      <w:pPr>
        <w:spacing w:line="360" w:lineRule="auto"/>
        <w:jc w:val="both"/>
        <w:rPr>
          <w:rFonts w:cstheme="minorHAnsi"/>
          <w:sz w:val="24"/>
          <w:szCs w:val="24"/>
        </w:rPr>
      </w:pPr>
      <w:r>
        <w:rPr>
          <w:rFonts w:cstheme="minorHAnsi"/>
          <w:sz w:val="24"/>
          <w:szCs w:val="24"/>
        </w:rPr>
        <w:t xml:space="preserve">IPA is influenced by ideography because whatever meaning is understood from people’s accounts are individual to them. </w:t>
      </w:r>
      <w:r w:rsidRPr="006A57F6">
        <w:rPr>
          <w:rFonts w:cstheme="minorHAnsi"/>
          <w:sz w:val="24"/>
          <w:szCs w:val="24"/>
        </w:rPr>
        <w:t xml:space="preserve">IPA is ideographic (Smith, Harré, and Van Langenhove, 1995) in the sense that it avoids making generalisations but prefers to develop detailed examinations of </w:t>
      </w:r>
      <w:r>
        <w:rPr>
          <w:rFonts w:cstheme="minorHAnsi"/>
          <w:sz w:val="24"/>
          <w:szCs w:val="24"/>
        </w:rPr>
        <w:t xml:space="preserve">individual </w:t>
      </w:r>
      <w:r w:rsidRPr="006A57F6">
        <w:rPr>
          <w:rFonts w:cstheme="minorHAnsi"/>
          <w:sz w:val="24"/>
          <w:szCs w:val="24"/>
        </w:rPr>
        <w:t>participants</w:t>
      </w:r>
      <w:r>
        <w:rPr>
          <w:rFonts w:cstheme="minorHAnsi"/>
          <w:sz w:val="24"/>
          <w:szCs w:val="24"/>
        </w:rPr>
        <w:t>’</w:t>
      </w:r>
      <w:r w:rsidRPr="006A57F6">
        <w:rPr>
          <w:rFonts w:cstheme="minorHAnsi"/>
          <w:sz w:val="24"/>
          <w:szCs w:val="24"/>
        </w:rPr>
        <w:t xml:space="preserve"> li</w:t>
      </w:r>
      <w:r>
        <w:rPr>
          <w:rFonts w:cstheme="minorHAnsi"/>
          <w:sz w:val="24"/>
          <w:szCs w:val="24"/>
        </w:rPr>
        <w:t>ves,</w:t>
      </w:r>
      <w:r w:rsidRPr="006A57F6">
        <w:rPr>
          <w:rFonts w:cstheme="minorHAnsi"/>
          <w:sz w:val="24"/>
          <w:szCs w:val="24"/>
        </w:rPr>
        <w:t xml:space="preserve"> in their own right.</w:t>
      </w:r>
    </w:p>
    <w:p w14:paraId="68AB7F83" w14:textId="77777777" w:rsidR="002A7435" w:rsidRDefault="002A7435" w:rsidP="002A7435">
      <w:pPr>
        <w:spacing w:line="360" w:lineRule="auto"/>
        <w:jc w:val="both"/>
        <w:rPr>
          <w:rFonts w:cstheme="minorHAnsi"/>
          <w:sz w:val="24"/>
          <w:szCs w:val="24"/>
        </w:rPr>
      </w:pPr>
    </w:p>
    <w:p w14:paraId="1647B7C2" w14:textId="77777777" w:rsidR="002A7435" w:rsidRDefault="002A7435" w:rsidP="002A7435">
      <w:pPr>
        <w:spacing w:line="360" w:lineRule="auto"/>
        <w:jc w:val="both"/>
        <w:rPr>
          <w:rFonts w:cstheme="minorHAnsi"/>
          <w:sz w:val="24"/>
          <w:szCs w:val="24"/>
        </w:rPr>
      </w:pPr>
      <w:r>
        <w:rPr>
          <w:rFonts w:cstheme="minorHAnsi"/>
          <w:sz w:val="24"/>
          <w:szCs w:val="24"/>
        </w:rPr>
        <w:t>IPA is committed to taking each case individually to develop a detailed analysis. Only when this has been completed will IPA attempt to make any cross-case analyses. In an interrogation of</w:t>
      </w:r>
      <w:r w:rsidRPr="006A57F6">
        <w:rPr>
          <w:rFonts w:cstheme="minorHAnsi"/>
          <w:sz w:val="24"/>
          <w:szCs w:val="24"/>
        </w:rPr>
        <w:t xml:space="preserve"> participants’ accounts</w:t>
      </w:r>
      <w:r>
        <w:rPr>
          <w:rFonts w:cstheme="minorHAnsi"/>
          <w:sz w:val="24"/>
          <w:szCs w:val="24"/>
        </w:rPr>
        <w:t>,</w:t>
      </w:r>
      <w:r w:rsidRPr="006A57F6">
        <w:rPr>
          <w:rFonts w:cstheme="minorHAnsi"/>
          <w:sz w:val="24"/>
          <w:szCs w:val="24"/>
        </w:rPr>
        <w:t xml:space="preserve"> IPA looks for details that converge or diverge, allowing the researcher to make statements about their findings (Smith and Osborne, 2015). </w:t>
      </w:r>
      <w:r>
        <w:rPr>
          <w:rFonts w:cstheme="minorHAnsi"/>
          <w:sz w:val="24"/>
          <w:szCs w:val="24"/>
        </w:rPr>
        <w:t xml:space="preserve">However, this is done with caution; I cannot make generalisable claims regarding any factors they highlight, at a population level. There is an acknowledgement that through this research individual stories are told and that I acquire meaning from them through an interpretation of the particular (Smith, Flowers and Larkin, 2009).  </w:t>
      </w:r>
    </w:p>
    <w:p w14:paraId="586147EB" w14:textId="77777777" w:rsidR="002A7435" w:rsidRDefault="002A7435" w:rsidP="002A7435">
      <w:pPr>
        <w:spacing w:line="360" w:lineRule="auto"/>
        <w:jc w:val="both"/>
        <w:rPr>
          <w:rFonts w:cstheme="minorHAnsi"/>
          <w:sz w:val="24"/>
          <w:szCs w:val="24"/>
        </w:rPr>
      </w:pPr>
    </w:p>
    <w:p w14:paraId="6856D9AC" w14:textId="0CA8D2D8" w:rsidR="00E911F8" w:rsidRPr="00860FB8" w:rsidRDefault="00E911F8" w:rsidP="00E911F8">
      <w:pPr>
        <w:spacing w:line="360" w:lineRule="auto"/>
        <w:jc w:val="both"/>
        <w:rPr>
          <w:rStyle w:val="IntenseEmphasis"/>
          <w:sz w:val="26"/>
          <w:szCs w:val="26"/>
        </w:rPr>
      </w:pPr>
      <w:r>
        <w:rPr>
          <w:rStyle w:val="IntenseEmphasis"/>
          <w:sz w:val="26"/>
          <w:szCs w:val="26"/>
        </w:rPr>
        <w:t>The role of Reflexivity</w:t>
      </w:r>
    </w:p>
    <w:p w14:paraId="36A74339" w14:textId="77777777" w:rsidR="002A7435" w:rsidRDefault="002A7435" w:rsidP="00761B20">
      <w:pPr>
        <w:spacing w:line="360" w:lineRule="auto"/>
        <w:jc w:val="both"/>
        <w:rPr>
          <w:sz w:val="24"/>
          <w:szCs w:val="24"/>
        </w:rPr>
      </w:pPr>
      <w:r>
        <w:rPr>
          <w:sz w:val="24"/>
          <w:szCs w:val="24"/>
        </w:rPr>
        <w:t>Langdridge (2007) believes that reflexivity plays an important part in the research process; he defines it as:</w:t>
      </w:r>
    </w:p>
    <w:p w14:paraId="49CABF38" w14:textId="0C904E6B" w:rsidR="002A7435" w:rsidRDefault="002A7435" w:rsidP="00761B20">
      <w:pPr>
        <w:spacing w:line="360" w:lineRule="auto"/>
        <w:ind w:left="720" w:firstLine="60"/>
        <w:jc w:val="both"/>
        <w:rPr>
          <w:sz w:val="24"/>
          <w:szCs w:val="24"/>
        </w:rPr>
      </w:pPr>
      <w:r w:rsidRPr="00D9721B">
        <w:rPr>
          <w:sz w:val="24"/>
          <w:szCs w:val="24"/>
        </w:rPr>
        <w:t>“the process in which researchers are conscious of and reflective about the ways in which their questions, methods and own subject position might impact on the psychological knowledge produced in a research study” (p. 58 – 59)</w:t>
      </w:r>
      <w:r>
        <w:rPr>
          <w:sz w:val="24"/>
          <w:szCs w:val="24"/>
        </w:rPr>
        <w:t>.</w:t>
      </w:r>
    </w:p>
    <w:p w14:paraId="171D1AE4" w14:textId="77777777" w:rsidR="002A7435" w:rsidRDefault="002A7435" w:rsidP="00761B20">
      <w:pPr>
        <w:spacing w:line="360" w:lineRule="auto"/>
        <w:ind w:left="720" w:firstLine="60"/>
        <w:jc w:val="both"/>
        <w:rPr>
          <w:sz w:val="24"/>
          <w:szCs w:val="24"/>
        </w:rPr>
      </w:pPr>
    </w:p>
    <w:p w14:paraId="02169533" w14:textId="05F13034" w:rsidR="002A7435" w:rsidRDefault="002A7435" w:rsidP="002A7435">
      <w:pPr>
        <w:spacing w:line="360" w:lineRule="auto"/>
        <w:jc w:val="both"/>
        <w:rPr>
          <w:sz w:val="24"/>
          <w:szCs w:val="24"/>
        </w:rPr>
      </w:pPr>
      <w:r>
        <w:rPr>
          <w:sz w:val="24"/>
          <w:szCs w:val="24"/>
        </w:rPr>
        <w:t>It acknowledges the research</w:t>
      </w:r>
      <w:r w:rsidR="00FB38DD">
        <w:rPr>
          <w:sz w:val="24"/>
          <w:szCs w:val="24"/>
        </w:rPr>
        <w:t>er</w:t>
      </w:r>
      <w:r>
        <w:rPr>
          <w:sz w:val="24"/>
          <w:szCs w:val="24"/>
        </w:rPr>
        <w:t xml:space="preserve"> as </w:t>
      </w:r>
      <w:r w:rsidR="001D0E13">
        <w:rPr>
          <w:sz w:val="24"/>
          <w:szCs w:val="24"/>
        </w:rPr>
        <w:t xml:space="preserve">a </w:t>
      </w:r>
      <w:r>
        <w:rPr>
          <w:sz w:val="24"/>
          <w:szCs w:val="24"/>
        </w:rPr>
        <w:t>co</w:t>
      </w:r>
      <w:r w:rsidR="00CD4301">
        <w:rPr>
          <w:sz w:val="24"/>
          <w:szCs w:val="24"/>
        </w:rPr>
        <w:t>-</w:t>
      </w:r>
      <w:r>
        <w:rPr>
          <w:sz w:val="24"/>
          <w:szCs w:val="24"/>
        </w:rPr>
        <w:t xml:space="preserve">producer of knowledge rather than an objective bystander. Langdridge has produced a list of reflexive questions that I have referred to throughout the study. I also kept a reflective research journal, taking note of my own experiences, thoughts, questions, and reflections of the process. </w:t>
      </w:r>
    </w:p>
    <w:p w14:paraId="37666E70" w14:textId="77777777" w:rsidR="002A7435" w:rsidRPr="00EA27B8" w:rsidRDefault="002A7435" w:rsidP="002A7435">
      <w:pPr>
        <w:spacing w:line="360" w:lineRule="auto"/>
        <w:jc w:val="both"/>
        <w:rPr>
          <w:sz w:val="24"/>
          <w:szCs w:val="24"/>
        </w:rPr>
      </w:pPr>
    </w:p>
    <w:p w14:paraId="6FA79F45" w14:textId="44208ECA" w:rsidR="002A7435" w:rsidRDefault="00162B2C" w:rsidP="002A7435">
      <w:pPr>
        <w:pStyle w:val="Heading2"/>
        <w:spacing w:line="360" w:lineRule="auto"/>
      </w:pPr>
      <w:r>
        <w:t>3</w:t>
      </w:r>
      <w:r w:rsidR="002A7435">
        <w:t>.</w:t>
      </w:r>
      <w:r w:rsidR="00D42688">
        <w:t>2</w:t>
      </w:r>
      <w:r w:rsidR="002A7435">
        <w:t>.</w:t>
      </w:r>
      <w:r w:rsidR="00D42688">
        <w:t>2</w:t>
      </w:r>
      <w:r w:rsidR="002A7435">
        <w:t xml:space="preserve"> </w:t>
      </w:r>
      <w:r w:rsidR="002A7435" w:rsidRPr="006A57F6">
        <w:t xml:space="preserve">IPA </w:t>
      </w:r>
      <w:r w:rsidR="001C18CD">
        <w:t>U</w:t>
      </w:r>
      <w:r w:rsidR="002A7435">
        <w:t xml:space="preserve">sed </w:t>
      </w:r>
      <w:r w:rsidR="001C18CD">
        <w:t>T</w:t>
      </w:r>
      <w:r w:rsidR="002A7435">
        <w:t xml:space="preserve">ogether with </w:t>
      </w:r>
      <w:r w:rsidR="001C18CD">
        <w:t>O</w:t>
      </w:r>
      <w:r w:rsidR="002A7435" w:rsidRPr="006A57F6">
        <w:t xml:space="preserve">ther </w:t>
      </w:r>
      <w:r w:rsidR="001C18CD">
        <w:t>Q</w:t>
      </w:r>
      <w:r w:rsidR="002A7435" w:rsidRPr="006A57F6">
        <w:t xml:space="preserve">ualitative </w:t>
      </w:r>
      <w:r w:rsidR="001C18CD">
        <w:t>A</w:t>
      </w:r>
      <w:r w:rsidR="002A7435" w:rsidRPr="006A57F6">
        <w:t>pproaches</w:t>
      </w:r>
    </w:p>
    <w:p w14:paraId="0C961015" w14:textId="77777777" w:rsidR="002A7435" w:rsidRPr="00573BBA" w:rsidRDefault="002A7435" w:rsidP="002A7435">
      <w:pPr>
        <w:spacing w:line="360" w:lineRule="auto"/>
      </w:pPr>
    </w:p>
    <w:p w14:paraId="73F3AC66" w14:textId="16095495" w:rsidR="002A7435" w:rsidRDefault="002A7435" w:rsidP="002A7435">
      <w:pPr>
        <w:spacing w:line="360" w:lineRule="auto"/>
        <w:jc w:val="both"/>
        <w:rPr>
          <w:rFonts w:cstheme="minorHAnsi"/>
          <w:sz w:val="24"/>
          <w:szCs w:val="24"/>
        </w:rPr>
      </w:pPr>
      <w:r w:rsidRPr="006A57F6">
        <w:rPr>
          <w:rFonts w:cstheme="minorHAnsi"/>
          <w:sz w:val="24"/>
          <w:szCs w:val="24"/>
        </w:rPr>
        <w:t xml:space="preserve">There </w:t>
      </w:r>
      <w:r w:rsidR="00E611A6">
        <w:rPr>
          <w:rFonts w:cstheme="minorHAnsi"/>
          <w:sz w:val="24"/>
          <w:szCs w:val="24"/>
        </w:rPr>
        <w:t xml:space="preserve">are </w:t>
      </w:r>
      <w:r w:rsidRPr="006A57F6">
        <w:rPr>
          <w:rFonts w:cstheme="minorHAnsi"/>
          <w:sz w:val="24"/>
          <w:szCs w:val="24"/>
        </w:rPr>
        <w:t>ground</w:t>
      </w:r>
      <w:r w:rsidR="00E611A6">
        <w:rPr>
          <w:rFonts w:cstheme="minorHAnsi"/>
          <w:sz w:val="24"/>
          <w:szCs w:val="24"/>
        </w:rPr>
        <w:t>s</w:t>
      </w:r>
      <w:r>
        <w:rPr>
          <w:rFonts w:cstheme="minorHAnsi"/>
          <w:sz w:val="24"/>
          <w:szCs w:val="24"/>
        </w:rPr>
        <w:t xml:space="preserve"> to suggest </w:t>
      </w:r>
      <w:r w:rsidRPr="006A57F6">
        <w:rPr>
          <w:rFonts w:cstheme="minorHAnsi"/>
          <w:sz w:val="24"/>
          <w:szCs w:val="24"/>
        </w:rPr>
        <w:t>IPA can be adapted in order to bring together</w:t>
      </w:r>
      <w:r>
        <w:rPr>
          <w:rFonts w:cstheme="minorHAnsi"/>
          <w:sz w:val="24"/>
          <w:szCs w:val="24"/>
        </w:rPr>
        <w:t xml:space="preserve"> different</w:t>
      </w:r>
      <w:r w:rsidRPr="006A57F6">
        <w:rPr>
          <w:rFonts w:cstheme="minorHAnsi"/>
          <w:sz w:val="24"/>
          <w:szCs w:val="24"/>
        </w:rPr>
        <w:t xml:space="preserve"> tools to study the phenomena </w:t>
      </w:r>
      <w:r w:rsidR="001D0E13">
        <w:rPr>
          <w:rFonts w:cstheme="minorHAnsi"/>
          <w:sz w:val="24"/>
          <w:szCs w:val="24"/>
        </w:rPr>
        <w:t>in the</w:t>
      </w:r>
      <w:r w:rsidRPr="006A57F6">
        <w:rPr>
          <w:rFonts w:cstheme="minorHAnsi"/>
          <w:sz w:val="24"/>
          <w:szCs w:val="24"/>
        </w:rPr>
        <w:t xml:space="preserve"> individual’s life world</w:t>
      </w:r>
      <w:r w:rsidR="00FB3912">
        <w:rPr>
          <w:rFonts w:cstheme="minorHAnsi"/>
          <w:sz w:val="24"/>
          <w:szCs w:val="24"/>
        </w:rPr>
        <w:t>,</w:t>
      </w:r>
      <w:r w:rsidRPr="006A57F6">
        <w:rPr>
          <w:rFonts w:cstheme="minorHAnsi"/>
          <w:sz w:val="24"/>
          <w:szCs w:val="24"/>
        </w:rPr>
        <w:t xml:space="preserve"> more closely. </w:t>
      </w:r>
      <w:r>
        <w:rPr>
          <w:rFonts w:cstheme="minorHAnsi"/>
          <w:sz w:val="24"/>
          <w:szCs w:val="24"/>
        </w:rPr>
        <w:t>Some</w:t>
      </w:r>
      <w:r w:rsidRPr="006A57F6">
        <w:rPr>
          <w:rFonts w:cstheme="minorHAnsi"/>
          <w:sz w:val="24"/>
          <w:szCs w:val="24"/>
        </w:rPr>
        <w:t xml:space="preserve"> tools have</w:t>
      </w:r>
      <w:r>
        <w:rPr>
          <w:rFonts w:cstheme="minorHAnsi"/>
          <w:sz w:val="24"/>
          <w:szCs w:val="24"/>
        </w:rPr>
        <w:t xml:space="preserve"> </w:t>
      </w:r>
      <w:r w:rsidRPr="006A57F6">
        <w:rPr>
          <w:rFonts w:cstheme="minorHAnsi"/>
          <w:sz w:val="24"/>
          <w:szCs w:val="24"/>
        </w:rPr>
        <w:t>different emphas</w:t>
      </w:r>
      <w:r>
        <w:rPr>
          <w:rFonts w:cstheme="minorHAnsi"/>
          <w:sz w:val="24"/>
          <w:szCs w:val="24"/>
        </w:rPr>
        <w:t>es</w:t>
      </w:r>
      <w:r w:rsidRPr="006A57F6">
        <w:rPr>
          <w:rFonts w:cstheme="minorHAnsi"/>
          <w:sz w:val="24"/>
          <w:szCs w:val="24"/>
        </w:rPr>
        <w:t xml:space="preserve"> but share unities for examining meaningful human experience</w:t>
      </w:r>
      <w:r>
        <w:rPr>
          <w:rFonts w:cstheme="minorHAnsi"/>
          <w:sz w:val="24"/>
          <w:szCs w:val="24"/>
        </w:rPr>
        <w:t>,</w:t>
      </w:r>
      <w:r w:rsidRPr="006A57F6">
        <w:rPr>
          <w:rFonts w:cstheme="minorHAnsi"/>
          <w:sz w:val="24"/>
          <w:szCs w:val="24"/>
        </w:rPr>
        <w:t xml:space="preserve"> which can deepen experiential and subjective understanding (Eatough and Smith, 2017). For example, IPA has an affinity for narrative practice and there are many studies which have used</w:t>
      </w:r>
      <w:r>
        <w:rPr>
          <w:rFonts w:cstheme="minorHAnsi"/>
          <w:sz w:val="24"/>
          <w:szCs w:val="24"/>
        </w:rPr>
        <w:t xml:space="preserve"> together</w:t>
      </w:r>
      <w:r w:rsidRPr="006A57F6">
        <w:rPr>
          <w:rFonts w:cstheme="minorHAnsi"/>
          <w:sz w:val="24"/>
          <w:szCs w:val="24"/>
        </w:rPr>
        <w:t xml:space="preserve"> both approaches (Danivas, et al., 2016; Leahy, O’Dwyer, and Ryan, 2012; Thylstrup et al., 2015). </w:t>
      </w:r>
      <w:r>
        <w:rPr>
          <w:rFonts w:cstheme="minorHAnsi"/>
          <w:sz w:val="24"/>
          <w:szCs w:val="24"/>
        </w:rPr>
        <w:t>O</w:t>
      </w:r>
      <w:r w:rsidRPr="006A57F6">
        <w:rPr>
          <w:rFonts w:cstheme="minorHAnsi"/>
          <w:sz w:val="24"/>
          <w:szCs w:val="24"/>
        </w:rPr>
        <w:t>ther</w:t>
      </w:r>
      <w:r>
        <w:rPr>
          <w:rFonts w:cstheme="minorHAnsi"/>
          <w:sz w:val="24"/>
          <w:szCs w:val="24"/>
        </w:rPr>
        <w:t xml:space="preserve"> examples of</w:t>
      </w:r>
      <w:r w:rsidRPr="006A57F6">
        <w:rPr>
          <w:rFonts w:cstheme="minorHAnsi"/>
          <w:sz w:val="24"/>
          <w:szCs w:val="24"/>
        </w:rPr>
        <w:t xml:space="preserve"> research that use two qualitative methods together</w:t>
      </w:r>
      <w:r>
        <w:rPr>
          <w:rFonts w:cstheme="minorHAnsi"/>
          <w:sz w:val="24"/>
          <w:szCs w:val="24"/>
        </w:rPr>
        <w:t xml:space="preserve"> are, </w:t>
      </w:r>
      <w:r w:rsidRPr="006A57F6">
        <w:rPr>
          <w:rFonts w:cstheme="minorHAnsi"/>
          <w:sz w:val="24"/>
          <w:szCs w:val="24"/>
        </w:rPr>
        <w:t xml:space="preserve">IPA and Foucauldian </w:t>
      </w:r>
      <w:r>
        <w:rPr>
          <w:rFonts w:cstheme="minorHAnsi"/>
          <w:sz w:val="24"/>
          <w:szCs w:val="24"/>
        </w:rPr>
        <w:t>D</w:t>
      </w:r>
      <w:r w:rsidRPr="006A57F6">
        <w:rPr>
          <w:rFonts w:cstheme="minorHAnsi"/>
          <w:sz w:val="24"/>
          <w:szCs w:val="24"/>
        </w:rPr>
        <w:t xml:space="preserve">iscourse </w:t>
      </w:r>
      <w:r>
        <w:rPr>
          <w:rFonts w:cstheme="minorHAnsi"/>
          <w:sz w:val="24"/>
          <w:szCs w:val="24"/>
        </w:rPr>
        <w:t>A</w:t>
      </w:r>
      <w:r w:rsidRPr="006A57F6">
        <w:rPr>
          <w:rFonts w:cstheme="minorHAnsi"/>
          <w:sz w:val="24"/>
          <w:szCs w:val="24"/>
        </w:rPr>
        <w:t xml:space="preserve">nalysis (Johnson, Burrows and Williamson, 2004), as well as IPA and Psychodynamic approaches (Haskayne, Larkin and Hirschfeld, </w:t>
      </w:r>
      <w:r w:rsidRPr="009E09BC">
        <w:rPr>
          <w:rFonts w:cstheme="minorHAnsi"/>
          <w:sz w:val="24"/>
          <w:szCs w:val="24"/>
        </w:rPr>
        <w:t xml:space="preserve">2014). I found one study that combined IPA with </w:t>
      </w:r>
      <w:r>
        <w:rPr>
          <w:rFonts w:cstheme="minorHAnsi"/>
          <w:sz w:val="24"/>
          <w:szCs w:val="24"/>
        </w:rPr>
        <w:t>PCP</w:t>
      </w:r>
      <w:r w:rsidRPr="009E09BC">
        <w:rPr>
          <w:rFonts w:cstheme="minorHAnsi"/>
          <w:sz w:val="24"/>
          <w:szCs w:val="24"/>
        </w:rPr>
        <w:t xml:space="preserve"> (Weidberg, 2017).</w:t>
      </w:r>
      <w:r>
        <w:rPr>
          <w:rFonts w:cstheme="minorHAnsi"/>
          <w:sz w:val="24"/>
          <w:szCs w:val="24"/>
        </w:rPr>
        <w:t xml:space="preserve"> Weidberg aligned PCP with IPA because it “c</w:t>
      </w:r>
      <w:r w:rsidRPr="00885033">
        <w:rPr>
          <w:rFonts w:cstheme="minorHAnsi"/>
          <w:sz w:val="24"/>
          <w:szCs w:val="24"/>
        </w:rPr>
        <w:t>onsiders individuals acting like scientists in that they develop theories about their world to deepen their understanding and to enable them to make predictions about future events.</w:t>
      </w:r>
      <w:r>
        <w:rPr>
          <w:rFonts w:cstheme="minorHAnsi"/>
          <w:sz w:val="24"/>
          <w:szCs w:val="24"/>
        </w:rPr>
        <w:t xml:space="preserve">” (p.375), consistent with the foundations of Phenomenology. </w:t>
      </w:r>
    </w:p>
    <w:p w14:paraId="6629BCCA" w14:textId="77777777" w:rsidR="002A7435" w:rsidRPr="006A57F6" w:rsidRDefault="002A7435" w:rsidP="002A7435">
      <w:pPr>
        <w:spacing w:line="360" w:lineRule="auto"/>
        <w:jc w:val="both"/>
        <w:rPr>
          <w:rFonts w:cstheme="minorHAnsi"/>
          <w:sz w:val="24"/>
          <w:szCs w:val="24"/>
        </w:rPr>
      </w:pPr>
    </w:p>
    <w:p w14:paraId="6A3C7569" w14:textId="557AB286" w:rsidR="002A7435" w:rsidRDefault="002A7435" w:rsidP="002A7435">
      <w:pPr>
        <w:spacing w:line="360" w:lineRule="auto"/>
        <w:jc w:val="both"/>
        <w:rPr>
          <w:rFonts w:cstheme="minorHAnsi"/>
          <w:sz w:val="24"/>
          <w:szCs w:val="24"/>
        </w:rPr>
      </w:pPr>
      <w:r>
        <w:rPr>
          <w:rFonts w:cstheme="minorHAnsi"/>
          <w:sz w:val="24"/>
          <w:szCs w:val="24"/>
        </w:rPr>
        <w:t xml:space="preserve">I wanted to design a study which took account of my aims; this prompted me to think </w:t>
      </w:r>
      <w:r w:rsidRPr="00EA2B77">
        <w:rPr>
          <w:rFonts w:cstheme="minorHAnsi"/>
          <w:sz w:val="24"/>
          <w:szCs w:val="24"/>
        </w:rPr>
        <w:t>creatively.</w:t>
      </w:r>
      <w:r w:rsidR="005F6005" w:rsidRPr="00EA2B77">
        <w:rPr>
          <w:rFonts w:cstheme="minorHAnsi"/>
          <w:sz w:val="24"/>
          <w:szCs w:val="24"/>
        </w:rPr>
        <w:t xml:space="preserve"> I considered alternative methodologies when designing this study that are discussed in </w:t>
      </w:r>
      <w:r w:rsidR="005F6005" w:rsidRPr="00EA2B77">
        <w:rPr>
          <w:rFonts w:cstheme="minorHAnsi"/>
          <w:b/>
          <w:bCs/>
          <w:sz w:val="24"/>
          <w:szCs w:val="24"/>
        </w:rPr>
        <w:t>Appendix 4</w:t>
      </w:r>
      <w:r w:rsidR="005F6005" w:rsidRPr="00EA2B77">
        <w:rPr>
          <w:rFonts w:cstheme="minorHAnsi"/>
          <w:sz w:val="24"/>
          <w:szCs w:val="24"/>
        </w:rPr>
        <w:t xml:space="preserve"> and were rejected in favour of using an adapted IPA framework which utilised methodological tools. </w:t>
      </w:r>
      <w:r w:rsidRPr="00EA2B77">
        <w:rPr>
          <w:rFonts w:cstheme="minorHAnsi"/>
          <w:sz w:val="24"/>
          <w:szCs w:val="24"/>
        </w:rPr>
        <w:t xml:space="preserve">This study stems from an interest to understand reception class teacher’s espoused beliefs about the subject </w:t>
      </w:r>
      <w:r w:rsidRPr="006A57F6">
        <w:rPr>
          <w:rFonts w:cstheme="minorHAnsi"/>
          <w:sz w:val="24"/>
          <w:szCs w:val="24"/>
        </w:rPr>
        <w:t xml:space="preserve">of pedagogy. </w:t>
      </w:r>
      <w:r>
        <w:rPr>
          <w:rFonts w:cstheme="minorHAnsi"/>
          <w:sz w:val="24"/>
          <w:szCs w:val="24"/>
        </w:rPr>
        <w:t>I required tools that would allow participants to explicitly describe their ideal enacted pedagogy</w:t>
      </w:r>
      <w:r w:rsidR="006840D0">
        <w:rPr>
          <w:rFonts w:cstheme="minorHAnsi"/>
          <w:sz w:val="24"/>
          <w:szCs w:val="24"/>
        </w:rPr>
        <w:t xml:space="preserve">, </w:t>
      </w:r>
      <w:r>
        <w:rPr>
          <w:rFonts w:cstheme="minorHAnsi"/>
          <w:sz w:val="24"/>
          <w:szCs w:val="24"/>
        </w:rPr>
        <w:t>whilst probing simultaneously to grasp their individual teaching ‘mission’ or core values (</w:t>
      </w:r>
      <w:r w:rsidRPr="00B84515">
        <w:rPr>
          <w:rFonts w:cstheme="minorHAnsi"/>
          <w:sz w:val="24"/>
          <w:szCs w:val="24"/>
        </w:rPr>
        <w:t>Korthagen and Vasalos</w:t>
      </w:r>
      <w:r>
        <w:rPr>
          <w:rFonts w:cstheme="minorHAnsi"/>
          <w:sz w:val="24"/>
          <w:szCs w:val="24"/>
        </w:rPr>
        <w:t>, 2005, p53)</w:t>
      </w:r>
      <w:r w:rsidR="005F0095">
        <w:rPr>
          <w:rFonts w:cstheme="minorHAnsi"/>
          <w:sz w:val="24"/>
          <w:szCs w:val="24"/>
        </w:rPr>
        <w:t>;</w:t>
      </w:r>
      <w:r w:rsidR="00454A8E">
        <w:rPr>
          <w:rFonts w:cstheme="minorHAnsi"/>
          <w:sz w:val="24"/>
          <w:szCs w:val="24"/>
        </w:rPr>
        <w:t xml:space="preserve"> </w:t>
      </w:r>
      <w:r w:rsidR="005F0095">
        <w:rPr>
          <w:rFonts w:cstheme="minorHAnsi"/>
          <w:sz w:val="24"/>
          <w:szCs w:val="24"/>
        </w:rPr>
        <w:t>i</w:t>
      </w:r>
      <w:r>
        <w:rPr>
          <w:rFonts w:cstheme="minorHAnsi"/>
          <w:sz w:val="24"/>
          <w:szCs w:val="24"/>
        </w:rPr>
        <w:t>n essence</w:t>
      </w:r>
      <w:r w:rsidR="00454A8E">
        <w:rPr>
          <w:rFonts w:cstheme="minorHAnsi"/>
          <w:sz w:val="24"/>
          <w:szCs w:val="24"/>
        </w:rPr>
        <w:t>,</w:t>
      </w:r>
      <w:r>
        <w:rPr>
          <w:rFonts w:cstheme="minorHAnsi"/>
          <w:sz w:val="24"/>
          <w:szCs w:val="24"/>
        </w:rPr>
        <w:t xml:space="preserve"> why they believe in teaching </w:t>
      </w:r>
      <w:r w:rsidR="00107437">
        <w:rPr>
          <w:rFonts w:cstheme="minorHAnsi"/>
          <w:sz w:val="24"/>
          <w:szCs w:val="24"/>
        </w:rPr>
        <w:t xml:space="preserve">using the methods they </w:t>
      </w:r>
      <w:r w:rsidR="00F023EA">
        <w:rPr>
          <w:rFonts w:cstheme="minorHAnsi"/>
          <w:sz w:val="24"/>
          <w:szCs w:val="24"/>
        </w:rPr>
        <w:t>use</w:t>
      </w:r>
      <w:r w:rsidR="00454A8E">
        <w:rPr>
          <w:rFonts w:cstheme="minorHAnsi"/>
          <w:sz w:val="24"/>
          <w:szCs w:val="24"/>
        </w:rPr>
        <w:t>,</w:t>
      </w:r>
      <w:r>
        <w:rPr>
          <w:rFonts w:cstheme="minorHAnsi"/>
          <w:sz w:val="24"/>
          <w:szCs w:val="24"/>
        </w:rPr>
        <w:t xml:space="preserve"> and Laddering was suitable for this purpose.  Furthermore, i</w:t>
      </w:r>
      <w:r w:rsidRPr="006A57F6">
        <w:rPr>
          <w:rFonts w:cstheme="minorHAnsi"/>
          <w:sz w:val="24"/>
          <w:szCs w:val="24"/>
        </w:rPr>
        <w:t xml:space="preserve">n </w:t>
      </w:r>
      <w:r>
        <w:rPr>
          <w:rFonts w:cstheme="minorHAnsi"/>
          <w:sz w:val="24"/>
          <w:szCs w:val="24"/>
        </w:rPr>
        <w:t>a</w:t>
      </w:r>
      <w:r w:rsidRPr="006A57F6">
        <w:rPr>
          <w:rFonts w:cstheme="minorHAnsi"/>
          <w:sz w:val="24"/>
          <w:szCs w:val="24"/>
        </w:rPr>
        <w:t xml:space="preserve"> fast-paced classroom environment it is easy to overlook or fail to notice</w:t>
      </w:r>
      <w:r>
        <w:rPr>
          <w:rFonts w:cstheme="minorHAnsi"/>
          <w:sz w:val="24"/>
          <w:szCs w:val="24"/>
        </w:rPr>
        <w:t xml:space="preserve"> the details of</w:t>
      </w:r>
      <w:r w:rsidRPr="006A57F6">
        <w:rPr>
          <w:rFonts w:cstheme="minorHAnsi"/>
          <w:sz w:val="24"/>
          <w:szCs w:val="24"/>
        </w:rPr>
        <w:t xml:space="preserve"> one’s interactions</w:t>
      </w:r>
      <w:r>
        <w:rPr>
          <w:rFonts w:cstheme="minorHAnsi"/>
          <w:sz w:val="24"/>
          <w:szCs w:val="24"/>
        </w:rPr>
        <w:t xml:space="preserve"> whilst engaged in teaching,</w:t>
      </w:r>
      <w:r w:rsidRPr="006A57F6">
        <w:rPr>
          <w:rFonts w:cstheme="minorHAnsi"/>
          <w:sz w:val="24"/>
          <w:szCs w:val="24"/>
        </w:rPr>
        <w:t xml:space="preserve"> learning and play</w:t>
      </w:r>
      <w:r>
        <w:rPr>
          <w:rFonts w:cstheme="minorHAnsi"/>
          <w:sz w:val="24"/>
          <w:szCs w:val="24"/>
        </w:rPr>
        <w:t>. Reflective Video Observation</w:t>
      </w:r>
      <w:r w:rsidRPr="006A57F6">
        <w:rPr>
          <w:rFonts w:cstheme="minorHAnsi"/>
          <w:sz w:val="24"/>
          <w:szCs w:val="24"/>
        </w:rPr>
        <w:t xml:space="preserve"> prompt</w:t>
      </w:r>
      <w:r>
        <w:rPr>
          <w:rFonts w:cstheme="minorHAnsi"/>
          <w:sz w:val="24"/>
          <w:szCs w:val="24"/>
        </w:rPr>
        <w:t>ed a</w:t>
      </w:r>
      <w:r w:rsidRPr="006A57F6">
        <w:rPr>
          <w:rFonts w:cstheme="minorHAnsi"/>
          <w:sz w:val="24"/>
          <w:szCs w:val="24"/>
        </w:rPr>
        <w:t xml:space="preserve"> deeper, critical reflection</w:t>
      </w:r>
      <w:r>
        <w:rPr>
          <w:rFonts w:cstheme="minorHAnsi"/>
          <w:sz w:val="24"/>
          <w:szCs w:val="24"/>
        </w:rPr>
        <w:t xml:space="preserve">, allowing participants to see </w:t>
      </w:r>
      <w:r w:rsidR="003B602F">
        <w:rPr>
          <w:rFonts w:cstheme="minorHAnsi"/>
          <w:sz w:val="24"/>
          <w:szCs w:val="24"/>
        </w:rPr>
        <w:t>often</w:t>
      </w:r>
      <w:r>
        <w:rPr>
          <w:rFonts w:cstheme="minorHAnsi"/>
          <w:sz w:val="24"/>
          <w:szCs w:val="24"/>
        </w:rPr>
        <w:t xml:space="preserve"> unnoticed details of their practice</w:t>
      </w:r>
      <w:r w:rsidRPr="006A57F6">
        <w:rPr>
          <w:rFonts w:cstheme="minorHAnsi"/>
          <w:sz w:val="24"/>
          <w:szCs w:val="24"/>
        </w:rPr>
        <w:t>.</w:t>
      </w:r>
      <w:r>
        <w:rPr>
          <w:rFonts w:cstheme="minorHAnsi"/>
          <w:sz w:val="24"/>
          <w:szCs w:val="24"/>
        </w:rPr>
        <w:t xml:space="preserve"> </w:t>
      </w:r>
      <w:r w:rsidRPr="006A57F6">
        <w:rPr>
          <w:rFonts w:cstheme="minorHAnsi"/>
          <w:sz w:val="24"/>
          <w:szCs w:val="24"/>
        </w:rPr>
        <w:t xml:space="preserve"> </w:t>
      </w:r>
      <w:r>
        <w:rPr>
          <w:rFonts w:cstheme="minorHAnsi"/>
          <w:sz w:val="24"/>
          <w:szCs w:val="24"/>
        </w:rPr>
        <w:t xml:space="preserve">IPA enabled me to employ these qualitative methods so that participants were free to explore their pedagogies and lived experiences. Encouraging active reflection on the </w:t>
      </w:r>
      <w:r w:rsidRPr="003C22BD">
        <w:rPr>
          <w:rFonts w:cstheme="minorHAnsi"/>
          <w:i/>
          <w:iCs/>
          <w:sz w:val="24"/>
          <w:szCs w:val="24"/>
        </w:rPr>
        <w:t>ideal</w:t>
      </w:r>
      <w:r>
        <w:rPr>
          <w:rFonts w:cstheme="minorHAnsi"/>
          <w:sz w:val="24"/>
          <w:szCs w:val="24"/>
        </w:rPr>
        <w:t xml:space="preserve"> and using a lens with which to observe ourselves, we can encourage an </w:t>
      </w:r>
      <w:r w:rsidRPr="00E608EF">
        <w:rPr>
          <w:rFonts w:cstheme="minorHAnsi"/>
          <w:i/>
          <w:iCs/>
          <w:sz w:val="24"/>
          <w:szCs w:val="24"/>
        </w:rPr>
        <w:t>elaborated</w:t>
      </w:r>
      <w:r>
        <w:rPr>
          <w:rFonts w:cstheme="minorHAnsi"/>
          <w:sz w:val="24"/>
          <w:szCs w:val="24"/>
        </w:rPr>
        <w:t xml:space="preserve"> reflection on factors that deter or enhance their fulfilment of beliefs in practice.  </w:t>
      </w:r>
    </w:p>
    <w:p w14:paraId="2C7129CB" w14:textId="77777777" w:rsidR="002A7435" w:rsidRPr="006A57F6" w:rsidRDefault="002A7435" w:rsidP="002A7435">
      <w:pPr>
        <w:spacing w:line="360" w:lineRule="auto"/>
        <w:jc w:val="both"/>
        <w:rPr>
          <w:rFonts w:cstheme="minorHAnsi"/>
          <w:sz w:val="24"/>
          <w:szCs w:val="24"/>
        </w:rPr>
      </w:pPr>
    </w:p>
    <w:p w14:paraId="69A5774A" w14:textId="5EAB4C95" w:rsidR="002A7435" w:rsidRDefault="00161846" w:rsidP="002A7435">
      <w:pPr>
        <w:spacing w:line="360" w:lineRule="auto"/>
        <w:jc w:val="both"/>
        <w:rPr>
          <w:rFonts w:cstheme="minorHAnsi"/>
          <w:sz w:val="24"/>
          <w:szCs w:val="24"/>
        </w:rPr>
      </w:pPr>
      <w:r w:rsidRPr="00F1671C">
        <w:rPr>
          <w:rFonts w:cstheme="minorHAnsi"/>
          <w:sz w:val="24"/>
          <w:szCs w:val="24"/>
        </w:rPr>
        <w:t>Referring back</w:t>
      </w:r>
      <w:r w:rsidR="002A7435" w:rsidRPr="00F1671C">
        <w:rPr>
          <w:rFonts w:cstheme="minorHAnsi"/>
          <w:sz w:val="24"/>
          <w:szCs w:val="24"/>
        </w:rPr>
        <w:t xml:space="preserve"> to Figure 1, I used Reflective Video Observation and Laddering (taken from PCP)</w:t>
      </w:r>
      <w:r w:rsidR="00170833" w:rsidRPr="00F1671C">
        <w:rPr>
          <w:rFonts w:cstheme="minorHAnsi"/>
          <w:sz w:val="24"/>
          <w:szCs w:val="24"/>
        </w:rPr>
        <w:t>, along with Elaborated Interview and</w:t>
      </w:r>
      <w:r w:rsidR="00113522" w:rsidRPr="00F1671C">
        <w:rPr>
          <w:rFonts w:cstheme="minorHAnsi"/>
          <w:sz w:val="24"/>
          <w:szCs w:val="24"/>
        </w:rPr>
        <w:t xml:space="preserve"> have discussed </w:t>
      </w:r>
      <w:r w:rsidR="003776D4" w:rsidRPr="00F1671C">
        <w:rPr>
          <w:rFonts w:cstheme="minorHAnsi"/>
          <w:sz w:val="24"/>
          <w:szCs w:val="24"/>
        </w:rPr>
        <w:t xml:space="preserve">how these </w:t>
      </w:r>
      <w:r w:rsidR="00F74D79" w:rsidRPr="00F1671C">
        <w:rPr>
          <w:rFonts w:cstheme="minorHAnsi"/>
          <w:sz w:val="24"/>
          <w:szCs w:val="24"/>
        </w:rPr>
        <w:t>were</w:t>
      </w:r>
      <w:r w:rsidR="003776D4" w:rsidRPr="00F1671C">
        <w:rPr>
          <w:rFonts w:cstheme="minorHAnsi"/>
          <w:sz w:val="24"/>
          <w:szCs w:val="24"/>
        </w:rPr>
        <w:t xml:space="preserve"> deployed in the procedure</w:t>
      </w:r>
      <w:r w:rsidR="00F74D79" w:rsidRPr="00F1671C">
        <w:rPr>
          <w:rFonts w:cstheme="minorHAnsi"/>
          <w:sz w:val="24"/>
          <w:szCs w:val="24"/>
        </w:rPr>
        <w:t xml:space="preserve"> section</w:t>
      </w:r>
      <w:r w:rsidR="002A7435" w:rsidRPr="00F1671C">
        <w:rPr>
          <w:rFonts w:cstheme="minorHAnsi"/>
          <w:sz w:val="24"/>
          <w:szCs w:val="24"/>
        </w:rPr>
        <w:t>.</w:t>
      </w:r>
      <w:r w:rsidR="002A7435">
        <w:rPr>
          <w:rFonts w:cstheme="minorHAnsi"/>
          <w:sz w:val="24"/>
          <w:szCs w:val="24"/>
        </w:rPr>
        <w:t xml:space="preserve">  </w:t>
      </w:r>
      <w:r w:rsidR="00170833">
        <w:rPr>
          <w:rFonts w:cstheme="minorHAnsi"/>
          <w:sz w:val="24"/>
          <w:szCs w:val="24"/>
        </w:rPr>
        <w:t xml:space="preserve"> </w:t>
      </w:r>
    </w:p>
    <w:p w14:paraId="74B20092" w14:textId="77777777" w:rsidR="002A7435" w:rsidRPr="00534D9C" w:rsidRDefault="002A7435" w:rsidP="002A7435">
      <w:pPr>
        <w:spacing w:line="360" w:lineRule="auto"/>
        <w:jc w:val="both"/>
        <w:rPr>
          <w:rFonts w:cstheme="minorHAnsi"/>
          <w:sz w:val="24"/>
          <w:szCs w:val="24"/>
          <w:shd w:val="clear" w:color="auto" w:fill="FFFFFF"/>
        </w:rPr>
      </w:pPr>
    </w:p>
    <w:p w14:paraId="0BDE316B" w14:textId="743DEEDF" w:rsidR="002A7435" w:rsidRDefault="005D30C8" w:rsidP="002A7435">
      <w:pPr>
        <w:pStyle w:val="Heading2"/>
        <w:spacing w:line="360" w:lineRule="auto"/>
      </w:pPr>
      <w:r>
        <w:t>3</w:t>
      </w:r>
      <w:r w:rsidR="002A7435">
        <w:t>.</w:t>
      </w:r>
      <w:r w:rsidR="00D42688">
        <w:t>2</w:t>
      </w:r>
      <w:r w:rsidR="002A7435">
        <w:t>.</w:t>
      </w:r>
      <w:r w:rsidR="00D42688">
        <w:t>3</w:t>
      </w:r>
      <w:r w:rsidR="002A7435">
        <w:t xml:space="preserve"> Critique of IPA</w:t>
      </w:r>
    </w:p>
    <w:p w14:paraId="129C11CE" w14:textId="77777777" w:rsidR="001552E9" w:rsidRPr="001552E9" w:rsidRDefault="001552E9" w:rsidP="001552E9"/>
    <w:p w14:paraId="661AA00C" w14:textId="77777777" w:rsidR="002A7435" w:rsidRDefault="002A7435" w:rsidP="002A7435">
      <w:pPr>
        <w:spacing w:line="360" w:lineRule="auto"/>
        <w:jc w:val="both"/>
        <w:rPr>
          <w:sz w:val="24"/>
          <w:szCs w:val="24"/>
        </w:rPr>
      </w:pPr>
      <w:r w:rsidRPr="00B75700">
        <w:rPr>
          <w:sz w:val="24"/>
          <w:szCs w:val="24"/>
        </w:rPr>
        <w:t xml:space="preserve">IPA sets off on a discovery of individual’s subjective accounts through a process of self-reflection and refers to ways in which a person develops meaning through an interpretation of their accounts, making it phenomenological. This type of research is also dynamic and values intersubjectivity (Smith, 1996). </w:t>
      </w:r>
    </w:p>
    <w:p w14:paraId="267AE5D2" w14:textId="77777777" w:rsidR="002A7435" w:rsidRDefault="002A7435" w:rsidP="002A7435">
      <w:pPr>
        <w:spacing w:line="360" w:lineRule="auto"/>
        <w:jc w:val="both"/>
        <w:rPr>
          <w:sz w:val="24"/>
          <w:szCs w:val="24"/>
        </w:rPr>
      </w:pPr>
    </w:p>
    <w:p w14:paraId="53CF6D9F" w14:textId="7109EBBA" w:rsidR="002A7435" w:rsidRDefault="002A7435" w:rsidP="002A7435">
      <w:pPr>
        <w:spacing w:line="360" w:lineRule="auto"/>
        <w:jc w:val="both"/>
        <w:rPr>
          <w:rFonts w:cstheme="minorHAnsi"/>
          <w:sz w:val="24"/>
          <w:szCs w:val="24"/>
        </w:rPr>
      </w:pPr>
      <w:r w:rsidRPr="00B75700">
        <w:rPr>
          <w:sz w:val="24"/>
          <w:szCs w:val="24"/>
        </w:rPr>
        <w:t>The double hermeneutic is considered by some to complicate the process but is central to the research and analysis (</w:t>
      </w:r>
      <w:r w:rsidRPr="00B75700">
        <w:rPr>
          <w:rFonts w:cstheme="minorHAnsi"/>
          <w:sz w:val="24"/>
          <w:szCs w:val="24"/>
        </w:rPr>
        <w:t xml:space="preserve">Brocki and Wearden, 2006).  </w:t>
      </w:r>
      <w:r w:rsidRPr="00DC05E7">
        <w:rPr>
          <w:rFonts w:cstheme="minorHAnsi"/>
          <w:sz w:val="24"/>
          <w:szCs w:val="24"/>
        </w:rPr>
        <w:t xml:space="preserve">Therefore, </w:t>
      </w:r>
      <w:r>
        <w:rPr>
          <w:rFonts w:cstheme="minorHAnsi"/>
          <w:sz w:val="24"/>
          <w:szCs w:val="24"/>
        </w:rPr>
        <w:t xml:space="preserve">the process of interpretation hinges on participant’s ability to articulate their experiences adeptly to portray a particular version of events (Baillie et al., 2000); </w:t>
      </w:r>
      <w:r w:rsidR="00EA2B77">
        <w:rPr>
          <w:rFonts w:cstheme="minorHAnsi"/>
          <w:sz w:val="24"/>
          <w:szCs w:val="24"/>
        </w:rPr>
        <w:t>so,</w:t>
      </w:r>
      <w:r>
        <w:rPr>
          <w:rFonts w:cstheme="minorHAnsi"/>
          <w:sz w:val="24"/>
          <w:szCs w:val="24"/>
        </w:rPr>
        <w:t xml:space="preserve"> it follows that the researcher, in their interpretations seeks to prioritise their own perspective during this process. This may result in the marginalised voice diminishing further. This is unavoidable and an imperfect exercise, but I accept that this is a dynamic process and by offering my transparent approach to this research</w:t>
      </w:r>
      <w:r w:rsidR="002A4608">
        <w:rPr>
          <w:rFonts w:cstheme="minorHAnsi"/>
          <w:sz w:val="24"/>
          <w:szCs w:val="24"/>
        </w:rPr>
        <w:t>,</w:t>
      </w:r>
      <w:r>
        <w:rPr>
          <w:rFonts w:cstheme="minorHAnsi"/>
          <w:sz w:val="24"/>
          <w:szCs w:val="24"/>
        </w:rPr>
        <w:t xml:space="preserve"> I can provide authentic accounts of my participant’s experiences. Furthermore, my commitment to reflexivity in this process will be a key focus. </w:t>
      </w:r>
    </w:p>
    <w:p w14:paraId="57AD5FC7" w14:textId="77777777" w:rsidR="002A7435" w:rsidRDefault="002A7435" w:rsidP="002A7435">
      <w:pPr>
        <w:spacing w:line="360" w:lineRule="auto"/>
        <w:jc w:val="both"/>
        <w:rPr>
          <w:rFonts w:cstheme="minorHAnsi"/>
          <w:sz w:val="24"/>
          <w:szCs w:val="24"/>
        </w:rPr>
      </w:pPr>
    </w:p>
    <w:p w14:paraId="3140282A" w14:textId="77777777" w:rsidR="002A7435" w:rsidRDefault="002A7435" w:rsidP="002A7435">
      <w:pPr>
        <w:spacing w:line="360" w:lineRule="auto"/>
        <w:jc w:val="both"/>
        <w:rPr>
          <w:rFonts w:cstheme="minorHAnsi"/>
          <w:sz w:val="24"/>
          <w:szCs w:val="24"/>
        </w:rPr>
      </w:pPr>
      <w:r>
        <w:rPr>
          <w:rFonts w:cstheme="minorHAnsi"/>
          <w:sz w:val="24"/>
          <w:szCs w:val="24"/>
        </w:rPr>
        <w:t xml:space="preserve">IPA uses language in the form of text for its analysis. A transcript provides a description about the experience rather than allowing the research access to the experience itself. Therefore, language is problematic in so much as it constitutes how we express something, in so much as it prescribes how we think or feel (Willig, 2008). However, in a phenomenological study, gaining insight into experiences will always be intertwined with language. </w:t>
      </w:r>
    </w:p>
    <w:p w14:paraId="0551A90E" w14:textId="77777777" w:rsidR="002A7435" w:rsidRDefault="002A7435" w:rsidP="002A7435">
      <w:pPr>
        <w:spacing w:line="360" w:lineRule="auto"/>
        <w:jc w:val="both"/>
        <w:rPr>
          <w:rFonts w:cstheme="minorHAnsi"/>
          <w:sz w:val="24"/>
          <w:szCs w:val="24"/>
        </w:rPr>
      </w:pPr>
    </w:p>
    <w:p w14:paraId="28CF30BD" w14:textId="04EB5A3F" w:rsidR="002A7435" w:rsidRDefault="002A7435" w:rsidP="002A7435">
      <w:pPr>
        <w:spacing w:line="360" w:lineRule="auto"/>
        <w:jc w:val="both"/>
        <w:rPr>
          <w:rFonts w:cstheme="minorHAnsi"/>
          <w:sz w:val="24"/>
          <w:szCs w:val="24"/>
        </w:rPr>
      </w:pPr>
      <w:r>
        <w:rPr>
          <w:rFonts w:cstheme="minorHAnsi"/>
          <w:sz w:val="24"/>
          <w:szCs w:val="24"/>
        </w:rPr>
        <w:t>IPA is criticised for the use of its guidelines. Researchers are offered a process of suggested stages, yet it is intimated that following a set of guidelines does not produce good quality research (</w:t>
      </w:r>
      <w:r w:rsidRPr="00B75700">
        <w:rPr>
          <w:rFonts w:cstheme="minorHAnsi"/>
          <w:sz w:val="24"/>
          <w:szCs w:val="24"/>
        </w:rPr>
        <w:t>Brocki and Wearden, 2006</w:t>
      </w:r>
      <w:r>
        <w:rPr>
          <w:rFonts w:cstheme="minorHAnsi"/>
          <w:sz w:val="24"/>
          <w:szCs w:val="24"/>
        </w:rPr>
        <w:t>).  Although researchers are encouraged to use a flexible and creative approach, this is what makes IPA so accessible to the novice research</w:t>
      </w:r>
      <w:r w:rsidR="001D0E13">
        <w:rPr>
          <w:rFonts w:cstheme="minorHAnsi"/>
          <w:sz w:val="24"/>
          <w:szCs w:val="24"/>
        </w:rPr>
        <w:t>er</w:t>
      </w:r>
      <w:r>
        <w:rPr>
          <w:rFonts w:cstheme="minorHAnsi"/>
          <w:sz w:val="24"/>
          <w:szCs w:val="24"/>
        </w:rPr>
        <w:t xml:space="preserve"> such as myself. </w:t>
      </w:r>
    </w:p>
    <w:p w14:paraId="2F8D9469" w14:textId="77777777" w:rsidR="002A7435" w:rsidRDefault="002A7435" w:rsidP="002A7435">
      <w:pPr>
        <w:spacing w:line="360" w:lineRule="auto"/>
        <w:jc w:val="both"/>
        <w:rPr>
          <w:rFonts w:cstheme="minorHAnsi"/>
          <w:sz w:val="24"/>
          <w:szCs w:val="24"/>
        </w:rPr>
      </w:pPr>
    </w:p>
    <w:p w14:paraId="65833A23" w14:textId="77777777" w:rsidR="002A7435" w:rsidRDefault="002A7435" w:rsidP="002A7435">
      <w:pPr>
        <w:spacing w:line="360" w:lineRule="auto"/>
        <w:jc w:val="both"/>
        <w:rPr>
          <w:rFonts w:cstheme="minorHAnsi"/>
          <w:sz w:val="24"/>
          <w:szCs w:val="24"/>
        </w:rPr>
      </w:pPr>
      <w:r>
        <w:rPr>
          <w:rFonts w:cstheme="minorHAnsi"/>
          <w:sz w:val="24"/>
          <w:szCs w:val="24"/>
        </w:rPr>
        <w:t xml:space="preserve">IPA values hearing the lived experiences of its participants. This focus on perceptions can be problematic because IPA does not make suggestions of why they occur or the condition within which trigger experiences (Tuffour, 2017). However, IPA’s ideographic nature, use of hermeneutics helps to build a contextual understanding of people’s experiences.  </w:t>
      </w:r>
    </w:p>
    <w:p w14:paraId="765A412E" w14:textId="77777777" w:rsidR="002A7435" w:rsidRPr="00970CD6" w:rsidRDefault="002A7435" w:rsidP="002A7435">
      <w:pPr>
        <w:spacing w:line="360" w:lineRule="auto"/>
      </w:pPr>
    </w:p>
    <w:p w14:paraId="347D8B9D" w14:textId="452288F3" w:rsidR="002A7435" w:rsidRPr="00DA60FE" w:rsidRDefault="00DA60FE" w:rsidP="00DA60FE">
      <w:pPr>
        <w:pStyle w:val="Heading1"/>
        <w:rPr>
          <w:i/>
          <w:iCs/>
        </w:rPr>
      </w:pPr>
      <w:r>
        <w:rPr>
          <w:i/>
          <w:iCs/>
        </w:rPr>
        <w:t xml:space="preserve">3.3.0 </w:t>
      </w:r>
      <w:r w:rsidR="002A7435" w:rsidRPr="00DA60FE">
        <w:rPr>
          <w:i/>
          <w:iCs/>
        </w:rPr>
        <w:t>P</w:t>
      </w:r>
      <w:r w:rsidR="00EA5EF0" w:rsidRPr="00DA60FE">
        <w:rPr>
          <w:i/>
          <w:iCs/>
        </w:rPr>
        <w:t>rocedure</w:t>
      </w:r>
    </w:p>
    <w:p w14:paraId="3057C822" w14:textId="11E70865" w:rsidR="00DA60FE" w:rsidRDefault="00DA60FE" w:rsidP="002A7435">
      <w:pPr>
        <w:pStyle w:val="Heading2"/>
        <w:spacing w:line="360" w:lineRule="auto"/>
      </w:pPr>
    </w:p>
    <w:p w14:paraId="6739D671" w14:textId="164B94D4" w:rsidR="004733DB" w:rsidRDefault="004733DB" w:rsidP="001F7417">
      <w:pPr>
        <w:spacing w:line="360" w:lineRule="auto"/>
        <w:rPr>
          <w:sz w:val="24"/>
          <w:szCs w:val="24"/>
        </w:rPr>
      </w:pPr>
      <w:r w:rsidRPr="004733DB">
        <w:rPr>
          <w:sz w:val="24"/>
          <w:szCs w:val="24"/>
        </w:rPr>
        <w:t>This s</w:t>
      </w:r>
      <w:r>
        <w:rPr>
          <w:sz w:val="24"/>
          <w:szCs w:val="24"/>
        </w:rPr>
        <w:t xml:space="preserve">ection </w:t>
      </w:r>
      <w:r w:rsidR="001F7417">
        <w:rPr>
          <w:sz w:val="24"/>
          <w:szCs w:val="24"/>
        </w:rPr>
        <w:t>expands</w:t>
      </w:r>
      <w:r w:rsidR="004F1E96">
        <w:rPr>
          <w:sz w:val="24"/>
          <w:szCs w:val="24"/>
        </w:rPr>
        <w:t xml:space="preserve"> on the stages of </w:t>
      </w:r>
      <w:r w:rsidR="00117B8B">
        <w:rPr>
          <w:sz w:val="24"/>
          <w:szCs w:val="24"/>
        </w:rPr>
        <w:t>involvement</w:t>
      </w:r>
      <w:r w:rsidR="002E5765">
        <w:rPr>
          <w:sz w:val="24"/>
          <w:szCs w:val="24"/>
        </w:rPr>
        <w:t xml:space="preserve"> for the</w:t>
      </w:r>
      <w:r w:rsidR="00117B8B">
        <w:rPr>
          <w:sz w:val="24"/>
          <w:szCs w:val="24"/>
        </w:rPr>
        <w:t xml:space="preserve"> participant</w:t>
      </w:r>
      <w:r w:rsidR="00E307AB">
        <w:rPr>
          <w:sz w:val="24"/>
          <w:szCs w:val="24"/>
        </w:rPr>
        <w:t>s</w:t>
      </w:r>
      <w:r w:rsidR="00117B8B">
        <w:rPr>
          <w:sz w:val="24"/>
          <w:szCs w:val="24"/>
        </w:rPr>
        <w:t>, including</w:t>
      </w:r>
      <w:r w:rsidR="003B158C">
        <w:rPr>
          <w:sz w:val="24"/>
          <w:szCs w:val="24"/>
        </w:rPr>
        <w:t xml:space="preserve"> </w:t>
      </w:r>
      <w:r w:rsidR="00DA4798">
        <w:rPr>
          <w:sz w:val="24"/>
          <w:szCs w:val="24"/>
        </w:rPr>
        <w:t>the process of analysis. D</w:t>
      </w:r>
      <w:r w:rsidR="00540870">
        <w:rPr>
          <w:sz w:val="24"/>
          <w:szCs w:val="24"/>
        </w:rPr>
        <w:t>etail</w:t>
      </w:r>
      <w:r w:rsidR="001F7417">
        <w:rPr>
          <w:sz w:val="24"/>
          <w:szCs w:val="24"/>
        </w:rPr>
        <w:t>s</w:t>
      </w:r>
      <w:r w:rsidR="00540870">
        <w:rPr>
          <w:sz w:val="24"/>
          <w:szCs w:val="24"/>
        </w:rPr>
        <w:t xml:space="preserve"> of</w:t>
      </w:r>
      <w:r w:rsidR="00117B8B">
        <w:rPr>
          <w:sz w:val="24"/>
          <w:szCs w:val="24"/>
        </w:rPr>
        <w:t xml:space="preserve"> </w:t>
      </w:r>
      <w:r w:rsidR="00540870">
        <w:rPr>
          <w:sz w:val="24"/>
          <w:szCs w:val="24"/>
        </w:rPr>
        <w:t>ethical considerations</w:t>
      </w:r>
      <w:r w:rsidR="007C7367">
        <w:rPr>
          <w:sz w:val="24"/>
          <w:szCs w:val="24"/>
        </w:rPr>
        <w:t xml:space="preserve"> are addressed</w:t>
      </w:r>
      <w:r w:rsidR="001F7417">
        <w:rPr>
          <w:sz w:val="24"/>
          <w:szCs w:val="24"/>
        </w:rPr>
        <w:t xml:space="preserve"> and ensuring quality in research</w:t>
      </w:r>
      <w:r w:rsidR="00DA4798">
        <w:rPr>
          <w:sz w:val="24"/>
          <w:szCs w:val="24"/>
        </w:rPr>
        <w:t xml:space="preserve"> is explored</w:t>
      </w:r>
      <w:r w:rsidR="001F7417">
        <w:rPr>
          <w:sz w:val="24"/>
          <w:szCs w:val="24"/>
        </w:rPr>
        <w:t xml:space="preserve">. </w:t>
      </w:r>
    </w:p>
    <w:p w14:paraId="11A17FCB" w14:textId="77777777" w:rsidR="004733DB" w:rsidRPr="004733DB" w:rsidRDefault="004733DB" w:rsidP="004733DB">
      <w:pPr>
        <w:rPr>
          <w:sz w:val="24"/>
          <w:szCs w:val="24"/>
        </w:rPr>
      </w:pPr>
    </w:p>
    <w:p w14:paraId="74CB949A" w14:textId="76899534" w:rsidR="002A7435" w:rsidRDefault="00710FB3" w:rsidP="002A7435">
      <w:pPr>
        <w:pStyle w:val="Heading2"/>
        <w:spacing w:line="360" w:lineRule="auto"/>
      </w:pPr>
      <w:r>
        <w:t>3</w:t>
      </w:r>
      <w:r w:rsidR="002A7435">
        <w:t>.</w:t>
      </w:r>
      <w:r w:rsidR="00DA60FE">
        <w:t>3</w:t>
      </w:r>
      <w:r w:rsidR="002A7435">
        <w:t>.</w:t>
      </w:r>
      <w:r w:rsidR="00DA60FE">
        <w:t>1</w:t>
      </w:r>
      <w:r w:rsidR="002A7435">
        <w:t xml:space="preserve"> </w:t>
      </w:r>
      <w:r w:rsidR="002A7435" w:rsidRPr="006C6FA8">
        <w:t>Ethical Considerations</w:t>
      </w:r>
    </w:p>
    <w:p w14:paraId="4110CB1C" w14:textId="77777777" w:rsidR="002A7435" w:rsidRPr="006C6FA8" w:rsidRDefault="002A7435" w:rsidP="002A7435">
      <w:pPr>
        <w:spacing w:line="360" w:lineRule="auto"/>
      </w:pPr>
    </w:p>
    <w:p w14:paraId="3C4CD20E" w14:textId="4F90E73F" w:rsidR="002A7435" w:rsidRPr="00A743AD" w:rsidRDefault="002A7435" w:rsidP="002A7435">
      <w:pPr>
        <w:spacing w:line="360" w:lineRule="auto"/>
        <w:jc w:val="both"/>
        <w:rPr>
          <w:rFonts w:cstheme="minorHAnsi"/>
          <w:sz w:val="24"/>
          <w:szCs w:val="24"/>
        </w:rPr>
      </w:pPr>
      <w:r>
        <w:rPr>
          <w:rFonts w:cstheme="minorHAnsi"/>
          <w:sz w:val="24"/>
          <w:szCs w:val="24"/>
        </w:rPr>
        <w:t>This research adheres to the British Psychological Society’s 2014 (BPS, 2014) Code of Human Research Ethics, and their Code of Ethics and Conduct (BPS, 2018).</w:t>
      </w:r>
      <w:r w:rsidRPr="006A57F6">
        <w:rPr>
          <w:rFonts w:cstheme="minorHAnsi"/>
          <w:sz w:val="24"/>
          <w:szCs w:val="24"/>
        </w:rPr>
        <w:t xml:space="preserve"> </w:t>
      </w:r>
      <w:r>
        <w:rPr>
          <w:rFonts w:cstheme="minorHAnsi"/>
          <w:sz w:val="24"/>
          <w:szCs w:val="24"/>
        </w:rPr>
        <w:t>It has also</w:t>
      </w:r>
      <w:r w:rsidRPr="006A57F6">
        <w:rPr>
          <w:rFonts w:cstheme="minorHAnsi"/>
          <w:sz w:val="24"/>
          <w:szCs w:val="24"/>
        </w:rPr>
        <w:t xml:space="preserve"> gained ethical </w:t>
      </w:r>
      <w:r w:rsidRPr="00A743AD">
        <w:rPr>
          <w:rFonts w:cstheme="minorHAnsi"/>
          <w:sz w:val="24"/>
          <w:szCs w:val="24"/>
        </w:rPr>
        <w:t>approval through the University of Sheffield’s ethics panel for the School of Education (</w:t>
      </w:r>
      <w:r w:rsidRPr="00171D2B">
        <w:rPr>
          <w:rFonts w:cstheme="minorHAnsi"/>
          <w:b/>
          <w:bCs/>
          <w:sz w:val="24"/>
          <w:szCs w:val="24"/>
        </w:rPr>
        <w:t xml:space="preserve">Appendix </w:t>
      </w:r>
      <w:r w:rsidR="00F2422A">
        <w:rPr>
          <w:rFonts w:cstheme="minorHAnsi"/>
          <w:b/>
          <w:bCs/>
          <w:sz w:val="24"/>
          <w:szCs w:val="24"/>
        </w:rPr>
        <w:t>5</w:t>
      </w:r>
      <w:r w:rsidRPr="00A743AD">
        <w:rPr>
          <w:rFonts w:cstheme="minorHAnsi"/>
          <w:sz w:val="24"/>
          <w:szCs w:val="24"/>
        </w:rPr>
        <w:t xml:space="preserve">). This included considerations for the effects of changed ruling for General Data Protection Regulation (GDPR) legislation. </w:t>
      </w:r>
    </w:p>
    <w:p w14:paraId="6A23379A" w14:textId="77777777" w:rsidR="002A7435" w:rsidRPr="00A743AD" w:rsidRDefault="002A7435" w:rsidP="002A7435">
      <w:pPr>
        <w:spacing w:line="360" w:lineRule="auto"/>
        <w:jc w:val="both"/>
        <w:rPr>
          <w:rFonts w:cstheme="minorHAnsi"/>
          <w:sz w:val="24"/>
          <w:szCs w:val="24"/>
        </w:rPr>
      </w:pPr>
    </w:p>
    <w:p w14:paraId="64190AF3" w14:textId="79E8FB25" w:rsidR="002A7435" w:rsidRDefault="002A7435" w:rsidP="002A7435">
      <w:pPr>
        <w:spacing w:line="360" w:lineRule="auto"/>
        <w:jc w:val="both"/>
        <w:rPr>
          <w:rFonts w:cstheme="minorHAnsi"/>
          <w:sz w:val="24"/>
          <w:szCs w:val="24"/>
        </w:rPr>
      </w:pPr>
      <w:r w:rsidRPr="00A743AD">
        <w:rPr>
          <w:rFonts w:cstheme="minorHAnsi"/>
          <w:sz w:val="24"/>
          <w:szCs w:val="24"/>
        </w:rPr>
        <w:t>Once participants had read and understood the information sheet (</w:t>
      </w:r>
      <w:r w:rsidRPr="00171D2B">
        <w:rPr>
          <w:rFonts w:cstheme="minorHAnsi"/>
          <w:b/>
          <w:bCs/>
          <w:sz w:val="24"/>
          <w:szCs w:val="24"/>
        </w:rPr>
        <w:t xml:space="preserve">Appendix </w:t>
      </w:r>
      <w:r w:rsidR="00F2422A">
        <w:rPr>
          <w:rFonts w:cstheme="minorHAnsi"/>
          <w:b/>
          <w:bCs/>
          <w:sz w:val="24"/>
          <w:szCs w:val="24"/>
        </w:rPr>
        <w:t>6</w:t>
      </w:r>
      <w:r w:rsidRPr="00A743AD">
        <w:rPr>
          <w:rFonts w:cstheme="minorHAnsi"/>
          <w:sz w:val="24"/>
          <w:szCs w:val="24"/>
        </w:rPr>
        <w:t>)</w:t>
      </w:r>
      <w:r w:rsidR="005E02AA">
        <w:rPr>
          <w:rFonts w:cstheme="minorHAnsi"/>
          <w:sz w:val="24"/>
          <w:szCs w:val="24"/>
        </w:rPr>
        <w:t>,</w:t>
      </w:r>
      <w:r w:rsidRPr="00A743AD">
        <w:rPr>
          <w:rFonts w:cstheme="minorHAnsi"/>
          <w:sz w:val="24"/>
          <w:szCs w:val="24"/>
        </w:rPr>
        <w:t xml:space="preserve"> I gained written consent (</w:t>
      </w:r>
      <w:r w:rsidRPr="00171D2B">
        <w:rPr>
          <w:rFonts w:cstheme="minorHAnsi"/>
          <w:b/>
          <w:bCs/>
          <w:sz w:val="24"/>
          <w:szCs w:val="24"/>
        </w:rPr>
        <w:t xml:space="preserve">Appendix </w:t>
      </w:r>
      <w:r w:rsidR="00F2422A">
        <w:rPr>
          <w:rFonts w:cstheme="minorHAnsi"/>
          <w:b/>
          <w:bCs/>
          <w:sz w:val="24"/>
          <w:szCs w:val="24"/>
        </w:rPr>
        <w:t>7</w:t>
      </w:r>
      <w:r w:rsidRPr="00A743AD">
        <w:rPr>
          <w:rFonts w:cstheme="minorHAnsi"/>
          <w:sz w:val="24"/>
          <w:szCs w:val="24"/>
        </w:rPr>
        <w:t>),</w:t>
      </w:r>
      <w:r w:rsidRPr="00B05CBC">
        <w:rPr>
          <w:rFonts w:cstheme="minorHAnsi"/>
          <w:sz w:val="24"/>
          <w:szCs w:val="24"/>
        </w:rPr>
        <w:t xml:space="preserve"> </w:t>
      </w:r>
      <w:r>
        <w:rPr>
          <w:rFonts w:cstheme="minorHAnsi"/>
          <w:sz w:val="24"/>
          <w:szCs w:val="24"/>
        </w:rPr>
        <w:t>using Groenewald (2004) as a template. I sought o</w:t>
      </w:r>
      <w:r w:rsidRPr="006A57F6">
        <w:rPr>
          <w:rFonts w:cstheme="minorHAnsi"/>
          <w:sz w:val="24"/>
          <w:szCs w:val="24"/>
        </w:rPr>
        <w:t xml:space="preserve">ngoing consent throughout the staged procedure; participants understood their right to withdraw at any point during the research. They were reminded of this before each </w:t>
      </w:r>
      <w:r>
        <w:rPr>
          <w:rFonts w:cstheme="minorHAnsi"/>
          <w:sz w:val="24"/>
          <w:szCs w:val="24"/>
        </w:rPr>
        <w:t>stage</w:t>
      </w:r>
      <w:r w:rsidRPr="006A57F6">
        <w:rPr>
          <w:rFonts w:cstheme="minorHAnsi"/>
          <w:sz w:val="24"/>
          <w:szCs w:val="24"/>
        </w:rPr>
        <w:t xml:space="preserve"> </w:t>
      </w:r>
      <w:r>
        <w:rPr>
          <w:rFonts w:cstheme="minorHAnsi"/>
          <w:sz w:val="24"/>
          <w:szCs w:val="24"/>
        </w:rPr>
        <w:t>in the</w:t>
      </w:r>
      <w:r w:rsidRPr="006A57F6">
        <w:rPr>
          <w:rFonts w:cstheme="minorHAnsi"/>
          <w:sz w:val="24"/>
          <w:szCs w:val="24"/>
        </w:rPr>
        <w:t xml:space="preserve"> </w:t>
      </w:r>
      <w:r w:rsidR="00CC43DD">
        <w:rPr>
          <w:rFonts w:cstheme="minorHAnsi"/>
          <w:sz w:val="24"/>
          <w:szCs w:val="24"/>
        </w:rPr>
        <w:t>study</w:t>
      </w:r>
      <w:r w:rsidRPr="006A57F6">
        <w:rPr>
          <w:rFonts w:cstheme="minorHAnsi"/>
          <w:sz w:val="24"/>
          <w:szCs w:val="24"/>
        </w:rPr>
        <w:t xml:space="preserve">. </w:t>
      </w:r>
    </w:p>
    <w:p w14:paraId="2FC5FDB8" w14:textId="77777777" w:rsidR="002A7435" w:rsidRPr="006A57F6" w:rsidRDefault="002A7435" w:rsidP="002A7435">
      <w:pPr>
        <w:spacing w:line="360" w:lineRule="auto"/>
        <w:jc w:val="both"/>
        <w:rPr>
          <w:rFonts w:cstheme="minorHAnsi"/>
          <w:sz w:val="24"/>
          <w:szCs w:val="24"/>
        </w:rPr>
      </w:pPr>
    </w:p>
    <w:p w14:paraId="59A355D5" w14:textId="5F47FA53" w:rsidR="002A7435" w:rsidRPr="00A743AD" w:rsidRDefault="0080324D" w:rsidP="002A7435">
      <w:pPr>
        <w:spacing w:line="360" w:lineRule="auto"/>
        <w:jc w:val="both"/>
        <w:rPr>
          <w:rFonts w:cstheme="minorHAnsi"/>
          <w:sz w:val="24"/>
          <w:szCs w:val="24"/>
        </w:rPr>
      </w:pPr>
      <w:r>
        <w:rPr>
          <w:rFonts w:cstheme="minorHAnsi"/>
          <w:sz w:val="24"/>
          <w:szCs w:val="24"/>
        </w:rPr>
        <w:t>I gave c</w:t>
      </w:r>
      <w:r w:rsidR="002A7435" w:rsidRPr="006A57F6">
        <w:rPr>
          <w:rFonts w:cstheme="minorHAnsi"/>
          <w:sz w:val="24"/>
          <w:szCs w:val="24"/>
        </w:rPr>
        <w:t xml:space="preserve">onsideration to the context in which the research </w:t>
      </w:r>
      <w:r w:rsidR="002A7435">
        <w:rPr>
          <w:rFonts w:cstheme="minorHAnsi"/>
          <w:sz w:val="24"/>
          <w:szCs w:val="24"/>
        </w:rPr>
        <w:t>needed to</w:t>
      </w:r>
      <w:r w:rsidR="002A7435" w:rsidRPr="006A57F6">
        <w:rPr>
          <w:rFonts w:cstheme="minorHAnsi"/>
          <w:sz w:val="24"/>
          <w:szCs w:val="24"/>
        </w:rPr>
        <w:t xml:space="preserve"> </w:t>
      </w:r>
      <w:r w:rsidR="009640E2" w:rsidRPr="006A57F6">
        <w:rPr>
          <w:rFonts w:cstheme="minorHAnsi"/>
          <w:sz w:val="24"/>
          <w:szCs w:val="24"/>
        </w:rPr>
        <w:t>occu</w:t>
      </w:r>
      <w:r w:rsidR="009640E2">
        <w:rPr>
          <w:rFonts w:cstheme="minorHAnsi"/>
          <w:sz w:val="24"/>
          <w:szCs w:val="24"/>
        </w:rPr>
        <w:t>r,</w:t>
      </w:r>
      <w:r w:rsidR="00EB2FA4">
        <w:rPr>
          <w:rFonts w:cstheme="minorHAnsi"/>
          <w:sz w:val="24"/>
          <w:szCs w:val="24"/>
        </w:rPr>
        <w:t xml:space="preserve"> and this was achieved </w:t>
      </w:r>
      <w:r w:rsidR="009640E2">
        <w:rPr>
          <w:rFonts w:cstheme="minorHAnsi"/>
          <w:sz w:val="24"/>
          <w:szCs w:val="24"/>
        </w:rPr>
        <w:t xml:space="preserve">by requesting permission </w:t>
      </w:r>
      <w:r w:rsidR="002A7435" w:rsidRPr="00A743AD">
        <w:rPr>
          <w:rFonts w:cstheme="minorHAnsi"/>
          <w:sz w:val="24"/>
          <w:szCs w:val="24"/>
        </w:rPr>
        <w:t>to film during the school day (</w:t>
      </w:r>
      <w:r w:rsidR="002A7435" w:rsidRPr="00171D2B">
        <w:rPr>
          <w:rFonts w:cstheme="minorHAnsi"/>
          <w:b/>
          <w:bCs/>
          <w:sz w:val="24"/>
          <w:szCs w:val="24"/>
        </w:rPr>
        <w:t xml:space="preserve">Appendix </w:t>
      </w:r>
      <w:r w:rsidR="00F2422A">
        <w:rPr>
          <w:rFonts w:cstheme="minorHAnsi"/>
          <w:b/>
          <w:bCs/>
          <w:sz w:val="24"/>
          <w:szCs w:val="24"/>
        </w:rPr>
        <w:t>8</w:t>
      </w:r>
      <w:r w:rsidR="002A7435" w:rsidRPr="00A743AD">
        <w:rPr>
          <w:rFonts w:cstheme="minorHAnsi"/>
          <w:sz w:val="24"/>
          <w:szCs w:val="24"/>
        </w:rPr>
        <w:t>)</w:t>
      </w:r>
      <w:r w:rsidR="0069468D">
        <w:rPr>
          <w:rFonts w:cstheme="minorHAnsi"/>
          <w:sz w:val="24"/>
          <w:szCs w:val="24"/>
        </w:rPr>
        <w:t>,</w:t>
      </w:r>
      <w:r w:rsidR="009640E2">
        <w:rPr>
          <w:rFonts w:cstheme="minorHAnsi"/>
          <w:sz w:val="24"/>
          <w:szCs w:val="24"/>
        </w:rPr>
        <w:t xml:space="preserve"> from the participant’s Head Teacher</w:t>
      </w:r>
      <w:r w:rsidR="002A7435" w:rsidRPr="00A743AD">
        <w:rPr>
          <w:rFonts w:cstheme="minorHAnsi"/>
          <w:sz w:val="24"/>
          <w:szCs w:val="24"/>
        </w:rPr>
        <w:t xml:space="preserve">.  </w:t>
      </w:r>
    </w:p>
    <w:p w14:paraId="6A20ABFC" w14:textId="77777777" w:rsidR="002A7435" w:rsidRPr="00A743AD" w:rsidRDefault="002A7435" w:rsidP="002A7435">
      <w:pPr>
        <w:spacing w:line="360" w:lineRule="auto"/>
        <w:jc w:val="both"/>
        <w:rPr>
          <w:rFonts w:cstheme="minorHAnsi"/>
          <w:sz w:val="24"/>
          <w:szCs w:val="24"/>
        </w:rPr>
      </w:pPr>
    </w:p>
    <w:p w14:paraId="0272DA10" w14:textId="300271C7" w:rsidR="002A7435" w:rsidRDefault="002A7435" w:rsidP="002A7435">
      <w:pPr>
        <w:spacing w:line="360" w:lineRule="auto"/>
        <w:jc w:val="both"/>
        <w:rPr>
          <w:rFonts w:cstheme="minorHAnsi"/>
          <w:sz w:val="24"/>
          <w:szCs w:val="24"/>
        </w:rPr>
      </w:pPr>
      <w:r w:rsidRPr="00A743AD">
        <w:rPr>
          <w:rFonts w:cstheme="minorHAnsi"/>
          <w:sz w:val="24"/>
          <w:szCs w:val="24"/>
        </w:rPr>
        <w:t>Similarly, parents whose children attended the reception classes of the identified schools received a letter with the option to elect for their child to ‘opt out’ of the study (</w:t>
      </w:r>
      <w:r w:rsidRPr="00171D2B">
        <w:rPr>
          <w:rFonts w:cstheme="minorHAnsi"/>
          <w:b/>
          <w:bCs/>
          <w:sz w:val="24"/>
          <w:szCs w:val="24"/>
        </w:rPr>
        <w:t xml:space="preserve">Appendix </w:t>
      </w:r>
      <w:r w:rsidR="00F2422A">
        <w:rPr>
          <w:rFonts w:cstheme="minorHAnsi"/>
          <w:b/>
          <w:bCs/>
          <w:sz w:val="24"/>
          <w:szCs w:val="24"/>
        </w:rPr>
        <w:t>9</w:t>
      </w:r>
      <w:r w:rsidRPr="00A743AD">
        <w:rPr>
          <w:rFonts w:cstheme="minorHAnsi"/>
          <w:sz w:val="24"/>
          <w:szCs w:val="24"/>
        </w:rPr>
        <w:t>).</w:t>
      </w:r>
      <w:r w:rsidRPr="006A57F6">
        <w:rPr>
          <w:rFonts w:cstheme="minorHAnsi"/>
          <w:sz w:val="24"/>
          <w:szCs w:val="24"/>
        </w:rPr>
        <w:t xml:space="preserve"> It was made clear to the participating teacher that this should not limit their interactions with th</w:t>
      </w:r>
      <w:r w:rsidR="00C10DCE">
        <w:rPr>
          <w:rFonts w:cstheme="minorHAnsi"/>
          <w:sz w:val="24"/>
          <w:szCs w:val="24"/>
        </w:rPr>
        <w:t>o</w:t>
      </w:r>
      <w:r w:rsidRPr="006A57F6">
        <w:rPr>
          <w:rFonts w:cstheme="minorHAnsi"/>
          <w:sz w:val="24"/>
          <w:szCs w:val="24"/>
        </w:rPr>
        <w:t xml:space="preserve">se named </w:t>
      </w:r>
      <w:r>
        <w:rPr>
          <w:rFonts w:cstheme="minorHAnsi"/>
          <w:sz w:val="24"/>
          <w:szCs w:val="24"/>
        </w:rPr>
        <w:t>pupils</w:t>
      </w:r>
      <w:r w:rsidRPr="006A57F6">
        <w:rPr>
          <w:rFonts w:cstheme="minorHAnsi"/>
          <w:sz w:val="24"/>
          <w:szCs w:val="24"/>
        </w:rPr>
        <w:t xml:space="preserve">. These were collated two weeks prior to the date on which filming was arranged. </w:t>
      </w:r>
      <w:r>
        <w:rPr>
          <w:rFonts w:cstheme="minorHAnsi"/>
          <w:sz w:val="24"/>
          <w:szCs w:val="24"/>
        </w:rPr>
        <w:t xml:space="preserve"> Children, whose parents had decided to ‘opt out’ were given a sticker so that I could identify them in the classroom to ensure they were not filmed. </w:t>
      </w:r>
    </w:p>
    <w:p w14:paraId="0B24406D" w14:textId="77777777" w:rsidR="002A7435" w:rsidRDefault="002A7435" w:rsidP="002A7435">
      <w:pPr>
        <w:spacing w:line="360" w:lineRule="auto"/>
        <w:jc w:val="both"/>
        <w:rPr>
          <w:rFonts w:cstheme="minorHAnsi"/>
          <w:sz w:val="24"/>
          <w:szCs w:val="24"/>
        </w:rPr>
      </w:pPr>
    </w:p>
    <w:p w14:paraId="08C85A50" w14:textId="035759BB" w:rsidR="002A7435" w:rsidRDefault="002A7435" w:rsidP="002A7435">
      <w:pPr>
        <w:spacing w:line="360" w:lineRule="auto"/>
        <w:jc w:val="both"/>
        <w:rPr>
          <w:rFonts w:cstheme="minorHAnsi"/>
          <w:sz w:val="24"/>
          <w:szCs w:val="24"/>
        </w:rPr>
      </w:pPr>
      <w:r w:rsidRPr="006A57F6">
        <w:rPr>
          <w:rFonts w:cstheme="minorHAnsi"/>
          <w:sz w:val="24"/>
          <w:szCs w:val="24"/>
        </w:rPr>
        <w:t>It was anticipated that no physical harm and minimal psychological harm would come to participants. However, there was a risk for participants tak</w:t>
      </w:r>
      <w:r>
        <w:rPr>
          <w:rFonts w:cstheme="minorHAnsi"/>
          <w:sz w:val="24"/>
          <w:szCs w:val="24"/>
        </w:rPr>
        <w:t>ing</w:t>
      </w:r>
      <w:r w:rsidRPr="006A57F6">
        <w:rPr>
          <w:rFonts w:cstheme="minorHAnsi"/>
          <w:sz w:val="24"/>
          <w:szCs w:val="24"/>
        </w:rPr>
        <w:t xml:space="preserve"> part </w:t>
      </w:r>
      <w:r>
        <w:rPr>
          <w:rFonts w:cstheme="minorHAnsi"/>
          <w:sz w:val="24"/>
          <w:szCs w:val="24"/>
        </w:rPr>
        <w:t>to</w:t>
      </w:r>
      <w:r w:rsidRPr="006A57F6">
        <w:rPr>
          <w:rFonts w:cstheme="minorHAnsi"/>
          <w:sz w:val="24"/>
          <w:szCs w:val="24"/>
        </w:rPr>
        <w:t xml:space="preserve"> experience</w:t>
      </w:r>
      <w:r>
        <w:rPr>
          <w:rFonts w:cstheme="minorHAnsi"/>
          <w:sz w:val="24"/>
          <w:szCs w:val="24"/>
        </w:rPr>
        <w:t xml:space="preserve"> mild discomfort. It could be considered that the study’s</w:t>
      </w:r>
      <w:r w:rsidRPr="006A57F6">
        <w:rPr>
          <w:rFonts w:cstheme="minorHAnsi"/>
          <w:sz w:val="24"/>
          <w:szCs w:val="24"/>
        </w:rPr>
        <w:t xml:space="preserve"> aim to elicit espoused pedagogical beliefs</w:t>
      </w:r>
      <w:r>
        <w:rPr>
          <w:rFonts w:cstheme="minorHAnsi"/>
          <w:sz w:val="24"/>
          <w:szCs w:val="24"/>
        </w:rPr>
        <w:t xml:space="preserve"> </w:t>
      </w:r>
      <w:r w:rsidRPr="006A57F6">
        <w:rPr>
          <w:rFonts w:cstheme="minorHAnsi"/>
          <w:sz w:val="24"/>
          <w:szCs w:val="24"/>
        </w:rPr>
        <w:t>deeply relate</w:t>
      </w:r>
      <w:r>
        <w:rPr>
          <w:rFonts w:cstheme="minorHAnsi"/>
          <w:sz w:val="24"/>
          <w:szCs w:val="24"/>
        </w:rPr>
        <w:t>d</w:t>
      </w:r>
      <w:r w:rsidRPr="006A57F6">
        <w:rPr>
          <w:rFonts w:cstheme="minorHAnsi"/>
          <w:sz w:val="24"/>
          <w:szCs w:val="24"/>
        </w:rPr>
        <w:t xml:space="preserve"> to internal views, feelings and thoughts about teaching. These personal beliefs that some might regard as ‘philosophical beliefs’ are genuinely held, be a belief based on the present state of information that bears weight on the participant’s life as a teacher and how they fulfil the role, which hold a level of importance – therefore, are defined in the legislation as more sensitive data. </w:t>
      </w:r>
      <w:r>
        <w:rPr>
          <w:rFonts w:cstheme="minorHAnsi"/>
          <w:sz w:val="24"/>
          <w:szCs w:val="24"/>
        </w:rPr>
        <w:t>Franscella (2003) emphasises the care that should be taken when  laddering because participant</w:t>
      </w:r>
      <w:r w:rsidR="001D0E13">
        <w:rPr>
          <w:rFonts w:cstheme="minorHAnsi"/>
          <w:sz w:val="24"/>
          <w:szCs w:val="24"/>
        </w:rPr>
        <w:t>s</w:t>
      </w:r>
      <w:r>
        <w:rPr>
          <w:rFonts w:cstheme="minorHAnsi"/>
          <w:sz w:val="24"/>
          <w:szCs w:val="24"/>
        </w:rPr>
        <w:t xml:space="preserve"> may be faced with unknown aspects of construing, they did </w:t>
      </w:r>
      <w:r w:rsidR="001D0E13">
        <w:rPr>
          <w:rFonts w:cstheme="minorHAnsi"/>
          <w:sz w:val="24"/>
          <w:szCs w:val="24"/>
        </w:rPr>
        <w:t xml:space="preserve">not </w:t>
      </w:r>
      <w:r>
        <w:rPr>
          <w:rFonts w:cstheme="minorHAnsi"/>
          <w:sz w:val="24"/>
          <w:szCs w:val="24"/>
        </w:rPr>
        <w:t xml:space="preserve">know was previously there. </w:t>
      </w:r>
      <w:r w:rsidR="00EA2B77" w:rsidRPr="006A57F6">
        <w:rPr>
          <w:rFonts w:cstheme="minorHAnsi"/>
          <w:sz w:val="24"/>
          <w:szCs w:val="24"/>
        </w:rPr>
        <w:t>Furthermore,</w:t>
      </w:r>
      <w:r w:rsidRPr="006A57F6">
        <w:rPr>
          <w:rFonts w:cstheme="minorHAnsi"/>
          <w:sz w:val="24"/>
          <w:szCs w:val="24"/>
        </w:rPr>
        <w:t xml:space="preserve"> </w:t>
      </w:r>
      <w:r>
        <w:rPr>
          <w:rFonts w:cstheme="minorHAnsi"/>
          <w:sz w:val="24"/>
          <w:szCs w:val="24"/>
        </w:rPr>
        <w:t xml:space="preserve">I reflected, a participant’s </w:t>
      </w:r>
      <w:r w:rsidRPr="006A57F6">
        <w:rPr>
          <w:rFonts w:cstheme="minorHAnsi"/>
          <w:sz w:val="24"/>
          <w:szCs w:val="24"/>
        </w:rPr>
        <w:t xml:space="preserve">perceived expectations and demands arising from teaching </w:t>
      </w:r>
      <w:r>
        <w:rPr>
          <w:rFonts w:cstheme="minorHAnsi"/>
          <w:sz w:val="24"/>
          <w:szCs w:val="24"/>
        </w:rPr>
        <w:t>that were discussed in the</w:t>
      </w:r>
      <w:r w:rsidRPr="006A57F6">
        <w:rPr>
          <w:rFonts w:cstheme="minorHAnsi"/>
          <w:sz w:val="24"/>
          <w:szCs w:val="24"/>
        </w:rPr>
        <w:t xml:space="preserve"> elaborated interview</w:t>
      </w:r>
      <w:r>
        <w:rPr>
          <w:rFonts w:cstheme="minorHAnsi"/>
          <w:sz w:val="24"/>
          <w:szCs w:val="24"/>
        </w:rPr>
        <w:t xml:space="preserve"> </w:t>
      </w:r>
      <w:r w:rsidRPr="006A57F6">
        <w:rPr>
          <w:rFonts w:cstheme="minorHAnsi"/>
          <w:sz w:val="24"/>
          <w:szCs w:val="24"/>
        </w:rPr>
        <w:t>could have</w:t>
      </w:r>
      <w:r>
        <w:rPr>
          <w:rFonts w:cstheme="minorHAnsi"/>
          <w:sz w:val="24"/>
          <w:szCs w:val="24"/>
        </w:rPr>
        <w:t xml:space="preserve"> had</w:t>
      </w:r>
      <w:r w:rsidRPr="006A57F6">
        <w:rPr>
          <w:rFonts w:cstheme="minorHAnsi"/>
          <w:sz w:val="24"/>
          <w:szCs w:val="24"/>
        </w:rPr>
        <w:t xml:space="preserve"> the potential to surface uncomfortable feelings</w:t>
      </w:r>
      <w:r>
        <w:rPr>
          <w:rFonts w:cstheme="minorHAnsi"/>
          <w:sz w:val="24"/>
          <w:szCs w:val="24"/>
        </w:rPr>
        <w:t>,</w:t>
      </w:r>
      <w:r w:rsidRPr="006A57F6">
        <w:rPr>
          <w:rFonts w:cstheme="minorHAnsi"/>
          <w:sz w:val="24"/>
          <w:szCs w:val="24"/>
        </w:rPr>
        <w:t xml:space="preserve"> particularly if </w:t>
      </w:r>
      <w:r>
        <w:rPr>
          <w:rFonts w:cstheme="minorHAnsi"/>
          <w:sz w:val="24"/>
          <w:szCs w:val="24"/>
        </w:rPr>
        <w:t>they were related to</w:t>
      </w:r>
      <w:r w:rsidRPr="006A57F6">
        <w:rPr>
          <w:rFonts w:cstheme="minorHAnsi"/>
          <w:sz w:val="24"/>
          <w:szCs w:val="24"/>
        </w:rPr>
        <w:t xml:space="preserve"> school systems and </w:t>
      </w:r>
      <w:r>
        <w:rPr>
          <w:rFonts w:cstheme="minorHAnsi"/>
          <w:sz w:val="24"/>
          <w:szCs w:val="24"/>
        </w:rPr>
        <w:t>staff</w:t>
      </w:r>
      <w:r w:rsidRPr="006A57F6">
        <w:rPr>
          <w:rFonts w:cstheme="minorHAnsi"/>
          <w:sz w:val="24"/>
          <w:szCs w:val="24"/>
        </w:rPr>
        <w:t xml:space="preserve"> within these systems</w:t>
      </w:r>
      <w:r>
        <w:rPr>
          <w:rFonts w:cstheme="minorHAnsi"/>
          <w:sz w:val="24"/>
          <w:szCs w:val="24"/>
        </w:rPr>
        <w:t>, and in which participants were likely to remain</w:t>
      </w:r>
      <w:r w:rsidRPr="006A57F6">
        <w:rPr>
          <w:rFonts w:cstheme="minorHAnsi"/>
          <w:sz w:val="24"/>
          <w:szCs w:val="24"/>
        </w:rPr>
        <w:t xml:space="preserve">. </w:t>
      </w:r>
      <w:r>
        <w:rPr>
          <w:rFonts w:cstheme="minorHAnsi"/>
          <w:sz w:val="24"/>
          <w:szCs w:val="24"/>
        </w:rPr>
        <w:t xml:space="preserve">Consequently, </w:t>
      </w:r>
      <w:r w:rsidRPr="006A57F6">
        <w:rPr>
          <w:rFonts w:cstheme="minorHAnsi"/>
          <w:sz w:val="24"/>
          <w:szCs w:val="24"/>
        </w:rPr>
        <w:t>I reminded participants of their right to suspend and/or stop interviews at any point</w:t>
      </w:r>
      <w:r>
        <w:rPr>
          <w:rFonts w:cstheme="minorHAnsi"/>
          <w:sz w:val="24"/>
          <w:szCs w:val="24"/>
        </w:rPr>
        <w:t xml:space="preserve"> and</w:t>
      </w:r>
      <w:r w:rsidR="00FF04A4">
        <w:rPr>
          <w:rFonts w:cstheme="minorHAnsi"/>
          <w:sz w:val="24"/>
          <w:szCs w:val="24"/>
        </w:rPr>
        <w:t xml:space="preserve"> I</w:t>
      </w:r>
      <w:r>
        <w:rPr>
          <w:rFonts w:cstheme="minorHAnsi"/>
          <w:sz w:val="24"/>
          <w:szCs w:val="24"/>
        </w:rPr>
        <w:t xml:space="preserve"> kept an eye on their emotional state through both interviews</w:t>
      </w:r>
      <w:r w:rsidRPr="006A57F6">
        <w:rPr>
          <w:rFonts w:cstheme="minorHAnsi"/>
          <w:sz w:val="24"/>
          <w:szCs w:val="24"/>
        </w:rPr>
        <w:t xml:space="preserve">. Furthermore, I anticipated </w:t>
      </w:r>
      <w:r>
        <w:rPr>
          <w:rFonts w:cstheme="minorHAnsi"/>
          <w:sz w:val="24"/>
          <w:szCs w:val="24"/>
        </w:rPr>
        <w:t>that participants may potentially feel a rise in</w:t>
      </w:r>
      <w:r w:rsidRPr="006A57F6">
        <w:rPr>
          <w:rFonts w:cstheme="minorHAnsi"/>
          <w:sz w:val="24"/>
          <w:szCs w:val="24"/>
        </w:rPr>
        <w:t xml:space="preserve"> tension during th</w:t>
      </w:r>
      <w:r>
        <w:rPr>
          <w:rFonts w:cstheme="minorHAnsi"/>
          <w:sz w:val="24"/>
          <w:szCs w:val="24"/>
        </w:rPr>
        <w:t>is</w:t>
      </w:r>
      <w:r w:rsidRPr="006A57F6">
        <w:rPr>
          <w:rFonts w:cstheme="minorHAnsi"/>
          <w:sz w:val="24"/>
          <w:szCs w:val="24"/>
        </w:rPr>
        <w:t xml:space="preserve"> reflective process </w:t>
      </w:r>
      <w:r>
        <w:rPr>
          <w:rFonts w:cstheme="minorHAnsi"/>
          <w:sz w:val="24"/>
          <w:szCs w:val="24"/>
        </w:rPr>
        <w:t>if</w:t>
      </w:r>
      <w:r w:rsidRPr="006A57F6">
        <w:rPr>
          <w:rFonts w:cstheme="minorHAnsi"/>
          <w:sz w:val="24"/>
          <w:szCs w:val="24"/>
        </w:rPr>
        <w:t xml:space="preserve"> a ‘practice gap’ </w:t>
      </w:r>
      <w:r>
        <w:rPr>
          <w:rFonts w:cstheme="minorHAnsi"/>
          <w:sz w:val="24"/>
          <w:szCs w:val="24"/>
        </w:rPr>
        <w:t>was</w:t>
      </w:r>
      <w:r w:rsidRPr="006A57F6">
        <w:rPr>
          <w:rFonts w:cstheme="minorHAnsi"/>
          <w:sz w:val="24"/>
          <w:szCs w:val="24"/>
        </w:rPr>
        <w:t xml:space="preserve"> experienced. Th</w:t>
      </w:r>
      <w:r>
        <w:rPr>
          <w:rFonts w:cstheme="minorHAnsi"/>
          <w:sz w:val="24"/>
          <w:szCs w:val="24"/>
        </w:rPr>
        <w:t>erefore</w:t>
      </w:r>
      <w:r w:rsidRPr="006A57F6">
        <w:rPr>
          <w:rFonts w:cstheme="minorHAnsi"/>
          <w:sz w:val="24"/>
          <w:szCs w:val="24"/>
        </w:rPr>
        <w:t xml:space="preserve">, </w:t>
      </w:r>
      <w:r>
        <w:rPr>
          <w:rFonts w:cstheme="minorHAnsi"/>
          <w:sz w:val="24"/>
          <w:szCs w:val="24"/>
        </w:rPr>
        <w:t>I made sure participants were offered a</w:t>
      </w:r>
      <w:r w:rsidRPr="006A57F6">
        <w:rPr>
          <w:rFonts w:cstheme="minorHAnsi"/>
          <w:sz w:val="24"/>
          <w:szCs w:val="24"/>
        </w:rPr>
        <w:t xml:space="preserve"> debriefing session. Additionally, participants were informed of their confidentiality rights and that they would not be identifiable</w:t>
      </w:r>
      <w:r>
        <w:rPr>
          <w:rFonts w:cstheme="minorHAnsi"/>
          <w:sz w:val="24"/>
          <w:szCs w:val="24"/>
        </w:rPr>
        <w:t xml:space="preserve"> in the research</w:t>
      </w:r>
      <w:r w:rsidRPr="006A57F6">
        <w:rPr>
          <w:rFonts w:cstheme="minorHAnsi"/>
          <w:sz w:val="24"/>
          <w:szCs w:val="24"/>
        </w:rPr>
        <w:t>.</w:t>
      </w:r>
      <w:r>
        <w:rPr>
          <w:rFonts w:cstheme="minorHAnsi"/>
          <w:sz w:val="24"/>
          <w:szCs w:val="24"/>
        </w:rPr>
        <w:t xml:space="preserve"> A pseudonym has been assigned to each participant.</w:t>
      </w:r>
    </w:p>
    <w:p w14:paraId="093D68D4" w14:textId="77777777" w:rsidR="002A7435" w:rsidRPr="006A57F6" w:rsidRDefault="002A7435" w:rsidP="002A7435">
      <w:pPr>
        <w:spacing w:line="360" w:lineRule="auto"/>
        <w:jc w:val="both"/>
        <w:rPr>
          <w:rFonts w:cstheme="minorHAnsi"/>
          <w:sz w:val="24"/>
          <w:szCs w:val="24"/>
        </w:rPr>
      </w:pPr>
    </w:p>
    <w:p w14:paraId="13EB32F6" w14:textId="68D3BCF3" w:rsidR="002A7435" w:rsidRDefault="002A7435" w:rsidP="002A7435">
      <w:pPr>
        <w:spacing w:line="360" w:lineRule="auto"/>
        <w:jc w:val="both"/>
        <w:rPr>
          <w:rFonts w:cstheme="minorHAnsi"/>
          <w:sz w:val="24"/>
          <w:szCs w:val="24"/>
        </w:rPr>
      </w:pPr>
      <w:r>
        <w:rPr>
          <w:rFonts w:cstheme="minorHAnsi"/>
          <w:sz w:val="24"/>
          <w:szCs w:val="24"/>
        </w:rPr>
        <w:t>I</w:t>
      </w:r>
      <w:r w:rsidRPr="006A57F6">
        <w:rPr>
          <w:rFonts w:cstheme="minorHAnsi"/>
          <w:sz w:val="24"/>
          <w:szCs w:val="24"/>
        </w:rPr>
        <w:t xml:space="preserve">t is </w:t>
      </w:r>
      <w:r>
        <w:rPr>
          <w:rFonts w:cstheme="minorHAnsi"/>
          <w:sz w:val="24"/>
          <w:szCs w:val="24"/>
        </w:rPr>
        <w:t xml:space="preserve">typically </w:t>
      </w:r>
      <w:r w:rsidRPr="006A57F6">
        <w:rPr>
          <w:rFonts w:cstheme="minorHAnsi"/>
          <w:sz w:val="24"/>
          <w:szCs w:val="24"/>
        </w:rPr>
        <w:t>regarded common practice for ‘adult helpers’ to be invited into classrooms, especially</w:t>
      </w:r>
      <w:r>
        <w:rPr>
          <w:rFonts w:cstheme="minorHAnsi"/>
          <w:sz w:val="24"/>
          <w:szCs w:val="24"/>
        </w:rPr>
        <w:t xml:space="preserve"> in early years</w:t>
      </w:r>
      <w:r w:rsidRPr="006A57F6">
        <w:rPr>
          <w:rFonts w:cstheme="minorHAnsi"/>
          <w:sz w:val="24"/>
          <w:szCs w:val="24"/>
        </w:rPr>
        <w:t xml:space="preserve"> reception class settings</w:t>
      </w:r>
      <w:r>
        <w:rPr>
          <w:rFonts w:cstheme="minorHAnsi"/>
          <w:sz w:val="24"/>
          <w:szCs w:val="24"/>
        </w:rPr>
        <w:t>. Therefore,</w:t>
      </w:r>
      <w:r w:rsidRPr="006A57F6">
        <w:rPr>
          <w:rFonts w:cstheme="minorHAnsi"/>
          <w:sz w:val="24"/>
          <w:szCs w:val="24"/>
        </w:rPr>
        <w:t xml:space="preserve"> I did not envisage that my presence would cause </w:t>
      </w:r>
      <w:r>
        <w:rPr>
          <w:rFonts w:cstheme="minorHAnsi"/>
          <w:sz w:val="24"/>
          <w:szCs w:val="24"/>
        </w:rPr>
        <w:t>any child distress,</w:t>
      </w:r>
      <w:r w:rsidRPr="006A57F6">
        <w:rPr>
          <w:rFonts w:cstheme="minorHAnsi"/>
          <w:sz w:val="24"/>
          <w:szCs w:val="24"/>
        </w:rPr>
        <w:t xml:space="preserve"> </w:t>
      </w:r>
      <w:r>
        <w:rPr>
          <w:rFonts w:cstheme="minorHAnsi"/>
          <w:sz w:val="24"/>
          <w:szCs w:val="24"/>
        </w:rPr>
        <w:t xml:space="preserve">although </w:t>
      </w:r>
      <w:r w:rsidRPr="006A57F6">
        <w:rPr>
          <w:rFonts w:cstheme="minorHAnsi"/>
          <w:sz w:val="24"/>
          <w:szCs w:val="24"/>
        </w:rPr>
        <w:t xml:space="preserve">I recognised that I was an unknown adult </w:t>
      </w:r>
      <w:r>
        <w:rPr>
          <w:rFonts w:cstheme="minorHAnsi"/>
          <w:sz w:val="24"/>
          <w:szCs w:val="24"/>
        </w:rPr>
        <w:t>to them</w:t>
      </w:r>
      <w:r w:rsidRPr="006A57F6">
        <w:rPr>
          <w:rFonts w:cstheme="minorHAnsi"/>
          <w:sz w:val="24"/>
          <w:szCs w:val="24"/>
        </w:rPr>
        <w:t>.</w:t>
      </w:r>
      <w:r>
        <w:rPr>
          <w:rFonts w:cstheme="minorHAnsi"/>
          <w:sz w:val="24"/>
          <w:szCs w:val="24"/>
        </w:rPr>
        <w:t xml:space="preserve"> Additionally</w:t>
      </w:r>
      <w:r w:rsidRPr="006A57F6">
        <w:rPr>
          <w:rFonts w:cstheme="minorHAnsi"/>
          <w:sz w:val="24"/>
          <w:szCs w:val="24"/>
        </w:rPr>
        <w:t xml:space="preserve">, videoing children is a customary assessment procedure in </w:t>
      </w:r>
      <w:r>
        <w:rPr>
          <w:rFonts w:cstheme="minorHAnsi"/>
          <w:sz w:val="24"/>
          <w:szCs w:val="24"/>
        </w:rPr>
        <w:t>the early years for tracking</w:t>
      </w:r>
      <w:r w:rsidRPr="006A57F6">
        <w:rPr>
          <w:rFonts w:cstheme="minorHAnsi"/>
          <w:sz w:val="24"/>
          <w:szCs w:val="24"/>
        </w:rPr>
        <w:t xml:space="preserve"> children’s learning and development, so I envisaged that children would not be phased by the presence of the video equipment I intended to use.</w:t>
      </w:r>
    </w:p>
    <w:p w14:paraId="410EBECE" w14:textId="77777777" w:rsidR="002A7435" w:rsidRPr="00F02F8D" w:rsidRDefault="002A7435" w:rsidP="002A7435">
      <w:pPr>
        <w:spacing w:line="360" w:lineRule="auto"/>
        <w:jc w:val="both"/>
        <w:rPr>
          <w:rFonts w:cstheme="minorHAnsi"/>
          <w:sz w:val="24"/>
          <w:szCs w:val="24"/>
        </w:rPr>
      </w:pPr>
      <w:r>
        <w:rPr>
          <w:rFonts w:cstheme="minorHAnsi"/>
          <w:sz w:val="24"/>
          <w:szCs w:val="24"/>
        </w:rPr>
        <w:t xml:space="preserve"> </w:t>
      </w:r>
    </w:p>
    <w:p w14:paraId="6DBABF4F" w14:textId="4C79126D" w:rsidR="002A7435" w:rsidRDefault="002D0245" w:rsidP="002A7435">
      <w:pPr>
        <w:pStyle w:val="Heading2"/>
        <w:spacing w:line="360" w:lineRule="auto"/>
      </w:pPr>
      <w:r>
        <w:t>3</w:t>
      </w:r>
      <w:r w:rsidR="002A7435">
        <w:t>.</w:t>
      </w:r>
      <w:r w:rsidR="00DA60FE">
        <w:t>3</w:t>
      </w:r>
      <w:r w:rsidR="002A7435">
        <w:t>.</w:t>
      </w:r>
      <w:r w:rsidR="00DA2A19">
        <w:t>2</w:t>
      </w:r>
      <w:r w:rsidR="002A7435">
        <w:t xml:space="preserve"> Participants</w:t>
      </w:r>
    </w:p>
    <w:p w14:paraId="304A3362" w14:textId="77777777" w:rsidR="002A7435" w:rsidRPr="00B917CE" w:rsidRDefault="002A7435" w:rsidP="002A7435">
      <w:pPr>
        <w:spacing w:line="360" w:lineRule="auto"/>
      </w:pPr>
    </w:p>
    <w:p w14:paraId="29A20FD8" w14:textId="222C639C" w:rsidR="002A7435" w:rsidRDefault="002A7435" w:rsidP="002A7435">
      <w:pPr>
        <w:spacing w:line="360" w:lineRule="auto"/>
        <w:jc w:val="both"/>
        <w:rPr>
          <w:rFonts w:cstheme="minorHAnsi"/>
          <w:color w:val="FF0000"/>
          <w:sz w:val="24"/>
          <w:szCs w:val="24"/>
        </w:rPr>
      </w:pPr>
      <w:r w:rsidRPr="006A57F6">
        <w:rPr>
          <w:rFonts w:cstheme="minorHAnsi"/>
          <w:sz w:val="24"/>
          <w:szCs w:val="24"/>
        </w:rPr>
        <w:t>Purposive, homogenous sampling</w:t>
      </w:r>
      <w:r>
        <w:rPr>
          <w:rFonts w:cstheme="minorHAnsi"/>
          <w:sz w:val="24"/>
          <w:szCs w:val="24"/>
        </w:rPr>
        <w:t>,</w:t>
      </w:r>
      <w:r w:rsidRPr="006A57F6">
        <w:rPr>
          <w:rFonts w:cstheme="minorHAnsi"/>
          <w:sz w:val="24"/>
          <w:szCs w:val="24"/>
        </w:rPr>
        <w:t xml:space="preserve"> in line with the </w:t>
      </w:r>
      <w:r>
        <w:rPr>
          <w:rFonts w:cstheme="minorHAnsi"/>
          <w:sz w:val="24"/>
          <w:szCs w:val="24"/>
        </w:rPr>
        <w:t>suggested practice for</w:t>
      </w:r>
      <w:r w:rsidRPr="006A57F6">
        <w:rPr>
          <w:rFonts w:cstheme="minorHAnsi"/>
          <w:sz w:val="24"/>
          <w:szCs w:val="24"/>
        </w:rPr>
        <w:t xml:space="preserve"> IPA was the basis for participa</w:t>
      </w:r>
      <w:r>
        <w:rPr>
          <w:rFonts w:cstheme="minorHAnsi"/>
          <w:sz w:val="24"/>
          <w:szCs w:val="24"/>
        </w:rPr>
        <w:t>nt</w:t>
      </w:r>
      <w:r w:rsidRPr="006A57F6">
        <w:rPr>
          <w:rFonts w:cstheme="minorHAnsi"/>
          <w:sz w:val="24"/>
          <w:szCs w:val="24"/>
        </w:rPr>
        <w:t xml:space="preserve"> selection </w:t>
      </w:r>
      <w:r>
        <w:rPr>
          <w:rFonts w:cstheme="minorHAnsi"/>
          <w:sz w:val="24"/>
          <w:szCs w:val="24"/>
        </w:rPr>
        <w:t>in</w:t>
      </w:r>
      <w:r w:rsidRPr="006A57F6">
        <w:rPr>
          <w:rFonts w:cstheme="minorHAnsi"/>
          <w:sz w:val="24"/>
          <w:szCs w:val="24"/>
        </w:rPr>
        <w:t xml:space="preserve"> this study. </w:t>
      </w:r>
      <w:r>
        <w:rPr>
          <w:rFonts w:cstheme="minorHAnsi"/>
          <w:sz w:val="24"/>
          <w:szCs w:val="24"/>
        </w:rPr>
        <w:t xml:space="preserve">I </w:t>
      </w:r>
      <w:r w:rsidRPr="006A57F6">
        <w:rPr>
          <w:rFonts w:cstheme="minorHAnsi"/>
          <w:sz w:val="24"/>
          <w:szCs w:val="24"/>
        </w:rPr>
        <w:t>recruit</w:t>
      </w:r>
      <w:r>
        <w:rPr>
          <w:rFonts w:cstheme="minorHAnsi"/>
          <w:sz w:val="24"/>
          <w:szCs w:val="24"/>
        </w:rPr>
        <w:t>ed</w:t>
      </w:r>
      <w:r w:rsidRPr="006A57F6">
        <w:rPr>
          <w:rFonts w:cstheme="minorHAnsi"/>
          <w:sz w:val="24"/>
          <w:szCs w:val="24"/>
        </w:rPr>
        <w:t xml:space="preserve"> </w:t>
      </w:r>
      <w:r>
        <w:rPr>
          <w:rFonts w:cstheme="minorHAnsi"/>
          <w:sz w:val="24"/>
          <w:szCs w:val="24"/>
        </w:rPr>
        <w:t>participants because they</w:t>
      </w:r>
      <w:r w:rsidRPr="006A57F6">
        <w:rPr>
          <w:rFonts w:cstheme="minorHAnsi"/>
          <w:sz w:val="24"/>
          <w:szCs w:val="24"/>
        </w:rPr>
        <w:t xml:space="preserve"> were representative of the concerns within the context of this research. </w:t>
      </w:r>
      <w:r>
        <w:rPr>
          <w:rFonts w:cstheme="minorHAnsi"/>
          <w:sz w:val="24"/>
          <w:szCs w:val="24"/>
        </w:rPr>
        <w:t>All participants had</w:t>
      </w:r>
      <w:r w:rsidRPr="006A57F6">
        <w:rPr>
          <w:rFonts w:cstheme="minorHAnsi"/>
          <w:sz w:val="24"/>
          <w:szCs w:val="24"/>
        </w:rPr>
        <w:t xml:space="preserve"> shown interest </w:t>
      </w:r>
      <w:r>
        <w:rPr>
          <w:rFonts w:cstheme="minorHAnsi"/>
          <w:sz w:val="24"/>
          <w:szCs w:val="24"/>
        </w:rPr>
        <w:t>in</w:t>
      </w:r>
      <w:r w:rsidRPr="006A57F6">
        <w:rPr>
          <w:rFonts w:cstheme="minorHAnsi"/>
          <w:sz w:val="24"/>
          <w:szCs w:val="24"/>
        </w:rPr>
        <w:t xml:space="preserve"> my research questions and </w:t>
      </w:r>
      <w:r>
        <w:rPr>
          <w:rFonts w:cstheme="minorHAnsi"/>
          <w:sz w:val="24"/>
          <w:szCs w:val="24"/>
        </w:rPr>
        <w:t xml:space="preserve">claimed to </w:t>
      </w:r>
      <w:r w:rsidRPr="006A57F6">
        <w:rPr>
          <w:rFonts w:cstheme="minorHAnsi"/>
          <w:sz w:val="24"/>
          <w:szCs w:val="24"/>
        </w:rPr>
        <w:t>h</w:t>
      </w:r>
      <w:r>
        <w:rPr>
          <w:rFonts w:cstheme="minorHAnsi"/>
          <w:sz w:val="24"/>
          <w:szCs w:val="24"/>
        </w:rPr>
        <w:t>ave</w:t>
      </w:r>
      <w:r w:rsidRPr="006A57F6">
        <w:rPr>
          <w:rFonts w:cstheme="minorHAnsi"/>
          <w:sz w:val="24"/>
          <w:szCs w:val="24"/>
        </w:rPr>
        <w:t xml:space="preserve"> a viewpoint on the </w:t>
      </w:r>
      <w:r w:rsidRPr="00A743AD">
        <w:rPr>
          <w:rFonts w:cstheme="minorHAnsi"/>
          <w:sz w:val="24"/>
          <w:szCs w:val="24"/>
        </w:rPr>
        <w:t>issue I wished to explore (Smith, Flowers and Larkin, 2009). For an overview of recruitment see</w:t>
      </w:r>
      <w:r w:rsidRPr="00A743AD">
        <w:rPr>
          <w:rFonts w:cstheme="minorHAnsi"/>
          <w:color w:val="FF0000"/>
          <w:sz w:val="24"/>
          <w:szCs w:val="24"/>
        </w:rPr>
        <w:t xml:space="preserve"> </w:t>
      </w:r>
      <w:r w:rsidRPr="0061356D">
        <w:rPr>
          <w:rFonts w:cstheme="minorHAnsi"/>
          <w:b/>
          <w:bCs/>
          <w:sz w:val="24"/>
          <w:szCs w:val="24"/>
        </w:rPr>
        <w:t xml:space="preserve">Appendix </w:t>
      </w:r>
      <w:r w:rsidR="00F2422A">
        <w:rPr>
          <w:rFonts w:cstheme="minorHAnsi"/>
          <w:b/>
          <w:bCs/>
          <w:sz w:val="24"/>
          <w:szCs w:val="24"/>
        </w:rPr>
        <w:t>10</w:t>
      </w:r>
      <w:r w:rsidRPr="00A743AD">
        <w:rPr>
          <w:rFonts w:cstheme="minorHAnsi"/>
          <w:sz w:val="24"/>
          <w:szCs w:val="24"/>
        </w:rPr>
        <w:t>.</w:t>
      </w:r>
    </w:p>
    <w:p w14:paraId="494691C2" w14:textId="77777777" w:rsidR="002A7435" w:rsidRDefault="002A7435" w:rsidP="002A7435">
      <w:pPr>
        <w:spacing w:line="360" w:lineRule="auto"/>
        <w:jc w:val="both"/>
        <w:rPr>
          <w:rFonts w:cstheme="minorHAnsi"/>
          <w:sz w:val="24"/>
          <w:szCs w:val="24"/>
        </w:rPr>
      </w:pPr>
    </w:p>
    <w:p w14:paraId="33529379" w14:textId="724064B8" w:rsidR="002A7435" w:rsidRDefault="002A7435" w:rsidP="002A7435">
      <w:pPr>
        <w:spacing w:line="360" w:lineRule="auto"/>
        <w:jc w:val="both"/>
        <w:rPr>
          <w:rFonts w:cstheme="minorHAnsi"/>
          <w:sz w:val="24"/>
          <w:szCs w:val="24"/>
        </w:rPr>
      </w:pPr>
      <w:r>
        <w:rPr>
          <w:rFonts w:cstheme="minorHAnsi"/>
          <w:sz w:val="24"/>
          <w:szCs w:val="24"/>
        </w:rPr>
        <w:t xml:space="preserve">Gathering a homogeneous group of participants, and a smaller sample size, I anticipated that the data would be rich and analytically deep (Alase, 2017; Smith, Flowers and Larkin, 2009, Smith and Osborne, 2015). Smith and Osborne (2015) emphasise that researchers can “say something in detail about the perceptions and understandings of this particular group rather than prematurely make more general </w:t>
      </w:r>
      <w:r w:rsidR="00EA2B77">
        <w:rPr>
          <w:rFonts w:cstheme="minorHAnsi"/>
          <w:sz w:val="24"/>
          <w:szCs w:val="24"/>
        </w:rPr>
        <w:t>claims” (</w:t>
      </w:r>
      <w:r>
        <w:rPr>
          <w:rFonts w:cstheme="minorHAnsi"/>
          <w:sz w:val="24"/>
          <w:szCs w:val="24"/>
        </w:rPr>
        <w:t xml:space="preserve">p.55). The ‘power’ of IPA is that it creates a spotlight that shines on issues within a relatively broader context (Smith and Osborne, 2015, p.56). </w:t>
      </w:r>
    </w:p>
    <w:p w14:paraId="01F05430" w14:textId="77777777" w:rsidR="002A7435" w:rsidRDefault="002A7435" w:rsidP="002A7435">
      <w:pPr>
        <w:spacing w:line="360" w:lineRule="auto"/>
        <w:jc w:val="both"/>
        <w:rPr>
          <w:rFonts w:cstheme="minorHAnsi"/>
          <w:sz w:val="24"/>
          <w:szCs w:val="24"/>
        </w:rPr>
      </w:pPr>
    </w:p>
    <w:p w14:paraId="0714125F" w14:textId="1FE2F4D9" w:rsidR="002A7435" w:rsidRPr="00D92BF2" w:rsidRDefault="00355B7D" w:rsidP="00D92BF2">
      <w:pPr>
        <w:pStyle w:val="Heading2"/>
        <w:spacing w:line="360" w:lineRule="auto"/>
      </w:pPr>
      <w:r>
        <w:t>3</w:t>
      </w:r>
      <w:r w:rsidR="002A7435">
        <w:t>.</w:t>
      </w:r>
      <w:r w:rsidR="00DA2A19">
        <w:t>3</w:t>
      </w:r>
      <w:r w:rsidR="002A7435">
        <w:t>.</w:t>
      </w:r>
      <w:r w:rsidR="00DA2A19">
        <w:t>3</w:t>
      </w:r>
      <w:r w:rsidR="002A7435">
        <w:t xml:space="preserve"> </w:t>
      </w:r>
      <w:r w:rsidR="002A7435" w:rsidRPr="00F4117F">
        <w:t xml:space="preserve">The </w:t>
      </w:r>
      <w:r w:rsidR="002A7435">
        <w:t>T</w:t>
      </w:r>
      <w:r w:rsidR="002A7435" w:rsidRPr="00F4117F">
        <w:t xml:space="preserve">hree </w:t>
      </w:r>
      <w:r w:rsidR="002A7435">
        <w:t>S</w:t>
      </w:r>
      <w:r w:rsidR="002A7435" w:rsidRPr="00F4117F">
        <w:t xml:space="preserve">tages of </w:t>
      </w:r>
      <w:r w:rsidR="002A7435">
        <w:t>P</w:t>
      </w:r>
      <w:r w:rsidR="002A7435" w:rsidRPr="00F4117F">
        <w:t xml:space="preserve">articipant </w:t>
      </w:r>
      <w:r w:rsidR="002A7435">
        <w:t>I</w:t>
      </w:r>
      <w:r w:rsidR="002A7435" w:rsidRPr="00F4117F">
        <w:t>nvolvement</w:t>
      </w:r>
    </w:p>
    <w:p w14:paraId="7916C8E6" w14:textId="06FB115A" w:rsidR="00195FBB" w:rsidRDefault="00AD1DC0" w:rsidP="002A7435">
      <w:pPr>
        <w:spacing w:line="360" w:lineRule="auto"/>
        <w:jc w:val="both"/>
        <w:rPr>
          <w:rFonts w:cstheme="minorHAnsi"/>
          <w:sz w:val="24"/>
          <w:szCs w:val="24"/>
        </w:rPr>
      </w:pPr>
      <w:r w:rsidRPr="00AD1DC0">
        <w:rPr>
          <w:noProof/>
        </w:rPr>
        <w:drawing>
          <wp:inline distT="0" distB="0" distL="0" distR="0" wp14:anchorId="488F77E0" wp14:editId="147AA4BE">
            <wp:extent cx="5731510" cy="271272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712720"/>
                    </a:xfrm>
                    <a:prstGeom prst="rect">
                      <a:avLst/>
                    </a:prstGeom>
                    <a:noFill/>
                    <a:ln>
                      <a:noFill/>
                    </a:ln>
                  </pic:spPr>
                </pic:pic>
              </a:graphicData>
            </a:graphic>
          </wp:inline>
        </w:drawing>
      </w:r>
    </w:p>
    <w:p w14:paraId="3BF288CC" w14:textId="21BF1CAC" w:rsidR="00021F99" w:rsidRDefault="0097545F" w:rsidP="002A7435">
      <w:pPr>
        <w:spacing w:line="360" w:lineRule="auto"/>
        <w:jc w:val="both"/>
        <w:rPr>
          <w:rFonts w:cstheme="minorHAnsi"/>
          <w:sz w:val="24"/>
          <w:szCs w:val="24"/>
        </w:rPr>
      </w:pPr>
      <w:r>
        <w:rPr>
          <w:rFonts w:cstheme="minorHAnsi"/>
          <w:sz w:val="24"/>
          <w:szCs w:val="24"/>
        </w:rPr>
        <w:t xml:space="preserve">Figure </w:t>
      </w:r>
      <w:r w:rsidR="00F97987">
        <w:rPr>
          <w:rFonts w:cstheme="minorHAnsi"/>
          <w:sz w:val="24"/>
          <w:szCs w:val="24"/>
        </w:rPr>
        <w:t>2</w:t>
      </w:r>
      <w:r>
        <w:rPr>
          <w:rFonts w:cstheme="minorHAnsi"/>
          <w:sz w:val="24"/>
          <w:szCs w:val="24"/>
        </w:rPr>
        <w:t xml:space="preserve">: </w:t>
      </w:r>
      <w:r w:rsidRPr="00EA71BE">
        <w:rPr>
          <w:rFonts w:cstheme="minorHAnsi"/>
          <w:i/>
          <w:iCs/>
          <w:sz w:val="24"/>
          <w:szCs w:val="24"/>
        </w:rPr>
        <w:t>Stages of Participant Involvement</w:t>
      </w:r>
    </w:p>
    <w:p w14:paraId="43C65675" w14:textId="73F301B0" w:rsidR="002A7435" w:rsidRDefault="00EA71BE" w:rsidP="002A7435">
      <w:pPr>
        <w:spacing w:line="360" w:lineRule="auto"/>
        <w:jc w:val="both"/>
        <w:rPr>
          <w:rFonts w:cstheme="minorHAnsi"/>
          <w:sz w:val="24"/>
          <w:szCs w:val="24"/>
        </w:rPr>
      </w:pPr>
      <w:r>
        <w:rPr>
          <w:rFonts w:cstheme="minorHAnsi"/>
          <w:sz w:val="24"/>
          <w:szCs w:val="24"/>
        </w:rPr>
        <w:t>Figure</w:t>
      </w:r>
      <w:r w:rsidR="00F97987">
        <w:rPr>
          <w:rFonts w:cstheme="minorHAnsi"/>
          <w:sz w:val="24"/>
          <w:szCs w:val="24"/>
        </w:rPr>
        <w:t xml:space="preserve"> 2</w:t>
      </w:r>
      <w:r>
        <w:rPr>
          <w:rFonts w:cstheme="minorHAnsi"/>
          <w:sz w:val="24"/>
          <w:szCs w:val="24"/>
        </w:rPr>
        <w:t xml:space="preserve"> refers to an overview of the stages of participant involvement in the research</w:t>
      </w:r>
      <w:r w:rsidR="00310AC5">
        <w:rPr>
          <w:rFonts w:cstheme="minorHAnsi"/>
          <w:sz w:val="24"/>
          <w:szCs w:val="24"/>
        </w:rPr>
        <w:t xml:space="preserve">, which are further elaborated on during this section. </w:t>
      </w:r>
    </w:p>
    <w:p w14:paraId="2AEFAB6F" w14:textId="09D81CE7" w:rsidR="002A7435" w:rsidRPr="00EA2B77" w:rsidRDefault="002A7435" w:rsidP="002A7435">
      <w:pPr>
        <w:spacing w:line="360" w:lineRule="auto"/>
        <w:jc w:val="both"/>
        <w:rPr>
          <w:rFonts w:cstheme="minorHAnsi"/>
          <w:sz w:val="24"/>
          <w:szCs w:val="24"/>
        </w:rPr>
      </w:pPr>
      <w:r w:rsidRPr="006C5685">
        <w:rPr>
          <w:rFonts w:cstheme="minorHAnsi"/>
          <w:sz w:val="24"/>
          <w:szCs w:val="24"/>
        </w:rPr>
        <w:t xml:space="preserve">I conducted a pilot </w:t>
      </w:r>
      <w:r w:rsidRPr="00EA2B77">
        <w:rPr>
          <w:rFonts w:cstheme="minorHAnsi"/>
          <w:sz w:val="24"/>
          <w:szCs w:val="24"/>
        </w:rPr>
        <w:t>study</w:t>
      </w:r>
      <w:r w:rsidR="00F50CA2" w:rsidRPr="00EA2B77">
        <w:rPr>
          <w:rFonts w:cstheme="minorHAnsi"/>
          <w:sz w:val="24"/>
          <w:szCs w:val="24"/>
        </w:rPr>
        <w:t xml:space="preserve"> in the summer term (July 2019) of the academic year 2018-2019,</w:t>
      </w:r>
      <w:r w:rsidRPr="00EA2B77">
        <w:rPr>
          <w:rFonts w:cstheme="minorHAnsi"/>
          <w:sz w:val="24"/>
          <w:szCs w:val="24"/>
        </w:rPr>
        <w:t xml:space="preserve"> to assess my research design. Their data has been included in the results of this study. </w:t>
      </w:r>
      <w:r w:rsidR="00F50CA2" w:rsidRPr="00EA2B77">
        <w:rPr>
          <w:rFonts w:cstheme="minorHAnsi"/>
          <w:sz w:val="24"/>
          <w:szCs w:val="24"/>
        </w:rPr>
        <w:t xml:space="preserve">Data collection for the main study took place between October 2019 and January 2020. </w:t>
      </w:r>
    </w:p>
    <w:p w14:paraId="47908E80" w14:textId="77777777" w:rsidR="002A7435" w:rsidRPr="004564B7" w:rsidRDefault="002A7435" w:rsidP="002A7435">
      <w:pPr>
        <w:spacing w:line="360" w:lineRule="auto"/>
        <w:jc w:val="both"/>
        <w:rPr>
          <w:rFonts w:cstheme="minorHAnsi"/>
          <w:sz w:val="24"/>
          <w:szCs w:val="24"/>
        </w:rPr>
      </w:pPr>
    </w:p>
    <w:p w14:paraId="0FB7A1CA" w14:textId="417C0EBE" w:rsidR="002A7435" w:rsidRPr="002A7435" w:rsidRDefault="002A7435" w:rsidP="002A7435">
      <w:pPr>
        <w:pStyle w:val="Heading4"/>
        <w:spacing w:line="360" w:lineRule="auto"/>
        <w:rPr>
          <w:sz w:val="26"/>
          <w:szCs w:val="26"/>
          <w:shd w:val="clear" w:color="auto" w:fill="FFFFFF"/>
        </w:rPr>
      </w:pPr>
      <w:r w:rsidRPr="002A7435">
        <w:rPr>
          <w:sz w:val="26"/>
          <w:szCs w:val="26"/>
          <w:shd w:val="clear" w:color="auto" w:fill="FFFFFF"/>
        </w:rPr>
        <w:t>Stage One: Reflective Video Observation</w:t>
      </w:r>
    </w:p>
    <w:p w14:paraId="12C67B55" w14:textId="77777777" w:rsidR="002A7435" w:rsidRPr="00BD2BA5" w:rsidRDefault="002A7435" w:rsidP="002A7435">
      <w:pPr>
        <w:spacing w:line="360" w:lineRule="auto"/>
      </w:pPr>
    </w:p>
    <w:p w14:paraId="63762127" w14:textId="7FF2C1F5" w:rsidR="002A7435" w:rsidRDefault="002A7435" w:rsidP="002A7435">
      <w:pPr>
        <w:spacing w:line="360" w:lineRule="auto"/>
        <w:jc w:val="both"/>
        <w:rPr>
          <w:rFonts w:cstheme="minorHAnsi"/>
          <w:sz w:val="24"/>
          <w:szCs w:val="24"/>
        </w:rPr>
      </w:pPr>
      <w:r w:rsidRPr="006A57F6">
        <w:rPr>
          <w:rFonts w:cstheme="minorHAnsi"/>
          <w:sz w:val="24"/>
          <w:szCs w:val="24"/>
        </w:rPr>
        <w:t>Reflective Video Observation serve</w:t>
      </w:r>
      <w:r>
        <w:rPr>
          <w:rFonts w:cstheme="minorHAnsi"/>
          <w:sz w:val="24"/>
          <w:szCs w:val="24"/>
        </w:rPr>
        <w:t>d</w:t>
      </w:r>
      <w:r w:rsidRPr="006A57F6">
        <w:rPr>
          <w:rFonts w:cstheme="minorHAnsi"/>
          <w:sz w:val="24"/>
          <w:szCs w:val="24"/>
        </w:rPr>
        <w:t xml:space="preserve"> as the first stage of research</w:t>
      </w:r>
      <w:r>
        <w:rPr>
          <w:rFonts w:cstheme="minorHAnsi"/>
          <w:sz w:val="24"/>
          <w:szCs w:val="24"/>
        </w:rPr>
        <w:t xml:space="preserve">, </w:t>
      </w:r>
      <w:r w:rsidRPr="006A57F6">
        <w:rPr>
          <w:rFonts w:cstheme="minorHAnsi"/>
          <w:sz w:val="24"/>
          <w:szCs w:val="24"/>
        </w:rPr>
        <w:t xml:space="preserve">gathered using video, filmed on an iPad, during the school morning within a </w:t>
      </w:r>
      <w:r>
        <w:rPr>
          <w:rFonts w:cstheme="minorHAnsi"/>
          <w:sz w:val="24"/>
          <w:szCs w:val="24"/>
        </w:rPr>
        <w:t xml:space="preserve">set </w:t>
      </w:r>
      <w:r w:rsidRPr="006A57F6">
        <w:rPr>
          <w:rFonts w:cstheme="minorHAnsi"/>
          <w:sz w:val="24"/>
          <w:szCs w:val="24"/>
        </w:rPr>
        <w:t>two-hour time period. Video footage of the participant engaged in</w:t>
      </w:r>
      <w:r w:rsidR="00A06A53">
        <w:rPr>
          <w:rFonts w:cstheme="minorHAnsi"/>
          <w:sz w:val="24"/>
          <w:szCs w:val="24"/>
        </w:rPr>
        <w:t xml:space="preserve"> </w:t>
      </w:r>
      <w:r w:rsidRPr="006A57F6">
        <w:rPr>
          <w:rFonts w:cstheme="minorHAnsi"/>
          <w:sz w:val="24"/>
          <w:szCs w:val="24"/>
        </w:rPr>
        <w:t>key pedagogical approaches</w:t>
      </w:r>
      <w:r w:rsidR="00527227">
        <w:rPr>
          <w:rFonts w:cstheme="minorHAnsi"/>
          <w:sz w:val="24"/>
          <w:szCs w:val="24"/>
        </w:rPr>
        <w:t xml:space="preserve"> with children</w:t>
      </w:r>
      <w:r w:rsidR="001D0E13">
        <w:rPr>
          <w:rFonts w:cstheme="minorHAnsi"/>
          <w:sz w:val="24"/>
          <w:szCs w:val="24"/>
        </w:rPr>
        <w:t>,</w:t>
      </w:r>
      <w:r w:rsidR="00B35056">
        <w:rPr>
          <w:rFonts w:cstheme="minorHAnsi"/>
          <w:sz w:val="24"/>
          <w:szCs w:val="24"/>
        </w:rPr>
        <w:t xml:space="preserve"> were filmed. </w:t>
      </w:r>
      <w:r w:rsidR="00F30589">
        <w:rPr>
          <w:rFonts w:cstheme="minorHAnsi"/>
          <w:sz w:val="24"/>
          <w:szCs w:val="24"/>
        </w:rPr>
        <w:t>Pedagogies</w:t>
      </w:r>
      <w:r w:rsidRPr="006A57F6">
        <w:rPr>
          <w:rFonts w:cstheme="minorHAnsi"/>
          <w:sz w:val="24"/>
          <w:szCs w:val="24"/>
        </w:rPr>
        <w:t xml:space="preserve"> identified by Sim et</w:t>
      </w:r>
      <w:r>
        <w:rPr>
          <w:rFonts w:cstheme="minorHAnsi"/>
          <w:sz w:val="24"/>
          <w:szCs w:val="24"/>
        </w:rPr>
        <w:t xml:space="preserve"> </w:t>
      </w:r>
      <w:r w:rsidRPr="006A57F6">
        <w:rPr>
          <w:rFonts w:cstheme="minorHAnsi"/>
          <w:sz w:val="24"/>
          <w:szCs w:val="24"/>
        </w:rPr>
        <w:t>al</w:t>
      </w:r>
      <w:r w:rsidR="007E7BA8">
        <w:rPr>
          <w:rFonts w:cstheme="minorHAnsi"/>
          <w:sz w:val="24"/>
          <w:szCs w:val="24"/>
        </w:rPr>
        <w:t>.</w:t>
      </w:r>
      <w:r w:rsidRPr="006A57F6">
        <w:rPr>
          <w:rFonts w:cstheme="minorHAnsi"/>
          <w:sz w:val="24"/>
          <w:szCs w:val="24"/>
        </w:rPr>
        <w:t>, (2018)</w:t>
      </w:r>
      <w:r w:rsidR="00263B49" w:rsidRPr="00263B49">
        <w:rPr>
          <w:rFonts w:cstheme="minorHAnsi"/>
          <w:sz w:val="24"/>
          <w:szCs w:val="24"/>
        </w:rPr>
        <w:t xml:space="preserve"> </w:t>
      </w:r>
      <w:r w:rsidR="00263B49">
        <w:rPr>
          <w:rFonts w:cstheme="minorHAnsi"/>
          <w:sz w:val="24"/>
          <w:szCs w:val="24"/>
        </w:rPr>
        <w:t xml:space="preserve">(Figure </w:t>
      </w:r>
      <w:r w:rsidR="00E225C0">
        <w:rPr>
          <w:rFonts w:cstheme="minorHAnsi"/>
          <w:sz w:val="24"/>
          <w:szCs w:val="24"/>
        </w:rPr>
        <w:t>3</w:t>
      </w:r>
      <w:r w:rsidR="00263B49">
        <w:rPr>
          <w:rFonts w:cstheme="minorHAnsi"/>
          <w:sz w:val="24"/>
          <w:szCs w:val="24"/>
        </w:rPr>
        <w:t>)</w:t>
      </w:r>
      <w:r w:rsidRPr="006A57F6">
        <w:rPr>
          <w:rFonts w:cstheme="minorHAnsi"/>
          <w:sz w:val="24"/>
          <w:szCs w:val="24"/>
        </w:rPr>
        <w:t xml:space="preserve"> </w:t>
      </w:r>
      <w:r>
        <w:rPr>
          <w:rFonts w:cstheme="minorHAnsi"/>
          <w:sz w:val="24"/>
          <w:szCs w:val="24"/>
        </w:rPr>
        <w:t xml:space="preserve">were </w:t>
      </w:r>
      <w:r w:rsidR="00F30589">
        <w:rPr>
          <w:rFonts w:cstheme="minorHAnsi"/>
          <w:sz w:val="24"/>
          <w:szCs w:val="24"/>
        </w:rPr>
        <w:t>used</w:t>
      </w:r>
      <w:r w:rsidR="000D07EE">
        <w:rPr>
          <w:rFonts w:cstheme="minorHAnsi"/>
          <w:sz w:val="24"/>
          <w:szCs w:val="24"/>
        </w:rPr>
        <w:t xml:space="preserve"> </w:t>
      </w:r>
      <w:r w:rsidR="009F6C39">
        <w:rPr>
          <w:rFonts w:cstheme="minorHAnsi"/>
          <w:sz w:val="24"/>
          <w:szCs w:val="24"/>
        </w:rPr>
        <w:t>as a classification to identify</w:t>
      </w:r>
      <w:r w:rsidR="000D07EE">
        <w:rPr>
          <w:rFonts w:cstheme="minorHAnsi"/>
          <w:sz w:val="24"/>
          <w:szCs w:val="24"/>
        </w:rPr>
        <w:t xml:space="preserve"> key approaches</w:t>
      </w:r>
      <w:r w:rsidR="00BC46FD">
        <w:rPr>
          <w:rFonts w:cstheme="minorHAnsi"/>
          <w:sz w:val="24"/>
          <w:szCs w:val="24"/>
        </w:rPr>
        <w:t xml:space="preserve"> (which </w:t>
      </w:r>
      <w:r w:rsidR="00E5059B">
        <w:rPr>
          <w:rFonts w:cstheme="minorHAnsi"/>
          <w:sz w:val="24"/>
          <w:szCs w:val="24"/>
        </w:rPr>
        <w:t>would help to address and minimise issues of bias)</w:t>
      </w:r>
      <w:r w:rsidR="000D07EE">
        <w:rPr>
          <w:rFonts w:cstheme="minorHAnsi"/>
          <w:sz w:val="24"/>
          <w:szCs w:val="24"/>
        </w:rPr>
        <w:t xml:space="preserve"> but </w:t>
      </w:r>
      <w:r w:rsidR="00023484">
        <w:rPr>
          <w:rFonts w:cstheme="minorHAnsi"/>
          <w:sz w:val="24"/>
          <w:szCs w:val="24"/>
        </w:rPr>
        <w:t>my filmed observations</w:t>
      </w:r>
      <w:r w:rsidR="000D07EE">
        <w:rPr>
          <w:rFonts w:cstheme="minorHAnsi"/>
          <w:sz w:val="24"/>
          <w:szCs w:val="24"/>
        </w:rPr>
        <w:t xml:space="preserve"> were not limited to these</w:t>
      </w:r>
      <w:r>
        <w:rPr>
          <w:rFonts w:cstheme="minorHAnsi"/>
          <w:sz w:val="24"/>
          <w:szCs w:val="24"/>
        </w:rPr>
        <w:t xml:space="preserve">. </w:t>
      </w:r>
    </w:p>
    <w:p w14:paraId="45E2B4A0" w14:textId="0A864439" w:rsidR="002A7435" w:rsidRDefault="004D377B" w:rsidP="002A7435">
      <w:pPr>
        <w:spacing w:line="360" w:lineRule="auto"/>
        <w:jc w:val="both"/>
        <w:rPr>
          <w:rFonts w:cstheme="minorHAnsi"/>
          <w:sz w:val="24"/>
          <w:szCs w:val="24"/>
        </w:rPr>
      </w:pPr>
      <w:r w:rsidRPr="006A57F6">
        <w:rPr>
          <w:rFonts w:cstheme="minorHAnsi"/>
          <w:noProof/>
          <w:sz w:val="24"/>
          <w:szCs w:val="24"/>
          <w:lang w:eastAsia="zh-CN" w:bidi="he-IL"/>
        </w:rPr>
        <w:drawing>
          <wp:anchor distT="0" distB="0" distL="114300" distR="114300" simplePos="0" relativeHeight="251659264" behindDoc="0" locked="0" layoutInCell="1" allowOverlap="1" wp14:anchorId="735CB640" wp14:editId="0555608F">
            <wp:simplePos x="0" y="0"/>
            <wp:positionH relativeFrom="margin">
              <wp:posOffset>209550</wp:posOffset>
            </wp:positionH>
            <wp:positionV relativeFrom="paragraph">
              <wp:posOffset>340</wp:posOffset>
            </wp:positionV>
            <wp:extent cx="4822825" cy="3768385"/>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1742" t="25228" r="30866" b="13399"/>
                    <a:stretch/>
                  </pic:blipFill>
                  <pic:spPr bwMode="auto">
                    <a:xfrm>
                      <a:off x="0" y="0"/>
                      <a:ext cx="4831750" cy="37753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3847B3" w14:textId="1C6930EA" w:rsidR="002A7435" w:rsidRDefault="002A7435" w:rsidP="002A7435">
      <w:pPr>
        <w:spacing w:line="360" w:lineRule="auto"/>
        <w:jc w:val="both"/>
        <w:rPr>
          <w:rFonts w:cstheme="minorHAnsi"/>
          <w:sz w:val="24"/>
          <w:szCs w:val="24"/>
        </w:rPr>
      </w:pPr>
    </w:p>
    <w:p w14:paraId="7B23753E" w14:textId="77777777" w:rsidR="002A7435" w:rsidRDefault="002A7435" w:rsidP="002A7435">
      <w:pPr>
        <w:spacing w:line="360" w:lineRule="auto"/>
        <w:rPr>
          <w:rFonts w:cstheme="minorHAnsi"/>
          <w:i/>
          <w:iCs/>
          <w:sz w:val="24"/>
          <w:szCs w:val="24"/>
        </w:rPr>
      </w:pPr>
    </w:p>
    <w:p w14:paraId="1A55B5D9" w14:textId="77777777" w:rsidR="002A7435" w:rsidRDefault="002A7435" w:rsidP="002A7435">
      <w:pPr>
        <w:spacing w:line="360" w:lineRule="auto"/>
        <w:rPr>
          <w:rFonts w:cstheme="minorHAnsi"/>
          <w:i/>
          <w:iCs/>
          <w:sz w:val="24"/>
          <w:szCs w:val="24"/>
        </w:rPr>
      </w:pPr>
    </w:p>
    <w:p w14:paraId="652E1614" w14:textId="77777777" w:rsidR="002A7435" w:rsidRDefault="002A7435" w:rsidP="002A7435">
      <w:pPr>
        <w:spacing w:line="360" w:lineRule="auto"/>
        <w:rPr>
          <w:rFonts w:cstheme="minorHAnsi"/>
          <w:i/>
          <w:iCs/>
          <w:sz w:val="24"/>
          <w:szCs w:val="24"/>
        </w:rPr>
      </w:pPr>
    </w:p>
    <w:p w14:paraId="3411EBB6" w14:textId="77777777" w:rsidR="002A7435" w:rsidRDefault="002A7435" w:rsidP="002A7435">
      <w:pPr>
        <w:spacing w:line="360" w:lineRule="auto"/>
        <w:rPr>
          <w:rFonts w:cstheme="minorHAnsi"/>
          <w:i/>
          <w:iCs/>
          <w:sz w:val="24"/>
          <w:szCs w:val="24"/>
        </w:rPr>
      </w:pPr>
    </w:p>
    <w:p w14:paraId="2E8C74EB" w14:textId="77777777" w:rsidR="002A7435" w:rsidRDefault="002A7435" w:rsidP="002A7435">
      <w:pPr>
        <w:spacing w:line="360" w:lineRule="auto"/>
        <w:rPr>
          <w:rFonts w:cstheme="minorHAnsi"/>
          <w:i/>
          <w:iCs/>
          <w:sz w:val="24"/>
          <w:szCs w:val="24"/>
        </w:rPr>
      </w:pPr>
    </w:p>
    <w:p w14:paraId="5D6E2001" w14:textId="77777777" w:rsidR="002A7435" w:rsidRDefault="002A7435" w:rsidP="002A7435">
      <w:pPr>
        <w:spacing w:line="360" w:lineRule="auto"/>
        <w:rPr>
          <w:rFonts w:cstheme="minorHAnsi"/>
          <w:i/>
          <w:iCs/>
          <w:sz w:val="24"/>
          <w:szCs w:val="24"/>
        </w:rPr>
      </w:pPr>
    </w:p>
    <w:p w14:paraId="64CEAEE3" w14:textId="409B726C" w:rsidR="002A7435" w:rsidRDefault="002A7435" w:rsidP="002A7435">
      <w:pPr>
        <w:spacing w:line="360" w:lineRule="auto"/>
        <w:rPr>
          <w:rFonts w:cstheme="minorHAnsi"/>
          <w:i/>
          <w:iCs/>
          <w:sz w:val="24"/>
          <w:szCs w:val="24"/>
        </w:rPr>
      </w:pPr>
    </w:p>
    <w:p w14:paraId="268175B3" w14:textId="77777777" w:rsidR="002A7435" w:rsidRDefault="002A7435" w:rsidP="002A7435">
      <w:pPr>
        <w:spacing w:line="360" w:lineRule="auto"/>
        <w:rPr>
          <w:rFonts w:cstheme="minorHAnsi"/>
          <w:i/>
          <w:iCs/>
          <w:sz w:val="24"/>
          <w:szCs w:val="24"/>
        </w:rPr>
      </w:pPr>
    </w:p>
    <w:p w14:paraId="68182336" w14:textId="20428DB9" w:rsidR="002A7435" w:rsidRDefault="002A7435" w:rsidP="002A7435">
      <w:pPr>
        <w:spacing w:line="360" w:lineRule="auto"/>
        <w:rPr>
          <w:rFonts w:cstheme="minorHAnsi"/>
          <w:sz w:val="24"/>
          <w:szCs w:val="24"/>
        </w:rPr>
      </w:pPr>
      <w:r w:rsidRPr="00970467">
        <w:rPr>
          <w:rFonts w:cstheme="minorHAnsi"/>
          <w:sz w:val="24"/>
          <w:szCs w:val="24"/>
        </w:rPr>
        <w:t xml:space="preserve">Figure </w:t>
      </w:r>
      <w:r w:rsidR="00F97987">
        <w:rPr>
          <w:rFonts w:cstheme="minorHAnsi"/>
          <w:sz w:val="24"/>
          <w:szCs w:val="24"/>
        </w:rPr>
        <w:t>3</w:t>
      </w:r>
      <w:r w:rsidR="00970467">
        <w:rPr>
          <w:rFonts w:cstheme="minorHAnsi"/>
          <w:i/>
          <w:iCs/>
          <w:sz w:val="24"/>
          <w:szCs w:val="24"/>
        </w:rPr>
        <w:t>:</w:t>
      </w:r>
      <w:r>
        <w:rPr>
          <w:rFonts w:cstheme="minorHAnsi"/>
          <w:i/>
          <w:iCs/>
          <w:sz w:val="24"/>
          <w:szCs w:val="24"/>
        </w:rPr>
        <w:t xml:space="preserve"> </w:t>
      </w:r>
      <w:r w:rsidRPr="00B96725">
        <w:rPr>
          <w:rFonts w:cstheme="minorHAnsi"/>
          <w:i/>
          <w:iCs/>
          <w:sz w:val="24"/>
          <w:szCs w:val="24"/>
        </w:rPr>
        <w:t xml:space="preserve">Key Pedagogical Approaches in </w:t>
      </w:r>
      <w:r w:rsidR="00B96725">
        <w:rPr>
          <w:rFonts w:cstheme="minorHAnsi"/>
          <w:i/>
          <w:iCs/>
          <w:sz w:val="24"/>
          <w:szCs w:val="24"/>
        </w:rPr>
        <w:t>E</w:t>
      </w:r>
      <w:r w:rsidRPr="00B96725">
        <w:rPr>
          <w:rFonts w:cstheme="minorHAnsi"/>
          <w:i/>
          <w:iCs/>
          <w:sz w:val="24"/>
          <w:szCs w:val="24"/>
        </w:rPr>
        <w:t xml:space="preserve">arly </w:t>
      </w:r>
      <w:r w:rsidR="00B96725">
        <w:rPr>
          <w:rFonts w:cstheme="minorHAnsi"/>
          <w:i/>
          <w:iCs/>
          <w:sz w:val="24"/>
          <w:szCs w:val="24"/>
        </w:rPr>
        <w:t>C</w:t>
      </w:r>
      <w:r w:rsidRPr="00B96725">
        <w:rPr>
          <w:rFonts w:cstheme="minorHAnsi"/>
          <w:i/>
          <w:iCs/>
          <w:sz w:val="24"/>
          <w:szCs w:val="24"/>
        </w:rPr>
        <w:t xml:space="preserve">hildhood </w:t>
      </w:r>
      <w:r w:rsidR="00B96725">
        <w:rPr>
          <w:rFonts w:cstheme="minorHAnsi"/>
          <w:i/>
          <w:iCs/>
          <w:sz w:val="24"/>
          <w:szCs w:val="24"/>
        </w:rPr>
        <w:t>E</w:t>
      </w:r>
      <w:r w:rsidRPr="00B96725">
        <w:rPr>
          <w:rFonts w:cstheme="minorHAnsi"/>
          <w:i/>
          <w:iCs/>
          <w:sz w:val="24"/>
          <w:szCs w:val="24"/>
        </w:rPr>
        <w:t xml:space="preserve">ducation and </w:t>
      </w:r>
      <w:r w:rsidR="00B96725">
        <w:rPr>
          <w:rFonts w:cstheme="minorHAnsi"/>
          <w:i/>
          <w:iCs/>
          <w:sz w:val="24"/>
          <w:szCs w:val="24"/>
        </w:rPr>
        <w:t>C</w:t>
      </w:r>
      <w:r w:rsidRPr="00B96725">
        <w:rPr>
          <w:rFonts w:cstheme="minorHAnsi"/>
          <w:i/>
          <w:iCs/>
          <w:sz w:val="24"/>
          <w:szCs w:val="24"/>
        </w:rPr>
        <w:t xml:space="preserve">are </w:t>
      </w:r>
      <w:r w:rsidR="00B96725">
        <w:rPr>
          <w:rFonts w:cstheme="minorHAnsi"/>
          <w:i/>
          <w:iCs/>
          <w:sz w:val="24"/>
          <w:szCs w:val="24"/>
        </w:rPr>
        <w:t>C</w:t>
      </w:r>
      <w:r w:rsidRPr="00B96725">
        <w:rPr>
          <w:rFonts w:cstheme="minorHAnsi"/>
          <w:i/>
          <w:iCs/>
          <w:sz w:val="24"/>
          <w:szCs w:val="24"/>
        </w:rPr>
        <w:t>ontexts</w:t>
      </w:r>
      <w:r w:rsidR="00B96725">
        <w:rPr>
          <w:rFonts w:cstheme="minorHAnsi"/>
          <w:sz w:val="24"/>
          <w:szCs w:val="24"/>
        </w:rPr>
        <w:t xml:space="preserve">. </w:t>
      </w:r>
      <w:r w:rsidR="00B96725">
        <w:rPr>
          <w:rFonts w:cstheme="minorHAnsi"/>
          <w:i/>
          <w:iCs/>
          <w:sz w:val="24"/>
          <w:szCs w:val="24"/>
        </w:rPr>
        <w:t>S</w:t>
      </w:r>
      <w:r w:rsidR="00B96725" w:rsidRPr="006A57F6">
        <w:rPr>
          <w:rFonts w:cstheme="minorHAnsi"/>
          <w:sz w:val="24"/>
          <w:szCs w:val="24"/>
        </w:rPr>
        <w:t>ource: Sim et al</w:t>
      </w:r>
      <w:r w:rsidR="00B96725">
        <w:rPr>
          <w:rFonts w:cstheme="minorHAnsi"/>
          <w:sz w:val="24"/>
          <w:szCs w:val="24"/>
        </w:rPr>
        <w:t>.</w:t>
      </w:r>
      <w:r w:rsidR="00B96725" w:rsidRPr="006A57F6">
        <w:rPr>
          <w:rFonts w:cstheme="minorHAnsi"/>
          <w:sz w:val="24"/>
          <w:szCs w:val="24"/>
        </w:rPr>
        <w:t xml:space="preserve"> (2018).</w:t>
      </w:r>
    </w:p>
    <w:p w14:paraId="3443C29B" w14:textId="77777777" w:rsidR="000B3203" w:rsidRDefault="000B3203" w:rsidP="002A7435">
      <w:pPr>
        <w:spacing w:line="360" w:lineRule="auto"/>
        <w:rPr>
          <w:rFonts w:cstheme="minorHAnsi"/>
          <w:sz w:val="24"/>
          <w:szCs w:val="24"/>
        </w:rPr>
      </w:pPr>
    </w:p>
    <w:p w14:paraId="1F1778F6" w14:textId="1F10FC8D" w:rsidR="000B3203" w:rsidRDefault="000B3203" w:rsidP="003E4799">
      <w:pPr>
        <w:spacing w:line="360" w:lineRule="auto"/>
        <w:jc w:val="both"/>
        <w:rPr>
          <w:rFonts w:cstheme="minorHAnsi"/>
          <w:sz w:val="24"/>
          <w:szCs w:val="24"/>
        </w:rPr>
      </w:pPr>
      <w:r>
        <w:rPr>
          <w:rFonts w:cstheme="minorHAnsi"/>
          <w:sz w:val="24"/>
          <w:szCs w:val="24"/>
        </w:rPr>
        <w:t xml:space="preserve">Filming occurred in any learning context, whether this was in the classroom, outdoors, or in smaller ‘break out’ spaces and centred on the adult’s enactment and direct practice of </w:t>
      </w:r>
      <w:r w:rsidR="00F663D4">
        <w:rPr>
          <w:rFonts w:cstheme="minorHAnsi"/>
          <w:sz w:val="24"/>
          <w:szCs w:val="24"/>
        </w:rPr>
        <w:t>pedagogy</w:t>
      </w:r>
      <w:r>
        <w:rPr>
          <w:rFonts w:cstheme="minorHAnsi"/>
          <w:sz w:val="24"/>
          <w:szCs w:val="24"/>
        </w:rPr>
        <w:t>, rather than filming children in isolated play. Filmed interactions were not limited by time or number of children engaged with the adult at any one time. My observations informed my reflective journal entries, for example I engaged in deliberate noticing of children engaged in unsupervised play because this might reflect certain pedagogies at play in the context of learning. This was also to ensure true representations in the classroom environment, ‘typical’ to the participant.</w:t>
      </w:r>
    </w:p>
    <w:p w14:paraId="3561C9A4" w14:textId="69CAB043" w:rsidR="00B13B9F" w:rsidRDefault="00B13B9F" w:rsidP="003E4799">
      <w:pPr>
        <w:spacing w:line="360" w:lineRule="auto"/>
        <w:jc w:val="both"/>
        <w:rPr>
          <w:rFonts w:cstheme="minorHAnsi"/>
          <w:sz w:val="24"/>
          <w:szCs w:val="24"/>
        </w:rPr>
      </w:pPr>
    </w:p>
    <w:p w14:paraId="010BCC47" w14:textId="1DCE3869" w:rsidR="002A7435" w:rsidRDefault="00AB0640" w:rsidP="0029213C">
      <w:pPr>
        <w:spacing w:line="360" w:lineRule="auto"/>
        <w:jc w:val="both"/>
        <w:rPr>
          <w:rFonts w:cstheme="minorHAnsi"/>
          <w:sz w:val="24"/>
          <w:szCs w:val="24"/>
        </w:rPr>
      </w:pPr>
      <w:r>
        <w:rPr>
          <w:rFonts w:cstheme="minorHAnsi"/>
          <w:sz w:val="24"/>
          <w:szCs w:val="24"/>
        </w:rPr>
        <w:t xml:space="preserve">In preparation for </w:t>
      </w:r>
      <w:r w:rsidR="00FE57EA">
        <w:rPr>
          <w:rFonts w:cstheme="minorHAnsi"/>
          <w:sz w:val="24"/>
          <w:szCs w:val="24"/>
        </w:rPr>
        <w:t>the Elaborated Interview, I reviewed all the</w:t>
      </w:r>
      <w:r w:rsidR="00324ED4">
        <w:rPr>
          <w:rFonts w:cstheme="minorHAnsi"/>
          <w:sz w:val="24"/>
          <w:szCs w:val="24"/>
        </w:rPr>
        <w:t xml:space="preserve"> pieces of</w:t>
      </w:r>
      <w:r w:rsidR="00FE57EA">
        <w:rPr>
          <w:rFonts w:cstheme="minorHAnsi"/>
          <w:sz w:val="24"/>
          <w:szCs w:val="24"/>
        </w:rPr>
        <w:t xml:space="preserve"> film and </w:t>
      </w:r>
      <w:r w:rsidR="00367461">
        <w:rPr>
          <w:rFonts w:cstheme="minorHAnsi"/>
          <w:sz w:val="24"/>
          <w:szCs w:val="24"/>
        </w:rPr>
        <w:t>broadly categorised them against the key pedagogical approached informed by Sim et al. (201</w:t>
      </w:r>
      <w:r w:rsidR="00470A36">
        <w:rPr>
          <w:rFonts w:cstheme="minorHAnsi"/>
          <w:sz w:val="24"/>
          <w:szCs w:val="24"/>
        </w:rPr>
        <w:t xml:space="preserve">8) </w:t>
      </w:r>
      <w:r w:rsidR="009A68E9">
        <w:rPr>
          <w:rFonts w:cstheme="minorHAnsi"/>
          <w:sz w:val="24"/>
          <w:szCs w:val="24"/>
        </w:rPr>
        <w:t>based on</w:t>
      </w:r>
      <w:r w:rsidR="00470A36">
        <w:rPr>
          <w:rFonts w:cstheme="minorHAnsi"/>
          <w:sz w:val="24"/>
          <w:szCs w:val="24"/>
        </w:rPr>
        <w:t xml:space="preserve"> what </w:t>
      </w:r>
      <w:r w:rsidR="00470A36" w:rsidRPr="00EA2B77">
        <w:rPr>
          <w:rFonts w:cstheme="minorHAnsi"/>
          <w:sz w:val="24"/>
          <w:szCs w:val="24"/>
        </w:rPr>
        <w:t>I observed</w:t>
      </w:r>
      <w:r w:rsidR="00F50CA2" w:rsidRPr="00EA2B77">
        <w:rPr>
          <w:rFonts w:cstheme="minorHAnsi"/>
          <w:sz w:val="24"/>
          <w:szCs w:val="24"/>
        </w:rPr>
        <w:t>. I looked at</w:t>
      </w:r>
      <w:r w:rsidR="00470A36" w:rsidRPr="00EA2B77">
        <w:rPr>
          <w:rFonts w:cstheme="minorHAnsi"/>
          <w:sz w:val="24"/>
          <w:szCs w:val="24"/>
        </w:rPr>
        <w:t xml:space="preserve"> teacher’s actions and dialogue</w:t>
      </w:r>
      <w:r w:rsidR="009A68E9" w:rsidRPr="00EA2B77">
        <w:rPr>
          <w:rFonts w:cstheme="minorHAnsi"/>
          <w:sz w:val="24"/>
          <w:szCs w:val="24"/>
        </w:rPr>
        <w:t>; I</w:t>
      </w:r>
      <w:r w:rsidR="00F50CA2" w:rsidRPr="00EA2B77">
        <w:rPr>
          <w:rFonts w:cstheme="minorHAnsi"/>
          <w:sz w:val="24"/>
          <w:szCs w:val="24"/>
        </w:rPr>
        <w:t xml:space="preserve"> </w:t>
      </w:r>
      <w:r w:rsidR="009A68E9" w:rsidRPr="00EA2B77">
        <w:rPr>
          <w:rFonts w:cstheme="minorHAnsi"/>
          <w:sz w:val="24"/>
          <w:szCs w:val="24"/>
        </w:rPr>
        <w:t>paid attention to</w:t>
      </w:r>
      <w:r w:rsidR="00F50CA2" w:rsidRPr="00EA2B77">
        <w:rPr>
          <w:rFonts w:cstheme="minorHAnsi"/>
          <w:sz w:val="24"/>
          <w:szCs w:val="24"/>
        </w:rPr>
        <w:t xml:space="preserve"> their questioning techniques </w:t>
      </w:r>
      <w:r w:rsidR="00F31282" w:rsidRPr="00EA2B77">
        <w:rPr>
          <w:rFonts w:cstheme="minorHAnsi"/>
          <w:sz w:val="24"/>
          <w:szCs w:val="24"/>
        </w:rPr>
        <w:t xml:space="preserve">and use of reflection, language/vocabulary building </w:t>
      </w:r>
      <w:r w:rsidR="00F50CA2" w:rsidRPr="00EA2B77">
        <w:rPr>
          <w:rFonts w:cstheme="minorHAnsi"/>
          <w:sz w:val="24"/>
          <w:szCs w:val="24"/>
        </w:rPr>
        <w:t xml:space="preserve">with children, </w:t>
      </w:r>
      <w:r w:rsidR="009A68E9" w:rsidRPr="00EA2B77">
        <w:rPr>
          <w:rFonts w:cstheme="minorHAnsi"/>
          <w:sz w:val="24"/>
          <w:szCs w:val="24"/>
        </w:rPr>
        <w:t>for example,</w:t>
      </w:r>
      <w:r w:rsidR="00F50CA2" w:rsidRPr="00EA2B77">
        <w:rPr>
          <w:rFonts w:cstheme="minorHAnsi"/>
          <w:sz w:val="24"/>
          <w:szCs w:val="24"/>
        </w:rPr>
        <w:t xml:space="preserve"> whether </w:t>
      </w:r>
      <w:r w:rsidR="009A68E9" w:rsidRPr="00EA2B77">
        <w:rPr>
          <w:rFonts w:cstheme="minorHAnsi"/>
          <w:sz w:val="24"/>
          <w:szCs w:val="24"/>
        </w:rPr>
        <w:t>they led to</w:t>
      </w:r>
      <w:r w:rsidR="00F50CA2" w:rsidRPr="00EA2B77">
        <w:rPr>
          <w:rFonts w:cstheme="minorHAnsi"/>
          <w:sz w:val="24"/>
          <w:szCs w:val="24"/>
        </w:rPr>
        <w:t xml:space="preserve"> co-collaboration and construction of knowledge,</w:t>
      </w:r>
      <w:r w:rsidR="00F31282" w:rsidRPr="00EA2B77">
        <w:rPr>
          <w:rFonts w:cstheme="minorHAnsi"/>
          <w:sz w:val="24"/>
          <w:szCs w:val="24"/>
        </w:rPr>
        <w:t xml:space="preserve"> problem solving,</w:t>
      </w:r>
      <w:r w:rsidR="00F50CA2" w:rsidRPr="00EA2B77">
        <w:rPr>
          <w:rFonts w:cstheme="minorHAnsi"/>
          <w:sz w:val="24"/>
          <w:szCs w:val="24"/>
        </w:rPr>
        <w:t xml:space="preserve"> </w:t>
      </w:r>
      <w:r w:rsidR="00F31282" w:rsidRPr="00EA2B77">
        <w:rPr>
          <w:rFonts w:cstheme="minorHAnsi"/>
          <w:sz w:val="24"/>
          <w:szCs w:val="24"/>
        </w:rPr>
        <w:t xml:space="preserve"> and extending children’s thinking, </w:t>
      </w:r>
      <w:r w:rsidR="00F50CA2" w:rsidRPr="00EA2B77">
        <w:rPr>
          <w:rFonts w:cstheme="minorHAnsi"/>
          <w:sz w:val="24"/>
          <w:szCs w:val="24"/>
        </w:rPr>
        <w:t>or whether knowledge and skills were direct</w:t>
      </w:r>
      <w:r w:rsidR="009A68E9" w:rsidRPr="00EA2B77">
        <w:rPr>
          <w:rFonts w:cstheme="minorHAnsi"/>
          <w:sz w:val="24"/>
          <w:szCs w:val="24"/>
        </w:rPr>
        <w:t>ive and informative</w:t>
      </w:r>
      <w:r w:rsidR="00F31282" w:rsidRPr="00EA2B77">
        <w:rPr>
          <w:rFonts w:cstheme="minorHAnsi"/>
          <w:sz w:val="24"/>
          <w:szCs w:val="24"/>
        </w:rPr>
        <w:t>. I</w:t>
      </w:r>
      <w:r w:rsidR="009A68E9" w:rsidRPr="00EA2B77">
        <w:rPr>
          <w:rFonts w:cstheme="minorHAnsi"/>
          <w:sz w:val="24"/>
          <w:szCs w:val="24"/>
        </w:rPr>
        <w:t>t was useful to regard</w:t>
      </w:r>
      <w:r w:rsidR="00087682" w:rsidRPr="00EA2B77">
        <w:rPr>
          <w:rFonts w:cstheme="minorHAnsi"/>
          <w:sz w:val="24"/>
          <w:szCs w:val="24"/>
        </w:rPr>
        <w:t xml:space="preserve"> children’s engagement</w:t>
      </w:r>
      <w:r w:rsidR="009A68E9" w:rsidRPr="00EA2B77">
        <w:rPr>
          <w:rFonts w:cstheme="minorHAnsi"/>
          <w:sz w:val="24"/>
          <w:szCs w:val="24"/>
        </w:rPr>
        <w:t xml:space="preserve"> in response to this</w:t>
      </w:r>
      <w:r w:rsidR="00087682" w:rsidRPr="00EA2B77">
        <w:rPr>
          <w:rFonts w:cstheme="minorHAnsi"/>
          <w:sz w:val="24"/>
          <w:szCs w:val="24"/>
        </w:rPr>
        <w:t>.</w:t>
      </w:r>
      <w:r w:rsidR="009A68E9" w:rsidRPr="00EA2B77">
        <w:rPr>
          <w:rFonts w:cstheme="minorHAnsi"/>
          <w:sz w:val="24"/>
          <w:szCs w:val="24"/>
        </w:rPr>
        <w:t xml:space="preserve"> Furthermore, it was important that I took account of a teacher’s physical position within an interaction; I watched if and how they were supporting interactions directly, </w:t>
      </w:r>
      <w:r w:rsidR="00F31282" w:rsidRPr="00EA2B77">
        <w:rPr>
          <w:rFonts w:cstheme="minorHAnsi"/>
          <w:sz w:val="24"/>
          <w:szCs w:val="24"/>
        </w:rPr>
        <w:t xml:space="preserve">form within a small group, individually with a children, from the front of a large group, </w:t>
      </w:r>
      <w:r w:rsidR="009A68E9" w:rsidRPr="00EA2B77">
        <w:rPr>
          <w:rFonts w:cstheme="minorHAnsi"/>
          <w:sz w:val="24"/>
          <w:szCs w:val="24"/>
        </w:rPr>
        <w:t xml:space="preserve">or from the outside/outskirts of children’s self-initiated play and I watched if and how this evolved. Did they teacher enter </w:t>
      </w:r>
      <w:r w:rsidR="00F31282" w:rsidRPr="00EA2B77">
        <w:rPr>
          <w:rFonts w:cstheme="minorHAnsi"/>
          <w:sz w:val="24"/>
          <w:szCs w:val="24"/>
        </w:rPr>
        <w:t>any child-child interactions and play</w:t>
      </w:r>
      <w:r w:rsidR="009A68E9" w:rsidRPr="00EA2B77">
        <w:rPr>
          <w:rFonts w:cstheme="minorHAnsi"/>
          <w:sz w:val="24"/>
          <w:szCs w:val="24"/>
        </w:rPr>
        <w:t xml:space="preserve">? </w:t>
      </w:r>
      <w:r w:rsidR="00F31282" w:rsidRPr="00EA2B77">
        <w:rPr>
          <w:rFonts w:cstheme="minorHAnsi"/>
          <w:sz w:val="24"/>
          <w:szCs w:val="24"/>
        </w:rPr>
        <w:t>Did the teacher</w:t>
      </w:r>
      <w:r w:rsidR="009A68E9" w:rsidRPr="00EA2B77">
        <w:rPr>
          <w:rFonts w:cstheme="minorHAnsi"/>
          <w:sz w:val="24"/>
          <w:szCs w:val="24"/>
        </w:rPr>
        <w:t xml:space="preserve"> </w:t>
      </w:r>
      <w:r w:rsidR="00F31282" w:rsidRPr="00EA2B77">
        <w:rPr>
          <w:rFonts w:cstheme="minorHAnsi"/>
          <w:sz w:val="24"/>
          <w:szCs w:val="24"/>
        </w:rPr>
        <w:t xml:space="preserve">remain as a passive </w:t>
      </w:r>
      <w:r w:rsidR="009A68E9" w:rsidRPr="00EA2B77">
        <w:rPr>
          <w:rFonts w:cstheme="minorHAnsi"/>
          <w:sz w:val="24"/>
          <w:szCs w:val="24"/>
        </w:rPr>
        <w:t>observe</w:t>
      </w:r>
      <w:r w:rsidR="00F31282" w:rsidRPr="00EA2B77">
        <w:rPr>
          <w:rFonts w:cstheme="minorHAnsi"/>
          <w:sz w:val="24"/>
          <w:szCs w:val="24"/>
        </w:rPr>
        <w:t>r in the interaction</w:t>
      </w:r>
      <w:r w:rsidR="009A68E9" w:rsidRPr="00EA2B77">
        <w:rPr>
          <w:rFonts w:cstheme="minorHAnsi"/>
          <w:sz w:val="24"/>
          <w:szCs w:val="24"/>
        </w:rPr>
        <w:t xml:space="preserve">? </w:t>
      </w:r>
      <w:r w:rsidR="00F31282" w:rsidRPr="00EA2B77">
        <w:rPr>
          <w:rFonts w:cstheme="minorHAnsi"/>
          <w:sz w:val="24"/>
          <w:szCs w:val="24"/>
        </w:rPr>
        <w:t>Did they d</w:t>
      </w:r>
      <w:r w:rsidR="009A68E9" w:rsidRPr="00EA2B77">
        <w:rPr>
          <w:rFonts w:cstheme="minorHAnsi"/>
          <w:sz w:val="24"/>
          <w:szCs w:val="24"/>
        </w:rPr>
        <w:t xml:space="preserve">irect </w:t>
      </w:r>
      <w:r w:rsidR="00F31282" w:rsidRPr="00EA2B77">
        <w:rPr>
          <w:rFonts w:cstheme="minorHAnsi"/>
          <w:sz w:val="24"/>
          <w:szCs w:val="24"/>
        </w:rPr>
        <w:t>the interaction, o</w:t>
      </w:r>
      <w:r w:rsidR="009A68E9" w:rsidRPr="00EA2B77">
        <w:rPr>
          <w:rFonts w:cstheme="minorHAnsi"/>
          <w:sz w:val="24"/>
          <w:szCs w:val="24"/>
        </w:rPr>
        <w:t xml:space="preserve">r let it play out? I noticed whether the teacher used resources to enhance the interaction, </w:t>
      </w:r>
      <w:r w:rsidR="00F31282" w:rsidRPr="00EA2B77">
        <w:rPr>
          <w:rFonts w:cstheme="minorHAnsi"/>
          <w:sz w:val="24"/>
          <w:szCs w:val="24"/>
        </w:rPr>
        <w:t>and</w:t>
      </w:r>
      <w:r w:rsidR="009A68E9" w:rsidRPr="00EA2B77">
        <w:rPr>
          <w:rFonts w:cstheme="minorHAnsi"/>
          <w:sz w:val="24"/>
          <w:szCs w:val="24"/>
        </w:rPr>
        <w:t xml:space="preserve"> whether they shaped the interaction </w:t>
      </w:r>
      <w:r w:rsidR="00F31282" w:rsidRPr="00EA2B77">
        <w:rPr>
          <w:rFonts w:cstheme="minorHAnsi"/>
          <w:sz w:val="24"/>
          <w:szCs w:val="24"/>
        </w:rPr>
        <w:t>by</w:t>
      </w:r>
      <w:r w:rsidR="009A68E9" w:rsidRPr="00EA2B77">
        <w:rPr>
          <w:rFonts w:cstheme="minorHAnsi"/>
          <w:sz w:val="24"/>
          <w:szCs w:val="24"/>
        </w:rPr>
        <w:t xml:space="preserve"> guiding </w:t>
      </w:r>
      <w:r w:rsidR="00F31282" w:rsidRPr="00EA2B77">
        <w:rPr>
          <w:rFonts w:cstheme="minorHAnsi"/>
          <w:sz w:val="24"/>
          <w:szCs w:val="24"/>
        </w:rPr>
        <w:t>children</w:t>
      </w:r>
      <w:r w:rsidR="009A68E9" w:rsidRPr="00EA2B77">
        <w:rPr>
          <w:rFonts w:cstheme="minorHAnsi"/>
          <w:sz w:val="24"/>
          <w:szCs w:val="24"/>
        </w:rPr>
        <w:t xml:space="preserve"> to a particular area of provision.</w:t>
      </w:r>
      <w:r w:rsidR="00087682" w:rsidRPr="00EA2B77">
        <w:rPr>
          <w:rFonts w:cstheme="minorHAnsi"/>
          <w:sz w:val="24"/>
          <w:szCs w:val="24"/>
        </w:rPr>
        <w:t xml:space="preserve"> Any other</w:t>
      </w:r>
      <w:r w:rsidR="009A68E9" w:rsidRPr="00EA2B77">
        <w:rPr>
          <w:rFonts w:cstheme="minorHAnsi"/>
          <w:sz w:val="24"/>
          <w:szCs w:val="24"/>
        </w:rPr>
        <w:t xml:space="preserve"> pedagogies</w:t>
      </w:r>
      <w:r w:rsidR="00087682" w:rsidRPr="00EA2B77">
        <w:rPr>
          <w:rFonts w:cstheme="minorHAnsi"/>
          <w:sz w:val="24"/>
          <w:szCs w:val="24"/>
        </w:rPr>
        <w:t xml:space="preserve"> that were outside of these descriptors were </w:t>
      </w:r>
      <w:r w:rsidR="00AD6C9D" w:rsidRPr="00EA2B77">
        <w:rPr>
          <w:rFonts w:cstheme="minorHAnsi"/>
          <w:sz w:val="24"/>
          <w:szCs w:val="24"/>
        </w:rPr>
        <w:t xml:space="preserve">noted and stored additionally. I </w:t>
      </w:r>
      <w:r w:rsidR="00FE57EA" w:rsidRPr="00EA2B77">
        <w:rPr>
          <w:rFonts w:cstheme="minorHAnsi"/>
          <w:sz w:val="24"/>
          <w:szCs w:val="24"/>
        </w:rPr>
        <w:t>selected six excerpts of film from the video</w:t>
      </w:r>
      <w:r w:rsidR="00023354" w:rsidRPr="00EA2B77">
        <w:rPr>
          <w:rFonts w:cstheme="minorHAnsi"/>
          <w:sz w:val="24"/>
          <w:szCs w:val="24"/>
        </w:rPr>
        <w:t>s I took in an attempt to showcase the individual’s enactment of pedagogy</w:t>
      </w:r>
      <w:r w:rsidR="009628A6" w:rsidRPr="00EA2B77">
        <w:rPr>
          <w:rFonts w:cstheme="minorHAnsi"/>
          <w:sz w:val="24"/>
          <w:szCs w:val="24"/>
        </w:rPr>
        <w:t>.</w:t>
      </w:r>
      <w:r w:rsidR="00F31282" w:rsidRPr="00EA2B77">
        <w:rPr>
          <w:rFonts w:cstheme="minorHAnsi"/>
          <w:sz w:val="24"/>
          <w:szCs w:val="24"/>
        </w:rPr>
        <w:t xml:space="preserve"> I felt that by selecting film clips myself would be a way to save time during the elaborated interview because I found that there was a large amount of footage to review for each participant</w:t>
      </w:r>
      <w:r w:rsidR="009918E6" w:rsidRPr="00EA2B77">
        <w:rPr>
          <w:rFonts w:cstheme="minorHAnsi"/>
          <w:sz w:val="24"/>
          <w:szCs w:val="24"/>
        </w:rPr>
        <w:t>. However, I</w:t>
      </w:r>
      <w:r w:rsidR="00D66D17" w:rsidRPr="00EA2B77">
        <w:rPr>
          <w:rFonts w:cstheme="minorHAnsi"/>
          <w:sz w:val="24"/>
          <w:szCs w:val="24"/>
        </w:rPr>
        <w:t xml:space="preserve"> gave the participants the opportunity to scroll through the entire collection of videos and view any films they wer</w:t>
      </w:r>
      <w:r w:rsidR="00D66D17">
        <w:rPr>
          <w:rFonts w:cstheme="minorHAnsi"/>
          <w:sz w:val="24"/>
          <w:szCs w:val="24"/>
        </w:rPr>
        <w:t>e interested in looking at</w:t>
      </w:r>
      <w:r w:rsidR="005A47D7">
        <w:rPr>
          <w:rFonts w:cstheme="minorHAnsi"/>
          <w:sz w:val="24"/>
          <w:szCs w:val="24"/>
        </w:rPr>
        <w:t xml:space="preserve"> before the Elaborated Interview </w:t>
      </w:r>
      <w:r w:rsidR="005A47D7" w:rsidRPr="00EA2B77">
        <w:rPr>
          <w:rFonts w:cstheme="minorHAnsi"/>
          <w:sz w:val="24"/>
          <w:szCs w:val="24"/>
        </w:rPr>
        <w:t>commenced</w:t>
      </w:r>
      <w:r w:rsidR="009918E6" w:rsidRPr="00EA2B77">
        <w:rPr>
          <w:rFonts w:cstheme="minorHAnsi"/>
          <w:sz w:val="24"/>
          <w:szCs w:val="24"/>
        </w:rPr>
        <w:t xml:space="preserve"> which we may not have reviewed</w:t>
      </w:r>
      <w:r w:rsidR="005A47D7" w:rsidRPr="00EA2B77">
        <w:rPr>
          <w:rFonts w:cstheme="minorHAnsi"/>
          <w:sz w:val="24"/>
          <w:szCs w:val="24"/>
        </w:rPr>
        <w:t>.</w:t>
      </w:r>
      <w:r w:rsidR="00D66D17" w:rsidRPr="00EA2B77">
        <w:rPr>
          <w:rFonts w:cstheme="minorHAnsi"/>
          <w:sz w:val="24"/>
          <w:szCs w:val="24"/>
        </w:rPr>
        <w:t xml:space="preserve"> </w:t>
      </w:r>
      <w:r w:rsidR="0029213C" w:rsidRPr="00EA2B77">
        <w:rPr>
          <w:rFonts w:cstheme="minorHAnsi"/>
          <w:sz w:val="24"/>
          <w:szCs w:val="24"/>
        </w:rPr>
        <w:t>Th</w:t>
      </w:r>
      <w:r w:rsidR="005A47D7" w:rsidRPr="00EA2B77">
        <w:rPr>
          <w:rFonts w:cstheme="minorHAnsi"/>
          <w:sz w:val="24"/>
          <w:szCs w:val="24"/>
        </w:rPr>
        <w:t xml:space="preserve">is </w:t>
      </w:r>
      <w:r w:rsidR="005A47D7">
        <w:rPr>
          <w:rFonts w:cstheme="minorHAnsi"/>
          <w:sz w:val="24"/>
          <w:szCs w:val="24"/>
        </w:rPr>
        <w:t>collection of</w:t>
      </w:r>
      <w:r w:rsidR="00D66D17">
        <w:rPr>
          <w:rFonts w:cstheme="minorHAnsi"/>
          <w:sz w:val="24"/>
          <w:szCs w:val="24"/>
        </w:rPr>
        <w:t xml:space="preserve"> </w:t>
      </w:r>
      <w:r w:rsidR="00E72442">
        <w:rPr>
          <w:rFonts w:cstheme="minorHAnsi"/>
          <w:sz w:val="24"/>
          <w:szCs w:val="24"/>
        </w:rPr>
        <w:t xml:space="preserve">films was </w:t>
      </w:r>
      <w:r w:rsidR="0029213C">
        <w:rPr>
          <w:rFonts w:cstheme="minorHAnsi"/>
          <w:sz w:val="24"/>
          <w:szCs w:val="24"/>
        </w:rPr>
        <w:t xml:space="preserve">used to inform reflection and stimulate discussion, in addition to the ladders developed during the laddering exercise, at the beginning of the Elaborated Interview. </w:t>
      </w:r>
    </w:p>
    <w:p w14:paraId="50752C23" w14:textId="77777777" w:rsidR="0029213C" w:rsidRPr="0029213C" w:rsidRDefault="0029213C" w:rsidP="0029213C">
      <w:pPr>
        <w:spacing w:line="360" w:lineRule="auto"/>
        <w:jc w:val="both"/>
        <w:rPr>
          <w:rFonts w:cstheme="minorHAnsi"/>
          <w:sz w:val="24"/>
          <w:szCs w:val="24"/>
        </w:rPr>
      </w:pPr>
    </w:p>
    <w:p w14:paraId="231EE97A" w14:textId="04DEF8B2" w:rsidR="002A7435" w:rsidRDefault="002A7435" w:rsidP="00E7039D">
      <w:pPr>
        <w:pStyle w:val="Heading4"/>
        <w:spacing w:line="360" w:lineRule="auto"/>
        <w:rPr>
          <w:sz w:val="26"/>
          <w:szCs w:val="26"/>
        </w:rPr>
      </w:pPr>
      <w:r w:rsidRPr="002A7435">
        <w:rPr>
          <w:sz w:val="26"/>
          <w:szCs w:val="26"/>
        </w:rPr>
        <w:t>Stage Two: Laddering</w:t>
      </w:r>
    </w:p>
    <w:p w14:paraId="78F76E19" w14:textId="77777777" w:rsidR="00535BEE" w:rsidRPr="00535BEE" w:rsidRDefault="00535BEE" w:rsidP="00535BEE"/>
    <w:p w14:paraId="4EC9D7CF" w14:textId="7C318A8A" w:rsidR="002A7435" w:rsidRDefault="002A7435" w:rsidP="002A7435">
      <w:pPr>
        <w:spacing w:line="360" w:lineRule="auto"/>
        <w:jc w:val="both"/>
        <w:rPr>
          <w:rFonts w:cstheme="minorHAnsi"/>
          <w:sz w:val="24"/>
          <w:szCs w:val="24"/>
        </w:rPr>
      </w:pPr>
      <w:r w:rsidRPr="006A57F6">
        <w:rPr>
          <w:rFonts w:cstheme="minorHAnsi"/>
          <w:sz w:val="24"/>
          <w:szCs w:val="24"/>
        </w:rPr>
        <w:t xml:space="preserve">Born from PCP, devised by Hinkle in 1965 and named by Bannister and Mair (1968), laddering is used with participants as a technique to </w:t>
      </w:r>
      <w:r>
        <w:rPr>
          <w:rFonts w:cstheme="minorHAnsi"/>
          <w:sz w:val="24"/>
          <w:szCs w:val="24"/>
        </w:rPr>
        <w:t>surface</w:t>
      </w:r>
      <w:r w:rsidRPr="006A57F6">
        <w:rPr>
          <w:rFonts w:cstheme="minorHAnsi"/>
          <w:sz w:val="24"/>
          <w:szCs w:val="24"/>
        </w:rPr>
        <w:t xml:space="preserve"> value-laden constructs (Francella, 2003).  Participants </w:t>
      </w:r>
      <w:r>
        <w:rPr>
          <w:rFonts w:cstheme="minorHAnsi"/>
          <w:sz w:val="24"/>
          <w:szCs w:val="24"/>
        </w:rPr>
        <w:t>were</w:t>
      </w:r>
      <w:r w:rsidRPr="006A57F6">
        <w:rPr>
          <w:rFonts w:cstheme="minorHAnsi"/>
          <w:sz w:val="24"/>
          <w:szCs w:val="24"/>
        </w:rPr>
        <w:t xml:space="preserve"> asked to conside</w:t>
      </w:r>
      <w:r>
        <w:rPr>
          <w:rFonts w:cstheme="minorHAnsi"/>
          <w:sz w:val="24"/>
          <w:szCs w:val="24"/>
        </w:rPr>
        <w:t>r</w:t>
      </w:r>
      <w:r w:rsidRPr="006A57F6">
        <w:rPr>
          <w:rFonts w:cstheme="minorHAnsi"/>
          <w:sz w:val="24"/>
          <w:szCs w:val="24"/>
        </w:rPr>
        <w:t xml:space="preserve"> construct</w:t>
      </w:r>
      <w:r>
        <w:rPr>
          <w:rFonts w:cstheme="minorHAnsi"/>
          <w:sz w:val="24"/>
          <w:szCs w:val="24"/>
        </w:rPr>
        <w:t>s,</w:t>
      </w:r>
      <w:r w:rsidRPr="006A57F6">
        <w:rPr>
          <w:rFonts w:cstheme="minorHAnsi"/>
          <w:sz w:val="24"/>
          <w:szCs w:val="24"/>
        </w:rPr>
        <w:t xml:space="preserve"> “bipolar abstractions</w:t>
      </w:r>
      <w:r>
        <w:rPr>
          <w:rFonts w:cstheme="minorHAnsi"/>
          <w:sz w:val="24"/>
          <w:szCs w:val="24"/>
        </w:rPr>
        <w:t>…</w:t>
      </w:r>
      <w:r w:rsidRPr="006A57F6">
        <w:rPr>
          <w:rFonts w:cstheme="minorHAnsi"/>
          <w:sz w:val="24"/>
          <w:szCs w:val="24"/>
        </w:rPr>
        <w:t>standing in contrast to each other” (Epting, Suchman and Nickeson, 1971, p.513)</w:t>
      </w:r>
      <w:r w:rsidR="00CE06E2">
        <w:rPr>
          <w:rFonts w:cstheme="minorHAnsi"/>
          <w:sz w:val="24"/>
          <w:szCs w:val="24"/>
        </w:rPr>
        <w:t xml:space="preserve"> </w:t>
      </w:r>
      <w:r>
        <w:rPr>
          <w:rFonts w:cstheme="minorHAnsi"/>
          <w:sz w:val="24"/>
          <w:szCs w:val="24"/>
        </w:rPr>
        <w:t>in response to a question</w:t>
      </w:r>
      <w:r w:rsidRPr="006A57F6">
        <w:rPr>
          <w:rFonts w:cstheme="minorHAnsi"/>
          <w:sz w:val="24"/>
          <w:szCs w:val="24"/>
        </w:rPr>
        <w:t xml:space="preserve">, with an explanation </w:t>
      </w:r>
      <w:r>
        <w:rPr>
          <w:rFonts w:cstheme="minorHAnsi"/>
          <w:sz w:val="24"/>
          <w:szCs w:val="24"/>
        </w:rPr>
        <w:t>of</w:t>
      </w:r>
      <w:r w:rsidRPr="006A57F6">
        <w:rPr>
          <w:rFonts w:cstheme="minorHAnsi"/>
          <w:sz w:val="24"/>
          <w:szCs w:val="24"/>
        </w:rPr>
        <w:t xml:space="preserve"> why th</w:t>
      </w:r>
      <w:r>
        <w:rPr>
          <w:rFonts w:cstheme="minorHAnsi"/>
          <w:sz w:val="24"/>
          <w:szCs w:val="24"/>
        </w:rPr>
        <w:t>e</w:t>
      </w:r>
      <w:r w:rsidRPr="006A57F6">
        <w:rPr>
          <w:rFonts w:cstheme="minorHAnsi"/>
          <w:sz w:val="24"/>
          <w:szCs w:val="24"/>
        </w:rPr>
        <w:t xml:space="preserve"> preferred pole is favourable to the other. (Franscella, 2003; Neimeyer, Anderson, Stockton, 2001). This process </w:t>
      </w:r>
      <w:r w:rsidR="00866ADB">
        <w:rPr>
          <w:rFonts w:cstheme="minorHAnsi"/>
          <w:sz w:val="24"/>
          <w:szCs w:val="24"/>
        </w:rPr>
        <w:t>is</w:t>
      </w:r>
      <w:r w:rsidRPr="006A57F6">
        <w:rPr>
          <w:rFonts w:cstheme="minorHAnsi"/>
          <w:sz w:val="24"/>
          <w:szCs w:val="24"/>
        </w:rPr>
        <w:t xml:space="preserve"> repeated until the participant c</w:t>
      </w:r>
      <w:r>
        <w:rPr>
          <w:rFonts w:cstheme="minorHAnsi"/>
          <w:sz w:val="24"/>
          <w:szCs w:val="24"/>
        </w:rPr>
        <w:t xml:space="preserve">ould </w:t>
      </w:r>
      <w:r w:rsidRPr="006A57F6">
        <w:rPr>
          <w:rFonts w:cstheme="minorHAnsi"/>
          <w:sz w:val="24"/>
          <w:szCs w:val="24"/>
        </w:rPr>
        <w:t xml:space="preserve">no longer provide an explanation </w:t>
      </w:r>
      <w:r>
        <w:rPr>
          <w:rFonts w:cstheme="minorHAnsi"/>
          <w:sz w:val="24"/>
          <w:szCs w:val="24"/>
        </w:rPr>
        <w:t xml:space="preserve">to </w:t>
      </w:r>
      <w:r w:rsidRPr="006A57F6">
        <w:rPr>
          <w:rFonts w:cstheme="minorHAnsi"/>
          <w:sz w:val="24"/>
          <w:szCs w:val="24"/>
        </w:rPr>
        <w:t>the question, “why?”</w:t>
      </w:r>
      <w:r w:rsidR="00FF140E">
        <w:rPr>
          <w:rFonts w:cstheme="minorHAnsi"/>
          <w:sz w:val="24"/>
          <w:szCs w:val="24"/>
        </w:rPr>
        <w:t>.</w:t>
      </w:r>
      <w:r w:rsidRPr="006A57F6">
        <w:rPr>
          <w:rFonts w:cstheme="minorHAnsi"/>
          <w:sz w:val="24"/>
          <w:szCs w:val="24"/>
        </w:rPr>
        <w:t xml:space="preserve"> </w:t>
      </w:r>
      <w:r>
        <w:rPr>
          <w:rFonts w:cstheme="minorHAnsi"/>
          <w:sz w:val="24"/>
          <w:szCs w:val="24"/>
        </w:rPr>
        <w:t xml:space="preserve"> </w:t>
      </w:r>
    </w:p>
    <w:p w14:paraId="30690C06" w14:textId="77777777" w:rsidR="002A7435" w:rsidRDefault="002A7435" w:rsidP="002A7435">
      <w:pPr>
        <w:spacing w:line="360" w:lineRule="auto"/>
        <w:jc w:val="both"/>
        <w:rPr>
          <w:rFonts w:cstheme="minorHAnsi"/>
          <w:sz w:val="24"/>
          <w:szCs w:val="24"/>
        </w:rPr>
      </w:pPr>
    </w:p>
    <w:p w14:paraId="48FF0444" w14:textId="77777777" w:rsidR="002A7435" w:rsidRDefault="002A7435" w:rsidP="002A7435">
      <w:pPr>
        <w:spacing w:line="360" w:lineRule="auto"/>
        <w:jc w:val="both"/>
        <w:rPr>
          <w:rFonts w:cstheme="minorHAnsi"/>
          <w:sz w:val="24"/>
          <w:szCs w:val="24"/>
        </w:rPr>
      </w:pPr>
      <w:r>
        <w:rPr>
          <w:rFonts w:cstheme="minorHAnsi"/>
          <w:sz w:val="24"/>
          <w:szCs w:val="24"/>
        </w:rPr>
        <w:t>Although it is favourable to elicit the opposite pole, Franscella notes that this is not always necessary if the interview is ‘running smoothly’ (Franscella, 2003, p. 114). Active listening techniques were employed</w:t>
      </w:r>
      <w:r w:rsidRPr="006A57F6">
        <w:rPr>
          <w:rFonts w:cstheme="minorHAnsi"/>
          <w:sz w:val="24"/>
          <w:szCs w:val="24"/>
        </w:rPr>
        <w:t>, to get as close to the experience as possible</w:t>
      </w:r>
      <w:r>
        <w:rPr>
          <w:rFonts w:cstheme="minorHAnsi"/>
          <w:sz w:val="24"/>
          <w:szCs w:val="24"/>
        </w:rPr>
        <w:t xml:space="preserve">. </w:t>
      </w:r>
      <w:r w:rsidRPr="006A57F6">
        <w:rPr>
          <w:rFonts w:cstheme="minorHAnsi"/>
          <w:sz w:val="24"/>
          <w:szCs w:val="24"/>
        </w:rPr>
        <w:t xml:space="preserve"> (Franscella, 2003)</w:t>
      </w:r>
      <w:r>
        <w:rPr>
          <w:rFonts w:cstheme="minorHAnsi"/>
          <w:sz w:val="24"/>
          <w:szCs w:val="24"/>
        </w:rPr>
        <w:t xml:space="preserve">.  Franscella advocates that one must remain aware of the participant’s ease or difficulty in constructing into words their superordinate constructs. If participants find it increasingly difficult to articulate meaning the researcher may step in and offer help, not with words but to provoke the elicitation of meaning, to draw on the understanding behind the participant’s words. This follows the hermeneutic principles within IPA.  </w:t>
      </w:r>
    </w:p>
    <w:p w14:paraId="7A53867B" w14:textId="77777777" w:rsidR="002A7435" w:rsidRPr="006A57F6" w:rsidRDefault="002A7435" w:rsidP="002A7435">
      <w:pPr>
        <w:spacing w:line="360" w:lineRule="auto"/>
        <w:jc w:val="both"/>
        <w:rPr>
          <w:rFonts w:cstheme="minorHAnsi"/>
          <w:sz w:val="24"/>
          <w:szCs w:val="24"/>
        </w:rPr>
      </w:pPr>
    </w:p>
    <w:p w14:paraId="715B1E75" w14:textId="48CEA5B6" w:rsidR="002A7435" w:rsidRPr="00A743AD" w:rsidRDefault="002A7435" w:rsidP="002A7435">
      <w:pPr>
        <w:spacing w:line="360" w:lineRule="auto"/>
        <w:jc w:val="both"/>
        <w:rPr>
          <w:sz w:val="24"/>
        </w:rPr>
      </w:pPr>
      <w:r w:rsidRPr="006A57F6">
        <w:rPr>
          <w:rFonts w:cstheme="minorHAnsi"/>
          <w:sz w:val="24"/>
          <w:szCs w:val="24"/>
        </w:rPr>
        <w:t>Th</w:t>
      </w:r>
      <w:r>
        <w:rPr>
          <w:rFonts w:cstheme="minorHAnsi"/>
          <w:sz w:val="24"/>
          <w:szCs w:val="24"/>
        </w:rPr>
        <w:t>is</w:t>
      </w:r>
      <w:r w:rsidRPr="006A57F6">
        <w:rPr>
          <w:rFonts w:cstheme="minorHAnsi"/>
          <w:sz w:val="24"/>
          <w:szCs w:val="24"/>
        </w:rPr>
        <w:t xml:space="preserve"> process aim</w:t>
      </w:r>
      <w:r>
        <w:rPr>
          <w:rFonts w:cstheme="minorHAnsi"/>
          <w:sz w:val="24"/>
          <w:szCs w:val="24"/>
        </w:rPr>
        <w:t>ed</w:t>
      </w:r>
      <w:r w:rsidRPr="006A57F6">
        <w:rPr>
          <w:rFonts w:cstheme="minorHAnsi"/>
          <w:sz w:val="24"/>
          <w:szCs w:val="24"/>
        </w:rPr>
        <w:t xml:space="preserve"> to</w:t>
      </w:r>
      <w:r>
        <w:rPr>
          <w:rFonts w:cstheme="minorHAnsi"/>
          <w:sz w:val="24"/>
          <w:szCs w:val="24"/>
        </w:rPr>
        <w:t xml:space="preserve"> help participants make</w:t>
      </w:r>
      <w:r w:rsidRPr="006A57F6">
        <w:rPr>
          <w:rFonts w:cstheme="minorHAnsi"/>
          <w:sz w:val="24"/>
          <w:szCs w:val="24"/>
        </w:rPr>
        <w:t xml:space="preserve"> connections between</w:t>
      </w:r>
      <w:r>
        <w:rPr>
          <w:rFonts w:cstheme="minorHAnsi"/>
          <w:sz w:val="24"/>
          <w:szCs w:val="24"/>
        </w:rPr>
        <w:t xml:space="preserve"> </w:t>
      </w:r>
      <w:r w:rsidRPr="006A57F6">
        <w:rPr>
          <w:rFonts w:cstheme="minorHAnsi"/>
          <w:sz w:val="24"/>
          <w:szCs w:val="24"/>
        </w:rPr>
        <w:t xml:space="preserve">their </w:t>
      </w:r>
      <w:r>
        <w:rPr>
          <w:rFonts w:cstheme="minorHAnsi"/>
          <w:sz w:val="24"/>
          <w:szCs w:val="24"/>
        </w:rPr>
        <w:t>ideal</w:t>
      </w:r>
      <w:r w:rsidRPr="006A57F6">
        <w:rPr>
          <w:rFonts w:cstheme="minorHAnsi"/>
          <w:sz w:val="24"/>
          <w:szCs w:val="24"/>
        </w:rPr>
        <w:t xml:space="preserve"> pedagogy</w:t>
      </w:r>
      <w:r>
        <w:rPr>
          <w:rFonts w:cstheme="minorHAnsi"/>
          <w:sz w:val="24"/>
          <w:szCs w:val="24"/>
        </w:rPr>
        <w:t xml:space="preserve">, specifically </w:t>
      </w:r>
      <w:r w:rsidRPr="006A57F6">
        <w:rPr>
          <w:rFonts w:cstheme="minorHAnsi"/>
          <w:sz w:val="24"/>
          <w:szCs w:val="24"/>
        </w:rPr>
        <w:t>f</w:t>
      </w:r>
      <w:r>
        <w:rPr>
          <w:rFonts w:cstheme="minorHAnsi"/>
          <w:sz w:val="24"/>
          <w:szCs w:val="24"/>
        </w:rPr>
        <w:t>or</w:t>
      </w:r>
      <w:r w:rsidRPr="006A57F6">
        <w:rPr>
          <w:rFonts w:cstheme="minorHAnsi"/>
          <w:sz w:val="24"/>
          <w:szCs w:val="24"/>
        </w:rPr>
        <w:t xml:space="preserve"> year reception</w:t>
      </w:r>
      <w:r>
        <w:rPr>
          <w:rFonts w:cstheme="minorHAnsi"/>
          <w:sz w:val="24"/>
          <w:szCs w:val="24"/>
        </w:rPr>
        <w:t>, and core beliefs</w:t>
      </w:r>
      <w:r w:rsidRPr="006A57F6">
        <w:rPr>
          <w:rFonts w:cstheme="minorHAnsi"/>
          <w:sz w:val="24"/>
          <w:szCs w:val="24"/>
        </w:rPr>
        <w:t xml:space="preserve">. </w:t>
      </w:r>
      <w:r>
        <w:rPr>
          <w:rFonts w:cstheme="minorHAnsi"/>
          <w:sz w:val="24"/>
          <w:szCs w:val="24"/>
        </w:rPr>
        <w:t>Set questions were prepared</w:t>
      </w:r>
      <w:r w:rsidR="00B62C9C">
        <w:rPr>
          <w:rFonts w:cstheme="minorHAnsi"/>
          <w:sz w:val="24"/>
          <w:szCs w:val="24"/>
        </w:rPr>
        <w:t xml:space="preserve"> (</w:t>
      </w:r>
      <w:r w:rsidR="00B62C9C" w:rsidRPr="00B62C9C">
        <w:rPr>
          <w:rFonts w:cstheme="minorHAnsi"/>
          <w:b/>
          <w:bCs/>
          <w:sz w:val="24"/>
          <w:szCs w:val="24"/>
        </w:rPr>
        <w:t>Appendix 1</w:t>
      </w:r>
      <w:r w:rsidR="00F2422A">
        <w:rPr>
          <w:rFonts w:cstheme="minorHAnsi"/>
          <w:b/>
          <w:bCs/>
          <w:sz w:val="24"/>
          <w:szCs w:val="24"/>
        </w:rPr>
        <w:t>1</w:t>
      </w:r>
      <w:r w:rsidR="00B62C9C">
        <w:rPr>
          <w:rFonts w:cstheme="minorHAnsi"/>
          <w:sz w:val="24"/>
          <w:szCs w:val="24"/>
        </w:rPr>
        <w:t>)</w:t>
      </w:r>
      <w:r>
        <w:rPr>
          <w:rFonts w:cstheme="minorHAnsi"/>
          <w:sz w:val="24"/>
          <w:szCs w:val="24"/>
        </w:rPr>
        <w:t xml:space="preserve">. Franscella (2003) finds starting at a very subordinate level serves as a useful theoretical purpose.  From reviewing the existing literature, (Moyles et al. 2002; </w:t>
      </w:r>
      <w:r w:rsidRPr="003F68EF">
        <w:rPr>
          <w:rFonts w:cstheme="minorHAnsi"/>
          <w:color w:val="222222"/>
          <w:sz w:val="24"/>
          <w:szCs w:val="24"/>
        </w:rPr>
        <w:t>Siraj‐Blatchford, 1993</w:t>
      </w:r>
      <w:r>
        <w:rPr>
          <w:rFonts w:cstheme="minorHAnsi"/>
          <w:color w:val="222222"/>
          <w:sz w:val="24"/>
          <w:szCs w:val="24"/>
        </w:rPr>
        <w:t>)</w:t>
      </w:r>
      <w:r>
        <w:rPr>
          <w:rFonts w:cstheme="minorHAnsi"/>
          <w:sz w:val="24"/>
          <w:szCs w:val="24"/>
        </w:rPr>
        <w:t xml:space="preserve"> I thought</w:t>
      </w:r>
      <w:r w:rsidR="0028011B">
        <w:rPr>
          <w:rFonts w:cstheme="minorHAnsi"/>
          <w:sz w:val="24"/>
          <w:szCs w:val="24"/>
        </w:rPr>
        <w:t xml:space="preserve"> it</w:t>
      </w:r>
      <w:r>
        <w:rPr>
          <w:rFonts w:cstheme="minorHAnsi"/>
          <w:sz w:val="24"/>
          <w:szCs w:val="24"/>
        </w:rPr>
        <w:t xml:space="preserve"> was important to consider why participants decided upon a career in education, why they were drawn to the age group early years, and what they regarded as effective teaching and learning in the reception year – all subordinate constructs. I also wanted to take account of Siraj-Blatchford et al.’s (2002) view, acknowledging </w:t>
      </w:r>
      <w:r w:rsidRPr="001615D6">
        <w:rPr>
          <w:sz w:val="24"/>
        </w:rPr>
        <w:t xml:space="preserve">learning environments </w:t>
      </w:r>
      <w:r w:rsidR="005E6906">
        <w:rPr>
          <w:sz w:val="24"/>
        </w:rPr>
        <w:t>to be</w:t>
      </w:r>
      <w:r>
        <w:rPr>
          <w:sz w:val="24"/>
        </w:rPr>
        <w:t xml:space="preserve"> an important part of  early year’s pedagogy</w:t>
      </w:r>
      <w:r w:rsidRPr="00A743AD">
        <w:rPr>
          <w:sz w:val="24"/>
        </w:rPr>
        <w:t xml:space="preserve">. I encouraged participants to expand on their answers where possible (Franscella, 2003). This helped to develop a rich description of their beliefs. Furthermore, Franscella highlighted the needs to be aware of answers that have come before. If I recognised a reoccurrence in a participant’s answers, I questioned again; the same response would indicate the top of the ladder was reached, and a superordinate construct elicited. </w:t>
      </w:r>
      <w:r w:rsidRPr="00A743AD">
        <w:rPr>
          <w:sz w:val="24"/>
        </w:rPr>
        <w:tab/>
      </w:r>
    </w:p>
    <w:p w14:paraId="4FAC5F6C" w14:textId="77777777" w:rsidR="002A7435" w:rsidRPr="00A743AD" w:rsidRDefault="002A7435" w:rsidP="002A7435">
      <w:pPr>
        <w:spacing w:line="360" w:lineRule="auto"/>
        <w:jc w:val="both"/>
        <w:rPr>
          <w:sz w:val="24"/>
        </w:rPr>
      </w:pPr>
    </w:p>
    <w:p w14:paraId="22D581E3" w14:textId="182BA687" w:rsidR="002A7435" w:rsidRDefault="002A7435" w:rsidP="002A7435">
      <w:pPr>
        <w:spacing w:line="360" w:lineRule="auto"/>
        <w:jc w:val="both"/>
        <w:rPr>
          <w:rFonts w:cstheme="minorHAnsi"/>
          <w:sz w:val="24"/>
          <w:szCs w:val="24"/>
        </w:rPr>
      </w:pPr>
      <w:r w:rsidRPr="00A743AD">
        <w:rPr>
          <w:rFonts w:cstheme="minorHAnsi"/>
          <w:sz w:val="24"/>
          <w:szCs w:val="24"/>
        </w:rPr>
        <w:t>I transcribed each laddering interview, each lasting for approximately one hour (</w:t>
      </w:r>
      <w:r w:rsidRPr="00014C46">
        <w:rPr>
          <w:rFonts w:cstheme="minorHAnsi"/>
          <w:b/>
          <w:bCs/>
          <w:sz w:val="24"/>
          <w:szCs w:val="24"/>
        </w:rPr>
        <w:t>Appendix 1</w:t>
      </w:r>
      <w:r w:rsidR="00F2422A">
        <w:rPr>
          <w:rFonts w:cstheme="minorHAnsi"/>
          <w:b/>
          <w:bCs/>
          <w:sz w:val="24"/>
          <w:szCs w:val="24"/>
        </w:rPr>
        <w:t>2</w:t>
      </w:r>
      <w:r w:rsidRPr="00A743AD">
        <w:rPr>
          <w:rFonts w:cstheme="minorHAnsi"/>
          <w:sz w:val="24"/>
          <w:szCs w:val="24"/>
        </w:rPr>
        <w:t>). By listening to the audio for the purpose of transcription allowed me to relive conversations and assisted me in drawing on key words and phrases to denote a participant’s stated pedagogical beliefs, which were presented visually in a ‘ladder’ (</w:t>
      </w:r>
      <w:r w:rsidRPr="00014C46">
        <w:rPr>
          <w:rFonts w:cstheme="minorHAnsi"/>
          <w:b/>
          <w:bCs/>
          <w:sz w:val="24"/>
          <w:szCs w:val="24"/>
        </w:rPr>
        <w:t>Appendix 1</w:t>
      </w:r>
      <w:r w:rsidR="00F2422A">
        <w:rPr>
          <w:rFonts w:cstheme="minorHAnsi"/>
          <w:b/>
          <w:bCs/>
          <w:sz w:val="24"/>
          <w:szCs w:val="24"/>
        </w:rPr>
        <w:t>3</w:t>
      </w:r>
      <w:r w:rsidRPr="00A743AD">
        <w:rPr>
          <w:rFonts w:cstheme="minorHAnsi"/>
          <w:sz w:val="24"/>
          <w:szCs w:val="24"/>
        </w:rPr>
        <w:t>). Ladders</w:t>
      </w:r>
      <w:r>
        <w:rPr>
          <w:rFonts w:cstheme="minorHAnsi"/>
          <w:sz w:val="24"/>
          <w:szCs w:val="24"/>
        </w:rPr>
        <w:t xml:space="preserve"> were shared at the beginning of the Elaborated Interview for two purposes</w:t>
      </w:r>
      <w:r w:rsidR="005C795F">
        <w:rPr>
          <w:rFonts w:cstheme="minorHAnsi"/>
          <w:sz w:val="24"/>
          <w:szCs w:val="24"/>
        </w:rPr>
        <w:t>;</w:t>
      </w:r>
      <w:r>
        <w:rPr>
          <w:rFonts w:cstheme="minorHAnsi"/>
          <w:sz w:val="24"/>
          <w:szCs w:val="24"/>
        </w:rPr>
        <w:t xml:space="preserve"> firstly, to member check with participants that my interpretations were representative of their espoused pedagogical beliefs, and secondly, to bring these to the forefront. Together with the film clips, I managed to lay a foundation on which to elaborate during the final interview. </w:t>
      </w:r>
    </w:p>
    <w:p w14:paraId="73E49829" w14:textId="77777777" w:rsidR="002A7435" w:rsidRPr="00BD2BA5" w:rsidRDefault="002A7435" w:rsidP="002A7435">
      <w:pPr>
        <w:spacing w:line="360" w:lineRule="auto"/>
        <w:jc w:val="both"/>
        <w:rPr>
          <w:rFonts w:cstheme="minorHAnsi"/>
          <w:sz w:val="28"/>
          <w:szCs w:val="28"/>
        </w:rPr>
      </w:pPr>
    </w:p>
    <w:p w14:paraId="23AE4DAA" w14:textId="0E647499" w:rsidR="002A7435" w:rsidRPr="002A7435" w:rsidRDefault="002A7435" w:rsidP="002A7435">
      <w:pPr>
        <w:pStyle w:val="Heading4"/>
        <w:spacing w:line="360" w:lineRule="auto"/>
        <w:rPr>
          <w:sz w:val="26"/>
          <w:szCs w:val="26"/>
        </w:rPr>
      </w:pPr>
      <w:r w:rsidRPr="002A7435">
        <w:rPr>
          <w:sz w:val="26"/>
          <w:szCs w:val="26"/>
        </w:rPr>
        <w:t>Stage Three: Elaborated Interview</w:t>
      </w:r>
    </w:p>
    <w:p w14:paraId="70E63478" w14:textId="77777777" w:rsidR="002A7435" w:rsidRDefault="002A7435" w:rsidP="002A7435">
      <w:pPr>
        <w:spacing w:line="360" w:lineRule="auto"/>
      </w:pPr>
    </w:p>
    <w:p w14:paraId="4A77C4E6" w14:textId="6707EE72" w:rsidR="002A7435" w:rsidRDefault="002A7435" w:rsidP="002A7435">
      <w:pPr>
        <w:spacing w:line="360" w:lineRule="auto"/>
        <w:jc w:val="both"/>
        <w:rPr>
          <w:rFonts w:cstheme="minorHAnsi"/>
          <w:sz w:val="24"/>
          <w:szCs w:val="24"/>
        </w:rPr>
      </w:pPr>
      <w:r w:rsidRPr="00617E82">
        <w:rPr>
          <w:rFonts w:cstheme="minorHAnsi"/>
          <w:sz w:val="24"/>
          <w:szCs w:val="24"/>
        </w:rPr>
        <w:t xml:space="preserve">The elaborated interview was designed to </w:t>
      </w:r>
      <w:r w:rsidR="00F2422A" w:rsidRPr="00617E82">
        <w:rPr>
          <w:rFonts w:cstheme="minorHAnsi"/>
          <w:sz w:val="24"/>
          <w:szCs w:val="24"/>
        </w:rPr>
        <w:t>give participants</w:t>
      </w:r>
      <w:r w:rsidRPr="00617E82">
        <w:rPr>
          <w:rFonts w:cstheme="minorHAnsi"/>
          <w:sz w:val="24"/>
          <w:szCs w:val="24"/>
        </w:rPr>
        <w:t xml:space="preserve"> a s</w:t>
      </w:r>
      <w:r>
        <w:rPr>
          <w:rFonts w:cstheme="minorHAnsi"/>
          <w:sz w:val="24"/>
          <w:szCs w:val="24"/>
        </w:rPr>
        <w:t>tage</w:t>
      </w:r>
      <w:r w:rsidRPr="00617E82">
        <w:rPr>
          <w:rFonts w:cstheme="minorHAnsi"/>
          <w:sz w:val="24"/>
          <w:szCs w:val="24"/>
        </w:rPr>
        <w:t xml:space="preserve"> </w:t>
      </w:r>
      <w:r>
        <w:rPr>
          <w:rFonts w:cstheme="minorHAnsi"/>
          <w:sz w:val="24"/>
          <w:szCs w:val="24"/>
        </w:rPr>
        <w:t>for</w:t>
      </w:r>
      <w:r w:rsidRPr="00617E82">
        <w:rPr>
          <w:rFonts w:cstheme="minorHAnsi"/>
          <w:sz w:val="24"/>
          <w:szCs w:val="24"/>
        </w:rPr>
        <w:t xml:space="preserve"> critical reflection upon praxis, </w:t>
      </w:r>
      <w:r>
        <w:rPr>
          <w:rFonts w:cstheme="minorHAnsi"/>
          <w:sz w:val="24"/>
          <w:szCs w:val="24"/>
        </w:rPr>
        <w:t>(</w:t>
      </w:r>
      <w:r w:rsidRPr="00617E82">
        <w:rPr>
          <w:rFonts w:cstheme="minorHAnsi"/>
          <w:sz w:val="24"/>
          <w:szCs w:val="24"/>
        </w:rPr>
        <w:t>where espoused pedagogical beliefs meet practice</w:t>
      </w:r>
      <w:r>
        <w:rPr>
          <w:rFonts w:cstheme="minorHAnsi"/>
          <w:sz w:val="24"/>
          <w:szCs w:val="24"/>
        </w:rPr>
        <w:t>)</w:t>
      </w:r>
      <w:r w:rsidRPr="00617E82">
        <w:rPr>
          <w:rFonts w:cstheme="minorHAnsi"/>
          <w:sz w:val="24"/>
          <w:szCs w:val="24"/>
        </w:rPr>
        <w:t xml:space="preserve"> and </w:t>
      </w:r>
      <w:r>
        <w:rPr>
          <w:rFonts w:cstheme="minorHAnsi"/>
          <w:sz w:val="24"/>
          <w:szCs w:val="24"/>
        </w:rPr>
        <w:t>for</w:t>
      </w:r>
      <w:r w:rsidRPr="00617E82">
        <w:rPr>
          <w:rFonts w:cstheme="minorHAnsi"/>
          <w:sz w:val="24"/>
          <w:szCs w:val="24"/>
        </w:rPr>
        <w:t xml:space="preserve"> discuss</w:t>
      </w:r>
      <w:r>
        <w:rPr>
          <w:rFonts w:cstheme="minorHAnsi"/>
          <w:sz w:val="24"/>
          <w:szCs w:val="24"/>
        </w:rPr>
        <w:t>ion of</w:t>
      </w:r>
      <w:r w:rsidRPr="00617E82">
        <w:rPr>
          <w:rFonts w:cstheme="minorHAnsi"/>
          <w:sz w:val="24"/>
          <w:szCs w:val="24"/>
        </w:rPr>
        <w:t xml:space="preserve"> the environment</w:t>
      </w:r>
      <w:r>
        <w:rPr>
          <w:rFonts w:cstheme="minorHAnsi"/>
          <w:sz w:val="24"/>
          <w:szCs w:val="24"/>
        </w:rPr>
        <w:t>al context</w:t>
      </w:r>
      <w:r w:rsidRPr="00617E82">
        <w:rPr>
          <w:rFonts w:cstheme="minorHAnsi"/>
          <w:sz w:val="24"/>
          <w:szCs w:val="24"/>
        </w:rPr>
        <w:t xml:space="preserve"> </w:t>
      </w:r>
      <w:r>
        <w:rPr>
          <w:rFonts w:cstheme="minorHAnsi"/>
          <w:sz w:val="24"/>
          <w:szCs w:val="24"/>
        </w:rPr>
        <w:t>in</w:t>
      </w:r>
      <w:r w:rsidRPr="00617E82">
        <w:rPr>
          <w:rFonts w:cstheme="minorHAnsi"/>
          <w:sz w:val="24"/>
          <w:szCs w:val="24"/>
        </w:rPr>
        <w:t xml:space="preserve"> which this</w:t>
      </w:r>
      <w:r w:rsidR="00652BE3">
        <w:rPr>
          <w:rFonts w:cstheme="minorHAnsi"/>
          <w:sz w:val="24"/>
          <w:szCs w:val="24"/>
        </w:rPr>
        <w:t xml:space="preserve"> is</w:t>
      </w:r>
      <w:r w:rsidRPr="00617E82">
        <w:rPr>
          <w:rFonts w:cstheme="minorHAnsi"/>
          <w:sz w:val="24"/>
          <w:szCs w:val="24"/>
        </w:rPr>
        <w:t xml:space="preserve"> fostered or inhibited</w:t>
      </w:r>
      <w:r>
        <w:rPr>
          <w:rFonts w:cstheme="minorHAnsi"/>
          <w:sz w:val="24"/>
          <w:szCs w:val="24"/>
        </w:rPr>
        <w:t xml:space="preserve">. </w:t>
      </w:r>
    </w:p>
    <w:p w14:paraId="6FC97535" w14:textId="77777777" w:rsidR="002A7435" w:rsidRDefault="002A7435" w:rsidP="002A7435">
      <w:pPr>
        <w:spacing w:line="360" w:lineRule="auto"/>
        <w:jc w:val="both"/>
        <w:rPr>
          <w:rFonts w:cstheme="minorHAnsi"/>
          <w:sz w:val="24"/>
          <w:szCs w:val="24"/>
        </w:rPr>
      </w:pPr>
    </w:p>
    <w:p w14:paraId="1EA2614D" w14:textId="320BCAFC" w:rsidR="002A7435" w:rsidRPr="002A7435" w:rsidRDefault="002A7435" w:rsidP="002A7435">
      <w:pPr>
        <w:pStyle w:val="Heading3"/>
        <w:spacing w:line="360" w:lineRule="auto"/>
        <w:rPr>
          <w:i/>
          <w:iCs/>
          <w:sz w:val="26"/>
          <w:szCs w:val="26"/>
        </w:rPr>
      </w:pPr>
      <w:r w:rsidRPr="002A7435">
        <w:rPr>
          <w:i/>
          <w:iCs/>
          <w:sz w:val="26"/>
          <w:szCs w:val="26"/>
        </w:rPr>
        <w:t>Interview preparation</w:t>
      </w:r>
    </w:p>
    <w:p w14:paraId="567B81F1" w14:textId="77777777" w:rsidR="002A7435" w:rsidRDefault="002A7435" w:rsidP="002A7435">
      <w:pPr>
        <w:spacing w:line="360" w:lineRule="auto"/>
      </w:pPr>
    </w:p>
    <w:p w14:paraId="5B34D284" w14:textId="75AEEFF2" w:rsidR="002A7435" w:rsidRDefault="002A7435" w:rsidP="002A7435">
      <w:pPr>
        <w:spacing w:line="360" w:lineRule="auto"/>
        <w:jc w:val="both"/>
        <w:rPr>
          <w:rFonts w:cstheme="minorHAnsi"/>
          <w:sz w:val="24"/>
          <w:szCs w:val="24"/>
        </w:rPr>
      </w:pPr>
      <w:r>
        <w:rPr>
          <w:rFonts w:cstheme="minorHAnsi"/>
          <w:sz w:val="24"/>
          <w:szCs w:val="24"/>
        </w:rPr>
        <w:t>I was aware that my own experience and knowledge of early years, along with reviewed literature would inform conversations with my participants; therefore, I fully intended to carry out unstructured interviews, most consistent with my phenomenological ontology. However, as a novice researcher and somewhat anxious about conducting an effective interview, I decided that a semi structured interview would be a safer approach when undertaking my first piece of research because it provided me with structure (Oxley, 2016). During my training as a Trainee Educational Psychologist, I have developed skills of active listening, open-ended questioning and checking understanding through reflection</w:t>
      </w:r>
      <w:r w:rsidR="00255DFD">
        <w:rPr>
          <w:rFonts w:cstheme="minorHAnsi"/>
          <w:sz w:val="24"/>
          <w:szCs w:val="24"/>
        </w:rPr>
        <w:t>,</w:t>
      </w:r>
      <w:r>
        <w:rPr>
          <w:rFonts w:cstheme="minorHAnsi"/>
          <w:sz w:val="24"/>
          <w:szCs w:val="24"/>
        </w:rPr>
        <w:t xml:space="preserve"> that I knew would provide a good grounding in carrying out an in-depth interview.</w:t>
      </w:r>
    </w:p>
    <w:p w14:paraId="147CF53C" w14:textId="77777777" w:rsidR="002A7435" w:rsidRDefault="002A7435" w:rsidP="002A7435">
      <w:pPr>
        <w:spacing w:line="360" w:lineRule="auto"/>
        <w:jc w:val="both"/>
        <w:rPr>
          <w:rFonts w:cstheme="minorHAnsi"/>
          <w:sz w:val="24"/>
          <w:szCs w:val="24"/>
        </w:rPr>
      </w:pPr>
    </w:p>
    <w:p w14:paraId="18D8CC20" w14:textId="771ED76B" w:rsidR="002A7435" w:rsidRDefault="002A7435" w:rsidP="002A7435">
      <w:pPr>
        <w:spacing w:line="360" w:lineRule="auto"/>
        <w:jc w:val="both"/>
        <w:rPr>
          <w:rFonts w:cstheme="minorHAnsi"/>
          <w:sz w:val="24"/>
          <w:szCs w:val="24"/>
        </w:rPr>
      </w:pPr>
      <w:r w:rsidRPr="006A57F6">
        <w:rPr>
          <w:rFonts w:cstheme="minorHAnsi"/>
          <w:sz w:val="24"/>
          <w:szCs w:val="24"/>
        </w:rPr>
        <w:t xml:space="preserve">Semi structured interviews are commonplace in IPA studies. </w:t>
      </w:r>
      <w:r w:rsidRPr="00705524">
        <w:rPr>
          <w:rFonts w:cstheme="minorHAnsi"/>
          <w:sz w:val="24"/>
          <w:szCs w:val="24"/>
        </w:rPr>
        <w:t>They allow for</w:t>
      </w:r>
      <w:r>
        <w:rPr>
          <w:rFonts w:cstheme="minorHAnsi"/>
          <w:sz w:val="24"/>
          <w:szCs w:val="24"/>
        </w:rPr>
        <w:t xml:space="preserve"> flexibility</w:t>
      </w:r>
      <w:r w:rsidRPr="00705524">
        <w:rPr>
          <w:rFonts w:cstheme="minorHAnsi"/>
          <w:sz w:val="24"/>
          <w:szCs w:val="24"/>
        </w:rPr>
        <w:t xml:space="preserve"> of questioning as they</w:t>
      </w:r>
      <w:r>
        <w:rPr>
          <w:rFonts w:cstheme="minorHAnsi"/>
          <w:sz w:val="24"/>
          <w:szCs w:val="24"/>
        </w:rPr>
        <w:t xml:space="preserve"> are adapted to</w:t>
      </w:r>
      <w:r w:rsidRPr="00705524">
        <w:rPr>
          <w:rFonts w:cstheme="minorHAnsi"/>
          <w:sz w:val="24"/>
          <w:szCs w:val="24"/>
        </w:rPr>
        <w:t xml:space="preserve"> follow the  participant’s lead</w:t>
      </w:r>
      <w:r>
        <w:rPr>
          <w:rFonts w:cstheme="minorHAnsi"/>
          <w:sz w:val="24"/>
          <w:szCs w:val="24"/>
        </w:rPr>
        <w:t xml:space="preserve"> and enable them to set their own parameters</w:t>
      </w:r>
      <w:r w:rsidRPr="00705524">
        <w:rPr>
          <w:rFonts w:cstheme="minorHAnsi"/>
          <w:sz w:val="24"/>
          <w:szCs w:val="24"/>
        </w:rPr>
        <w:t>, permitting them to share their experiences in their own words</w:t>
      </w:r>
      <w:r>
        <w:rPr>
          <w:rFonts w:cstheme="minorHAnsi"/>
          <w:sz w:val="24"/>
          <w:szCs w:val="24"/>
        </w:rPr>
        <w:t xml:space="preserve"> </w:t>
      </w:r>
      <w:r w:rsidRPr="00705524">
        <w:rPr>
          <w:rFonts w:cstheme="minorHAnsi"/>
          <w:sz w:val="24"/>
          <w:szCs w:val="24"/>
        </w:rPr>
        <w:t>(</w:t>
      </w:r>
      <w:r w:rsidRPr="00AA786F">
        <w:rPr>
          <w:rFonts w:cstheme="minorHAnsi"/>
          <w:sz w:val="24"/>
          <w:szCs w:val="24"/>
        </w:rPr>
        <w:t>Hefferon</w:t>
      </w:r>
      <w:r>
        <w:rPr>
          <w:rFonts w:cstheme="minorHAnsi"/>
          <w:sz w:val="24"/>
          <w:szCs w:val="24"/>
        </w:rPr>
        <w:t xml:space="preserve"> and</w:t>
      </w:r>
      <w:r w:rsidRPr="00AA786F">
        <w:rPr>
          <w:rFonts w:cstheme="minorHAnsi"/>
          <w:sz w:val="24"/>
          <w:szCs w:val="24"/>
        </w:rPr>
        <w:t xml:space="preserve"> Gil-Rodriguez</w:t>
      </w:r>
      <w:r>
        <w:rPr>
          <w:rFonts w:cstheme="minorHAnsi"/>
          <w:sz w:val="24"/>
          <w:szCs w:val="24"/>
        </w:rPr>
        <w:t xml:space="preserve">, </w:t>
      </w:r>
      <w:r w:rsidRPr="00AA786F">
        <w:rPr>
          <w:rFonts w:cstheme="minorHAnsi"/>
          <w:sz w:val="24"/>
          <w:szCs w:val="24"/>
        </w:rPr>
        <w:t>2011</w:t>
      </w:r>
      <w:r>
        <w:rPr>
          <w:rFonts w:cstheme="minorHAnsi"/>
          <w:sz w:val="24"/>
          <w:szCs w:val="24"/>
        </w:rPr>
        <w:t xml:space="preserve">; </w:t>
      </w:r>
      <w:r w:rsidRPr="00705524">
        <w:rPr>
          <w:rFonts w:cstheme="minorHAnsi"/>
          <w:sz w:val="24"/>
          <w:szCs w:val="24"/>
        </w:rPr>
        <w:t>Smith and Osborn, 2015</w:t>
      </w:r>
      <w:r>
        <w:rPr>
          <w:rFonts w:cstheme="minorHAnsi"/>
          <w:sz w:val="24"/>
          <w:szCs w:val="24"/>
        </w:rPr>
        <w:t xml:space="preserve">; </w:t>
      </w:r>
      <w:r w:rsidRPr="00705524">
        <w:rPr>
          <w:rFonts w:cstheme="minorHAnsi"/>
          <w:sz w:val="24"/>
          <w:szCs w:val="24"/>
        </w:rPr>
        <w:t>Smith, Flowers and Larkin, 2009</w:t>
      </w:r>
      <w:r>
        <w:rPr>
          <w:rFonts w:cstheme="minorHAnsi"/>
          <w:sz w:val="24"/>
          <w:szCs w:val="24"/>
        </w:rPr>
        <w:t>)</w:t>
      </w:r>
      <w:r w:rsidRPr="00705524">
        <w:rPr>
          <w:rFonts w:cstheme="minorHAnsi"/>
          <w:sz w:val="24"/>
          <w:szCs w:val="24"/>
        </w:rPr>
        <w:t xml:space="preserve">. </w:t>
      </w:r>
    </w:p>
    <w:p w14:paraId="501BAC7C" w14:textId="77777777" w:rsidR="002A7435" w:rsidRPr="00705524" w:rsidRDefault="002A7435" w:rsidP="002A7435">
      <w:pPr>
        <w:spacing w:line="360" w:lineRule="auto"/>
        <w:jc w:val="both"/>
        <w:rPr>
          <w:rFonts w:cstheme="minorHAnsi"/>
          <w:sz w:val="24"/>
          <w:szCs w:val="24"/>
        </w:rPr>
      </w:pPr>
    </w:p>
    <w:p w14:paraId="50B4E81D" w14:textId="3EF4B0E9" w:rsidR="002A7435" w:rsidRDefault="002A7435" w:rsidP="002A7435">
      <w:pPr>
        <w:spacing w:line="360" w:lineRule="auto"/>
        <w:jc w:val="both"/>
        <w:rPr>
          <w:rFonts w:cstheme="minorHAnsi"/>
          <w:sz w:val="24"/>
          <w:szCs w:val="24"/>
        </w:rPr>
      </w:pPr>
      <w:r>
        <w:rPr>
          <w:rFonts w:cstheme="minorHAnsi"/>
          <w:sz w:val="24"/>
          <w:szCs w:val="24"/>
        </w:rPr>
        <w:t xml:space="preserve">In preparation for interview, I constructed an interview </w:t>
      </w:r>
      <w:r w:rsidRPr="00A743AD">
        <w:rPr>
          <w:rFonts w:cstheme="minorHAnsi"/>
          <w:sz w:val="24"/>
          <w:szCs w:val="24"/>
        </w:rPr>
        <w:t>schedule (</w:t>
      </w:r>
      <w:r w:rsidRPr="004A6F05">
        <w:rPr>
          <w:rFonts w:cstheme="minorHAnsi"/>
          <w:b/>
          <w:bCs/>
          <w:sz w:val="24"/>
          <w:szCs w:val="24"/>
        </w:rPr>
        <w:t>Appendix 1</w:t>
      </w:r>
      <w:r w:rsidR="00F2422A">
        <w:rPr>
          <w:rFonts w:cstheme="minorHAnsi"/>
          <w:b/>
          <w:bCs/>
          <w:sz w:val="24"/>
          <w:szCs w:val="24"/>
        </w:rPr>
        <w:t>4</w:t>
      </w:r>
      <w:r w:rsidRPr="00A743AD">
        <w:rPr>
          <w:rFonts w:cstheme="minorHAnsi"/>
          <w:sz w:val="24"/>
          <w:szCs w:val="24"/>
        </w:rPr>
        <w:t>) so topics</w:t>
      </w:r>
      <w:r w:rsidRPr="006A57F6">
        <w:rPr>
          <w:rFonts w:cstheme="minorHAnsi"/>
          <w:sz w:val="24"/>
          <w:szCs w:val="24"/>
        </w:rPr>
        <w:t xml:space="preserve"> I wish</w:t>
      </w:r>
      <w:r>
        <w:rPr>
          <w:rFonts w:cstheme="minorHAnsi"/>
          <w:sz w:val="24"/>
          <w:szCs w:val="24"/>
        </w:rPr>
        <w:t>ed</w:t>
      </w:r>
      <w:r w:rsidRPr="006A57F6">
        <w:rPr>
          <w:rFonts w:cstheme="minorHAnsi"/>
          <w:sz w:val="24"/>
          <w:szCs w:val="24"/>
        </w:rPr>
        <w:t xml:space="preserve"> to cover within the elaborated interview c</w:t>
      </w:r>
      <w:r>
        <w:rPr>
          <w:rFonts w:cstheme="minorHAnsi"/>
          <w:sz w:val="24"/>
          <w:szCs w:val="24"/>
        </w:rPr>
        <w:t>ould</w:t>
      </w:r>
      <w:r w:rsidRPr="006A57F6">
        <w:rPr>
          <w:rFonts w:cstheme="minorHAnsi"/>
          <w:sz w:val="24"/>
          <w:szCs w:val="24"/>
        </w:rPr>
        <w:t xml:space="preserve"> be planned for (Smith, Flowers and Larkin, 2009)</w:t>
      </w:r>
      <w:r>
        <w:rPr>
          <w:rFonts w:cstheme="minorHAnsi"/>
          <w:sz w:val="24"/>
          <w:szCs w:val="24"/>
        </w:rPr>
        <w:t xml:space="preserve">. </w:t>
      </w:r>
      <w:r w:rsidRPr="00AA786F">
        <w:rPr>
          <w:rFonts w:cstheme="minorHAnsi"/>
          <w:sz w:val="24"/>
          <w:szCs w:val="24"/>
        </w:rPr>
        <w:t>Hefferon</w:t>
      </w:r>
      <w:r>
        <w:rPr>
          <w:rFonts w:cstheme="minorHAnsi"/>
          <w:sz w:val="24"/>
          <w:szCs w:val="24"/>
        </w:rPr>
        <w:t xml:space="preserve"> and</w:t>
      </w:r>
      <w:r w:rsidRPr="00AA786F">
        <w:rPr>
          <w:rFonts w:cstheme="minorHAnsi"/>
          <w:sz w:val="24"/>
          <w:szCs w:val="24"/>
        </w:rPr>
        <w:t xml:space="preserve"> Gil-Rodriguez (2011)</w:t>
      </w:r>
      <w:r>
        <w:rPr>
          <w:rFonts w:cstheme="minorHAnsi"/>
          <w:sz w:val="24"/>
          <w:szCs w:val="24"/>
        </w:rPr>
        <w:t xml:space="preserve"> argued that all too often, students produce schedules that are too long and comprehensive</w:t>
      </w:r>
      <w:r w:rsidRPr="00AA786F">
        <w:rPr>
          <w:rFonts w:cstheme="minorHAnsi"/>
          <w:sz w:val="24"/>
          <w:szCs w:val="24"/>
        </w:rPr>
        <w:t>.</w:t>
      </w:r>
      <w:r>
        <w:rPr>
          <w:rFonts w:cstheme="minorHAnsi"/>
          <w:sz w:val="24"/>
          <w:szCs w:val="24"/>
        </w:rPr>
        <w:t xml:space="preserve"> As recommended by Smith, Flowers and Larkin, my interview schedule contained 6-7 questions. The questions were developed through a conscious reflection of the questions I thought would elicit the best description of their experience. Since </w:t>
      </w:r>
      <w:r w:rsidR="00403FC9">
        <w:rPr>
          <w:rFonts w:cstheme="minorHAnsi"/>
          <w:sz w:val="24"/>
          <w:szCs w:val="24"/>
        </w:rPr>
        <w:t>meeting</w:t>
      </w:r>
      <w:r>
        <w:rPr>
          <w:rFonts w:cstheme="minorHAnsi"/>
          <w:sz w:val="24"/>
          <w:szCs w:val="24"/>
        </w:rPr>
        <w:t xml:space="preserve"> participants on previous occasions, I had already begun to develop rapport; they were more at ease and comfortable talking, thus I decided upon additional question prompts that were used to invite participant</w:t>
      </w:r>
      <w:r w:rsidR="008E6E3F">
        <w:rPr>
          <w:rFonts w:cstheme="minorHAnsi"/>
          <w:sz w:val="24"/>
          <w:szCs w:val="24"/>
        </w:rPr>
        <w:t>s</w:t>
      </w:r>
      <w:r>
        <w:rPr>
          <w:rFonts w:cstheme="minorHAnsi"/>
          <w:sz w:val="24"/>
          <w:szCs w:val="24"/>
        </w:rPr>
        <w:t xml:space="preserve"> to explore their answers more fully, opening up and ‘unpacking’ their descriptions in order to be more analytical. This enabled a greater balance between open-endedness and </w:t>
      </w:r>
      <w:r w:rsidR="00F2422A">
        <w:rPr>
          <w:rFonts w:cstheme="minorHAnsi"/>
          <w:sz w:val="24"/>
          <w:szCs w:val="24"/>
        </w:rPr>
        <w:t>guidance (</w:t>
      </w:r>
      <w:r>
        <w:rPr>
          <w:rFonts w:cstheme="minorHAnsi"/>
          <w:sz w:val="24"/>
          <w:szCs w:val="24"/>
        </w:rPr>
        <w:t xml:space="preserve">Smith, Flowers and Larkin 2009). </w:t>
      </w:r>
    </w:p>
    <w:p w14:paraId="47397CEC" w14:textId="77777777" w:rsidR="002A7435" w:rsidRDefault="002A7435" w:rsidP="002A7435">
      <w:pPr>
        <w:spacing w:line="360" w:lineRule="auto"/>
        <w:jc w:val="both"/>
        <w:rPr>
          <w:rFonts w:cstheme="minorHAnsi"/>
          <w:sz w:val="24"/>
          <w:szCs w:val="24"/>
        </w:rPr>
      </w:pPr>
    </w:p>
    <w:p w14:paraId="037A4227" w14:textId="77777777" w:rsidR="002A7435" w:rsidRDefault="002A7435" w:rsidP="002A7435">
      <w:pPr>
        <w:spacing w:line="360" w:lineRule="auto"/>
        <w:jc w:val="both"/>
        <w:rPr>
          <w:rFonts w:cstheme="minorHAnsi"/>
          <w:sz w:val="24"/>
          <w:szCs w:val="24"/>
        </w:rPr>
      </w:pPr>
      <w:r>
        <w:rPr>
          <w:rFonts w:cstheme="minorHAnsi"/>
          <w:sz w:val="24"/>
          <w:szCs w:val="24"/>
        </w:rPr>
        <w:t xml:space="preserve">I rehearsed my schedule before each interview commenced so that I would feel less reliant on it during the interview and so it would not become a distraction.  This way, I would ensure that participants continued to feel comfortable. </w:t>
      </w:r>
    </w:p>
    <w:p w14:paraId="04489289" w14:textId="77777777" w:rsidR="002A7435" w:rsidRDefault="002A7435" w:rsidP="002A7435">
      <w:pPr>
        <w:spacing w:line="360" w:lineRule="auto"/>
        <w:jc w:val="both"/>
        <w:rPr>
          <w:rFonts w:cstheme="minorHAnsi"/>
          <w:sz w:val="24"/>
          <w:szCs w:val="24"/>
        </w:rPr>
      </w:pPr>
    </w:p>
    <w:p w14:paraId="6F2A465E" w14:textId="77777777" w:rsidR="002A7435" w:rsidRDefault="002A7435" w:rsidP="002A7435">
      <w:pPr>
        <w:pStyle w:val="Heading3"/>
        <w:spacing w:line="360" w:lineRule="auto"/>
        <w:rPr>
          <w:i/>
          <w:iCs/>
        </w:rPr>
      </w:pPr>
    </w:p>
    <w:p w14:paraId="43DA719E" w14:textId="0976FCFE" w:rsidR="002A7435" w:rsidRPr="002A7435" w:rsidRDefault="002A7435" w:rsidP="002A7435">
      <w:pPr>
        <w:pStyle w:val="Heading3"/>
        <w:spacing w:line="360" w:lineRule="auto"/>
        <w:rPr>
          <w:i/>
          <w:iCs/>
          <w:sz w:val="26"/>
          <w:szCs w:val="26"/>
        </w:rPr>
      </w:pPr>
      <w:r w:rsidRPr="002A7435">
        <w:rPr>
          <w:i/>
          <w:iCs/>
          <w:sz w:val="26"/>
          <w:szCs w:val="26"/>
        </w:rPr>
        <w:t>The Elaborated interview – a semi structured, in-depth interview</w:t>
      </w:r>
    </w:p>
    <w:p w14:paraId="2E45A2C6" w14:textId="77777777" w:rsidR="002A7435" w:rsidRDefault="002A7435" w:rsidP="002A7435">
      <w:pPr>
        <w:spacing w:line="360" w:lineRule="auto"/>
        <w:jc w:val="both"/>
        <w:rPr>
          <w:rFonts w:cstheme="minorHAnsi"/>
          <w:sz w:val="24"/>
          <w:szCs w:val="24"/>
        </w:rPr>
      </w:pPr>
    </w:p>
    <w:p w14:paraId="408260BE" w14:textId="781859C6" w:rsidR="002A7435" w:rsidRDefault="002A7435" w:rsidP="002A7435">
      <w:pPr>
        <w:spacing w:line="360" w:lineRule="auto"/>
        <w:jc w:val="both"/>
        <w:rPr>
          <w:rFonts w:cstheme="minorHAnsi"/>
          <w:sz w:val="24"/>
          <w:szCs w:val="24"/>
        </w:rPr>
      </w:pPr>
      <w:r>
        <w:rPr>
          <w:rFonts w:cstheme="minorHAnsi"/>
          <w:sz w:val="24"/>
          <w:szCs w:val="24"/>
        </w:rPr>
        <w:t>The</w:t>
      </w:r>
      <w:r w:rsidRPr="006A57F6">
        <w:rPr>
          <w:rFonts w:cstheme="minorHAnsi"/>
          <w:sz w:val="24"/>
          <w:szCs w:val="24"/>
        </w:rPr>
        <w:t xml:space="preserve"> elaborated interview </w:t>
      </w:r>
      <w:r>
        <w:rPr>
          <w:rFonts w:cstheme="minorHAnsi"/>
          <w:sz w:val="24"/>
          <w:szCs w:val="24"/>
        </w:rPr>
        <w:t>wa</w:t>
      </w:r>
      <w:r w:rsidRPr="006A57F6">
        <w:rPr>
          <w:rFonts w:cstheme="minorHAnsi"/>
          <w:sz w:val="24"/>
          <w:szCs w:val="24"/>
        </w:rPr>
        <w:t xml:space="preserve">s a semi structured interview </w:t>
      </w:r>
      <w:r>
        <w:rPr>
          <w:rFonts w:cstheme="minorHAnsi"/>
          <w:sz w:val="24"/>
          <w:szCs w:val="24"/>
        </w:rPr>
        <w:t>designed</w:t>
      </w:r>
      <w:r w:rsidRPr="006A57F6">
        <w:rPr>
          <w:rFonts w:cstheme="minorHAnsi"/>
          <w:sz w:val="24"/>
          <w:szCs w:val="24"/>
        </w:rPr>
        <w:t xml:space="preserve"> to explore further in detail</w:t>
      </w:r>
      <w:r>
        <w:rPr>
          <w:rFonts w:cstheme="minorHAnsi"/>
          <w:sz w:val="24"/>
          <w:szCs w:val="24"/>
        </w:rPr>
        <w:t xml:space="preserve">, participant’s individual </w:t>
      </w:r>
      <w:r w:rsidRPr="006A57F6">
        <w:rPr>
          <w:rFonts w:cstheme="minorHAnsi"/>
          <w:sz w:val="24"/>
          <w:szCs w:val="24"/>
        </w:rPr>
        <w:t>pedagogical beliefs and praxis</w:t>
      </w:r>
      <w:r>
        <w:rPr>
          <w:rFonts w:cstheme="minorHAnsi"/>
          <w:sz w:val="24"/>
          <w:szCs w:val="24"/>
        </w:rPr>
        <w:t>, in line with the ideographic nature of the study (Smith, Flowers and Larkin, 2009)</w:t>
      </w:r>
      <w:r w:rsidRPr="006A57F6">
        <w:rPr>
          <w:rFonts w:cstheme="minorHAnsi"/>
          <w:sz w:val="24"/>
          <w:szCs w:val="24"/>
        </w:rPr>
        <w:t>.</w:t>
      </w:r>
      <w:r>
        <w:rPr>
          <w:rFonts w:cstheme="minorHAnsi"/>
          <w:sz w:val="24"/>
          <w:szCs w:val="24"/>
        </w:rPr>
        <w:t xml:space="preserve"> Each interview lasted a minimum of on</w:t>
      </w:r>
      <w:r w:rsidRPr="00A743AD">
        <w:rPr>
          <w:rFonts w:cstheme="minorHAnsi"/>
          <w:sz w:val="24"/>
          <w:szCs w:val="24"/>
        </w:rPr>
        <w:t>e hour, two lasted beyond an hour. They were audio recorded and transcribed (</w:t>
      </w:r>
      <w:r w:rsidRPr="004A6F05">
        <w:rPr>
          <w:rFonts w:cstheme="minorHAnsi"/>
          <w:b/>
          <w:bCs/>
          <w:sz w:val="24"/>
          <w:szCs w:val="24"/>
        </w:rPr>
        <w:t>Appendix 1</w:t>
      </w:r>
      <w:r w:rsidR="00F2422A">
        <w:rPr>
          <w:rFonts w:cstheme="minorHAnsi"/>
          <w:b/>
          <w:bCs/>
          <w:sz w:val="24"/>
          <w:szCs w:val="24"/>
        </w:rPr>
        <w:t>5</w:t>
      </w:r>
      <w:r w:rsidRPr="00A743AD">
        <w:rPr>
          <w:rFonts w:cstheme="minorHAnsi"/>
          <w:sz w:val="24"/>
          <w:szCs w:val="24"/>
        </w:rPr>
        <w:t>).</w:t>
      </w:r>
    </w:p>
    <w:p w14:paraId="64C6388E" w14:textId="77777777" w:rsidR="002A7435" w:rsidRDefault="002A7435" w:rsidP="002A7435">
      <w:pPr>
        <w:spacing w:line="360" w:lineRule="auto"/>
        <w:jc w:val="both"/>
        <w:rPr>
          <w:rFonts w:cstheme="minorHAnsi"/>
          <w:sz w:val="24"/>
          <w:szCs w:val="24"/>
        </w:rPr>
      </w:pPr>
    </w:p>
    <w:p w14:paraId="23749021" w14:textId="5938FDE9" w:rsidR="002A7435" w:rsidRDefault="002A7435" w:rsidP="002A7435">
      <w:pPr>
        <w:spacing w:line="360" w:lineRule="auto"/>
        <w:jc w:val="both"/>
        <w:rPr>
          <w:rFonts w:cstheme="minorHAnsi"/>
          <w:sz w:val="24"/>
          <w:szCs w:val="24"/>
        </w:rPr>
      </w:pPr>
      <w:r>
        <w:rPr>
          <w:rFonts w:cstheme="minorHAnsi"/>
          <w:sz w:val="24"/>
          <w:szCs w:val="24"/>
        </w:rPr>
        <w:t>Before the interview commenced</w:t>
      </w:r>
      <w:r w:rsidRPr="006A57F6">
        <w:rPr>
          <w:rFonts w:cstheme="minorHAnsi"/>
          <w:sz w:val="24"/>
          <w:szCs w:val="24"/>
        </w:rPr>
        <w:t>, participants</w:t>
      </w:r>
      <w:r>
        <w:rPr>
          <w:rFonts w:cstheme="minorHAnsi"/>
          <w:sz w:val="24"/>
          <w:szCs w:val="24"/>
        </w:rPr>
        <w:t xml:space="preserve"> were presented with their ‘ladders’, elicited through the laddering exercise.</w:t>
      </w:r>
      <w:r w:rsidRPr="006A57F6">
        <w:rPr>
          <w:rFonts w:cstheme="minorHAnsi"/>
          <w:sz w:val="24"/>
          <w:szCs w:val="24"/>
        </w:rPr>
        <w:t xml:space="preserve"> </w:t>
      </w:r>
      <w:r>
        <w:rPr>
          <w:rFonts w:cstheme="minorHAnsi"/>
          <w:sz w:val="24"/>
          <w:szCs w:val="24"/>
        </w:rPr>
        <w:t xml:space="preserve">These were reviewed, used as a way of checking that what they contained was captured </w:t>
      </w:r>
      <w:r w:rsidR="005F4EFA">
        <w:rPr>
          <w:rFonts w:cstheme="minorHAnsi"/>
          <w:sz w:val="24"/>
          <w:szCs w:val="24"/>
        </w:rPr>
        <w:t>accurately</w:t>
      </w:r>
      <w:r>
        <w:rPr>
          <w:rFonts w:cstheme="minorHAnsi"/>
          <w:sz w:val="24"/>
          <w:szCs w:val="24"/>
        </w:rPr>
        <w:t xml:space="preserve">. </w:t>
      </w:r>
    </w:p>
    <w:p w14:paraId="49CA1515" w14:textId="77777777" w:rsidR="002A7435" w:rsidRDefault="002A7435" w:rsidP="002A7435">
      <w:pPr>
        <w:spacing w:line="360" w:lineRule="auto"/>
        <w:jc w:val="both"/>
        <w:rPr>
          <w:rFonts w:cstheme="minorHAnsi"/>
          <w:sz w:val="24"/>
          <w:szCs w:val="24"/>
        </w:rPr>
      </w:pPr>
    </w:p>
    <w:p w14:paraId="6897B153" w14:textId="77C96455" w:rsidR="002A7435" w:rsidRDefault="002A7435" w:rsidP="002A7435">
      <w:pPr>
        <w:spacing w:line="360" w:lineRule="auto"/>
        <w:jc w:val="both"/>
        <w:rPr>
          <w:rFonts w:cstheme="minorHAnsi"/>
          <w:sz w:val="24"/>
          <w:szCs w:val="24"/>
        </w:rPr>
      </w:pPr>
      <w:r>
        <w:rPr>
          <w:rFonts w:cstheme="minorHAnsi"/>
          <w:sz w:val="24"/>
          <w:szCs w:val="24"/>
        </w:rPr>
        <w:t>Next, the selected six e</w:t>
      </w:r>
      <w:r w:rsidRPr="006A57F6">
        <w:rPr>
          <w:rFonts w:cstheme="minorHAnsi"/>
          <w:sz w:val="24"/>
          <w:szCs w:val="24"/>
        </w:rPr>
        <w:t>xcerpts of reflective video observations</w:t>
      </w:r>
      <w:r>
        <w:rPr>
          <w:rFonts w:cstheme="minorHAnsi"/>
          <w:sz w:val="24"/>
          <w:szCs w:val="24"/>
        </w:rPr>
        <w:t xml:space="preserve"> </w:t>
      </w:r>
      <w:r w:rsidRPr="006A57F6">
        <w:rPr>
          <w:rFonts w:cstheme="minorHAnsi"/>
          <w:sz w:val="24"/>
          <w:szCs w:val="24"/>
        </w:rPr>
        <w:t>w</w:t>
      </w:r>
      <w:r>
        <w:rPr>
          <w:rFonts w:cstheme="minorHAnsi"/>
          <w:sz w:val="24"/>
          <w:szCs w:val="24"/>
        </w:rPr>
        <w:t>ere</w:t>
      </w:r>
      <w:r w:rsidRPr="006A57F6">
        <w:rPr>
          <w:rFonts w:cstheme="minorHAnsi"/>
          <w:sz w:val="24"/>
          <w:szCs w:val="24"/>
        </w:rPr>
        <w:t xml:space="preserve"> played to the participants</w:t>
      </w:r>
      <w:r w:rsidR="00772D3B">
        <w:rPr>
          <w:rFonts w:cstheme="minorHAnsi"/>
          <w:sz w:val="24"/>
          <w:szCs w:val="24"/>
        </w:rPr>
        <w:t>,</w:t>
      </w:r>
      <w:r w:rsidRPr="006A57F6">
        <w:rPr>
          <w:rFonts w:cstheme="minorHAnsi"/>
          <w:sz w:val="24"/>
          <w:szCs w:val="24"/>
        </w:rPr>
        <w:t xml:space="preserve"> to serve as a stimulus for discussion</w:t>
      </w:r>
      <w:r>
        <w:rPr>
          <w:rFonts w:cstheme="minorHAnsi"/>
          <w:sz w:val="24"/>
          <w:szCs w:val="24"/>
        </w:rPr>
        <w:t xml:space="preserve"> during the interview</w:t>
      </w:r>
      <w:r w:rsidRPr="006A57F6">
        <w:rPr>
          <w:rFonts w:cstheme="minorHAnsi"/>
          <w:sz w:val="24"/>
          <w:szCs w:val="24"/>
        </w:rPr>
        <w:t xml:space="preserve">.  </w:t>
      </w:r>
      <w:r>
        <w:rPr>
          <w:rFonts w:cstheme="minorHAnsi"/>
          <w:sz w:val="24"/>
          <w:szCs w:val="24"/>
        </w:rPr>
        <w:t xml:space="preserve">I wanted the film </w:t>
      </w:r>
      <w:r w:rsidRPr="006A57F6">
        <w:rPr>
          <w:rFonts w:cstheme="minorHAnsi"/>
          <w:sz w:val="24"/>
          <w:szCs w:val="24"/>
        </w:rPr>
        <w:t>clips</w:t>
      </w:r>
      <w:r>
        <w:rPr>
          <w:rFonts w:cstheme="minorHAnsi"/>
          <w:sz w:val="24"/>
          <w:szCs w:val="24"/>
        </w:rPr>
        <w:t xml:space="preserve"> </w:t>
      </w:r>
      <w:r w:rsidRPr="006A57F6">
        <w:rPr>
          <w:rFonts w:cstheme="minorHAnsi"/>
          <w:sz w:val="24"/>
          <w:szCs w:val="24"/>
        </w:rPr>
        <w:t>to illuminate</w:t>
      </w:r>
      <w:r>
        <w:rPr>
          <w:rFonts w:cstheme="minorHAnsi"/>
          <w:sz w:val="24"/>
          <w:szCs w:val="24"/>
        </w:rPr>
        <w:t xml:space="preserve"> the</w:t>
      </w:r>
      <w:r w:rsidRPr="006A57F6">
        <w:rPr>
          <w:rFonts w:cstheme="minorHAnsi"/>
          <w:sz w:val="24"/>
          <w:szCs w:val="24"/>
        </w:rPr>
        <w:t xml:space="preserve"> participant</w:t>
      </w:r>
      <w:r>
        <w:rPr>
          <w:rFonts w:cstheme="minorHAnsi"/>
          <w:sz w:val="24"/>
          <w:szCs w:val="24"/>
        </w:rPr>
        <w:t xml:space="preserve">’s </w:t>
      </w:r>
      <w:r w:rsidRPr="00550E56">
        <w:rPr>
          <w:rFonts w:cstheme="minorHAnsi"/>
          <w:i/>
          <w:iCs/>
          <w:sz w:val="24"/>
          <w:szCs w:val="24"/>
        </w:rPr>
        <w:t>enacted</w:t>
      </w:r>
      <w:r w:rsidRPr="006A57F6">
        <w:rPr>
          <w:rFonts w:cstheme="minorHAnsi"/>
          <w:sz w:val="24"/>
          <w:szCs w:val="24"/>
        </w:rPr>
        <w:t xml:space="preserve"> pedagogy</w:t>
      </w:r>
      <w:r>
        <w:rPr>
          <w:rFonts w:cstheme="minorHAnsi"/>
          <w:sz w:val="24"/>
          <w:szCs w:val="24"/>
        </w:rPr>
        <w:t xml:space="preserve">. </w:t>
      </w:r>
      <w:r w:rsidR="003D6C81">
        <w:rPr>
          <w:rFonts w:cstheme="minorHAnsi"/>
          <w:sz w:val="24"/>
          <w:szCs w:val="24"/>
        </w:rPr>
        <w:t xml:space="preserve"> R</w:t>
      </w:r>
      <w:r>
        <w:rPr>
          <w:rFonts w:cstheme="minorHAnsi"/>
          <w:sz w:val="24"/>
          <w:szCs w:val="24"/>
        </w:rPr>
        <w:t>evisit</w:t>
      </w:r>
      <w:r w:rsidR="003D6C81">
        <w:rPr>
          <w:rFonts w:cstheme="minorHAnsi"/>
          <w:sz w:val="24"/>
          <w:szCs w:val="24"/>
        </w:rPr>
        <w:t>ing</w:t>
      </w:r>
      <w:r>
        <w:rPr>
          <w:rFonts w:cstheme="minorHAnsi"/>
          <w:sz w:val="24"/>
          <w:szCs w:val="24"/>
        </w:rPr>
        <w:t xml:space="preserve"> their espoused pedagogical beliefs</w:t>
      </w:r>
      <w:r w:rsidR="00486BB9">
        <w:rPr>
          <w:rFonts w:cstheme="minorHAnsi"/>
          <w:sz w:val="24"/>
          <w:szCs w:val="24"/>
        </w:rPr>
        <w:t xml:space="preserve"> (ladders)</w:t>
      </w:r>
      <w:r>
        <w:rPr>
          <w:rFonts w:cstheme="minorHAnsi"/>
          <w:sz w:val="24"/>
          <w:szCs w:val="24"/>
        </w:rPr>
        <w:t xml:space="preserve"> allowed participants to assess for themselves how synonymous they were</w:t>
      </w:r>
      <w:r w:rsidR="00FF4916">
        <w:rPr>
          <w:rFonts w:cstheme="minorHAnsi"/>
          <w:sz w:val="24"/>
          <w:szCs w:val="24"/>
        </w:rPr>
        <w:t xml:space="preserve"> with </w:t>
      </w:r>
      <w:r w:rsidR="00CE38F9">
        <w:rPr>
          <w:rFonts w:cstheme="minorHAnsi"/>
          <w:sz w:val="24"/>
          <w:szCs w:val="24"/>
        </w:rPr>
        <w:t>what was captured on film</w:t>
      </w:r>
      <w:r>
        <w:rPr>
          <w:rFonts w:cstheme="minorHAnsi"/>
          <w:sz w:val="24"/>
          <w:szCs w:val="24"/>
        </w:rPr>
        <w:t>,</w:t>
      </w:r>
      <w:r w:rsidRPr="006A57F6">
        <w:rPr>
          <w:rFonts w:cstheme="minorHAnsi"/>
          <w:sz w:val="24"/>
          <w:szCs w:val="24"/>
        </w:rPr>
        <w:t xml:space="preserve"> or </w:t>
      </w:r>
      <w:r>
        <w:rPr>
          <w:rFonts w:cstheme="minorHAnsi"/>
          <w:sz w:val="24"/>
          <w:szCs w:val="24"/>
        </w:rPr>
        <w:t>whether</w:t>
      </w:r>
      <w:r w:rsidRPr="006A57F6">
        <w:rPr>
          <w:rFonts w:cstheme="minorHAnsi"/>
          <w:sz w:val="24"/>
          <w:szCs w:val="24"/>
        </w:rPr>
        <w:t xml:space="preserve"> a “belief-practice gap” </w:t>
      </w:r>
      <w:r>
        <w:rPr>
          <w:rFonts w:cstheme="minorHAnsi"/>
          <w:sz w:val="24"/>
          <w:szCs w:val="24"/>
        </w:rPr>
        <w:t>was experiences as a result of</w:t>
      </w:r>
      <w:r w:rsidRPr="006A57F6">
        <w:rPr>
          <w:rFonts w:cstheme="minorHAnsi"/>
          <w:sz w:val="24"/>
          <w:szCs w:val="24"/>
        </w:rPr>
        <w:t xml:space="preserve"> a discrepancy (Li, Wang and Wong, 2011, p. 6).</w:t>
      </w:r>
      <w:r w:rsidRPr="00550E56">
        <w:rPr>
          <w:rFonts w:cstheme="minorHAnsi"/>
          <w:sz w:val="24"/>
          <w:szCs w:val="24"/>
        </w:rPr>
        <w:t xml:space="preserve"> </w:t>
      </w:r>
      <w:r w:rsidRPr="006A57F6">
        <w:rPr>
          <w:rFonts w:cstheme="minorHAnsi"/>
          <w:sz w:val="24"/>
          <w:szCs w:val="24"/>
        </w:rPr>
        <w:t xml:space="preserve">This </w:t>
      </w:r>
      <w:r>
        <w:rPr>
          <w:rFonts w:cstheme="minorHAnsi"/>
          <w:sz w:val="24"/>
          <w:szCs w:val="24"/>
        </w:rPr>
        <w:t xml:space="preserve">process </w:t>
      </w:r>
      <w:r w:rsidRPr="006A57F6">
        <w:rPr>
          <w:rFonts w:cstheme="minorHAnsi"/>
          <w:sz w:val="24"/>
          <w:szCs w:val="24"/>
        </w:rPr>
        <w:t>describes the emergence of ‘a culture of praxis’ as beliefs and practice are negotiated (</w:t>
      </w:r>
      <w:r>
        <w:rPr>
          <w:rFonts w:cstheme="minorHAnsi"/>
          <w:sz w:val="24"/>
          <w:szCs w:val="24"/>
        </w:rPr>
        <w:t xml:space="preserve">Li, Wang and Wong, </w:t>
      </w:r>
      <w:r w:rsidRPr="006A57F6">
        <w:rPr>
          <w:rFonts w:cstheme="minorHAnsi"/>
          <w:sz w:val="24"/>
          <w:szCs w:val="24"/>
        </w:rPr>
        <w:t xml:space="preserve">p.252). </w:t>
      </w:r>
      <w:r>
        <w:rPr>
          <w:rFonts w:cstheme="minorHAnsi"/>
          <w:sz w:val="24"/>
          <w:szCs w:val="24"/>
        </w:rPr>
        <w:t xml:space="preserve">As previously stated, my aim was not to critique their teaching practice, rather to cultivate a space for critical reflection. </w:t>
      </w:r>
      <w:r w:rsidR="00AA11F5">
        <w:rPr>
          <w:rFonts w:cstheme="minorHAnsi"/>
          <w:sz w:val="24"/>
          <w:szCs w:val="24"/>
        </w:rPr>
        <w:t>Although not an expectation, w</w:t>
      </w:r>
      <w:r>
        <w:rPr>
          <w:rFonts w:cstheme="minorHAnsi"/>
          <w:sz w:val="24"/>
          <w:szCs w:val="24"/>
        </w:rPr>
        <w:t xml:space="preserve">here a ‘belief practice gap’ was experienced and emerged, this was worked through within the interview. For example, two of my participants became emotional as praxis emerged; this was sensitively explored during the interview and a debriefing session was offered at the end. </w:t>
      </w:r>
      <w:r w:rsidR="00AA11F5">
        <w:rPr>
          <w:rFonts w:cstheme="minorHAnsi"/>
          <w:sz w:val="24"/>
          <w:szCs w:val="24"/>
        </w:rPr>
        <w:t xml:space="preserve">If </w:t>
      </w:r>
      <w:r w:rsidR="004C3F61">
        <w:rPr>
          <w:rFonts w:cstheme="minorHAnsi"/>
          <w:sz w:val="24"/>
          <w:szCs w:val="24"/>
        </w:rPr>
        <w:t xml:space="preserve">a practice gap was not experienced this was also explored supportively within interview. </w:t>
      </w:r>
    </w:p>
    <w:p w14:paraId="1E7AB02B" w14:textId="77777777" w:rsidR="002A7435" w:rsidRPr="002E2406" w:rsidRDefault="002A7435" w:rsidP="002A7435">
      <w:pPr>
        <w:spacing w:line="360" w:lineRule="auto"/>
        <w:jc w:val="both"/>
        <w:rPr>
          <w:rFonts w:cstheme="minorHAnsi"/>
          <w:sz w:val="24"/>
          <w:szCs w:val="24"/>
        </w:rPr>
      </w:pPr>
    </w:p>
    <w:p w14:paraId="63C5347D" w14:textId="77777777" w:rsidR="002A7435" w:rsidRDefault="002A7435" w:rsidP="002A7435">
      <w:pPr>
        <w:spacing w:line="360" w:lineRule="auto"/>
        <w:jc w:val="both"/>
        <w:rPr>
          <w:rFonts w:cstheme="minorHAnsi"/>
          <w:sz w:val="24"/>
          <w:szCs w:val="24"/>
        </w:rPr>
      </w:pPr>
      <w:r>
        <w:rPr>
          <w:rFonts w:cstheme="minorHAnsi"/>
          <w:sz w:val="24"/>
          <w:szCs w:val="24"/>
        </w:rPr>
        <w:t>I conducted the</w:t>
      </w:r>
      <w:r w:rsidRPr="002E2406">
        <w:rPr>
          <w:rFonts w:cstheme="minorHAnsi"/>
          <w:sz w:val="24"/>
          <w:szCs w:val="24"/>
        </w:rPr>
        <w:t xml:space="preserve"> semi structured interview, using the interview schedule</w:t>
      </w:r>
      <w:r>
        <w:rPr>
          <w:rFonts w:cstheme="minorHAnsi"/>
          <w:sz w:val="24"/>
          <w:szCs w:val="24"/>
        </w:rPr>
        <w:t xml:space="preserve"> when the participant was relaxed and ready</w:t>
      </w:r>
      <w:r w:rsidRPr="006A57F6">
        <w:rPr>
          <w:rFonts w:cstheme="minorHAnsi"/>
          <w:sz w:val="24"/>
          <w:szCs w:val="24"/>
        </w:rPr>
        <w:t xml:space="preserve">. </w:t>
      </w:r>
      <w:r>
        <w:rPr>
          <w:rFonts w:cstheme="minorHAnsi"/>
          <w:sz w:val="24"/>
          <w:szCs w:val="24"/>
        </w:rPr>
        <w:t>Whilst the interview was underway, I strived for this to be participant led. This was achieved through active listening and probing sensitively so that a deeper understanding of their lifeworld was explored. Occasionally, this meant that I needed to follow up matters that had arose in the laddering exercise or earlier on in the interview, even when they did not necessarily form part of the interview schedule. Smith, Flowers and Larkin (2009) believe that these unexpected turns can often become the most fruitful during the interview because they often invite us to learn about something unexpected.</w:t>
      </w:r>
    </w:p>
    <w:p w14:paraId="1F7B9B92" w14:textId="77777777" w:rsidR="002A7435" w:rsidRDefault="002A7435" w:rsidP="002A7435">
      <w:pPr>
        <w:spacing w:line="360" w:lineRule="auto"/>
        <w:jc w:val="both"/>
        <w:rPr>
          <w:rFonts w:cstheme="minorHAnsi"/>
          <w:sz w:val="24"/>
          <w:szCs w:val="24"/>
        </w:rPr>
      </w:pPr>
    </w:p>
    <w:p w14:paraId="640BE2B0" w14:textId="6B5D87EC" w:rsidR="002A7435" w:rsidRDefault="002A7435" w:rsidP="002A7435">
      <w:pPr>
        <w:spacing w:line="360" w:lineRule="auto"/>
        <w:jc w:val="both"/>
        <w:rPr>
          <w:rFonts w:cstheme="minorHAnsi"/>
          <w:sz w:val="24"/>
          <w:szCs w:val="24"/>
        </w:rPr>
      </w:pPr>
      <w:r>
        <w:rPr>
          <w:rFonts w:cstheme="minorHAnsi"/>
          <w:sz w:val="24"/>
          <w:szCs w:val="24"/>
        </w:rPr>
        <w:t xml:space="preserve">Something I needed to be aware of during my time with participants was my own experiences and life story as a reception class teacher. I tried to put aside my own preconceptions and be open to the accounts that my participants offered without this becoming unnatural. Oxley (2016) calls this ‘deliberate naivety’ (p. 59), where the researcher remains receptive, by listening to the participants descriptions without being influenced by their own assumptions. I believe my curiosity for the subject matter enabled me to do this. </w:t>
      </w:r>
      <w:r w:rsidR="00CA65A6">
        <w:rPr>
          <w:rFonts w:cstheme="minorHAnsi"/>
          <w:sz w:val="24"/>
          <w:szCs w:val="24"/>
        </w:rPr>
        <w:t>As the participant’s words became my sole focus</w:t>
      </w:r>
      <w:r w:rsidR="00946361">
        <w:rPr>
          <w:rFonts w:cstheme="minorHAnsi"/>
          <w:sz w:val="24"/>
          <w:szCs w:val="24"/>
        </w:rPr>
        <w:t xml:space="preserve">, and as I attended closely to them, I was able to more effectively </w:t>
      </w:r>
      <w:r w:rsidR="005030EC">
        <w:rPr>
          <w:rFonts w:cstheme="minorHAnsi"/>
          <w:sz w:val="24"/>
          <w:szCs w:val="24"/>
        </w:rPr>
        <w:t>“</w:t>
      </w:r>
      <w:r w:rsidR="00946361">
        <w:rPr>
          <w:rFonts w:cstheme="minorHAnsi"/>
          <w:sz w:val="24"/>
          <w:szCs w:val="24"/>
        </w:rPr>
        <w:t>bracket</w:t>
      </w:r>
      <w:r w:rsidR="005030EC">
        <w:rPr>
          <w:rFonts w:cstheme="minorHAnsi"/>
          <w:sz w:val="24"/>
          <w:szCs w:val="24"/>
        </w:rPr>
        <w:t>”</w:t>
      </w:r>
      <w:r w:rsidR="00715562">
        <w:rPr>
          <w:rFonts w:cstheme="minorHAnsi"/>
          <w:sz w:val="24"/>
          <w:szCs w:val="24"/>
        </w:rPr>
        <w:t xml:space="preserve"> my own pre-existing assumptions and concerns</w:t>
      </w:r>
      <w:r w:rsidR="005030EC">
        <w:rPr>
          <w:rFonts w:cstheme="minorHAnsi"/>
          <w:sz w:val="24"/>
          <w:szCs w:val="24"/>
        </w:rPr>
        <w:t xml:space="preserve"> (Smith, Flowers and Larkin, 2009, p.64).</w:t>
      </w:r>
    </w:p>
    <w:p w14:paraId="3704720C" w14:textId="77777777" w:rsidR="002A7435" w:rsidRDefault="002A7435" w:rsidP="002A7435">
      <w:pPr>
        <w:spacing w:line="360" w:lineRule="auto"/>
        <w:jc w:val="both"/>
        <w:rPr>
          <w:rFonts w:cstheme="minorHAnsi"/>
          <w:sz w:val="24"/>
          <w:szCs w:val="24"/>
          <w:highlight w:val="yellow"/>
        </w:rPr>
      </w:pPr>
    </w:p>
    <w:p w14:paraId="409816B8" w14:textId="048692A4" w:rsidR="002A7435" w:rsidRDefault="00E12661" w:rsidP="002A7435">
      <w:pPr>
        <w:pStyle w:val="Heading2"/>
        <w:spacing w:line="360" w:lineRule="auto"/>
      </w:pPr>
      <w:r>
        <w:t>3</w:t>
      </w:r>
      <w:r w:rsidR="002A7435" w:rsidRPr="00CE1285">
        <w:t>.</w:t>
      </w:r>
      <w:r w:rsidR="003A366B">
        <w:t>3</w:t>
      </w:r>
      <w:r w:rsidR="002A7435" w:rsidRPr="00CE1285">
        <w:t>.</w:t>
      </w:r>
      <w:r w:rsidR="003A366B">
        <w:t>4</w:t>
      </w:r>
      <w:r w:rsidR="002A7435" w:rsidRPr="00CE1285">
        <w:t xml:space="preserve"> Analysis</w:t>
      </w:r>
    </w:p>
    <w:p w14:paraId="25AC5AF3" w14:textId="77777777" w:rsidR="002A7435" w:rsidRDefault="002A7435" w:rsidP="002A7435">
      <w:pPr>
        <w:spacing w:line="360" w:lineRule="auto"/>
      </w:pPr>
    </w:p>
    <w:p w14:paraId="6029E867" w14:textId="77777777" w:rsidR="002A7435" w:rsidRPr="004363CE" w:rsidRDefault="002A7435" w:rsidP="002A7435">
      <w:pPr>
        <w:spacing w:line="360" w:lineRule="auto"/>
        <w:ind w:left="720" w:firstLine="720"/>
        <w:rPr>
          <w:sz w:val="24"/>
          <w:szCs w:val="24"/>
        </w:rPr>
      </w:pPr>
      <w:r w:rsidRPr="00BD7AF0">
        <w:rPr>
          <w:sz w:val="24"/>
          <w:szCs w:val="24"/>
        </w:rPr>
        <w:t>“The essence of IPA lies in its analytic focus”</w:t>
      </w:r>
    </w:p>
    <w:p w14:paraId="42C5A63D" w14:textId="77777777" w:rsidR="002A7435" w:rsidRPr="004363CE" w:rsidRDefault="002A7435" w:rsidP="002A7435">
      <w:pPr>
        <w:spacing w:line="360" w:lineRule="auto"/>
        <w:ind w:left="3600" w:firstLine="720"/>
        <w:rPr>
          <w:sz w:val="24"/>
          <w:szCs w:val="24"/>
        </w:rPr>
      </w:pPr>
      <w:r w:rsidRPr="004363CE">
        <w:rPr>
          <w:i/>
          <w:iCs/>
          <w:sz w:val="24"/>
          <w:szCs w:val="24"/>
        </w:rPr>
        <w:t>Smith, Flowers and Larkin, 2009, p.79</w:t>
      </w:r>
    </w:p>
    <w:p w14:paraId="33873E70" w14:textId="77777777" w:rsidR="002A7435" w:rsidRPr="004363CE" w:rsidRDefault="002A7435" w:rsidP="002A7435">
      <w:pPr>
        <w:spacing w:line="360" w:lineRule="auto"/>
        <w:rPr>
          <w:sz w:val="24"/>
          <w:szCs w:val="24"/>
        </w:rPr>
      </w:pPr>
    </w:p>
    <w:p w14:paraId="66732514" w14:textId="4BC289EA" w:rsidR="002A7435" w:rsidRDefault="002A7435" w:rsidP="002A7435">
      <w:pPr>
        <w:spacing w:line="360" w:lineRule="auto"/>
        <w:jc w:val="both"/>
        <w:rPr>
          <w:sz w:val="24"/>
          <w:szCs w:val="24"/>
        </w:rPr>
      </w:pPr>
      <w:r w:rsidRPr="004363CE">
        <w:rPr>
          <w:sz w:val="24"/>
          <w:szCs w:val="24"/>
        </w:rPr>
        <w:t>In the case of IPA , analysis draws us towards the participants’ attempts at personal meaning</w:t>
      </w:r>
      <w:r>
        <w:rPr>
          <w:sz w:val="24"/>
          <w:szCs w:val="24"/>
        </w:rPr>
        <w:t>-</w:t>
      </w:r>
      <w:r w:rsidRPr="004363CE">
        <w:rPr>
          <w:sz w:val="24"/>
          <w:szCs w:val="24"/>
        </w:rPr>
        <w:t>making</w:t>
      </w:r>
      <w:r>
        <w:rPr>
          <w:sz w:val="24"/>
          <w:szCs w:val="24"/>
        </w:rPr>
        <w:t>,</w:t>
      </w:r>
      <w:r w:rsidRPr="004363CE">
        <w:rPr>
          <w:sz w:val="24"/>
          <w:szCs w:val="24"/>
        </w:rPr>
        <w:t xml:space="preserve"> assigned </w:t>
      </w:r>
      <w:r w:rsidR="000A2A13">
        <w:rPr>
          <w:sz w:val="24"/>
          <w:szCs w:val="24"/>
        </w:rPr>
        <w:t xml:space="preserve">to </w:t>
      </w:r>
      <w:r w:rsidRPr="004363CE">
        <w:rPr>
          <w:sz w:val="24"/>
          <w:szCs w:val="24"/>
        </w:rPr>
        <w:t xml:space="preserve">their experiences. I followed the main principles laid out in Smith, Flowers and Larkin, (2009), which were applied flexibly to the </w:t>
      </w:r>
      <w:r w:rsidR="000A2A13">
        <w:rPr>
          <w:sz w:val="24"/>
          <w:szCs w:val="24"/>
        </w:rPr>
        <w:t>e</w:t>
      </w:r>
      <w:r w:rsidRPr="004363CE">
        <w:rPr>
          <w:sz w:val="24"/>
          <w:szCs w:val="24"/>
        </w:rPr>
        <w:t>laborated interviews.</w:t>
      </w:r>
    </w:p>
    <w:p w14:paraId="6A625AA9" w14:textId="77777777" w:rsidR="002A7435" w:rsidRPr="004363CE" w:rsidRDefault="002A7435" w:rsidP="002A7435">
      <w:pPr>
        <w:spacing w:line="360" w:lineRule="auto"/>
        <w:jc w:val="both"/>
        <w:rPr>
          <w:sz w:val="24"/>
          <w:szCs w:val="24"/>
        </w:rPr>
      </w:pPr>
    </w:p>
    <w:p w14:paraId="5A3D02E6" w14:textId="0102EB65" w:rsidR="002A7435" w:rsidRDefault="002A7435" w:rsidP="002A7435">
      <w:pPr>
        <w:spacing w:line="360" w:lineRule="auto"/>
        <w:jc w:val="both"/>
        <w:rPr>
          <w:sz w:val="24"/>
          <w:szCs w:val="24"/>
        </w:rPr>
      </w:pPr>
      <w:r w:rsidRPr="004363CE">
        <w:rPr>
          <w:sz w:val="24"/>
          <w:szCs w:val="24"/>
        </w:rPr>
        <w:t>I decided I would work within the heuristic IPA framework of Smith, Flowers and Larkin (2009)</w:t>
      </w:r>
      <w:r>
        <w:rPr>
          <w:sz w:val="24"/>
          <w:szCs w:val="24"/>
        </w:rPr>
        <w:t xml:space="preserve"> and similar framework provided by Smith and Osborne (2015)</w:t>
      </w:r>
      <w:r w:rsidRPr="004363CE">
        <w:rPr>
          <w:sz w:val="24"/>
          <w:szCs w:val="24"/>
        </w:rPr>
        <w:t xml:space="preserve"> </w:t>
      </w:r>
      <w:r>
        <w:rPr>
          <w:sz w:val="24"/>
          <w:szCs w:val="24"/>
        </w:rPr>
        <w:t xml:space="preserve">and </w:t>
      </w:r>
      <w:r w:rsidR="00EE072F" w:rsidRPr="00EE072F">
        <w:rPr>
          <w:sz w:val="24"/>
          <w:szCs w:val="24"/>
        </w:rPr>
        <w:t>Martin</w:t>
      </w:r>
      <w:r w:rsidR="00EE072F">
        <w:rPr>
          <w:sz w:val="24"/>
          <w:szCs w:val="24"/>
        </w:rPr>
        <w:t xml:space="preserve"> and </w:t>
      </w:r>
      <w:r w:rsidR="00EE072F" w:rsidRPr="00EE072F">
        <w:rPr>
          <w:sz w:val="24"/>
          <w:szCs w:val="24"/>
        </w:rPr>
        <w:t>Atkinson (2020)</w:t>
      </w:r>
      <w:r w:rsidR="00EE072F">
        <w:rPr>
          <w:sz w:val="24"/>
          <w:szCs w:val="24"/>
        </w:rPr>
        <w:t xml:space="preserve"> </w:t>
      </w:r>
      <w:r w:rsidRPr="004363CE">
        <w:rPr>
          <w:sz w:val="24"/>
          <w:szCs w:val="24"/>
        </w:rPr>
        <w:t>but inevitably this stage is a collective effort of both participants</w:t>
      </w:r>
      <w:r>
        <w:rPr>
          <w:sz w:val="24"/>
          <w:szCs w:val="24"/>
        </w:rPr>
        <w:t>’</w:t>
      </w:r>
      <w:r w:rsidRPr="004363CE">
        <w:rPr>
          <w:sz w:val="24"/>
          <w:szCs w:val="24"/>
        </w:rPr>
        <w:t xml:space="preserve"> and my</w:t>
      </w:r>
      <w:r>
        <w:rPr>
          <w:sz w:val="24"/>
          <w:szCs w:val="24"/>
        </w:rPr>
        <w:t xml:space="preserve"> own</w:t>
      </w:r>
      <w:r w:rsidRPr="004363CE">
        <w:rPr>
          <w:sz w:val="24"/>
          <w:szCs w:val="24"/>
        </w:rPr>
        <w:t xml:space="preserve"> interpretations of their thinking, the double hermeneutic. </w:t>
      </w:r>
    </w:p>
    <w:p w14:paraId="71A514E8" w14:textId="77777777" w:rsidR="002A7435" w:rsidRDefault="002A7435" w:rsidP="002A7435">
      <w:pPr>
        <w:spacing w:line="360" w:lineRule="auto"/>
        <w:jc w:val="both"/>
        <w:rPr>
          <w:sz w:val="24"/>
          <w:szCs w:val="24"/>
        </w:rPr>
      </w:pPr>
    </w:p>
    <w:p w14:paraId="652002F0" w14:textId="77777777" w:rsidR="002A7435" w:rsidRDefault="002A7435" w:rsidP="002A7435">
      <w:pPr>
        <w:spacing w:line="360" w:lineRule="auto"/>
        <w:jc w:val="both"/>
        <w:rPr>
          <w:sz w:val="24"/>
          <w:szCs w:val="24"/>
        </w:rPr>
      </w:pPr>
      <w:r>
        <w:rPr>
          <w:sz w:val="24"/>
          <w:szCs w:val="24"/>
        </w:rPr>
        <w:t>These are the steps I followed:</w:t>
      </w:r>
    </w:p>
    <w:p w14:paraId="181D985E" w14:textId="77777777" w:rsidR="002A7435" w:rsidRDefault="002A7435" w:rsidP="002A7435">
      <w:pPr>
        <w:pStyle w:val="ListParagraph"/>
        <w:numPr>
          <w:ilvl w:val="0"/>
          <w:numId w:val="15"/>
        </w:numPr>
        <w:spacing w:line="360" w:lineRule="auto"/>
        <w:jc w:val="both"/>
        <w:rPr>
          <w:sz w:val="24"/>
          <w:szCs w:val="24"/>
        </w:rPr>
      </w:pPr>
      <w:r>
        <w:rPr>
          <w:sz w:val="24"/>
          <w:szCs w:val="24"/>
        </w:rPr>
        <w:t>Familiarisation with Data</w:t>
      </w:r>
    </w:p>
    <w:p w14:paraId="426B0632" w14:textId="77777777" w:rsidR="002A7435" w:rsidRDefault="002A7435" w:rsidP="002A7435">
      <w:pPr>
        <w:spacing w:line="360" w:lineRule="auto"/>
        <w:jc w:val="both"/>
        <w:rPr>
          <w:sz w:val="24"/>
          <w:szCs w:val="24"/>
        </w:rPr>
      </w:pPr>
      <w:r>
        <w:rPr>
          <w:sz w:val="24"/>
          <w:szCs w:val="24"/>
        </w:rPr>
        <w:t xml:space="preserve">This involved reading and re-reading the transcript, to become immersed in the data. It was helpful to read from the transcript whilst listening to the audio recording and make notes of my most powerful recollections about the interview. It was important that I was focussed on the participant’s account by slowing down the propensity for a sudden reaction to the transcript, with a tendency for quick reductions. By taking an active engagement with the data, allowed me to look for structures and narratives about specific events, to develop understanding. </w:t>
      </w:r>
    </w:p>
    <w:p w14:paraId="1ED980E9" w14:textId="77777777" w:rsidR="002A7435" w:rsidRDefault="002A7435" w:rsidP="002A7435">
      <w:pPr>
        <w:spacing w:line="360" w:lineRule="auto"/>
        <w:jc w:val="both"/>
        <w:rPr>
          <w:sz w:val="24"/>
          <w:szCs w:val="24"/>
        </w:rPr>
      </w:pPr>
    </w:p>
    <w:p w14:paraId="19332ED5" w14:textId="77777777" w:rsidR="002A7435" w:rsidRDefault="002A7435" w:rsidP="002A7435">
      <w:pPr>
        <w:pStyle w:val="ListParagraph"/>
        <w:numPr>
          <w:ilvl w:val="0"/>
          <w:numId w:val="15"/>
        </w:numPr>
        <w:spacing w:line="360" w:lineRule="auto"/>
        <w:jc w:val="both"/>
        <w:rPr>
          <w:sz w:val="24"/>
          <w:szCs w:val="24"/>
        </w:rPr>
      </w:pPr>
      <w:r>
        <w:rPr>
          <w:sz w:val="24"/>
          <w:szCs w:val="24"/>
        </w:rPr>
        <w:t>Initial noting: Generation of descriptive, linguistic and conceptual comments.</w:t>
      </w:r>
    </w:p>
    <w:p w14:paraId="5B986018" w14:textId="75F6C145" w:rsidR="002A7435" w:rsidRPr="00A743AD" w:rsidRDefault="002A7435" w:rsidP="002A7435">
      <w:pPr>
        <w:spacing w:line="360" w:lineRule="auto"/>
        <w:jc w:val="both"/>
        <w:rPr>
          <w:sz w:val="24"/>
          <w:szCs w:val="24"/>
        </w:rPr>
      </w:pPr>
      <w:r>
        <w:rPr>
          <w:sz w:val="24"/>
          <w:szCs w:val="24"/>
        </w:rPr>
        <w:t xml:space="preserve">This is the initial level of analysis and “examines semantic content and language use on a very exploratory level” </w:t>
      </w:r>
      <w:r w:rsidR="00BF35A8">
        <w:rPr>
          <w:sz w:val="24"/>
          <w:szCs w:val="24"/>
        </w:rPr>
        <w:t xml:space="preserve">(Smith, Flowers and Larkin, 2009, p. 83) </w:t>
      </w:r>
      <w:r>
        <w:rPr>
          <w:sz w:val="24"/>
          <w:szCs w:val="24"/>
        </w:rPr>
        <w:t>to discover specific ways the participant “talks about, understands and thinks about an issue” (Smith, Flowers and Larkin, 2009, p. 83). I generated descriptive comments which focused on the content of the participant’s accounts</w:t>
      </w:r>
      <w:r w:rsidR="00A8179A">
        <w:rPr>
          <w:sz w:val="24"/>
          <w:szCs w:val="24"/>
        </w:rPr>
        <w:t>;</w:t>
      </w:r>
      <w:r>
        <w:rPr>
          <w:sz w:val="24"/>
          <w:szCs w:val="24"/>
        </w:rPr>
        <w:t xml:space="preserve"> linguistic comments explore</w:t>
      </w:r>
      <w:r w:rsidR="0051160B">
        <w:rPr>
          <w:sz w:val="24"/>
          <w:szCs w:val="24"/>
        </w:rPr>
        <w:t>d</w:t>
      </w:r>
      <w:r>
        <w:rPr>
          <w:sz w:val="24"/>
          <w:szCs w:val="24"/>
        </w:rPr>
        <w:t xml:space="preserve"> the specific use of language and interrogative meanings form conceptual comments </w:t>
      </w:r>
      <w:r w:rsidRPr="00A743AD">
        <w:rPr>
          <w:sz w:val="24"/>
          <w:szCs w:val="24"/>
        </w:rPr>
        <w:t>(</w:t>
      </w:r>
      <w:r w:rsidRPr="00C51237">
        <w:rPr>
          <w:b/>
          <w:bCs/>
          <w:sz w:val="24"/>
          <w:szCs w:val="24"/>
        </w:rPr>
        <w:t>Appendix 1</w:t>
      </w:r>
      <w:r w:rsidR="00F2422A">
        <w:rPr>
          <w:b/>
          <w:bCs/>
          <w:sz w:val="24"/>
          <w:szCs w:val="24"/>
        </w:rPr>
        <w:t>6</w:t>
      </w:r>
      <w:r w:rsidRPr="00A743AD">
        <w:rPr>
          <w:sz w:val="24"/>
          <w:szCs w:val="24"/>
        </w:rPr>
        <w:t xml:space="preserve">). </w:t>
      </w:r>
    </w:p>
    <w:p w14:paraId="7FAB53D4" w14:textId="77777777" w:rsidR="002A7435" w:rsidRPr="00A743AD" w:rsidRDefault="002A7435" w:rsidP="002A7435">
      <w:pPr>
        <w:spacing w:line="360" w:lineRule="auto"/>
        <w:jc w:val="both"/>
        <w:rPr>
          <w:sz w:val="24"/>
          <w:szCs w:val="24"/>
        </w:rPr>
      </w:pPr>
    </w:p>
    <w:p w14:paraId="6ABBE76C" w14:textId="77777777" w:rsidR="002A7435" w:rsidRPr="00A743AD" w:rsidRDefault="002A7435" w:rsidP="002A7435">
      <w:pPr>
        <w:pStyle w:val="ListParagraph"/>
        <w:numPr>
          <w:ilvl w:val="0"/>
          <w:numId w:val="15"/>
        </w:numPr>
        <w:spacing w:line="360" w:lineRule="auto"/>
        <w:jc w:val="both"/>
        <w:rPr>
          <w:sz w:val="24"/>
          <w:szCs w:val="24"/>
        </w:rPr>
      </w:pPr>
      <w:r w:rsidRPr="00A743AD">
        <w:rPr>
          <w:sz w:val="24"/>
          <w:szCs w:val="24"/>
        </w:rPr>
        <w:t xml:space="preserve"> Developing emergent themes</w:t>
      </w:r>
    </w:p>
    <w:p w14:paraId="45A9FA5E" w14:textId="2F947C68" w:rsidR="002A7435" w:rsidRDefault="002A7435" w:rsidP="002A7435">
      <w:pPr>
        <w:spacing w:line="360" w:lineRule="auto"/>
        <w:jc w:val="both"/>
        <w:rPr>
          <w:sz w:val="24"/>
          <w:szCs w:val="24"/>
        </w:rPr>
      </w:pPr>
      <w:r w:rsidRPr="00A743AD">
        <w:rPr>
          <w:sz w:val="24"/>
          <w:szCs w:val="24"/>
        </w:rPr>
        <w:t>Developing emergent themes consisted of mapping interrelationships, and consideration of patterns and connections between the explanatory notes. Emergent themes were expressed as phrases that spoke to the psychological essence of the comment (</w:t>
      </w:r>
      <w:r w:rsidRPr="00C51237">
        <w:rPr>
          <w:b/>
          <w:bCs/>
          <w:sz w:val="24"/>
          <w:szCs w:val="24"/>
        </w:rPr>
        <w:t>Appendix 1</w:t>
      </w:r>
      <w:r w:rsidR="00F2422A">
        <w:rPr>
          <w:b/>
          <w:bCs/>
          <w:sz w:val="24"/>
          <w:szCs w:val="24"/>
        </w:rPr>
        <w:t>7</w:t>
      </w:r>
      <w:r w:rsidRPr="00A743AD">
        <w:rPr>
          <w:sz w:val="24"/>
          <w:szCs w:val="24"/>
        </w:rPr>
        <w:t>). This</w:t>
      </w:r>
      <w:r>
        <w:rPr>
          <w:sz w:val="24"/>
          <w:szCs w:val="24"/>
        </w:rPr>
        <w:t xml:space="preserve"> move away from the text felt a little uncomfortable but represented the hermeneutic circle as I was given a more central role in analysis. This resulted in a </w:t>
      </w:r>
      <w:r w:rsidR="00FA5782">
        <w:rPr>
          <w:sz w:val="24"/>
          <w:szCs w:val="24"/>
        </w:rPr>
        <w:t xml:space="preserve">virtual </w:t>
      </w:r>
      <w:r>
        <w:rPr>
          <w:sz w:val="24"/>
          <w:szCs w:val="24"/>
        </w:rPr>
        <w:t xml:space="preserve">collaboration between </w:t>
      </w:r>
      <w:r w:rsidR="00351F60">
        <w:rPr>
          <w:sz w:val="24"/>
          <w:szCs w:val="24"/>
        </w:rPr>
        <w:t xml:space="preserve">me and </w:t>
      </w:r>
      <w:r>
        <w:rPr>
          <w:sz w:val="24"/>
          <w:szCs w:val="24"/>
        </w:rPr>
        <w:t xml:space="preserve">the participant. </w:t>
      </w:r>
    </w:p>
    <w:p w14:paraId="24F6C3B6" w14:textId="77777777" w:rsidR="002A7435" w:rsidRDefault="002A7435" w:rsidP="002A7435">
      <w:pPr>
        <w:spacing w:line="360" w:lineRule="auto"/>
        <w:jc w:val="both"/>
        <w:rPr>
          <w:sz w:val="24"/>
          <w:szCs w:val="24"/>
        </w:rPr>
      </w:pPr>
    </w:p>
    <w:p w14:paraId="29BEF59C" w14:textId="77777777" w:rsidR="002A7435" w:rsidRDefault="002A7435" w:rsidP="002A7435">
      <w:pPr>
        <w:pStyle w:val="ListParagraph"/>
        <w:numPr>
          <w:ilvl w:val="0"/>
          <w:numId w:val="15"/>
        </w:numPr>
        <w:spacing w:line="360" w:lineRule="auto"/>
        <w:jc w:val="both"/>
        <w:rPr>
          <w:sz w:val="24"/>
          <w:szCs w:val="24"/>
        </w:rPr>
      </w:pPr>
      <w:r>
        <w:rPr>
          <w:sz w:val="24"/>
          <w:szCs w:val="24"/>
        </w:rPr>
        <w:t>Clustering emergent themes, searching for connections to produce higher-order themes</w:t>
      </w:r>
    </w:p>
    <w:p w14:paraId="1DE12902" w14:textId="2680CE8E" w:rsidR="002A7435" w:rsidRDefault="002A7435" w:rsidP="002A7435">
      <w:pPr>
        <w:spacing w:before="240" w:line="360" w:lineRule="auto"/>
        <w:jc w:val="both"/>
        <w:rPr>
          <w:sz w:val="24"/>
          <w:szCs w:val="24"/>
        </w:rPr>
      </w:pPr>
      <w:r>
        <w:rPr>
          <w:sz w:val="24"/>
          <w:szCs w:val="24"/>
        </w:rPr>
        <w:t xml:space="preserve">This </w:t>
      </w:r>
      <w:r w:rsidRPr="002F0BE1">
        <w:rPr>
          <w:sz w:val="24"/>
          <w:szCs w:val="24"/>
        </w:rPr>
        <w:t>involved clustering emergent themes together based on how I interpreted their drawing together (</w:t>
      </w:r>
      <w:r w:rsidRPr="00C51237">
        <w:rPr>
          <w:b/>
          <w:bCs/>
          <w:sz w:val="24"/>
          <w:szCs w:val="24"/>
        </w:rPr>
        <w:t>Appendix 1</w:t>
      </w:r>
      <w:r w:rsidR="00F2422A">
        <w:rPr>
          <w:b/>
          <w:bCs/>
          <w:sz w:val="24"/>
          <w:szCs w:val="24"/>
        </w:rPr>
        <w:t>8</w:t>
      </w:r>
      <w:r w:rsidRPr="002F0BE1">
        <w:rPr>
          <w:sz w:val="24"/>
          <w:szCs w:val="24"/>
        </w:rPr>
        <w:t>). The clusters were given a name, which produced a higher-order (sub-ordinate) theme (</w:t>
      </w:r>
      <w:r w:rsidRPr="00C51237">
        <w:rPr>
          <w:b/>
          <w:bCs/>
          <w:sz w:val="24"/>
          <w:szCs w:val="24"/>
        </w:rPr>
        <w:t>Appendix 1</w:t>
      </w:r>
      <w:r w:rsidR="00F2422A">
        <w:rPr>
          <w:b/>
          <w:bCs/>
          <w:sz w:val="24"/>
          <w:szCs w:val="24"/>
        </w:rPr>
        <w:t>9</w:t>
      </w:r>
      <w:r w:rsidRPr="002F0BE1">
        <w:rPr>
          <w:sz w:val="24"/>
          <w:szCs w:val="24"/>
        </w:rPr>
        <w:t>).</w:t>
      </w:r>
      <w:r>
        <w:rPr>
          <w:sz w:val="24"/>
          <w:szCs w:val="24"/>
        </w:rPr>
        <w:t xml:space="preserve"> As the clusters of themes emerged, the transcript was checked to ensure the connections between themes worked. At this stage</w:t>
      </w:r>
      <w:r w:rsidR="007D279B">
        <w:rPr>
          <w:sz w:val="24"/>
          <w:szCs w:val="24"/>
        </w:rPr>
        <w:t>,</w:t>
      </w:r>
      <w:r>
        <w:rPr>
          <w:sz w:val="24"/>
          <w:szCs w:val="24"/>
        </w:rPr>
        <w:t xml:space="preserve"> I felt a close interaction with the text. </w:t>
      </w:r>
    </w:p>
    <w:p w14:paraId="61EEE234" w14:textId="77777777" w:rsidR="002A7435" w:rsidRDefault="002A7435" w:rsidP="002A7435">
      <w:pPr>
        <w:spacing w:before="240" w:line="360" w:lineRule="auto"/>
        <w:jc w:val="both"/>
        <w:rPr>
          <w:sz w:val="24"/>
          <w:szCs w:val="24"/>
        </w:rPr>
      </w:pPr>
    </w:p>
    <w:p w14:paraId="2468D2BD" w14:textId="5C3CD180" w:rsidR="002A7435" w:rsidRDefault="002A7435" w:rsidP="002A7435">
      <w:pPr>
        <w:spacing w:before="240" w:line="360" w:lineRule="auto"/>
        <w:jc w:val="both"/>
        <w:rPr>
          <w:sz w:val="24"/>
          <w:szCs w:val="24"/>
        </w:rPr>
      </w:pPr>
      <w:r>
        <w:rPr>
          <w:sz w:val="24"/>
          <w:szCs w:val="24"/>
        </w:rPr>
        <w:t>This stage of analysis was taken a step further and I focussed on developing an understanding about polarization of the themes; I looked for oppositional relationships which coincided with my research question. I labelled these enabling and restricting factors, respectively. Furthermore, I was interested to examine</w:t>
      </w:r>
      <w:r w:rsidR="00F50CA2">
        <w:rPr>
          <w:sz w:val="24"/>
          <w:szCs w:val="24"/>
        </w:rPr>
        <w:t xml:space="preserve"> </w:t>
      </w:r>
      <w:r>
        <w:rPr>
          <w:sz w:val="24"/>
          <w:szCs w:val="24"/>
        </w:rPr>
        <w:t xml:space="preserve"> their relative functions by their positive and negative presentation in terms of their meaning to individuals (Smith, Flowers and Larkin, 2009).</w:t>
      </w:r>
    </w:p>
    <w:p w14:paraId="64695B13" w14:textId="77777777" w:rsidR="002A7435" w:rsidRDefault="002A7435" w:rsidP="002A7435">
      <w:pPr>
        <w:spacing w:before="240" w:line="360" w:lineRule="auto"/>
        <w:jc w:val="both"/>
        <w:rPr>
          <w:sz w:val="24"/>
          <w:szCs w:val="24"/>
        </w:rPr>
      </w:pPr>
    </w:p>
    <w:p w14:paraId="38D7CD82" w14:textId="77777777" w:rsidR="002A7435" w:rsidRDefault="002A7435" w:rsidP="002A7435">
      <w:pPr>
        <w:pStyle w:val="ListParagraph"/>
        <w:numPr>
          <w:ilvl w:val="0"/>
          <w:numId w:val="15"/>
        </w:numPr>
        <w:spacing w:before="240" w:line="360" w:lineRule="auto"/>
        <w:jc w:val="both"/>
        <w:rPr>
          <w:sz w:val="24"/>
          <w:szCs w:val="24"/>
        </w:rPr>
      </w:pPr>
      <w:r>
        <w:rPr>
          <w:sz w:val="24"/>
          <w:szCs w:val="24"/>
        </w:rPr>
        <w:t>Continuing analysis with the next interview, repeating steps 1-4.</w:t>
      </w:r>
    </w:p>
    <w:p w14:paraId="49F3B364" w14:textId="77777777" w:rsidR="002A7435" w:rsidRDefault="002A7435" w:rsidP="002A7435">
      <w:pPr>
        <w:spacing w:before="240" w:line="360" w:lineRule="auto"/>
        <w:jc w:val="both"/>
        <w:rPr>
          <w:sz w:val="24"/>
          <w:szCs w:val="24"/>
        </w:rPr>
      </w:pPr>
      <w:r>
        <w:rPr>
          <w:sz w:val="24"/>
          <w:szCs w:val="24"/>
        </w:rPr>
        <w:t xml:space="preserve">At this stage, some researchers can decide to use themes and sub-themes from previous participants to orientate the analysis of subsequent data (Langdridge, 2007). Smith and Osborne (2015) and Smith, Flowers and Larkin (2009) recommend for a small number of cases, and for a student’s first IPA research project, the analysis of all successive cases is started as if they were the first. I decided to adhere to the ideographic nature of the study because I was committed to understanding the individual in each personal account. </w:t>
      </w:r>
    </w:p>
    <w:p w14:paraId="2535E1E4" w14:textId="77777777" w:rsidR="002A7435" w:rsidRDefault="002A7435" w:rsidP="002A7435">
      <w:pPr>
        <w:spacing w:before="240" w:line="360" w:lineRule="auto"/>
        <w:jc w:val="both"/>
        <w:rPr>
          <w:sz w:val="24"/>
          <w:szCs w:val="24"/>
        </w:rPr>
      </w:pPr>
    </w:p>
    <w:p w14:paraId="1F27A426" w14:textId="77777777" w:rsidR="002A7435" w:rsidRDefault="002A7435" w:rsidP="002A7435">
      <w:pPr>
        <w:spacing w:before="240" w:line="360" w:lineRule="auto"/>
        <w:jc w:val="both"/>
        <w:rPr>
          <w:sz w:val="24"/>
          <w:szCs w:val="24"/>
        </w:rPr>
      </w:pPr>
      <w:r>
        <w:rPr>
          <w:sz w:val="24"/>
          <w:szCs w:val="24"/>
        </w:rPr>
        <w:t>It was important that I remained reflexively aware; knowing what had come before and remaining open to the possibility of newly emergent themes, different to each new case.</w:t>
      </w:r>
    </w:p>
    <w:p w14:paraId="4ED101BF" w14:textId="77777777" w:rsidR="002A7435" w:rsidRDefault="002A7435" w:rsidP="002A7435">
      <w:pPr>
        <w:spacing w:before="240" w:line="360" w:lineRule="auto"/>
        <w:jc w:val="both"/>
        <w:rPr>
          <w:sz w:val="24"/>
          <w:szCs w:val="24"/>
        </w:rPr>
      </w:pPr>
    </w:p>
    <w:p w14:paraId="433CE237" w14:textId="77777777" w:rsidR="002A7435" w:rsidRDefault="002A7435" w:rsidP="002A7435">
      <w:pPr>
        <w:pStyle w:val="ListParagraph"/>
        <w:numPr>
          <w:ilvl w:val="0"/>
          <w:numId w:val="15"/>
        </w:numPr>
        <w:spacing w:before="240" w:line="360" w:lineRule="auto"/>
        <w:jc w:val="both"/>
        <w:rPr>
          <w:sz w:val="24"/>
          <w:szCs w:val="24"/>
        </w:rPr>
      </w:pPr>
      <w:r>
        <w:rPr>
          <w:sz w:val="24"/>
          <w:szCs w:val="24"/>
        </w:rPr>
        <w:t>Identifying patterns and idiosyncrasies across cases</w:t>
      </w:r>
    </w:p>
    <w:p w14:paraId="11BF2C0E" w14:textId="29A99180" w:rsidR="002A7435" w:rsidRDefault="002A7435" w:rsidP="002A7435">
      <w:pPr>
        <w:spacing w:before="240" w:line="360" w:lineRule="auto"/>
        <w:jc w:val="both"/>
        <w:rPr>
          <w:sz w:val="24"/>
          <w:szCs w:val="24"/>
        </w:rPr>
      </w:pPr>
      <w:r>
        <w:rPr>
          <w:sz w:val="24"/>
          <w:szCs w:val="24"/>
        </w:rPr>
        <w:t xml:space="preserve">This was a creative exercise that involved looking for patterns across cases. For me, this meant I laid out the subordinate themes for each participant and looked across them.  This allowed me to find ways in which one illuminated another, identify connections and notice the richness of how extracts were used to highlight themes across </w:t>
      </w:r>
      <w:r w:rsidRPr="002F0BE1">
        <w:rPr>
          <w:sz w:val="24"/>
          <w:szCs w:val="24"/>
        </w:rPr>
        <w:t>participants (</w:t>
      </w:r>
      <w:r w:rsidRPr="00C51237">
        <w:rPr>
          <w:b/>
          <w:bCs/>
          <w:sz w:val="24"/>
          <w:szCs w:val="24"/>
        </w:rPr>
        <w:t xml:space="preserve">Appendix </w:t>
      </w:r>
      <w:r w:rsidR="00F2422A">
        <w:rPr>
          <w:b/>
          <w:bCs/>
          <w:sz w:val="24"/>
          <w:szCs w:val="24"/>
        </w:rPr>
        <w:t>20</w:t>
      </w:r>
      <w:r w:rsidRPr="002F0BE1">
        <w:rPr>
          <w:sz w:val="24"/>
          <w:szCs w:val="24"/>
        </w:rPr>
        <w:t>).</w:t>
      </w:r>
      <w:r>
        <w:rPr>
          <w:sz w:val="24"/>
          <w:szCs w:val="24"/>
        </w:rPr>
        <w:t xml:space="preserve"> </w:t>
      </w:r>
    </w:p>
    <w:p w14:paraId="6E09C0EB" w14:textId="77777777" w:rsidR="002A7435" w:rsidRDefault="002A7435" w:rsidP="002A7435">
      <w:pPr>
        <w:spacing w:before="240" w:line="360" w:lineRule="auto"/>
        <w:jc w:val="both"/>
        <w:rPr>
          <w:sz w:val="24"/>
          <w:szCs w:val="24"/>
        </w:rPr>
      </w:pPr>
    </w:p>
    <w:p w14:paraId="073ADB2E" w14:textId="4DF9DC74" w:rsidR="002A7435" w:rsidRDefault="002A7435" w:rsidP="002A7435">
      <w:pPr>
        <w:spacing w:before="240" w:line="360" w:lineRule="auto"/>
        <w:jc w:val="both"/>
        <w:rPr>
          <w:sz w:val="24"/>
          <w:szCs w:val="24"/>
        </w:rPr>
      </w:pPr>
      <w:r w:rsidRPr="004C365F">
        <w:rPr>
          <w:sz w:val="24"/>
          <w:szCs w:val="24"/>
        </w:rPr>
        <w:t>Smith, Flowers and Larkin (2009) claim that analysis is ‘multi directional’ whereby there can be a ‘shift between different analytic processes’ and states that ‘dynamism is at the heart of good qualitative analysis’ (p. 81). I found this resonated strongly with me during the analytic process as I tried to preserve the idiosyncrasy</w:t>
      </w:r>
      <w:r>
        <w:rPr>
          <w:sz w:val="24"/>
          <w:szCs w:val="24"/>
        </w:rPr>
        <w:t xml:space="preserve"> and uniqueness</w:t>
      </w:r>
      <w:r w:rsidRPr="004C365F">
        <w:rPr>
          <w:sz w:val="24"/>
          <w:szCs w:val="24"/>
        </w:rPr>
        <w:t xml:space="preserve"> of participant’s accounts</w:t>
      </w:r>
      <w:r w:rsidR="006F4419">
        <w:rPr>
          <w:sz w:val="24"/>
          <w:szCs w:val="24"/>
        </w:rPr>
        <w:t xml:space="preserve">, as </w:t>
      </w:r>
      <w:r>
        <w:rPr>
          <w:sz w:val="24"/>
          <w:szCs w:val="24"/>
        </w:rPr>
        <w:t>each step comprised moving slowly from the part to the whole. My obligation to each participant was important in this process and I found myself moving in the other direction, having analysed the whole text, I was pulled towards quotes and passages that strongly resonated for a detailed, more enlightening reading of extracts.  In some cases, this led to a reconfiguration and relabelling of themes</w:t>
      </w:r>
      <w:r w:rsidR="005607F9">
        <w:rPr>
          <w:sz w:val="24"/>
          <w:szCs w:val="24"/>
        </w:rPr>
        <w:t>,</w:t>
      </w:r>
      <w:r w:rsidR="007054BF">
        <w:rPr>
          <w:sz w:val="24"/>
          <w:szCs w:val="24"/>
        </w:rPr>
        <w:t xml:space="preserve"> for example I played </w:t>
      </w:r>
      <w:r w:rsidR="007054BF" w:rsidRPr="004A2064">
        <w:rPr>
          <w:sz w:val="24"/>
          <w:szCs w:val="24"/>
        </w:rPr>
        <w:t>around w</w:t>
      </w:r>
      <w:r w:rsidR="00293355" w:rsidRPr="004A2064">
        <w:rPr>
          <w:sz w:val="24"/>
          <w:szCs w:val="24"/>
        </w:rPr>
        <w:t>hen</w:t>
      </w:r>
      <w:r w:rsidR="007054BF" w:rsidRPr="004A2064">
        <w:rPr>
          <w:sz w:val="24"/>
          <w:szCs w:val="24"/>
        </w:rPr>
        <w:t xml:space="preserve"> labelling</w:t>
      </w:r>
      <w:r w:rsidR="003A598A" w:rsidRPr="004A2064">
        <w:rPr>
          <w:sz w:val="24"/>
          <w:szCs w:val="24"/>
        </w:rPr>
        <w:t xml:space="preserve"> </w:t>
      </w:r>
      <w:r w:rsidR="003A598A" w:rsidRPr="004A2064">
        <w:rPr>
          <w:i/>
          <w:iCs/>
          <w:sz w:val="24"/>
          <w:szCs w:val="24"/>
        </w:rPr>
        <w:t>The Increased Visibility and Expectation of Performance within Systems</w:t>
      </w:r>
      <w:r w:rsidR="007054BF">
        <w:rPr>
          <w:sz w:val="24"/>
          <w:szCs w:val="24"/>
        </w:rPr>
        <w:t xml:space="preserve"> </w:t>
      </w:r>
      <w:r w:rsidR="00293355">
        <w:rPr>
          <w:sz w:val="24"/>
          <w:szCs w:val="24"/>
        </w:rPr>
        <w:t>for some time</w:t>
      </w:r>
      <w:r>
        <w:rPr>
          <w:sz w:val="24"/>
          <w:szCs w:val="24"/>
        </w:rPr>
        <w:t xml:space="preserve">. For me, this ensured that I could present my data which demonstrated its complexity and individual focus, whilst representing a coherent and organised data analysis, accessible to others. I have presented a table of superordinate themes, showing subordinate themes nested within them, which demonstrates the theme for each </w:t>
      </w:r>
      <w:r w:rsidRPr="00742434">
        <w:rPr>
          <w:sz w:val="24"/>
          <w:szCs w:val="24"/>
        </w:rPr>
        <w:t xml:space="preserve">participant </w:t>
      </w:r>
      <w:r w:rsidRPr="002F0BE1">
        <w:rPr>
          <w:sz w:val="24"/>
          <w:szCs w:val="24"/>
        </w:rPr>
        <w:t>(</w:t>
      </w:r>
      <w:r w:rsidRPr="00C51237">
        <w:rPr>
          <w:b/>
          <w:bCs/>
          <w:sz w:val="24"/>
          <w:szCs w:val="24"/>
        </w:rPr>
        <w:t>Appendix 2</w:t>
      </w:r>
      <w:r w:rsidR="00F2422A">
        <w:rPr>
          <w:b/>
          <w:bCs/>
          <w:sz w:val="24"/>
          <w:szCs w:val="24"/>
        </w:rPr>
        <w:t>1</w:t>
      </w:r>
      <w:r w:rsidRPr="002F0BE1">
        <w:rPr>
          <w:sz w:val="24"/>
          <w:szCs w:val="24"/>
        </w:rPr>
        <w:t>).</w:t>
      </w:r>
    </w:p>
    <w:p w14:paraId="5F56B1BB" w14:textId="77777777" w:rsidR="002A7435" w:rsidRPr="00736832" w:rsidRDefault="002A7435" w:rsidP="002A7435">
      <w:pPr>
        <w:spacing w:line="360" w:lineRule="auto"/>
      </w:pPr>
    </w:p>
    <w:p w14:paraId="1BED2CC6" w14:textId="64F924FD" w:rsidR="002A7435" w:rsidRDefault="00997F57" w:rsidP="002A7435">
      <w:pPr>
        <w:pStyle w:val="Heading2"/>
        <w:spacing w:line="360" w:lineRule="auto"/>
      </w:pPr>
      <w:r>
        <w:t>3</w:t>
      </w:r>
      <w:r w:rsidR="002A7435">
        <w:t>.</w:t>
      </w:r>
      <w:r w:rsidR="004F5744">
        <w:t>3</w:t>
      </w:r>
      <w:r w:rsidR="002A7435">
        <w:t>.</w:t>
      </w:r>
      <w:r w:rsidR="004F5744">
        <w:t>5</w:t>
      </w:r>
      <w:r w:rsidR="002A7435">
        <w:t xml:space="preserve"> </w:t>
      </w:r>
      <w:r w:rsidR="002A7435" w:rsidRPr="006A57F6">
        <w:t xml:space="preserve">Quality in </w:t>
      </w:r>
      <w:r w:rsidR="00E31DB9">
        <w:t>R</w:t>
      </w:r>
      <w:r w:rsidR="002A7435" w:rsidRPr="006A57F6">
        <w:t xml:space="preserve">esearch </w:t>
      </w:r>
    </w:p>
    <w:p w14:paraId="74DB7999" w14:textId="77777777" w:rsidR="002A7435" w:rsidRPr="00CE1285" w:rsidRDefault="002A7435" w:rsidP="002A7435">
      <w:pPr>
        <w:spacing w:line="360" w:lineRule="auto"/>
      </w:pPr>
    </w:p>
    <w:p w14:paraId="22D4E256" w14:textId="77777777" w:rsidR="002A7435" w:rsidRDefault="002A7435" w:rsidP="002A7435">
      <w:pPr>
        <w:spacing w:line="360" w:lineRule="auto"/>
        <w:jc w:val="both"/>
        <w:rPr>
          <w:rFonts w:cstheme="minorHAnsi"/>
          <w:sz w:val="24"/>
          <w:szCs w:val="24"/>
        </w:rPr>
      </w:pPr>
      <w:r>
        <w:rPr>
          <w:rFonts w:cstheme="minorHAnsi"/>
          <w:sz w:val="24"/>
          <w:szCs w:val="24"/>
        </w:rPr>
        <w:t>Often a researcher’s choice to use a qualitative approach to research has been regarded  as a ‘soft option’ (Whitehead, 2004 p. 512) because the journey from methodology to analysis is unclear (</w:t>
      </w:r>
      <w:r w:rsidRPr="00EA20C0">
        <w:rPr>
          <w:rFonts w:cstheme="minorHAnsi"/>
          <w:sz w:val="24"/>
          <w:szCs w:val="24"/>
        </w:rPr>
        <w:t>De Witt</w:t>
      </w:r>
      <w:r>
        <w:rPr>
          <w:rFonts w:cstheme="minorHAnsi"/>
          <w:sz w:val="24"/>
          <w:szCs w:val="24"/>
        </w:rPr>
        <w:t xml:space="preserve"> and</w:t>
      </w:r>
      <w:r w:rsidRPr="00EA20C0">
        <w:rPr>
          <w:rFonts w:cstheme="minorHAnsi"/>
          <w:sz w:val="24"/>
          <w:szCs w:val="24"/>
        </w:rPr>
        <w:t xml:space="preserve"> Ploeg,</w:t>
      </w:r>
      <w:r>
        <w:rPr>
          <w:rFonts w:cstheme="minorHAnsi"/>
          <w:sz w:val="24"/>
          <w:szCs w:val="24"/>
        </w:rPr>
        <w:t xml:space="preserve"> </w:t>
      </w:r>
      <w:r w:rsidRPr="00EA20C0">
        <w:rPr>
          <w:rFonts w:cstheme="minorHAnsi"/>
          <w:sz w:val="24"/>
          <w:szCs w:val="24"/>
        </w:rPr>
        <w:t xml:space="preserve">2006). </w:t>
      </w:r>
      <w:r>
        <w:rPr>
          <w:rFonts w:cstheme="minorHAnsi"/>
          <w:sz w:val="24"/>
          <w:szCs w:val="24"/>
        </w:rPr>
        <w:t xml:space="preserve"> Baker, Wuest and Stern (1992) argued that ‘method slurring’  (p. 1355) can be uncovered in qualitative methodologies because researchers choose to used methods derived from multiple methodologies. However, Whitehead (2004) reasoned this was permissible if methodological decisions are explicitly made, their theoretical underpinnings are given, and are outlined in relation to the other methodological choices. I made the choice to use different tools, brought together under the theoretical heading of IPA, grounded within phenomenological foundations. This thesis has illustrated my decision-making journey; I have explicitly provided detailed reasoning about the choices I have made to fulfil this research. </w:t>
      </w:r>
    </w:p>
    <w:p w14:paraId="5BFBCB8A" w14:textId="77777777" w:rsidR="002A7435" w:rsidRDefault="002A7435" w:rsidP="002A7435">
      <w:pPr>
        <w:spacing w:line="360" w:lineRule="auto"/>
        <w:jc w:val="both"/>
        <w:rPr>
          <w:rFonts w:cstheme="minorHAnsi"/>
          <w:sz w:val="24"/>
          <w:szCs w:val="24"/>
        </w:rPr>
      </w:pPr>
    </w:p>
    <w:p w14:paraId="65BC6637" w14:textId="1F07D961" w:rsidR="002A7435" w:rsidRDefault="002A7435" w:rsidP="002A7435">
      <w:pPr>
        <w:spacing w:line="360" w:lineRule="auto"/>
        <w:jc w:val="both"/>
        <w:rPr>
          <w:rFonts w:cstheme="minorHAnsi"/>
          <w:sz w:val="24"/>
          <w:szCs w:val="24"/>
        </w:rPr>
      </w:pPr>
      <w:r w:rsidRPr="006A57F6">
        <w:rPr>
          <w:rFonts w:cstheme="minorHAnsi"/>
          <w:sz w:val="24"/>
          <w:szCs w:val="24"/>
        </w:rPr>
        <w:t xml:space="preserve">This qualitative phenomenological research design </w:t>
      </w:r>
      <w:r w:rsidR="007F6C26">
        <w:rPr>
          <w:rFonts w:cstheme="minorHAnsi"/>
          <w:sz w:val="24"/>
          <w:szCs w:val="24"/>
        </w:rPr>
        <w:t>dispels</w:t>
      </w:r>
      <w:r w:rsidRPr="006A57F6">
        <w:rPr>
          <w:rFonts w:cstheme="minorHAnsi"/>
          <w:sz w:val="24"/>
          <w:szCs w:val="24"/>
        </w:rPr>
        <w:t xml:space="preserve"> </w:t>
      </w:r>
      <w:r w:rsidR="007F6C26">
        <w:rPr>
          <w:rFonts w:cstheme="minorHAnsi"/>
          <w:sz w:val="24"/>
          <w:szCs w:val="24"/>
        </w:rPr>
        <w:t xml:space="preserve">the ideal of a </w:t>
      </w:r>
      <w:r w:rsidRPr="006A57F6">
        <w:rPr>
          <w:rFonts w:cstheme="minorHAnsi"/>
          <w:sz w:val="24"/>
          <w:szCs w:val="24"/>
        </w:rPr>
        <w:t xml:space="preserve">positivist notion </w:t>
      </w:r>
      <w:r w:rsidR="007F6C26">
        <w:rPr>
          <w:rFonts w:cstheme="minorHAnsi"/>
          <w:sz w:val="24"/>
          <w:szCs w:val="24"/>
        </w:rPr>
        <w:t xml:space="preserve">of a </w:t>
      </w:r>
      <w:r w:rsidRPr="006A57F6">
        <w:rPr>
          <w:rFonts w:cstheme="minorHAnsi"/>
          <w:sz w:val="24"/>
          <w:szCs w:val="24"/>
        </w:rPr>
        <w:t>fixed realit</w:t>
      </w:r>
      <w:r w:rsidR="007F6C26">
        <w:rPr>
          <w:rFonts w:cstheme="minorHAnsi"/>
          <w:sz w:val="24"/>
          <w:szCs w:val="24"/>
        </w:rPr>
        <w:t>y</w:t>
      </w:r>
      <w:r w:rsidRPr="006A57F6">
        <w:rPr>
          <w:rFonts w:cstheme="minorHAnsi"/>
          <w:sz w:val="24"/>
          <w:szCs w:val="24"/>
        </w:rPr>
        <w:t xml:space="preserve"> </w:t>
      </w:r>
      <w:r w:rsidR="007F6C26">
        <w:rPr>
          <w:rFonts w:cstheme="minorHAnsi"/>
          <w:sz w:val="24"/>
          <w:szCs w:val="24"/>
        </w:rPr>
        <w:t>to be</w:t>
      </w:r>
      <w:r w:rsidRPr="006A57F6">
        <w:rPr>
          <w:rFonts w:cstheme="minorHAnsi"/>
          <w:sz w:val="24"/>
          <w:szCs w:val="24"/>
        </w:rPr>
        <w:t xml:space="preserve"> measured</w:t>
      </w:r>
      <w:r>
        <w:rPr>
          <w:rFonts w:cstheme="minorHAnsi"/>
          <w:sz w:val="24"/>
          <w:szCs w:val="24"/>
        </w:rPr>
        <w:t>,</w:t>
      </w:r>
      <w:r w:rsidRPr="006A57F6">
        <w:rPr>
          <w:rFonts w:cstheme="minorHAnsi"/>
          <w:sz w:val="24"/>
          <w:szCs w:val="24"/>
        </w:rPr>
        <w:t xml:space="preserve"> </w:t>
      </w:r>
      <w:r w:rsidR="007F6C26">
        <w:rPr>
          <w:rFonts w:cstheme="minorHAnsi"/>
          <w:sz w:val="24"/>
          <w:szCs w:val="24"/>
        </w:rPr>
        <w:t xml:space="preserve">questioning </w:t>
      </w:r>
      <w:r w:rsidRPr="006A57F6">
        <w:rPr>
          <w:rFonts w:cstheme="minorHAnsi"/>
          <w:sz w:val="24"/>
          <w:szCs w:val="24"/>
        </w:rPr>
        <w:t xml:space="preserve">its rule of rigour. </w:t>
      </w:r>
      <w:r w:rsidR="007F6C26">
        <w:rPr>
          <w:rFonts w:cstheme="minorHAnsi"/>
          <w:sz w:val="24"/>
          <w:szCs w:val="24"/>
        </w:rPr>
        <w:t>The</w:t>
      </w:r>
      <w:r w:rsidRPr="006A57F6">
        <w:rPr>
          <w:rFonts w:cstheme="minorHAnsi"/>
          <w:sz w:val="24"/>
          <w:szCs w:val="24"/>
        </w:rPr>
        <w:t xml:space="preserve"> nature of truth contest</w:t>
      </w:r>
      <w:r w:rsidR="001D0E13">
        <w:rPr>
          <w:rFonts w:cstheme="minorHAnsi"/>
          <w:sz w:val="24"/>
          <w:szCs w:val="24"/>
        </w:rPr>
        <w:t>s</w:t>
      </w:r>
      <w:r w:rsidRPr="006A57F6">
        <w:rPr>
          <w:rFonts w:cstheme="minorHAnsi"/>
          <w:sz w:val="24"/>
          <w:szCs w:val="24"/>
        </w:rPr>
        <w:t xml:space="preserve"> that within this type of research</w:t>
      </w:r>
      <w:r>
        <w:rPr>
          <w:rFonts w:cstheme="minorHAnsi"/>
          <w:sz w:val="24"/>
          <w:szCs w:val="24"/>
        </w:rPr>
        <w:t>,</w:t>
      </w:r>
      <w:r w:rsidRPr="006A57F6">
        <w:rPr>
          <w:rFonts w:cstheme="minorHAnsi"/>
          <w:sz w:val="24"/>
          <w:szCs w:val="24"/>
        </w:rPr>
        <w:t xml:space="preserve"> context-free assertions </w:t>
      </w:r>
      <w:r w:rsidR="007F6C26">
        <w:rPr>
          <w:rFonts w:cstheme="minorHAnsi"/>
          <w:sz w:val="24"/>
          <w:szCs w:val="24"/>
        </w:rPr>
        <w:t>are not</w:t>
      </w:r>
      <w:r w:rsidRPr="006A57F6">
        <w:rPr>
          <w:rFonts w:cstheme="minorHAnsi"/>
          <w:sz w:val="24"/>
          <w:szCs w:val="24"/>
        </w:rPr>
        <w:t xml:space="preserve"> made, a</w:t>
      </w:r>
      <w:r>
        <w:rPr>
          <w:rFonts w:cstheme="minorHAnsi"/>
          <w:sz w:val="24"/>
          <w:szCs w:val="24"/>
        </w:rPr>
        <w:t>nd</w:t>
      </w:r>
      <w:r w:rsidRPr="006A57F6">
        <w:rPr>
          <w:rFonts w:cstheme="minorHAnsi"/>
          <w:sz w:val="24"/>
          <w:szCs w:val="24"/>
        </w:rPr>
        <w:t xml:space="preserve"> </w:t>
      </w:r>
      <w:r w:rsidR="007F6C26">
        <w:rPr>
          <w:rFonts w:cstheme="minorHAnsi"/>
          <w:sz w:val="24"/>
          <w:szCs w:val="24"/>
        </w:rPr>
        <w:t>therefore</w:t>
      </w:r>
      <w:r w:rsidRPr="006A57F6">
        <w:rPr>
          <w:rFonts w:cstheme="minorHAnsi"/>
          <w:sz w:val="24"/>
          <w:szCs w:val="24"/>
        </w:rPr>
        <w:t xml:space="preserve"> research </w:t>
      </w:r>
      <w:r w:rsidR="007F6C26">
        <w:rPr>
          <w:rFonts w:cstheme="minorHAnsi"/>
          <w:sz w:val="24"/>
          <w:szCs w:val="24"/>
        </w:rPr>
        <w:t>findings</w:t>
      </w:r>
      <w:r w:rsidRPr="006A57F6">
        <w:rPr>
          <w:rFonts w:cstheme="minorHAnsi"/>
          <w:sz w:val="24"/>
          <w:szCs w:val="24"/>
        </w:rPr>
        <w:t xml:space="preserve"> </w:t>
      </w:r>
      <w:r w:rsidR="007F6C26">
        <w:rPr>
          <w:rFonts w:cstheme="minorHAnsi"/>
          <w:sz w:val="24"/>
          <w:szCs w:val="24"/>
        </w:rPr>
        <w:t>are not</w:t>
      </w:r>
      <w:r w:rsidRPr="006A57F6">
        <w:rPr>
          <w:rFonts w:cstheme="minorHAnsi"/>
          <w:sz w:val="24"/>
          <w:szCs w:val="24"/>
        </w:rPr>
        <w:t xml:space="preserve"> generalised. I aim therefore to seek ‘trustworthiness’ through this research (Lincoln and Guba, 1986, p. 18) and refer to Yardley’s (</w:t>
      </w:r>
      <w:r>
        <w:rPr>
          <w:rFonts w:cstheme="minorHAnsi"/>
          <w:sz w:val="24"/>
          <w:szCs w:val="24"/>
        </w:rPr>
        <w:t xml:space="preserve">2000, </w:t>
      </w:r>
      <w:r w:rsidRPr="006A57F6">
        <w:rPr>
          <w:rFonts w:cstheme="minorHAnsi"/>
          <w:sz w:val="24"/>
          <w:szCs w:val="24"/>
        </w:rPr>
        <w:t>2008</w:t>
      </w:r>
      <w:r>
        <w:rPr>
          <w:rFonts w:cstheme="minorHAnsi"/>
          <w:sz w:val="24"/>
          <w:szCs w:val="24"/>
        </w:rPr>
        <w:t>, 2017</w:t>
      </w:r>
      <w:r w:rsidRPr="006A57F6">
        <w:rPr>
          <w:rFonts w:cstheme="minorHAnsi"/>
          <w:sz w:val="24"/>
          <w:szCs w:val="24"/>
        </w:rPr>
        <w:t xml:space="preserve">) guidelines. </w:t>
      </w:r>
    </w:p>
    <w:p w14:paraId="07AA3A34" w14:textId="77777777" w:rsidR="002A7435" w:rsidRPr="006A57F6" w:rsidRDefault="002A7435" w:rsidP="002A7435">
      <w:pPr>
        <w:spacing w:line="360" w:lineRule="auto"/>
        <w:jc w:val="both"/>
        <w:rPr>
          <w:rFonts w:cstheme="minorHAnsi"/>
          <w:sz w:val="24"/>
          <w:szCs w:val="24"/>
        </w:rPr>
      </w:pPr>
    </w:p>
    <w:p w14:paraId="288797C9" w14:textId="77777777" w:rsidR="002A7435" w:rsidRDefault="002A7435" w:rsidP="002A7435">
      <w:pPr>
        <w:spacing w:line="360" w:lineRule="auto"/>
        <w:jc w:val="both"/>
        <w:rPr>
          <w:rFonts w:cstheme="minorHAnsi"/>
          <w:sz w:val="24"/>
          <w:szCs w:val="24"/>
        </w:rPr>
      </w:pPr>
      <w:r w:rsidRPr="006A57F6">
        <w:rPr>
          <w:rFonts w:cstheme="minorHAnsi"/>
          <w:sz w:val="24"/>
          <w:szCs w:val="24"/>
        </w:rPr>
        <w:t>The four broad principles that Yardley alludes to will outline my intensions for ‘trustworthiness’ within the remit of this study.</w:t>
      </w:r>
    </w:p>
    <w:p w14:paraId="74D6CB04" w14:textId="77777777" w:rsidR="002A7435" w:rsidRPr="006A57F6" w:rsidRDefault="002A7435" w:rsidP="002A7435">
      <w:pPr>
        <w:spacing w:line="360" w:lineRule="auto"/>
        <w:jc w:val="both"/>
        <w:rPr>
          <w:rFonts w:cstheme="minorHAnsi"/>
          <w:sz w:val="24"/>
          <w:szCs w:val="24"/>
        </w:rPr>
      </w:pPr>
    </w:p>
    <w:p w14:paraId="6F373FDA" w14:textId="1C7AE75C" w:rsidR="002A7435" w:rsidRPr="00BF7D46" w:rsidRDefault="002A7435" w:rsidP="002A7435">
      <w:pPr>
        <w:pStyle w:val="Heading3"/>
        <w:spacing w:line="360" w:lineRule="auto"/>
        <w:rPr>
          <w:i/>
          <w:iCs/>
          <w:sz w:val="26"/>
          <w:szCs w:val="26"/>
        </w:rPr>
      </w:pPr>
      <w:r w:rsidRPr="00BF7D46">
        <w:rPr>
          <w:i/>
          <w:iCs/>
          <w:sz w:val="26"/>
          <w:szCs w:val="26"/>
        </w:rPr>
        <w:t>Sensitivity to Context</w:t>
      </w:r>
    </w:p>
    <w:p w14:paraId="35998183" w14:textId="77777777" w:rsidR="002A7435" w:rsidRPr="000820FC" w:rsidRDefault="002A7435" w:rsidP="002A7435">
      <w:pPr>
        <w:spacing w:line="360" w:lineRule="auto"/>
      </w:pPr>
    </w:p>
    <w:p w14:paraId="5D0A470B" w14:textId="77777777" w:rsidR="002A7435" w:rsidRDefault="002A7435" w:rsidP="002A7435">
      <w:pPr>
        <w:spacing w:line="360" w:lineRule="auto"/>
        <w:jc w:val="both"/>
        <w:rPr>
          <w:rFonts w:cstheme="minorHAnsi"/>
          <w:sz w:val="24"/>
          <w:szCs w:val="24"/>
        </w:rPr>
      </w:pPr>
      <w:r w:rsidRPr="006A57F6">
        <w:rPr>
          <w:rFonts w:cstheme="minorHAnsi"/>
          <w:sz w:val="24"/>
          <w:szCs w:val="24"/>
        </w:rPr>
        <w:t xml:space="preserve">This is an area that </w:t>
      </w:r>
      <w:r>
        <w:rPr>
          <w:rFonts w:cstheme="minorHAnsi"/>
          <w:sz w:val="24"/>
          <w:szCs w:val="24"/>
        </w:rPr>
        <w:t xml:space="preserve">has </w:t>
      </w:r>
      <w:r w:rsidRPr="006A57F6">
        <w:rPr>
          <w:rFonts w:cstheme="minorHAnsi"/>
          <w:sz w:val="24"/>
          <w:szCs w:val="24"/>
        </w:rPr>
        <w:t>encourage</w:t>
      </w:r>
      <w:r>
        <w:rPr>
          <w:rFonts w:cstheme="minorHAnsi"/>
          <w:sz w:val="24"/>
          <w:szCs w:val="24"/>
        </w:rPr>
        <w:t>d</w:t>
      </w:r>
      <w:r w:rsidRPr="006A57F6">
        <w:rPr>
          <w:rFonts w:cstheme="minorHAnsi"/>
          <w:sz w:val="24"/>
          <w:szCs w:val="24"/>
        </w:rPr>
        <w:t xml:space="preserve"> me to gain critical awareness and sensitivity to the highly contextualised and culturally bounded arena tha</w:t>
      </w:r>
      <w:r>
        <w:rPr>
          <w:rFonts w:cstheme="minorHAnsi"/>
          <w:sz w:val="24"/>
          <w:szCs w:val="24"/>
        </w:rPr>
        <w:t xml:space="preserve">t </w:t>
      </w:r>
      <w:r w:rsidRPr="006A57F6">
        <w:rPr>
          <w:rFonts w:cstheme="minorHAnsi"/>
          <w:sz w:val="24"/>
          <w:szCs w:val="24"/>
        </w:rPr>
        <w:t xml:space="preserve">I </w:t>
      </w:r>
      <w:r>
        <w:rPr>
          <w:rFonts w:cstheme="minorHAnsi"/>
          <w:sz w:val="24"/>
          <w:szCs w:val="24"/>
        </w:rPr>
        <w:t xml:space="preserve">have </w:t>
      </w:r>
      <w:r w:rsidRPr="006A57F6">
        <w:rPr>
          <w:rFonts w:cstheme="minorHAnsi"/>
          <w:sz w:val="24"/>
          <w:szCs w:val="24"/>
        </w:rPr>
        <w:t>step</w:t>
      </w:r>
      <w:r>
        <w:rPr>
          <w:rFonts w:cstheme="minorHAnsi"/>
          <w:sz w:val="24"/>
          <w:szCs w:val="24"/>
        </w:rPr>
        <w:t>ped</w:t>
      </w:r>
      <w:r w:rsidRPr="006A57F6">
        <w:rPr>
          <w:rFonts w:cstheme="minorHAnsi"/>
          <w:sz w:val="24"/>
          <w:szCs w:val="24"/>
        </w:rPr>
        <w:t xml:space="preserve"> into within this study. </w:t>
      </w:r>
      <w:r>
        <w:rPr>
          <w:rFonts w:cstheme="minorHAnsi"/>
          <w:sz w:val="24"/>
          <w:szCs w:val="24"/>
        </w:rPr>
        <w:t xml:space="preserve">Therefore, </w:t>
      </w:r>
      <w:r w:rsidRPr="006A57F6">
        <w:rPr>
          <w:rFonts w:cstheme="minorHAnsi"/>
          <w:sz w:val="24"/>
          <w:szCs w:val="24"/>
        </w:rPr>
        <w:t xml:space="preserve">I </w:t>
      </w:r>
      <w:r>
        <w:rPr>
          <w:rFonts w:cstheme="minorHAnsi"/>
          <w:sz w:val="24"/>
          <w:szCs w:val="24"/>
        </w:rPr>
        <w:t>was</w:t>
      </w:r>
      <w:r w:rsidRPr="006A57F6">
        <w:rPr>
          <w:rFonts w:cstheme="minorHAnsi"/>
          <w:sz w:val="24"/>
          <w:szCs w:val="24"/>
        </w:rPr>
        <w:t xml:space="preserve"> mindful of social cultural effects that may</w:t>
      </w:r>
      <w:r>
        <w:rPr>
          <w:rFonts w:cstheme="minorHAnsi"/>
          <w:sz w:val="24"/>
          <w:szCs w:val="24"/>
        </w:rPr>
        <w:t xml:space="preserve"> have</w:t>
      </w:r>
      <w:r w:rsidRPr="006A57F6">
        <w:rPr>
          <w:rFonts w:cstheme="minorHAnsi"/>
          <w:sz w:val="24"/>
          <w:szCs w:val="24"/>
        </w:rPr>
        <w:t xml:space="preserve"> impact</w:t>
      </w:r>
      <w:r>
        <w:rPr>
          <w:rFonts w:cstheme="minorHAnsi"/>
          <w:sz w:val="24"/>
          <w:szCs w:val="24"/>
        </w:rPr>
        <w:t>ed</w:t>
      </w:r>
      <w:r w:rsidRPr="006A57F6">
        <w:rPr>
          <w:rFonts w:cstheme="minorHAnsi"/>
          <w:sz w:val="24"/>
          <w:szCs w:val="24"/>
        </w:rPr>
        <w:t xml:space="preserve"> participant’s perspectives, effecting their explanations and experiences and consequently how my interpretation is understood. </w:t>
      </w:r>
    </w:p>
    <w:p w14:paraId="6E5463A2" w14:textId="77777777" w:rsidR="002A7435" w:rsidRPr="006A57F6" w:rsidRDefault="002A7435" w:rsidP="002A7435">
      <w:pPr>
        <w:spacing w:line="360" w:lineRule="auto"/>
        <w:jc w:val="both"/>
        <w:rPr>
          <w:rFonts w:cstheme="minorHAnsi"/>
          <w:sz w:val="24"/>
          <w:szCs w:val="24"/>
        </w:rPr>
      </w:pPr>
    </w:p>
    <w:p w14:paraId="367F3A9C" w14:textId="77777777" w:rsidR="002A7435" w:rsidRDefault="002A7435" w:rsidP="002A7435">
      <w:pPr>
        <w:spacing w:line="360" w:lineRule="auto"/>
        <w:jc w:val="both"/>
        <w:rPr>
          <w:rFonts w:cstheme="minorHAnsi"/>
          <w:sz w:val="24"/>
          <w:szCs w:val="24"/>
        </w:rPr>
      </w:pPr>
      <w:r>
        <w:rPr>
          <w:rFonts w:cstheme="minorHAnsi"/>
          <w:sz w:val="24"/>
          <w:szCs w:val="24"/>
        </w:rPr>
        <w:t>I have an</w:t>
      </w:r>
      <w:r w:rsidRPr="006A57F6">
        <w:rPr>
          <w:rFonts w:cstheme="minorHAnsi"/>
          <w:sz w:val="24"/>
          <w:szCs w:val="24"/>
        </w:rPr>
        <w:t xml:space="preserve"> appreciation of the interactive nature of data collection that require</w:t>
      </w:r>
      <w:r>
        <w:rPr>
          <w:rFonts w:cstheme="minorHAnsi"/>
          <w:sz w:val="24"/>
          <w:szCs w:val="24"/>
        </w:rPr>
        <w:t>d</w:t>
      </w:r>
      <w:r w:rsidRPr="006A57F6">
        <w:rPr>
          <w:rFonts w:cstheme="minorHAnsi"/>
          <w:sz w:val="24"/>
          <w:szCs w:val="24"/>
        </w:rPr>
        <w:t xml:space="preserve"> </w:t>
      </w:r>
      <w:r>
        <w:rPr>
          <w:rFonts w:cstheme="minorHAnsi"/>
          <w:sz w:val="24"/>
          <w:szCs w:val="24"/>
        </w:rPr>
        <w:t>my</w:t>
      </w:r>
      <w:r w:rsidRPr="006A57F6">
        <w:rPr>
          <w:rFonts w:cstheme="minorHAnsi"/>
          <w:sz w:val="24"/>
          <w:szCs w:val="24"/>
        </w:rPr>
        <w:t xml:space="preserve"> sensitive communicative approach. Skills of empathy, attunement and a continuous attentiveness to the shared interaction and building relationship </w:t>
      </w:r>
      <w:r>
        <w:rPr>
          <w:rFonts w:cstheme="minorHAnsi"/>
          <w:sz w:val="24"/>
          <w:szCs w:val="24"/>
        </w:rPr>
        <w:t>wa</w:t>
      </w:r>
      <w:r w:rsidRPr="006A57F6">
        <w:rPr>
          <w:rFonts w:cstheme="minorHAnsi"/>
          <w:sz w:val="24"/>
          <w:szCs w:val="24"/>
        </w:rPr>
        <w:t>s key, this include</w:t>
      </w:r>
      <w:r>
        <w:rPr>
          <w:rFonts w:cstheme="minorHAnsi"/>
          <w:sz w:val="24"/>
          <w:szCs w:val="24"/>
        </w:rPr>
        <w:t>d</w:t>
      </w:r>
      <w:r w:rsidRPr="006A57F6">
        <w:rPr>
          <w:rFonts w:cstheme="minorHAnsi"/>
          <w:sz w:val="24"/>
          <w:szCs w:val="24"/>
        </w:rPr>
        <w:t xml:space="preserve"> </w:t>
      </w:r>
      <w:r>
        <w:rPr>
          <w:rFonts w:cstheme="minorHAnsi"/>
          <w:sz w:val="24"/>
          <w:szCs w:val="24"/>
        </w:rPr>
        <w:t>an</w:t>
      </w:r>
      <w:r w:rsidRPr="006A57F6">
        <w:rPr>
          <w:rFonts w:cstheme="minorHAnsi"/>
          <w:sz w:val="24"/>
          <w:szCs w:val="24"/>
        </w:rPr>
        <w:t xml:space="preserve"> aware</w:t>
      </w:r>
      <w:r>
        <w:rPr>
          <w:rFonts w:cstheme="minorHAnsi"/>
          <w:sz w:val="24"/>
          <w:szCs w:val="24"/>
        </w:rPr>
        <w:t>ness</w:t>
      </w:r>
      <w:r w:rsidRPr="006A57F6">
        <w:rPr>
          <w:rFonts w:cstheme="minorHAnsi"/>
          <w:sz w:val="24"/>
          <w:szCs w:val="24"/>
        </w:rPr>
        <w:t xml:space="preserve"> of potential power differentials (Smith, Flowers and Larkin, 2009). Throughout the process</w:t>
      </w:r>
      <w:r>
        <w:rPr>
          <w:rFonts w:cstheme="minorHAnsi"/>
          <w:sz w:val="24"/>
          <w:szCs w:val="24"/>
        </w:rPr>
        <w:t xml:space="preserve"> I</w:t>
      </w:r>
      <w:r w:rsidRPr="006A57F6">
        <w:rPr>
          <w:rFonts w:cstheme="minorHAnsi"/>
          <w:sz w:val="24"/>
          <w:szCs w:val="24"/>
        </w:rPr>
        <w:t xml:space="preserve"> remain</w:t>
      </w:r>
      <w:r>
        <w:rPr>
          <w:rFonts w:cstheme="minorHAnsi"/>
          <w:sz w:val="24"/>
          <w:szCs w:val="24"/>
        </w:rPr>
        <w:t>ed</w:t>
      </w:r>
      <w:r w:rsidRPr="006A57F6">
        <w:rPr>
          <w:rFonts w:cstheme="minorHAnsi"/>
          <w:sz w:val="24"/>
          <w:szCs w:val="24"/>
        </w:rPr>
        <w:t xml:space="preserve"> reflexive</w:t>
      </w:r>
      <w:r>
        <w:rPr>
          <w:rFonts w:cstheme="minorHAnsi"/>
          <w:sz w:val="24"/>
          <w:szCs w:val="24"/>
        </w:rPr>
        <w:t>;</w:t>
      </w:r>
      <w:r w:rsidRPr="006A57F6">
        <w:rPr>
          <w:rFonts w:cstheme="minorHAnsi"/>
          <w:sz w:val="24"/>
          <w:szCs w:val="24"/>
        </w:rPr>
        <w:t xml:space="preserve"> to remain ‘aware’ is essential and I endeavour</w:t>
      </w:r>
      <w:r>
        <w:rPr>
          <w:rFonts w:cstheme="minorHAnsi"/>
          <w:sz w:val="24"/>
          <w:szCs w:val="24"/>
        </w:rPr>
        <w:t>ed</w:t>
      </w:r>
      <w:r w:rsidRPr="006A57F6">
        <w:rPr>
          <w:rFonts w:cstheme="minorHAnsi"/>
          <w:sz w:val="24"/>
          <w:szCs w:val="24"/>
        </w:rPr>
        <w:t xml:space="preserve"> to make field notes and</w:t>
      </w:r>
      <w:r>
        <w:rPr>
          <w:rFonts w:cstheme="minorHAnsi"/>
          <w:sz w:val="24"/>
          <w:szCs w:val="24"/>
        </w:rPr>
        <w:t xml:space="preserve"> I</w:t>
      </w:r>
      <w:r w:rsidRPr="006A57F6">
        <w:rPr>
          <w:rFonts w:cstheme="minorHAnsi"/>
          <w:sz w:val="24"/>
          <w:szCs w:val="24"/>
        </w:rPr>
        <w:t xml:space="preserve"> ke</w:t>
      </w:r>
      <w:r>
        <w:rPr>
          <w:rFonts w:cstheme="minorHAnsi"/>
          <w:sz w:val="24"/>
          <w:szCs w:val="24"/>
        </w:rPr>
        <w:t>pt</w:t>
      </w:r>
      <w:r w:rsidRPr="006A57F6">
        <w:rPr>
          <w:rFonts w:cstheme="minorHAnsi"/>
          <w:sz w:val="24"/>
          <w:szCs w:val="24"/>
        </w:rPr>
        <w:t xml:space="preserve"> a reflexive journal</w:t>
      </w:r>
      <w:r>
        <w:rPr>
          <w:rFonts w:cstheme="minorHAnsi"/>
          <w:sz w:val="24"/>
          <w:szCs w:val="24"/>
        </w:rPr>
        <w:t xml:space="preserve"> to record my own journey</w:t>
      </w:r>
      <w:r w:rsidRPr="006A57F6">
        <w:rPr>
          <w:rFonts w:cstheme="minorHAnsi"/>
          <w:sz w:val="24"/>
          <w:szCs w:val="24"/>
        </w:rPr>
        <w:t xml:space="preserve">. </w:t>
      </w:r>
    </w:p>
    <w:p w14:paraId="49F836C8" w14:textId="77777777" w:rsidR="002A7435" w:rsidRPr="006A57F6" w:rsidRDefault="002A7435" w:rsidP="002A7435">
      <w:pPr>
        <w:spacing w:line="360" w:lineRule="auto"/>
        <w:jc w:val="both"/>
        <w:rPr>
          <w:rFonts w:cstheme="minorHAnsi"/>
          <w:sz w:val="24"/>
          <w:szCs w:val="24"/>
        </w:rPr>
      </w:pPr>
    </w:p>
    <w:p w14:paraId="525A74C4" w14:textId="77777777" w:rsidR="002A7435" w:rsidRPr="006A57F6" w:rsidRDefault="002A7435" w:rsidP="002A7435">
      <w:pPr>
        <w:spacing w:line="360" w:lineRule="auto"/>
        <w:jc w:val="both"/>
        <w:rPr>
          <w:rFonts w:cstheme="minorHAnsi"/>
          <w:sz w:val="24"/>
          <w:szCs w:val="24"/>
        </w:rPr>
      </w:pPr>
      <w:r w:rsidRPr="006A57F6">
        <w:rPr>
          <w:rFonts w:cstheme="minorHAnsi"/>
          <w:sz w:val="24"/>
          <w:szCs w:val="24"/>
        </w:rPr>
        <w:t xml:space="preserve">I </w:t>
      </w:r>
      <w:r>
        <w:rPr>
          <w:rFonts w:cstheme="minorHAnsi"/>
          <w:sz w:val="24"/>
          <w:szCs w:val="24"/>
        </w:rPr>
        <w:t>have</w:t>
      </w:r>
      <w:r w:rsidRPr="006A57F6">
        <w:rPr>
          <w:rFonts w:cstheme="minorHAnsi"/>
          <w:sz w:val="24"/>
          <w:szCs w:val="24"/>
        </w:rPr>
        <w:t xml:space="preserve"> employ</w:t>
      </w:r>
      <w:r>
        <w:rPr>
          <w:rFonts w:cstheme="minorHAnsi"/>
          <w:sz w:val="24"/>
          <w:szCs w:val="24"/>
        </w:rPr>
        <w:t>ed</w:t>
      </w:r>
      <w:r w:rsidRPr="006A57F6">
        <w:rPr>
          <w:rFonts w:cstheme="minorHAnsi"/>
          <w:sz w:val="24"/>
          <w:szCs w:val="24"/>
        </w:rPr>
        <w:t xml:space="preserve"> a sensitivity to data when giving the participants ‘voice’ in research. This require</w:t>
      </w:r>
      <w:r>
        <w:rPr>
          <w:rFonts w:cstheme="minorHAnsi"/>
          <w:sz w:val="24"/>
          <w:szCs w:val="24"/>
        </w:rPr>
        <w:t>d</w:t>
      </w:r>
      <w:r w:rsidRPr="006A57F6">
        <w:rPr>
          <w:rFonts w:cstheme="minorHAnsi"/>
          <w:sz w:val="24"/>
          <w:szCs w:val="24"/>
        </w:rPr>
        <w:t xml:space="preserve"> careful selec</w:t>
      </w:r>
      <w:r>
        <w:rPr>
          <w:rFonts w:cstheme="minorHAnsi"/>
          <w:sz w:val="24"/>
          <w:szCs w:val="24"/>
        </w:rPr>
        <w:t>tion of</w:t>
      </w:r>
      <w:r w:rsidRPr="006A57F6">
        <w:rPr>
          <w:rFonts w:cstheme="minorHAnsi"/>
          <w:sz w:val="24"/>
          <w:szCs w:val="24"/>
        </w:rPr>
        <w:t xml:space="preserve"> extracts from participant’s responses, whe</w:t>
      </w:r>
      <w:r>
        <w:rPr>
          <w:rFonts w:cstheme="minorHAnsi"/>
          <w:sz w:val="24"/>
          <w:szCs w:val="24"/>
        </w:rPr>
        <w:t>re</w:t>
      </w:r>
      <w:r w:rsidRPr="006A57F6">
        <w:rPr>
          <w:rFonts w:cstheme="minorHAnsi"/>
          <w:sz w:val="24"/>
          <w:szCs w:val="24"/>
        </w:rPr>
        <w:t xml:space="preserve"> an argument i</w:t>
      </w:r>
      <w:r>
        <w:rPr>
          <w:rFonts w:cstheme="minorHAnsi"/>
          <w:sz w:val="24"/>
          <w:szCs w:val="24"/>
        </w:rPr>
        <w:t>s</w:t>
      </w:r>
      <w:r w:rsidRPr="006A57F6">
        <w:rPr>
          <w:rFonts w:cstheme="minorHAnsi"/>
          <w:sz w:val="24"/>
          <w:szCs w:val="24"/>
        </w:rPr>
        <w:t xml:space="preserve"> made.</w:t>
      </w:r>
    </w:p>
    <w:p w14:paraId="733E626F" w14:textId="77777777" w:rsidR="002A7435" w:rsidRPr="006A57F6" w:rsidRDefault="002A7435" w:rsidP="002A7435">
      <w:pPr>
        <w:spacing w:line="360" w:lineRule="auto"/>
        <w:jc w:val="both"/>
        <w:rPr>
          <w:rFonts w:cstheme="minorHAnsi"/>
          <w:sz w:val="24"/>
          <w:szCs w:val="24"/>
        </w:rPr>
      </w:pPr>
    </w:p>
    <w:p w14:paraId="027F81CB" w14:textId="70C118CC" w:rsidR="002A7435" w:rsidRDefault="002A7435" w:rsidP="00C51237">
      <w:pPr>
        <w:pStyle w:val="Heading3"/>
        <w:spacing w:line="360" w:lineRule="auto"/>
        <w:rPr>
          <w:i/>
          <w:iCs/>
          <w:sz w:val="26"/>
          <w:szCs w:val="26"/>
        </w:rPr>
      </w:pPr>
      <w:r w:rsidRPr="00BF7D46">
        <w:rPr>
          <w:i/>
          <w:iCs/>
          <w:sz w:val="26"/>
          <w:szCs w:val="26"/>
        </w:rPr>
        <w:t>Commitment and Rigour</w:t>
      </w:r>
    </w:p>
    <w:p w14:paraId="3AE12F0A" w14:textId="77777777" w:rsidR="00C51237" w:rsidRPr="00C51237" w:rsidRDefault="00C51237" w:rsidP="00C51237"/>
    <w:p w14:paraId="70A2F327" w14:textId="77777777" w:rsidR="002A7435" w:rsidRDefault="002A7435" w:rsidP="002A7435">
      <w:pPr>
        <w:spacing w:line="360" w:lineRule="auto"/>
        <w:jc w:val="both"/>
        <w:rPr>
          <w:rFonts w:cstheme="minorHAnsi"/>
          <w:sz w:val="24"/>
          <w:szCs w:val="24"/>
        </w:rPr>
      </w:pPr>
      <w:r>
        <w:rPr>
          <w:rFonts w:cstheme="minorHAnsi"/>
          <w:sz w:val="24"/>
          <w:szCs w:val="24"/>
        </w:rPr>
        <w:t>I have endeavoured to pay d</w:t>
      </w:r>
      <w:r w:rsidRPr="006A57F6">
        <w:rPr>
          <w:rFonts w:cstheme="minorHAnsi"/>
          <w:sz w:val="24"/>
          <w:szCs w:val="24"/>
        </w:rPr>
        <w:t>ue care and attenti</w:t>
      </w:r>
      <w:r>
        <w:rPr>
          <w:rFonts w:cstheme="minorHAnsi"/>
          <w:sz w:val="24"/>
          <w:szCs w:val="24"/>
        </w:rPr>
        <w:t xml:space="preserve">on </w:t>
      </w:r>
      <w:r w:rsidRPr="006A57F6">
        <w:rPr>
          <w:rFonts w:cstheme="minorHAnsi"/>
          <w:sz w:val="24"/>
          <w:szCs w:val="24"/>
        </w:rPr>
        <w:t>at e</w:t>
      </w:r>
      <w:r>
        <w:rPr>
          <w:rFonts w:cstheme="minorHAnsi"/>
          <w:sz w:val="24"/>
          <w:szCs w:val="24"/>
        </w:rPr>
        <w:t xml:space="preserve">very </w:t>
      </w:r>
      <w:r w:rsidRPr="006A57F6">
        <w:rPr>
          <w:rFonts w:cstheme="minorHAnsi"/>
          <w:sz w:val="24"/>
          <w:szCs w:val="24"/>
        </w:rPr>
        <w:t>stage of</w:t>
      </w:r>
      <w:r>
        <w:rPr>
          <w:rFonts w:cstheme="minorHAnsi"/>
          <w:sz w:val="24"/>
          <w:szCs w:val="24"/>
        </w:rPr>
        <w:t xml:space="preserve"> this</w:t>
      </w:r>
      <w:r w:rsidRPr="006A57F6">
        <w:rPr>
          <w:rFonts w:cstheme="minorHAnsi"/>
          <w:sz w:val="24"/>
          <w:szCs w:val="24"/>
        </w:rPr>
        <w:t xml:space="preserve"> research</w:t>
      </w:r>
      <w:r>
        <w:rPr>
          <w:rFonts w:cstheme="minorHAnsi"/>
          <w:sz w:val="24"/>
          <w:szCs w:val="24"/>
        </w:rPr>
        <w:t xml:space="preserve"> to</w:t>
      </w:r>
      <w:r w:rsidRPr="006A57F6">
        <w:rPr>
          <w:rFonts w:cstheme="minorHAnsi"/>
          <w:sz w:val="24"/>
          <w:szCs w:val="24"/>
        </w:rPr>
        <w:t xml:space="preserve"> ensure commitment and rigour. </w:t>
      </w:r>
      <w:r>
        <w:rPr>
          <w:rFonts w:cstheme="minorHAnsi"/>
          <w:sz w:val="24"/>
          <w:szCs w:val="24"/>
        </w:rPr>
        <w:t>I have sought to gain access to the phenomenon from more than one perspective, which included ‘laddering’, conscious reflection and in-</w:t>
      </w:r>
      <w:r w:rsidRPr="006A57F6">
        <w:rPr>
          <w:rFonts w:cstheme="minorHAnsi"/>
          <w:sz w:val="24"/>
          <w:szCs w:val="24"/>
        </w:rPr>
        <w:t>depth interviews</w:t>
      </w:r>
      <w:r>
        <w:rPr>
          <w:rFonts w:cstheme="minorHAnsi"/>
          <w:sz w:val="24"/>
          <w:szCs w:val="24"/>
        </w:rPr>
        <w:t>, highlighted beneficial by Smith, Flowers and Larkin (2009) to provide a detailed engagement in the topic. My commitment to</w:t>
      </w:r>
      <w:r w:rsidRPr="006A57F6">
        <w:rPr>
          <w:rFonts w:cstheme="minorHAnsi"/>
          <w:sz w:val="24"/>
          <w:szCs w:val="24"/>
        </w:rPr>
        <w:t xml:space="preserve"> </w:t>
      </w:r>
      <w:r>
        <w:rPr>
          <w:rFonts w:cstheme="minorHAnsi"/>
          <w:sz w:val="24"/>
          <w:szCs w:val="24"/>
        </w:rPr>
        <w:t>elicit</w:t>
      </w:r>
      <w:r w:rsidRPr="006A57F6">
        <w:rPr>
          <w:rFonts w:cstheme="minorHAnsi"/>
          <w:sz w:val="24"/>
          <w:szCs w:val="24"/>
        </w:rPr>
        <w:t xml:space="preserve"> detailed analysis</w:t>
      </w:r>
      <w:r>
        <w:rPr>
          <w:rFonts w:cstheme="minorHAnsi"/>
          <w:sz w:val="24"/>
          <w:szCs w:val="24"/>
        </w:rPr>
        <w:t xml:space="preserve"> through </w:t>
      </w:r>
      <w:r w:rsidRPr="006A57F6">
        <w:rPr>
          <w:rFonts w:cstheme="minorHAnsi"/>
          <w:sz w:val="24"/>
          <w:szCs w:val="24"/>
        </w:rPr>
        <w:t>immersi</w:t>
      </w:r>
      <w:r>
        <w:rPr>
          <w:rFonts w:cstheme="minorHAnsi"/>
          <w:sz w:val="24"/>
          <w:szCs w:val="24"/>
        </w:rPr>
        <w:t>on in my</w:t>
      </w:r>
      <w:r w:rsidRPr="006A57F6">
        <w:rPr>
          <w:rFonts w:cstheme="minorHAnsi"/>
          <w:sz w:val="24"/>
          <w:szCs w:val="24"/>
        </w:rPr>
        <w:t xml:space="preserve"> dat</w:t>
      </w:r>
      <w:r>
        <w:rPr>
          <w:rFonts w:cstheme="minorHAnsi"/>
          <w:sz w:val="24"/>
          <w:szCs w:val="24"/>
        </w:rPr>
        <w:t>a</w:t>
      </w:r>
      <w:r w:rsidRPr="006A57F6">
        <w:rPr>
          <w:rFonts w:cstheme="minorHAnsi"/>
          <w:sz w:val="24"/>
          <w:szCs w:val="24"/>
        </w:rPr>
        <w:t xml:space="preserve"> will contribute to this criterion (Yardley, 2008</w:t>
      </w:r>
      <w:r>
        <w:rPr>
          <w:rFonts w:cstheme="minorHAnsi"/>
          <w:sz w:val="24"/>
          <w:szCs w:val="24"/>
        </w:rPr>
        <w:t>, 2017</w:t>
      </w:r>
      <w:r w:rsidRPr="006A57F6">
        <w:rPr>
          <w:rFonts w:cstheme="minorHAnsi"/>
          <w:sz w:val="24"/>
          <w:szCs w:val="24"/>
        </w:rPr>
        <w:t>).</w:t>
      </w:r>
    </w:p>
    <w:p w14:paraId="36571808" w14:textId="77777777" w:rsidR="002A7435" w:rsidRPr="006A57F6" w:rsidRDefault="002A7435" w:rsidP="002A7435">
      <w:pPr>
        <w:spacing w:line="360" w:lineRule="auto"/>
        <w:jc w:val="both"/>
        <w:rPr>
          <w:rFonts w:cstheme="minorHAnsi"/>
          <w:sz w:val="24"/>
          <w:szCs w:val="24"/>
        </w:rPr>
      </w:pPr>
    </w:p>
    <w:p w14:paraId="4641B4DC" w14:textId="77777777" w:rsidR="002A7435" w:rsidRDefault="002A7435" w:rsidP="002A7435">
      <w:pPr>
        <w:spacing w:line="360" w:lineRule="auto"/>
        <w:jc w:val="both"/>
        <w:rPr>
          <w:rFonts w:cstheme="minorHAnsi"/>
          <w:sz w:val="24"/>
          <w:szCs w:val="24"/>
        </w:rPr>
      </w:pPr>
      <w:r>
        <w:rPr>
          <w:rFonts w:cstheme="minorHAnsi"/>
          <w:sz w:val="24"/>
          <w:szCs w:val="24"/>
        </w:rPr>
        <w:t>Additionally, I have ensured r</w:t>
      </w:r>
      <w:r w:rsidRPr="006A57F6">
        <w:rPr>
          <w:rFonts w:cstheme="minorHAnsi"/>
          <w:sz w:val="24"/>
          <w:szCs w:val="24"/>
        </w:rPr>
        <w:t xml:space="preserve">igour </w:t>
      </w:r>
      <w:r>
        <w:rPr>
          <w:rFonts w:cstheme="minorHAnsi"/>
          <w:sz w:val="24"/>
          <w:szCs w:val="24"/>
        </w:rPr>
        <w:t>was</w:t>
      </w:r>
      <w:r w:rsidRPr="006A57F6">
        <w:rPr>
          <w:rFonts w:cstheme="minorHAnsi"/>
          <w:sz w:val="24"/>
          <w:szCs w:val="24"/>
        </w:rPr>
        <w:t xml:space="preserve"> achieved by responsibly ensuring</w:t>
      </w:r>
      <w:r>
        <w:rPr>
          <w:rFonts w:cstheme="minorHAnsi"/>
          <w:sz w:val="24"/>
          <w:szCs w:val="24"/>
        </w:rPr>
        <w:t xml:space="preserve"> I gained regular supervision to maximise my commitment in carrying out </w:t>
      </w:r>
      <w:r w:rsidRPr="006A57F6">
        <w:rPr>
          <w:rFonts w:cstheme="minorHAnsi"/>
          <w:sz w:val="24"/>
          <w:szCs w:val="24"/>
        </w:rPr>
        <w:t>a thorough study</w:t>
      </w:r>
      <w:r>
        <w:rPr>
          <w:rFonts w:cstheme="minorHAnsi"/>
          <w:sz w:val="24"/>
          <w:szCs w:val="24"/>
        </w:rPr>
        <w:t xml:space="preserve"> and </w:t>
      </w:r>
      <w:r w:rsidRPr="006A57F6">
        <w:rPr>
          <w:rFonts w:cstheme="minorHAnsi"/>
          <w:sz w:val="24"/>
          <w:szCs w:val="24"/>
        </w:rPr>
        <w:t xml:space="preserve">to </w:t>
      </w:r>
      <w:r>
        <w:rPr>
          <w:rFonts w:cstheme="minorHAnsi"/>
          <w:sz w:val="24"/>
          <w:szCs w:val="24"/>
        </w:rPr>
        <w:t xml:space="preserve">address </w:t>
      </w:r>
      <w:r w:rsidRPr="006A57F6">
        <w:rPr>
          <w:rFonts w:cstheme="minorHAnsi"/>
          <w:sz w:val="24"/>
          <w:szCs w:val="24"/>
        </w:rPr>
        <w:t>the study’s demands (Smith, Flowers and Larkin, 2009).</w:t>
      </w:r>
    </w:p>
    <w:p w14:paraId="61C44079" w14:textId="77777777" w:rsidR="002A7435" w:rsidRPr="006A57F6" w:rsidRDefault="002A7435" w:rsidP="002A7435">
      <w:pPr>
        <w:spacing w:line="360" w:lineRule="auto"/>
        <w:jc w:val="both"/>
        <w:rPr>
          <w:rFonts w:cstheme="minorHAnsi"/>
          <w:sz w:val="24"/>
          <w:szCs w:val="24"/>
        </w:rPr>
      </w:pPr>
    </w:p>
    <w:p w14:paraId="40EA5905" w14:textId="557FC5DF" w:rsidR="002A7435" w:rsidRPr="00BF7D46" w:rsidRDefault="002A7435" w:rsidP="002A7435">
      <w:pPr>
        <w:pStyle w:val="Heading3"/>
        <w:spacing w:line="360" w:lineRule="auto"/>
        <w:rPr>
          <w:i/>
          <w:iCs/>
          <w:sz w:val="26"/>
          <w:szCs w:val="26"/>
        </w:rPr>
      </w:pPr>
      <w:r w:rsidRPr="00BF7D46">
        <w:rPr>
          <w:i/>
          <w:iCs/>
          <w:sz w:val="26"/>
          <w:szCs w:val="26"/>
        </w:rPr>
        <w:t>Transparency and Coherence</w:t>
      </w:r>
    </w:p>
    <w:p w14:paraId="7965E057" w14:textId="77777777" w:rsidR="002A7435" w:rsidRPr="00DF6771" w:rsidRDefault="002A7435" w:rsidP="002A7435">
      <w:pPr>
        <w:spacing w:line="360" w:lineRule="auto"/>
      </w:pPr>
    </w:p>
    <w:p w14:paraId="545C6D67" w14:textId="7C1A4981" w:rsidR="002A7435" w:rsidRPr="006A57F6" w:rsidRDefault="002A7435" w:rsidP="002A7435">
      <w:pPr>
        <w:spacing w:line="360" w:lineRule="auto"/>
        <w:jc w:val="both"/>
        <w:rPr>
          <w:rFonts w:cstheme="minorHAnsi"/>
          <w:sz w:val="24"/>
          <w:szCs w:val="24"/>
        </w:rPr>
      </w:pPr>
      <w:r w:rsidRPr="006A57F6">
        <w:rPr>
          <w:rFonts w:cstheme="minorHAnsi"/>
          <w:sz w:val="24"/>
          <w:szCs w:val="24"/>
        </w:rPr>
        <w:t xml:space="preserve">I have aimed to show transparency throughout the research process. This </w:t>
      </w:r>
      <w:r>
        <w:rPr>
          <w:rFonts w:cstheme="minorHAnsi"/>
          <w:sz w:val="24"/>
          <w:szCs w:val="24"/>
        </w:rPr>
        <w:t>wa</w:t>
      </w:r>
      <w:r w:rsidRPr="006A57F6">
        <w:rPr>
          <w:rFonts w:cstheme="minorHAnsi"/>
          <w:sz w:val="24"/>
          <w:szCs w:val="24"/>
        </w:rPr>
        <w:t xml:space="preserve">s particularly important </w:t>
      </w:r>
      <w:r>
        <w:rPr>
          <w:rFonts w:cstheme="minorHAnsi"/>
          <w:sz w:val="24"/>
          <w:szCs w:val="24"/>
        </w:rPr>
        <w:t>when</w:t>
      </w:r>
      <w:r w:rsidRPr="006A57F6">
        <w:rPr>
          <w:rFonts w:cstheme="minorHAnsi"/>
          <w:sz w:val="24"/>
          <w:szCs w:val="24"/>
        </w:rPr>
        <w:t xml:space="preserve"> </w:t>
      </w:r>
      <w:r>
        <w:rPr>
          <w:rFonts w:cstheme="minorHAnsi"/>
          <w:sz w:val="24"/>
          <w:szCs w:val="24"/>
        </w:rPr>
        <w:t>dealing with interpretation of the data</w:t>
      </w:r>
      <w:r w:rsidRPr="006A57F6">
        <w:rPr>
          <w:rFonts w:cstheme="minorHAnsi"/>
          <w:sz w:val="24"/>
          <w:szCs w:val="24"/>
        </w:rPr>
        <w:t xml:space="preserve">. </w:t>
      </w:r>
      <w:r>
        <w:rPr>
          <w:rFonts w:cstheme="minorHAnsi"/>
          <w:sz w:val="24"/>
          <w:szCs w:val="24"/>
        </w:rPr>
        <w:t>Despite Brocki and Wearden’s (2006) reminder to researchers that i</w:t>
      </w:r>
      <w:r w:rsidRPr="006A57F6">
        <w:rPr>
          <w:rFonts w:cstheme="minorHAnsi"/>
          <w:sz w:val="24"/>
          <w:szCs w:val="24"/>
        </w:rPr>
        <w:t xml:space="preserve">nterpretation can produce </w:t>
      </w:r>
      <w:r>
        <w:rPr>
          <w:rFonts w:cstheme="minorHAnsi"/>
          <w:sz w:val="24"/>
          <w:szCs w:val="24"/>
        </w:rPr>
        <w:t>an</w:t>
      </w:r>
      <w:r w:rsidRPr="006A57F6">
        <w:rPr>
          <w:rFonts w:cstheme="minorHAnsi"/>
          <w:sz w:val="24"/>
          <w:szCs w:val="24"/>
        </w:rPr>
        <w:t xml:space="preserve">  effect of diluting answers due to the ‘unitisation’ of responses (p.100)</w:t>
      </w:r>
      <w:r>
        <w:rPr>
          <w:rFonts w:cstheme="minorHAnsi"/>
          <w:sz w:val="24"/>
          <w:szCs w:val="24"/>
        </w:rPr>
        <w:t>, Beresford (2005), cited in</w:t>
      </w:r>
      <w:r w:rsidRPr="003F492B">
        <w:t xml:space="preserve"> </w:t>
      </w:r>
      <w:r w:rsidRPr="00114BDD">
        <w:rPr>
          <w:sz w:val="24"/>
          <w:szCs w:val="24"/>
        </w:rPr>
        <w:t>Mjøsund, et al. (2017) promoted the claim that “</w:t>
      </w:r>
      <w:r w:rsidR="00FD57FB">
        <w:rPr>
          <w:rFonts w:cstheme="minorHAnsi"/>
          <w:sz w:val="24"/>
          <w:szCs w:val="24"/>
        </w:rPr>
        <w:t>e</w:t>
      </w:r>
      <w:r w:rsidRPr="00114BDD">
        <w:rPr>
          <w:rFonts w:cstheme="minorHAnsi"/>
          <w:sz w:val="24"/>
          <w:szCs w:val="24"/>
        </w:rPr>
        <w:t>xperiential knowledge and</w:t>
      </w:r>
      <w:r w:rsidRPr="003F492B">
        <w:rPr>
          <w:rFonts w:cstheme="minorHAnsi"/>
          <w:sz w:val="24"/>
          <w:szCs w:val="24"/>
        </w:rPr>
        <w:t xml:space="preserve"> perspectives with less distance</w:t>
      </w:r>
      <w:r>
        <w:rPr>
          <w:rFonts w:cstheme="minorHAnsi"/>
          <w:sz w:val="24"/>
          <w:szCs w:val="24"/>
        </w:rPr>
        <w:t xml:space="preserve"> </w:t>
      </w:r>
      <w:r w:rsidRPr="003F492B">
        <w:rPr>
          <w:rFonts w:cstheme="minorHAnsi"/>
          <w:sz w:val="24"/>
          <w:szCs w:val="24"/>
        </w:rPr>
        <w:t>between experience and interpretations can contribute to</w:t>
      </w:r>
      <w:r>
        <w:rPr>
          <w:rFonts w:cstheme="minorHAnsi"/>
          <w:sz w:val="24"/>
          <w:szCs w:val="24"/>
        </w:rPr>
        <w:t xml:space="preserve"> </w:t>
      </w:r>
      <w:r w:rsidRPr="003F492B">
        <w:rPr>
          <w:rFonts w:cstheme="minorHAnsi"/>
          <w:sz w:val="24"/>
          <w:szCs w:val="24"/>
        </w:rPr>
        <w:t>more reliable and accurate ﬁndings</w:t>
      </w:r>
      <w:r>
        <w:rPr>
          <w:rFonts w:cstheme="minorHAnsi"/>
          <w:sz w:val="24"/>
          <w:szCs w:val="24"/>
        </w:rPr>
        <w:t>” (p. 267). Therefore, my personal experience of the subject has been used as an effective means to form</w:t>
      </w:r>
      <w:r w:rsidRPr="006A57F6">
        <w:rPr>
          <w:rFonts w:cstheme="minorHAnsi"/>
          <w:sz w:val="24"/>
          <w:szCs w:val="24"/>
        </w:rPr>
        <w:t xml:space="preserve"> robust justification</w:t>
      </w:r>
      <w:r>
        <w:rPr>
          <w:rFonts w:cstheme="minorHAnsi"/>
          <w:sz w:val="24"/>
          <w:szCs w:val="24"/>
        </w:rPr>
        <w:t>s</w:t>
      </w:r>
      <w:r w:rsidRPr="006A57F6">
        <w:rPr>
          <w:rFonts w:cstheme="minorHAnsi"/>
          <w:sz w:val="24"/>
          <w:szCs w:val="24"/>
        </w:rPr>
        <w:t>, clarifications and explanations</w:t>
      </w:r>
      <w:r>
        <w:rPr>
          <w:rFonts w:cstheme="minorHAnsi"/>
          <w:sz w:val="24"/>
          <w:szCs w:val="24"/>
        </w:rPr>
        <w:t>, which</w:t>
      </w:r>
      <w:r w:rsidRPr="006A57F6">
        <w:rPr>
          <w:rFonts w:cstheme="minorHAnsi"/>
          <w:sz w:val="24"/>
          <w:szCs w:val="24"/>
        </w:rPr>
        <w:t xml:space="preserve"> can g</w:t>
      </w:r>
      <w:r>
        <w:rPr>
          <w:rFonts w:cstheme="minorHAnsi"/>
          <w:sz w:val="24"/>
          <w:szCs w:val="24"/>
        </w:rPr>
        <w:t>o towards</w:t>
      </w:r>
      <w:r w:rsidRPr="006A57F6">
        <w:rPr>
          <w:rFonts w:cstheme="minorHAnsi"/>
          <w:sz w:val="24"/>
          <w:szCs w:val="24"/>
        </w:rPr>
        <w:t xml:space="preserve"> overcom</w:t>
      </w:r>
      <w:r>
        <w:rPr>
          <w:rFonts w:cstheme="minorHAnsi"/>
          <w:sz w:val="24"/>
          <w:szCs w:val="24"/>
        </w:rPr>
        <w:t>ing</w:t>
      </w:r>
      <w:r w:rsidRPr="006A57F6">
        <w:rPr>
          <w:rFonts w:cstheme="minorHAnsi"/>
          <w:sz w:val="24"/>
          <w:szCs w:val="24"/>
        </w:rPr>
        <w:t xml:space="preserve"> any misconceptions.</w:t>
      </w:r>
    </w:p>
    <w:p w14:paraId="78DDF5BC" w14:textId="77777777" w:rsidR="002A7435" w:rsidRPr="006A57F6" w:rsidRDefault="002A7435" w:rsidP="002A7435">
      <w:pPr>
        <w:spacing w:line="360" w:lineRule="auto"/>
        <w:jc w:val="both"/>
        <w:rPr>
          <w:rFonts w:cstheme="minorHAnsi"/>
          <w:sz w:val="24"/>
          <w:szCs w:val="24"/>
        </w:rPr>
      </w:pPr>
    </w:p>
    <w:p w14:paraId="76292E05" w14:textId="21D6D853" w:rsidR="002A7435" w:rsidRPr="00BF7D46" w:rsidRDefault="002A7435" w:rsidP="002A7435">
      <w:pPr>
        <w:pStyle w:val="Heading3"/>
        <w:spacing w:line="360" w:lineRule="auto"/>
        <w:rPr>
          <w:i/>
          <w:iCs/>
          <w:sz w:val="26"/>
          <w:szCs w:val="26"/>
        </w:rPr>
      </w:pPr>
      <w:r w:rsidRPr="00BF7D46">
        <w:rPr>
          <w:i/>
          <w:iCs/>
          <w:sz w:val="26"/>
          <w:szCs w:val="26"/>
        </w:rPr>
        <w:t>Impact and Importance</w:t>
      </w:r>
    </w:p>
    <w:p w14:paraId="24D7786B" w14:textId="77777777" w:rsidR="002A7435" w:rsidRPr="00DF6771" w:rsidRDefault="002A7435" w:rsidP="002A7435">
      <w:pPr>
        <w:spacing w:line="360" w:lineRule="auto"/>
      </w:pPr>
    </w:p>
    <w:p w14:paraId="79336B6C" w14:textId="3BEAEF67" w:rsidR="002A7435" w:rsidRDefault="002A7435" w:rsidP="002A7435">
      <w:pPr>
        <w:spacing w:line="360" w:lineRule="auto"/>
        <w:jc w:val="both"/>
        <w:rPr>
          <w:rFonts w:cstheme="minorHAnsi"/>
          <w:sz w:val="24"/>
          <w:szCs w:val="24"/>
        </w:rPr>
      </w:pPr>
      <w:r w:rsidRPr="006A57F6">
        <w:rPr>
          <w:rFonts w:cstheme="minorHAnsi"/>
          <w:sz w:val="24"/>
          <w:szCs w:val="24"/>
        </w:rPr>
        <w:t xml:space="preserve">The final principle is emphasised by Yardley (2008) to be the </w:t>
      </w:r>
      <w:r w:rsidR="007F6C26" w:rsidRPr="006A57F6">
        <w:rPr>
          <w:rFonts w:cstheme="minorHAnsi"/>
          <w:sz w:val="24"/>
          <w:szCs w:val="24"/>
        </w:rPr>
        <w:t>ultimate</w:t>
      </w:r>
      <w:r w:rsidRPr="006A57F6">
        <w:rPr>
          <w:rFonts w:cstheme="minorHAnsi"/>
          <w:sz w:val="24"/>
          <w:szCs w:val="24"/>
        </w:rPr>
        <w:t xml:space="preserve"> test of validity and is </w:t>
      </w:r>
      <w:r w:rsidR="007F6C26">
        <w:rPr>
          <w:rFonts w:cstheme="minorHAnsi"/>
          <w:sz w:val="24"/>
          <w:szCs w:val="24"/>
        </w:rPr>
        <w:t>assessed</w:t>
      </w:r>
      <w:r w:rsidRPr="006A57F6">
        <w:rPr>
          <w:rFonts w:cstheme="minorHAnsi"/>
          <w:sz w:val="24"/>
          <w:szCs w:val="24"/>
        </w:rPr>
        <w:t xml:space="preserve"> on the </w:t>
      </w:r>
      <w:r w:rsidR="007F6C26" w:rsidRPr="006A57F6">
        <w:rPr>
          <w:rFonts w:cstheme="minorHAnsi"/>
          <w:sz w:val="24"/>
          <w:szCs w:val="24"/>
        </w:rPr>
        <w:t>effect</w:t>
      </w:r>
      <w:r w:rsidRPr="006A57F6">
        <w:rPr>
          <w:rFonts w:cstheme="minorHAnsi"/>
          <w:sz w:val="24"/>
          <w:szCs w:val="24"/>
        </w:rPr>
        <w:t xml:space="preserve"> this research has on those encounter</w:t>
      </w:r>
      <w:r w:rsidR="007F6C26">
        <w:rPr>
          <w:rFonts w:cstheme="minorHAnsi"/>
          <w:sz w:val="24"/>
          <w:szCs w:val="24"/>
        </w:rPr>
        <w:t>ing</w:t>
      </w:r>
      <w:r w:rsidRPr="006A57F6">
        <w:rPr>
          <w:rFonts w:cstheme="minorHAnsi"/>
          <w:sz w:val="24"/>
          <w:szCs w:val="24"/>
        </w:rPr>
        <w:t xml:space="preserve"> it.</w:t>
      </w:r>
      <w:r>
        <w:rPr>
          <w:rFonts w:cstheme="minorHAnsi"/>
          <w:sz w:val="24"/>
          <w:szCs w:val="24"/>
        </w:rPr>
        <w:t xml:space="preserve"> I hope through my research there is something to be learnt from hearing the voices of those who shared their accounts in this study.</w:t>
      </w:r>
      <w:r w:rsidRPr="006A57F6">
        <w:rPr>
          <w:rFonts w:cstheme="minorHAnsi"/>
          <w:sz w:val="24"/>
          <w:szCs w:val="24"/>
        </w:rPr>
        <w:t xml:space="preserve"> </w:t>
      </w:r>
    </w:p>
    <w:p w14:paraId="44AD042C" w14:textId="77777777" w:rsidR="002A7435" w:rsidRPr="006A57F6" w:rsidRDefault="002A7435" w:rsidP="002A7435">
      <w:pPr>
        <w:spacing w:line="360" w:lineRule="auto"/>
        <w:jc w:val="both"/>
        <w:rPr>
          <w:rFonts w:cstheme="minorHAnsi"/>
          <w:sz w:val="24"/>
          <w:szCs w:val="24"/>
        </w:rPr>
      </w:pPr>
    </w:p>
    <w:p w14:paraId="3C85E23A" w14:textId="77777777" w:rsidR="002A7435" w:rsidRDefault="002A7435" w:rsidP="002A7435">
      <w:pPr>
        <w:spacing w:line="360" w:lineRule="auto"/>
        <w:jc w:val="both"/>
        <w:rPr>
          <w:rFonts w:cstheme="minorHAnsi"/>
          <w:sz w:val="24"/>
          <w:szCs w:val="24"/>
        </w:rPr>
      </w:pPr>
      <w:r>
        <w:rPr>
          <w:rFonts w:cstheme="minorHAnsi"/>
          <w:sz w:val="24"/>
          <w:szCs w:val="24"/>
        </w:rPr>
        <w:t xml:space="preserve">Whilst </w:t>
      </w:r>
      <w:r w:rsidRPr="0062499E">
        <w:rPr>
          <w:rFonts w:cstheme="minorHAnsi"/>
          <w:sz w:val="24"/>
          <w:szCs w:val="24"/>
        </w:rPr>
        <w:t>S</w:t>
      </w:r>
      <w:r>
        <w:rPr>
          <w:rFonts w:cstheme="minorHAnsi"/>
          <w:sz w:val="24"/>
          <w:szCs w:val="24"/>
        </w:rPr>
        <w:t xml:space="preserve">mith (2011) is supportive of a criterion for assessing the quality of qualitative research, he professes that this will hinge only on a matter of judgement and is wary of such ‘simple checklists’ (p. 15). Although Smith (2011) signposted researchers in the field of IPA towards Yardley (2008) as a reputable framework to use reflectively within research, Smith has further emphasised a set of principles which he has developed. Whilst many validity measures consider the </w:t>
      </w:r>
      <w:r w:rsidRPr="00BC1903">
        <w:rPr>
          <w:rFonts w:cstheme="minorHAnsi"/>
          <w:i/>
          <w:iCs/>
          <w:sz w:val="24"/>
          <w:szCs w:val="24"/>
        </w:rPr>
        <w:t>processes</w:t>
      </w:r>
      <w:r>
        <w:rPr>
          <w:rFonts w:cstheme="minorHAnsi"/>
          <w:sz w:val="24"/>
          <w:szCs w:val="24"/>
        </w:rPr>
        <w:t xml:space="preserve"> involved in research, Smith believed this is not the ‘primary purpose’ (p.15). Smith (2011) contends </w:t>
      </w:r>
      <w:r w:rsidRPr="00BC1903">
        <w:rPr>
          <w:rFonts w:cstheme="minorHAnsi"/>
          <w:i/>
          <w:iCs/>
          <w:sz w:val="24"/>
          <w:szCs w:val="24"/>
        </w:rPr>
        <w:t>products</w:t>
      </w:r>
      <w:r>
        <w:rPr>
          <w:rFonts w:cstheme="minorHAnsi"/>
          <w:sz w:val="24"/>
          <w:szCs w:val="24"/>
        </w:rPr>
        <w:t xml:space="preserve"> of research should be under assessment. From his rating of 51 papers, he concluded  a ‘good’ article comprises thorough and in-depth analysis, where there is evidence of a strong interpretation that effectively illustrates the complexities arising and offers the reader a window of richness as well as nuances between participants. This has provided me with further scope for reflection as I carried out my analysis, and during the process of write up. </w:t>
      </w:r>
    </w:p>
    <w:p w14:paraId="7744A787" w14:textId="77777777" w:rsidR="002A7435" w:rsidRPr="0062499E" w:rsidRDefault="002A7435" w:rsidP="002A7435">
      <w:pPr>
        <w:spacing w:line="360" w:lineRule="auto"/>
        <w:jc w:val="both"/>
        <w:rPr>
          <w:rFonts w:cstheme="minorHAnsi"/>
          <w:sz w:val="24"/>
          <w:szCs w:val="24"/>
        </w:rPr>
      </w:pPr>
    </w:p>
    <w:p w14:paraId="1FDBEBCB" w14:textId="534A1BC6" w:rsidR="002A7435" w:rsidRDefault="00997F57" w:rsidP="002A7435">
      <w:pPr>
        <w:pStyle w:val="Heading2"/>
        <w:spacing w:line="360" w:lineRule="auto"/>
      </w:pPr>
      <w:r>
        <w:t>3</w:t>
      </w:r>
      <w:r w:rsidR="002A7435">
        <w:t>.</w:t>
      </w:r>
      <w:r w:rsidR="00953D70">
        <w:t>4</w:t>
      </w:r>
      <w:r w:rsidR="002A7435">
        <w:t>.0</w:t>
      </w:r>
      <w:r w:rsidR="002A7435" w:rsidRPr="006A57F6">
        <w:t xml:space="preserve"> </w:t>
      </w:r>
      <w:r w:rsidR="00953D70">
        <w:t xml:space="preserve">Chapter </w:t>
      </w:r>
      <w:r w:rsidR="002A7435" w:rsidRPr="006A57F6">
        <w:t>Summary</w:t>
      </w:r>
    </w:p>
    <w:p w14:paraId="52F18710" w14:textId="77777777" w:rsidR="002A7435" w:rsidRPr="007D2F0B" w:rsidRDefault="002A7435" w:rsidP="002A7435">
      <w:pPr>
        <w:spacing w:line="360" w:lineRule="auto"/>
      </w:pPr>
    </w:p>
    <w:p w14:paraId="16D7531F" w14:textId="77777777" w:rsidR="002A7435" w:rsidRDefault="002A7435" w:rsidP="002A7435">
      <w:pPr>
        <w:spacing w:line="360" w:lineRule="auto"/>
        <w:jc w:val="both"/>
        <w:rPr>
          <w:rFonts w:cstheme="minorHAnsi"/>
          <w:sz w:val="24"/>
          <w:szCs w:val="24"/>
        </w:rPr>
      </w:pPr>
      <w:r w:rsidRPr="006A57F6">
        <w:rPr>
          <w:rFonts w:cstheme="minorHAnsi"/>
          <w:sz w:val="24"/>
          <w:szCs w:val="24"/>
        </w:rPr>
        <w:t>This chapter justif</w:t>
      </w:r>
      <w:r>
        <w:rPr>
          <w:rFonts w:cstheme="minorHAnsi"/>
          <w:sz w:val="24"/>
          <w:szCs w:val="24"/>
        </w:rPr>
        <w:t>ies</w:t>
      </w:r>
      <w:r w:rsidRPr="006A57F6">
        <w:rPr>
          <w:rFonts w:cstheme="minorHAnsi"/>
          <w:sz w:val="24"/>
          <w:szCs w:val="24"/>
        </w:rPr>
        <w:t xml:space="preserve"> why IPA is the chosen methodological approach for this study. </w:t>
      </w:r>
      <w:r>
        <w:rPr>
          <w:rFonts w:cstheme="minorHAnsi"/>
          <w:sz w:val="24"/>
          <w:szCs w:val="24"/>
        </w:rPr>
        <w:t xml:space="preserve">In this highly contextualised study, IPA seems perfectly suited, unlike other methodologies, because it offered me a way to explore experiences in their own terms and ‘go back to things themselves’ which are understood through the interpretation of accounts (Smith, Flowers and Larkin, 2009). </w:t>
      </w:r>
    </w:p>
    <w:p w14:paraId="5D9C8BB9" w14:textId="77777777" w:rsidR="002A7435" w:rsidRDefault="002A7435" w:rsidP="002A7435">
      <w:pPr>
        <w:spacing w:line="360" w:lineRule="auto"/>
        <w:jc w:val="both"/>
        <w:rPr>
          <w:rFonts w:cstheme="minorHAnsi"/>
          <w:sz w:val="24"/>
          <w:szCs w:val="24"/>
        </w:rPr>
      </w:pPr>
    </w:p>
    <w:p w14:paraId="59A932A3" w14:textId="77777777" w:rsidR="002A7435" w:rsidRDefault="002A7435" w:rsidP="002A7435">
      <w:pPr>
        <w:spacing w:line="360" w:lineRule="auto"/>
        <w:jc w:val="both"/>
        <w:rPr>
          <w:rFonts w:cstheme="minorHAnsi"/>
          <w:sz w:val="24"/>
          <w:szCs w:val="24"/>
        </w:rPr>
      </w:pPr>
      <w:r>
        <w:rPr>
          <w:rFonts w:cstheme="minorHAnsi"/>
          <w:sz w:val="24"/>
          <w:szCs w:val="24"/>
        </w:rPr>
        <w:t>By using a</w:t>
      </w:r>
      <w:r w:rsidRPr="006A57F6">
        <w:rPr>
          <w:rFonts w:cstheme="minorHAnsi"/>
          <w:sz w:val="24"/>
          <w:szCs w:val="24"/>
        </w:rPr>
        <w:t xml:space="preserve"> flexible framework</w:t>
      </w:r>
      <w:r>
        <w:rPr>
          <w:rFonts w:cstheme="minorHAnsi"/>
          <w:sz w:val="24"/>
          <w:szCs w:val="24"/>
        </w:rPr>
        <w:t xml:space="preserve"> such as IPA, there is ‘scope to push the boundaries’, advocated by Smith (2004), which  </w:t>
      </w:r>
      <w:r w:rsidRPr="006A57F6">
        <w:rPr>
          <w:rFonts w:cstheme="minorHAnsi"/>
          <w:sz w:val="24"/>
          <w:szCs w:val="24"/>
        </w:rPr>
        <w:t>has allowed me to introduce variable methodological elements</w:t>
      </w:r>
      <w:r>
        <w:rPr>
          <w:rFonts w:cstheme="minorHAnsi"/>
          <w:sz w:val="24"/>
          <w:szCs w:val="24"/>
        </w:rPr>
        <w:t xml:space="preserve">, which has produced a deeper, more considered and richer data set regarding </w:t>
      </w:r>
      <w:r w:rsidRPr="006A57F6">
        <w:rPr>
          <w:rFonts w:cstheme="minorHAnsi"/>
          <w:sz w:val="24"/>
          <w:szCs w:val="24"/>
        </w:rPr>
        <w:t>pedagogical beliefs and factors that inhibit or support those beliefs being facilitated in practice</w:t>
      </w:r>
      <w:r>
        <w:rPr>
          <w:rFonts w:cstheme="minorHAnsi"/>
          <w:sz w:val="24"/>
          <w:szCs w:val="24"/>
        </w:rPr>
        <w:t>, all the while showing a commitment to the individual voice.</w:t>
      </w:r>
    </w:p>
    <w:p w14:paraId="713A67F6" w14:textId="5E2B383B" w:rsidR="002A7435" w:rsidRDefault="002A7435" w:rsidP="002A7435">
      <w:pPr>
        <w:spacing w:line="360" w:lineRule="auto"/>
        <w:jc w:val="both"/>
        <w:rPr>
          <w:rFonts w:cstheme="minorHAnsi"/>
          <w:sz w:val="24"/>
          <w:szCs w:val="24"/>
        </w:rPr>
      </w:pPr>
    </w:p>
    <w:p w14:paraId="3B19175C" w14:textId="0B2B1E01" w:rsidR="004073AA" w:rsidRDefault="004073AA" w:rsidP="002A7435">
      <w:pPr>
        <w:spacing w:line="360" w:lineRule="auto"/>
        <w:jc w:val="both"/>
        <w:rPr>
          <w:rFonts w:cstheme="minorHAnsi"/>
          <w:b/>
          <w:bCs/>
          <w:sz w:val="32"/>
          <w:szCs w:val="32"/>
          <w:u w:val="single"/>
        </w:rPr>
      </w:pPr>
    </w:p>
    <w:p w14:paraId="102AD5F2" w14:textId="565E66A0" w:rsidR="001D0E13" w:rsidRDefault="001D0E13" w:rsidP="002A7435">
      <w:pPr>
        <w:spacing w:line="360" w:lineRule="auto"/>
        <w:jc w:val="both"/>
        <w:rPr>
          <w:rFonts w:cstheme="minorHAnsi"/>
          <w:b/>
          <w:bCs/>
          <w:sz w:val="32"/>
          <w:szCs w:val="32"/>
          <w:u w:val="single"/>
        </w:rPr>
      </w:pPr>
    </w:p>
    <w:p w14:paraId="7E93ED6D" w14:textId="0C085E9E" w:rsidR="001D0E13" w:rsidRDefault="001D0E13" w:rsidP="002A7435">
      <w:pPr>
        <w:spacing w:line="360" w:lineRule="auto"/>
        <w:jc w:val="both"/>
        <w:rPr>
          <w:rFonts w:cstheme="minorHAnsi"/>
          <w:b/>
          <w:bCs/>
          <w:sz w:val="32"/>
          <w:szCs w:val="32"/>
          <w:u w:val="single"/>
        </w:rPr>
      </w:pPr>
    </w:p>
    <w:p w14:paraId="38229C28" w14:textId="22CD6C52" w:rsidR="001D0E13" w:rsidRDefault="001D0E13" w:rsidP="002A7435">
      <w:pPr>
        <w:spacing w:line="360" w:lineRule="auto"/>
        <w:jc w:val="both"/>
        <w:rPr>
          <w:rFonts w:cstheme="minorHAnsi"/>
          <w:b/>
          <w:bCs/>
          <w:sz w:val="32"/>
          <w:szCs w:val="32"/>
          <w:u w:val="single"/>
        </w:rPr>
      </w:pPr>
    </w:p>
    <w:p w14:paraId="3DC14BB3" w14:textId="3B81D790" w:rsidR="001D0E13" w:rsidRDefault="001D0E13" w:rsidP="002A7435">
      <w:pPr>
        <w:spacing w:line="360" w:lineRule="auto"/>
        <w:jc w:val="both"/>
        <w:rPr>
          <w:rFonts w:cstheme="minorHAnsi"/>
          <w:b/>
          <w:bCs/>
          <w:sz w:val="32"/>
          <w:szCs w:val="32"/>
          <w:u w:val="single"/>
        </w:rPr>
      </w:pPr>
    </w:p>
    <w:p w14:paraId="7F37785D" w14:textId="0E118BD0" w:rsidR="001D0E13" w:rsidRDefault="001D0E13" w:rsidP="002A7435">
      <w:pPr>
        <w:spacing w:line="360" w:lineRule="auto"/>
        <w:jc w:val="both"/>
        <w:rPr>
          <w:rFonts w:cstheme="minorHAnsi"/>
          <w:b/>
          <w:bCs/>
          <w:sz w:val="32"/>
          <w:szCs w:val="32"/>
          <w:u w:val="single"/>
        </w:rPr>
      </w:pPr>
    </w:p>
    <w:p w14:paraId="522D6023" w14:textId="31CDF3AF" w:rsidR="001D0E13" w:rsidRDefault="001D0E13" w:rsidP="002A7435">
      <w:pPr>
        <w:spacing w:line="360" w:lineRule="auto"/>
        <w:jc w:val="both"/>
        <w:rPr>
          <w:rFonts w:cstheme="minorHAnsi"/>
          <w:b/>
          <w:bCs/>
          <w:sz w:val="32"/>
          <w:szCs w:val="32"/>
          <w:u w:val="single"/>
        </w:rPr>
      </w:pPr>
    </w:p>
    <w:p w14:paraId="450A59AA" w14:textId="391EA779" w:rsidR="001D0E13" w:rsidRDefault="001D0E13" w:rsidP="002A7435">
      <w:pPr>
        <w:spacing w:line="360" w:lineRule="auto"/>
        <w:jc w:val="both"/>
        <w:rPr>
          <w:rFonts w:cstheme="minorHAnsi"/>
          <w:b/>
          <w:bCs/>
          <w:sz w:val="32"/>
          <w:szCs w:val="32"/>
          <w:u w:val="single"/>
        </w:rPr>
      </w:pPr>
    </w:p>
    <w:p w14:paraId="680BA931" w14:textId="2266ADA5" w:rsidR="001D0E13" w:rsidRDefault="001D0E13" w:rsidP="002A7435">
      <w:pPr>
        <w:spacing w:line="360" w:lineRule="auto"/>
        <w:jc w:val="both"/>
        <w:rPr>
          <w:rFonts w:cstheme="minorHAnsi"/>
          <w:b/>
          <w:bCs/>
          <w:sz w:val="32"/>
          <w:szCs w:val="32"/>
          <w:u w:val="single"/>
        </w:rPr>
      </w:pPr>
    </w:p>
    <w:p w14:paraId="58205B8C" w14:textId="3B97BC72" w:rsidR="001D0E13" w:rsidRDefault="001D0E13" w:rsidP="002A7435">
      <w:pPr>
        <w:spacing w:line="360" w:lineRule="auto"/>
        <w:jc w:val="both"/>
        <w:rPr>
          <w:rFonts w:cstheme="minorHAnsi"/>
          <w:b/>
          <w:bCs/>
          <w:sz w:val="32"/>
          <w:szCs w:val="32"/>
          <w:u w:val="single"/>
        </w:rPr>
      </w:pPr>
    </w:p>
    <w:p w14:paraId="47253B07" w14:textId="77777777" w:rsidR="00E17A35" w:rsidRDefault="00E17A35" w:rsidP="002A7435">
      <w:pPr>
        <w:spacing w:line="360" w:lineRule="auto"/>
        <w:jc w:val="both"/>
        <w:rPr>
          <w:rFonts w:cstheme="minorHAnsi"/>
          <w:b/>
          <w:bCs/>
          <w:sz w:val="32"/>
          <w:szCs w:val="32"/>
          <w:u w:val="single"/>
        </w:rPr>
      </w:pPr>
    </w:p>
    <w:p w14:paraId="53DCDE06" w14:textId="77777777" w:rsidR="00DF5D1A" w:rsidRPr="00A74A6B" w:rsidRDefault="00DF5D1A" w:rsidP="002A7435">
      <w:pPr>
        <w:spacing w:line="360" w:lineRule="auto"/>
        <w:jc w:val="both"/>
        <w:rPr>
          <w:rFonts w:cstheme="minorHAnsi"/>
          <w:b/>
          <w:bCs/>
          <w:sz w:val="32"/>
          <w:szCs w:val="32"/>
          <w:u w:val="single"/>
        </w:rPr>
      </w:pPr>
    </w:p>
    <w:p w14:paraId="115169BF" w14:textId="356F3D11" w:rsidR="00065AC7" w:rsidRDefault="002A7435" w:rsidP="00516421">
      <w:pPr>
        <w:spacing w:line="360" w:lineRule="auto"/>
        <w:jc w:val="center"/>
        <w:rPr>
          <w:rFonts w:cstheme="minorHAnsi"/>
          <w:b/>
          <w:bCs/>
          <w:sz w:val="32"/>
          <w:szCs w:val="32"/>
          <w:u w:val="single"/>
        </w:rPr>
      </w:pPr>
      <w:r w:rsidRPr="00A74A6B">
        <w:rPr>
          <w:rFonts w:cstheme="minorHAnsi"/>
          <w:b/>
          <w:bCs/>
          <w:sz w:val="32"/>
          <w:szCs w:val="32"/>
          <w:u w:val="single"/>
        </w:rPr>
        <w:t xml:space="preserve">Chapter </w:t>
      </w:r>
      <w:r w:rsidR="00997F57">
        <w:rPr>
          <w:rFonts w:cstheme="minorHAnsi"/>
          <w:b/>
          <w:bCs/>
          <w:sz w:val="32"/>
          <w:szCs w:val="32"/>
          <w:u w:val="single"/>
        </w:rPr>
        <w:t>4</w:t>
      </w:r>
      <w:r w:rsidRPr="00A74A6B">
        <w:rPr>
          <w:rFonts w:cstheme="minorHAnsi"/>
          <w:b/>
          <w:bCs/>
          <w:sz w:val="32"/>
          <w:szCs w:val="32"/>
          <w:u w:val="single"/>
        </w:rPr>
        <w:t xml:space="preserve"> – </w:t>
      </w:r>
      <w:r w:rsidR="00752DE3">
        <w:rPr>
          <w:rFonts w:cstheme="minorHAnsi"/>
          <w:b/>
          <w:bCs/>
          <w:sz w:val="32"/>
          <w:szCs w:val="32"/>
          <w:u w:val="single"/>
        </w:rPr>
        <w:t xml:space="preserve">Analysis </w:t>
      </w:r>
    </w:p>
    <w:p w14:paraId="5B9D1074" w14:textId="77777777" w:rsidR="002A7435" w:rsidRDefault="002A7435" w:rsidP="002A7435">
      <w:pPr>
        <w:spacing w:line="360" w:lineRule="auto"/>
        <w:rPr>
          <w:rFonts w:cstheme="minorHAnsi"/>
          <w:b/>
          <w:bCs/>
          <w:sz w:val="24"/>
          <w:szCs w:val="24"/>
        </w:rPr>
      </w:pPr>
    </w:p>
    <w:p w14:paraId="46929C87" w14:textId="513A71D7" w:rsidR="002A7435" w:rsidRDefault="00516421" w:rsidP="00752DE3">
      <w:pPr>
        <w:pStyle w:val="Heading2"/>
      </w:pPr>
      <w:r>
        <w:t>4</w:t>
      </w:r>
      <w:r w:rsidR="002A7435" w:rsidRPr="00752DE3">
        <w:t xml:space="preserve">.1.0 </w:t>
      </w:r>
      <w:r w:rsidR="00752DE3" w:rsidRPr="00752DE3">
        <w:t>Methodological Process</w:t>
      </w:r>
    </w:p>
    <w:p w14:paraId="5C1C8100" w14:textId="0920BFDC" w:rsidR="00752DE3" w:rsidRDefault="00752DE3" w:rsidP="00752DE3"/>
    <w:p w14:paraId="486D1FEE" w14:textId="7768F02C" w:rsidR="00D9145D" w:rsidRDefault="00D9145D" w:rsidP="00D9145D">
      <w:pPr>
        <w:spacing w:line="360" w:lineRule="auto"/>
        <w:rPr>
          <w:rFonts w:cstheme="minorHAnsi"/>
          <w:sz w:val="24"/>
          <w:szCs w:val="24"/>
        </w:rPr>
      </w:pPr>
      <w:r>
        <w:rPr>
          <w:rFonts w:cstheme="minorHAnsi"/>
          <w:sz w:val="24"/>
          <w:szCs w:val="24"/>
        </w:rPr>
        <w:t>This section considers the methodological process, focussed on what happened during the laddering exercise</w:t>
      </w:r>
      <w:r w:rsidR="00516421">
        <w:rPr>
          <w:rFonts w:cstheme="minorHAnsi"/>
          <w:sz w:val="24"/>
          <w:szCs w:val="24"/>
        </w:rPr>
        <w:t>, the tool in service of IPA.</w:t>
      </w:r>
    </w:p>
    <w:p w14:paraId="1D61830B" w14:textId="77777777" w:rsidR="00D9145D" w:rsidRPr="00752DE3" w:rsidRDefault="00D9145D" w:rsidP="00752DE3"/>
    <w:p w14:paraId="671D8AAC" w14:textId="071B1313" w:rsidR="002A7435" w:rsidRDefault="002A7435" w:rsidP="002A7435">
      <w:pPr>
        <w:spacing w:line="360" w:lineRule="auto"/>
        <w:jc w:val="both"/>
        <w:rPr>
          <w:sz w:val="24"/>
          <w:szCs w:val="24"/>
        </w:rPr>
      </w:pPr>
      <w:r>
        <w:rPr>
          <w:sz w:val="24"/>
          <w:szCs w:val="24"/>
        </w:rPr>
        <w:t>I had four participants in total, three females and a male</w:t>
      </w:r>
      <w:r w:rsidRPr="00F51DEF">
        <w:rPr>
          <w:sz w:val="24"/>
          <w:szCs w:val="24"/>
        </w:rPr>
        <w:t xml:space="preserve"> </w:t>
      </w:r>
      <w:r>
        <w:rPr>
          <w:sz w:val="24"/>
          <w:szCs w:val="24"/>
        </w:rPr>
        <w:t>and assigned each a pseudonym.</w:t>
      </w:r>
      <w:r w:rsidR="00FA5B03">
        <w:rPr>
          <w:color w:val="FF0000"/>
          <w:sz w:val="24"/>
          <w:szCs w:val="24"/>
        </w:rPr>
        <w:t xml:space="preserve"> </w:t>
      </w:r>
      <w:r>
        <w:rPr>
          <w:sz w:val="24"/>
          <w:szCs w:val="24"/>
        </w:rPr>
        <w:t xml:space="preserve">One participant reflected she was glad of the opportunity to talk about her experiences whilst, on the other hand, she was concerned her interview would be heard by others; I reassured her that her data was confidential, and she would not be named at the time of writing. However, my reflections for careful consideration about how I would seek to anonymise participants’ through this chapter is poignant.  Therefore, I have chosen names that could be assigned to either sex because I did not want to compromise any one participants’ anonymity or have readers make gender specific assumptions. Furthermore, I have made the choice to adopt the singular ‘they’ pronoun rather than referring to participants as ‘he’ or ‘she’ to further protect individual’s wishes to remain anonymous. The updated </w:t>
      </w:r>
      <w:r w:rsidRPr="000C66BB">
        <w:rPr>
          <w:sz w:val="24"/>
          <w:szCs w:val="24"/>
        </w:rPr>
        <w:t>American Psychological Association (20</w:t>
      </w:r>
      <w:r>
        <w:rPr>
          <w:sz w:val="24"/>
          <w:szCs w:val="24"/>
        </w:rPr>
        <w:t>20</w:t>
      </w:r>
      <w:r w:rsidRPr="000C66BB">
        <w:rPr>
          <w:sz w:val="24"/>
          <w:szCs w:val="24"/>
        </w:rPr>
        <w:t>)</w:t>
      </w:r>
      <w:r>
        <w:rPr>
          <w:sz w:val="24"/>
          <w:szCs w:val="24"/>
        </w:rPr>
        <w:t xml:space="preserve"> </w:t>
      </w:r>
      <w:r w:rsidRPr="000C66BB">
        <w:rPr>
          <w:sz w:val="24"/>
          <w:szCs w:val="24"/>
        </w:rPr>
        <w:t>Publication Manual of the American Psychological Association (</w:t>
      </w:r>
      <w:r>
        <w:rPr>
          <w:sz w:val="24"/>
          <w:szCs w:val="24"/>
        </w:rPr>
        <w:t>7</w:t>
      </w:r>
      <w:r w:rsidRPr="000C66BB">
        <w:rPr>
          <w:sz w:val="24"/>
          <w:szCs w:val="24"/>
        </w:rPr>
        <w:t>th ed.)</w:t>
      </w:r>
      <w:r>
        <w:rPr>
          <w:sz w:val="24"/>
          <w:szCs w:val="24"/>
        </w:rPr>
        <w:t xml:space="preserve"> endorses researchers the freedom to use the singular pronoun ‘they’ because</w:t>
      </w:r>
      <w:r w:rsidRPr="002C6AFF">
        <w:rPr>
          <w:sz w:val="24"/>
          <w:szCs w:val="24"/>
        </w:rPr>
        <w:t xml:space="preserve"> it is</w:t>
      </w:r>
      <w:r>
        <w:rPr>
          <w:sz w:val="24"/>
          <w:szCs w:val="24"/>
        </w:rPr>
        <w:t xml:space="preserve"> an</w:t>
      </w:r>
      <w:r w:rsidRPr="002C6AFF">
        <w:rPr>
          <w:sz w:val="24"/>
          <w:szCs w:val="24"/>
        </w:rPr>
        <w:t xml:space="preserve"> inclusive</w:t>
      </w:r>
      <w:r>
        <w:rPr>
          <w:sz w:val="24"/>
          <w:szCs w:val="24"/>
        </w:rPr>
        <w:t xml:space="preserve"> term for</w:t>
      </w:r>
      <w:r w:rsidRPr="002C6AFF">
        <w:rPr>
          <w:sz w:val="24"/>
          <w:szCs w:val="24"/>
        </w:rPr>
        <w:t xml:space="preserve"> all peop</w:t>
      </w:r>
      <w:r>
        <w:rPr>
          <w:sz w:val="24"/>
          <w:szCs w:val="24"/>
        </w:rPr>
        <w:t>le</w:t>
      </w:r>
      <w:r w:rsidRPr="002C6AFF">
        <w:rPr>
          <w:sz w:val="24"/>
          <w:szCs w:val="24"/>
        </w:rPr>
        <w:t xml:space="preserve"> and helps </w:t>
      </w:r>
      <w:r>
        <w:rPr>
          <w:sz w:val="24"/>
          <w:szCs w:val="24"/>
        </w:rPr>
        <w:t>writers and readers</w:t>
      </w:r>
      <w:r w:rsidRPr="002C6AFF">
        <w:rPr>
          <w:sz w:val="24"/>
          <w:szCs w:val="24"/>
        </w:rPr>
        <w:t xml:space="preserve"> avoid making assumptions about gende</w:t>
      </w:r>
      <w:r>
        <w:rPr>
          <w:sz w:val="24"/>
          <w:szCs w:val="24"/>
        </w:rPr>
        <w:t xml:space="preserve">r (APA, 2020, Bradley et. al, 2020). </w:t>
      </w:r>
    </w:p>
    <w:p w14:paraId="75057A48" w14:textId="3D540F66" w:rsidR="00A30F1C" w:rsidRDefault="00A30F1C" w:rsidP="002A7435">
      <w:pPr>
        <w:spacing w:line="360" w:lineRule="auto"/>
        <w:jc w:val="both"/>
        <w:rPr>
          <w:sz w:val="24"/>
          <w:szCs w:val="24"/>
        </w:rPr>
      </w:pPr>
    </w:p>
    <w:p w14:paraId="08BA018A" w14:textId="62D9C0B4" w:rsidR="00E17A35" w:rsidRPr="00EA2B77" w:rsidRDefault="00E17A35" w:rsidP="00E17A35">
      <w:pPr>
        <w:spacing w:line="360" w:lineRule="auto"/>
        <w:jc w:val="both"/>
        <w:rPr>
          <w:sz w:val="24"/>
          <w:szCs w:val="24"/>
        </w:rPr>
      </w:pPr>
      <w:r w:rsidRPr="00EA2B77">
        <w:rPr>
          <w:sz w:val="24"/>
          <w:szCs w:val="24"/>
        </w:rPr>
        <w:t xml:space="preserve">Below are extracts taken from my handwritten field notes to record my reactions to participants and to journal how I have felt throughout the research process, to ensure my transparency and to remain sensitive to context. </w:t>
      </w:r>
    </w:p>
    <w:p w14:paraId="67E9433A" w14:textId="2570AD85" w:rsidR="00FA5B03" w:rsidRPr="00FA5B03" w:rsidRDefault="00942A04" w:rsidP="00FA5B03">
      <w:pPr>
        <w:spacing w:line="360" w:lineRule="auto"/>
        <w:jc w:val="both"/>
        <w:rPr>
          <w:color w:val="FF0000"/>
          <w:sz w:val="24"/>
          <w:szCs w:val="24"/>
        </w:rPr>
      </w:pPr>
      <w:r w:rsidRPr="00E17A35">
        <w:rPr>
          <w:noProof/>
          <w:sz w:val="24"/>
          <w:szCs w:val="24"/>
        </w:rPr>
        <mc:AlternateContent>
          <mc:Choice Requires="wps">
            <w:drawing>
              <wp:anchor distT="45720" distB="45720" distL="114300" distR="114300" simplePos="0" relativeHeight="251783168" behindDoc="0" locked="0" layoutInCell="1" allowOverlap="1" wp14:anchorId="55A5D104" wp14:editId="4A5BD38B">
                <wp:simplePos x="0" y="0"/>
                <wp:positionH relativeFrom="margin">
                  <wp:align>right</wp:align>
                </wp:positionH>
                <wp:positionV relativeFrom="paragraph">
                  <wp:posOffset>5570611</wp:posOffset>
                </wp:positionV>
                <wp:extent cx="5675630" cy="2897505"/>
                <wp:effectExtent l="0" t="0" r="20320" b="1714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2897945"/>
                        </a:xfrm>
                        <a:prstGeom prst="rect">
                          <a:avLst/>
                        </a:prstGeom>
                        <a:solidFill>
                          <a:srgbClr val="FFFFFF"/>
                        </a:solidFill>
                        <a:ln w="9525">
                          <a:solidFill>
                            <a:srgbClr val="000000"/>
                          </a:solidFill>
                          <a:miter lim="800000"/>
                          <a:headEnd/>
                          <a:tailEnd/>
                        </a:ln>
                      </wps:spPr>
                      <wps:txbx id="1">
                        <w:txbxContent>
                          <w:p w14:paraId="06CEEB61" w14:textId="7398C990" w:rsidR="00EA2B77" w:rsidRDefault="00EA2B77" w:rsidP="00942A04">
                            <w:pPr>
                              <w:spacing w:line="360" w:lineRule="auto"/>
                              <w:jc w:val="both"/>
                              <w:rPr>
                                <w:i/>
                                <w:iCs/>
                                <w:sz w:val="24"/>
                                <w:szCs w:val="24"/>
                              </w:rPr>
                            </w:pPr>
                            <w:r w:rsidRPr="00E17A35">
                              <w:rPr>
                                <w:i/>
                                <w:iCs/>
                                <w:sz w:val="24"/>
                                <w:szCs w:val="24"/>
                              </w:rPr>
                              <w:t>Alex</w:t>
                            </w:r>
                          </w:p>
                          <w:p w14:paraId="47798655" w14:textId="784D2819" w:rsidR="00EA2B77" w:rsidRDefault="00EA2B77" w:rsidP="00942A04">
                            <w:pPr>
                              <w:spacing w:line="360" w:lineRule="auto"/>
                              <w:jc w:val="both"/>
                              <w:rPr>
                                <w:sz w:val="24"/>
                                <w:szCs w:val="24"/>
                              </w:rPr>
                            </w:pPr>
                            <w:r>
                              <w:rPr>
                                <w:sz w:val="24"/>
                                <w:szCs w:val="24"/>
                              </w:rPr>
                              <w:t>Alex had experience of teaching different age groups and had taught for approximately ten years. Alex was the Early Years Leader in their school and full-time reception class teacher.</w:t>
                            </w:r>
                          </w:p>
                          <w:p w14:paraId="270ED2B9" w14:textId="32312364" w:rsidR="00EA2B77" w:rsidRDefault="00EA2B77" w:rsidP="00942A04">
                            <w:pPr>
                              <w:spacing w:line="360" w:lineRule="auto"/>
                              <w:jc w:val="both"/>
                              <w:rPr>
                                <w:sz w:val="24"/>
                                <w:szCs w:val="24"/>
                              </w:rPr>
                            </w:pPr>
                            <w:r>
                              <w:rPr>
                                <w:sz w:val="24"/>
                                <w:szCs w:val="24"/>
                              </w:rPr>
                              <w:t>During the Laddering exercise and Elaborated interview, I sensed Alex found it difficult to extract and espouse their core beliefs and values. Much like a metaphor of ‘steppingstones across water’ can describe Alex’s journey or ‘discovery’ of their pedagogical beliefs. Alex stepped from stone to stone, deciphering their espoused beliefs about pedagogy. Occasionally, Alex became ‘unbalanced’, plunging into the surrounding water. When this happened, Alex drifted towards a practical, ‘working’ description of their pedagogy, adopted over many years of teaching, typically based on the expectations of school, not necessarily what I assumed Alex believed. It seemed Alex could more easily and naturally express their values about why they entered into the career of teaching and found reflecting on their ideal teaching and learning more difficult.</w:t>
                            </w:r>
                          </w:p>
                          <w:p w14:paraId="4FB04934" w14:textId="13DEB644" w:rsidR="00EA2B77" w:rsidRPr="00942A04" w:rsidRDefault="00EA2B77" w:rsidP="00942A04">
                            <w:pPr>
                              <w:spacing w:line="360" w:lineRule="auto"/>
                              <w:jc w:val="both"/>
                              <w:rPr>
                                <w:sz w:val="24"/>
                                <w:szCs w:val="24"/>
                              </w:rPr>
                            </w:pPr>
                            <w:r>
                              <w:rPr>
                                <w:sz w:val="24"/>
                                <w:szCs w:val="24"/>
                              </w:rPr>
                              <w:t xml:space="preserve">After the Laddering interview, when the Dictaphone was switched off, Alex reflected; </w:t>
                            </w:r>
                            <w:r w:rsidRPr="00942A04">
                              <w:rPr>
                                <w:i/>
                                <w:iCs/>
                                <w:sz w:val="24"/>
                                <w:szCs w:val="24"/>
                              </w:rPr>
                              <w:t>“I didn’t know I felt that way about a lot of my values”</w:t>
                            </w:r>
                            <w:r>
                              <w:rPr>
                                <w:i/>
                                <w:iCs/>
                                <w:sz w:val="24"/>
                                <w:szCs w:val="24"/>
                              </w:rPr>
                              <w:t xml:space="preserve">;  </w:t>
                            </w:r>
                            <w:r>
                              <w:rPr>
                                <w:sz w:val="24"/>
                                <w:szCs w:val="24"/>
                              </w:rPr>
                              <w:t xml:space="preserve">I interpreted this to be a discovery of values and beliefs. Alex admitted that there were ways they would </w:t>
                            </w:r>
                            <w:r w:rsidRPr="00942A04">
                              <w:rPr>
                                <w:i/>
                                <w:iCs/>
                                <w:sz w:val="24"/>
                                <w:szCs w:val="24"/>
                              </w:rPr>
                              <w:t>like</w:t>
                            </w:r>
                            <w:r>
                              <w:rPr>
                                <w:sz w:val="24"/>
                                <w:szCs w:val="24"/>
                              </w:rPr>
                              <w:t xml:space="preserve"> to practice and ways they felt </w:t>
                            </w:r>
                            <w:r w:rsidRPr="00942A04">
                              <w:rPr>
                                <w:i/>
                                <w:iCs/>
                                <w:sz w:val="24"/>
                                <w:szCs w:val="24"/>
                              </w:rPr>
                              <w:t>must</w:t>
                            </w:r>
                            <w:r>
                              <w:rPr>
                                <w:sz w:val="24"/>
                                <w:szCs w:val="24"/>
                              </w:rPr>
                              <w:t xml:space="preserve"> be carried out in practice, determined by the expectation of the school with the two often becoming confused.  </w:t>
                            </w:r>
                          </w:p>
                          <w:p w14:paraId="048DB7BD" w14:textId="77777777" w:rsidR="00EA2B77" w:rsidRPr="00E17A35" w:rsidRDefault="00EA2B77" w:rsidP="00E17A35">
                            <w:pPr>
                              <w:spacing w:line="36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A5D104" id="_x0000_t202" coordsize="21600,21600" o:spt="202" path="m,l,21600r21600,l21600,xe">
                <v:stroke joinstyle="miter"/>
                <v:path gradientshapeok="t" o:connecttype="rect"/>
              </v:shapetype>
              <v:shape id="Text Box 2" o:spid="_x0000_s1026" type="#_x0000_t202" style="position:absolute;left:0;text-align:left;margin-left:395.7pt;margin-top:438.65pt;width:446.9pt;height:228.15pt;z-index:251783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">
                <v:textbox style="mso-next-textbox:#_x0000_s1028">
                  <w:txbxContent>
                    <w:p w14:paraId="06CEEB61" w14:textId="7398C990" w:rsidR="00EA2B77" w:rsidRDefault="00EA2B77" w:rsidP="00942A04">
                      <w:pPr>
                        <w:spacing w:line="360" w:lineRule="auto"/>
                        <w:jc w:val="both"/>
                        <w:rPr>
                          <w:i/>
                          <w:iCs/>
                          <w:sz w:val="24"/>
                          <w:szCs w:val="24"/>
                        </w:rPr>
                      </w:pPr>
                      <w:r w:rsidRPr="00E17A35">
                        <w:rPr>
                          <w:i/>
                          <w:iCs/>
                          <w:sz w:val="24"/>
                          <w:szCs w:val="24"/>
                        </w:rPr>
                        <w:t>Alex</w:t>
                      </w:r>
                    </w:p>
                    <w:p w14:paraId="47798655" w14:textId="784D2819" w:rsidR="00EA2B77" w:rsidRDefault="00EA2B77" w:rsidP="00942A04">
                      <w:pPr>
                        <w:spacing w:line="360" w:lineRule="auto"/>
                        <w:jc w:val="both"/>
                        <w:rPr>
                          <w:sz w:val="24"/>
                          <w:szCs w:val="24"/>
                        </w:rPr>
                      </w:pPr>
                      <w:r>
                        <w:rPr>
                          <w:sz w:val="24"/>
                          <w:szCs w:val="24"/>
                        </w:rPr>
                        <w:t>Alex had experience of teaching different age groups and had taught for approximately ten years. Alex was the Early Years Leader in their school and full-time reception class teacher.</w:t>
                      </w:r>
                    </w:p>
                    <w:p w14:paraId="270ED2B9" w14:textId="32312364" w:rsidR="00EA2B77" w:rsidRDefault="00EA2B77" w:rsidP="00942A04">
                      <w:pPr>
                        <w:spacing w:line="360" w:lineRule="auto"/>
                        <w:jc w:val="both"/>
                        <w:rPr>
                          <w:sz w:val="24"/>
                          <w:szCs w:val="24"/>
                        </w:rPr>
                      </w:pPr>
                      <w:r>
                        <w:rPr>
                          <w:sz w:val="24"/>
                          <w:szCs w:val="24"/>
                        </w:rPr>
                        <w:t>During the Laddering exercise and Elaborated interview, I sensed Alex found it difficult to extract and espouse their core beliefs and values. Much like a metaphor of ‘steppingstones across water’ can describe Alex’s journey or ‘discovery’ of their pedagogical beliefs. Alex stepped from stone to stone, deciphering their espoused beliefs about pedagogy. Occasionally, Alex became ‘unbalanced’, plunging into the surrounding water. When this happened, Alex drifted towards a practical, ‘working’ description of their pedagogy, adopted over many years of teaching, typically based on the expectations of school, not necessarily what I assumed Alex believed. It seemed Alex could more easily and naturally express their values about why they entered into the career of teaching and found reflecting on their ideal teaching and learning more difficult.</w:t>
                      </w:r>
                    </w:p>
                    <w:p w14:paraId="4FB04934" w14:textId="13DEB644" w:rsidR="00EA2B77" w:rsidRPr="00942A04" w:rsidRDefault="00EA2B77" w:rsidP="00942A04">
                      <w:pPr>
                        <w:spacing w:line="360" w:lineRule="auto"/>
                        <w:jc w:val="both"/>
                        <w:rPr>
                          <w:sz w:val="24"/>
                          <w:szCs w:val="24"/>
                        </w:rPr>
                      </w:pPr>
                      <w:r>
                        <w:rPr>
                          <w:sz w:val="24"/>
                          <w:szCs w:val="24"/>
                        </w:rPr>
                        <w:t xml:space="preserve">After the Laddering interview, when the Dictaphone was switched off, Alex reflected; </w:t>
                      </w:r>
                      <w:r w:rsidRPr="00942A04">
                        <w:rPr>
                          <w:i/>
                          <w:iCs/>
                          <w:sz w:val="24"/>
                          <w:szCs w:val="24"/>
                        </w:rPr>
                        <w:t>“I didn’t know I felt that way about a lot of my values”</w:t>
                      </w:r>
                      <w:r>
                        <w:rPr>
                          <w:i/>
                          <w:iCs/>
                          <w:sz w:val="24"/>
                          <w:szCs w:val="24"/>
                        </w:rPr>
                        <w:t xml:space="preserve">;  </w:t>
                      </w:r>
                      <w:r>
                        <w:rPr>
                          <w:sz w:val="24"/>
                          <w:szCs w:val="24"/>
                        </w:rPr>
                        <w:t xml:space="preserve">I interpreted this to be a discovery of values and beliefs. Alex admitted that there were ways they would </w:t>
                      </w:r>
                      <w:r w:rsidRPr="00942A04">
                        <w:rPr>
                          <w:i/>
                          <w:iCs/>
                          <w:sz w:val="24"/>
                          <w:szCs w:val="24"/>
                        </w:rPr>
                        <w:t>like</w:t>
                      </w:r>
                      <w:r>
                        <w:rPr>
                          <w:sz w:val="24"/>
                          <w:szCs w:val="24"/>
                        </w:rPr>
                        <w:t xml:space="preserve"> to practice and ways they felt </w:t>
                      </w:r>
                      <w:r w:rsidRPr="00942A04">
                        <w:rPr>
                          <w:i/>
                          <w:iCs/>
                          <w:sz w:val="24"/>
                          <w:szCs w:val="24"/>
                        </w:rPr>
                        <w:t>must</w:t>
                      </w:r>
                      <w:r>
                        <w:rPr>
                          <w:sz w:val="24"/>
                          <w:szCs w:val="24"/>
                        </w:rPr>
                        <w:t xml:space="preserve"> be carried out in practice, determined by the expectation of the school with the two often becoming confused.  </w:t>
                      </w:r>
                    </w:p>
                    <w:p w14:paraId="048DB7BD" w14:textId="77777777" w:rsidR="00EA2B77" w:rsidRPr="00E17A35" w:rsidRDefault="00EA2B77" w:rsidP="00E17A35">
                      <w:pPr>
                        <w:spacing w:line="360" w:lineRule="auto"/>
                        <w:rPr>
                          <w:sz w:val="24"/>
                          <w:szCs w:val="24"/>
                        </w:rPr>
                      </w:pPr>
                    </w:p>
                  </w:txbxContent>
                </v:textbox>
                <w10:wrap type="square" anchorx="margin"/>
              </v:shape>
            </w:pict>
          </mc:Fallback>
        </mc:AlternateContent>
      </w:r>
      <w:r w:rsidR="00E17A35" w:rsidRPr="00DA4B00">
        <w:rPr>
          <w:i/>
          <w:iCs/>
          <w:noProof/>
          <w:sz w:val="24"/>
          <w:szCs w:val="24"/>
          <w:lang w:eastAsia="zh-CN" w:bidi="he-IL"/>
        </w:rPr>
        <mc:AlternateContent>
          <mc:Choice Requires="wps">
            <w:drawing>
              <wp:anchor distT="45720" distB="45720" distL="114300" distR="114300" simplePos="0" relativeHeight="251770880" behindDoc="0" locked="0" layoutInCell="1" allowOverlap="1" wp14:anchorId="1FAE56F1" wp14:editId="4BE91D81">
                <wp:simplePos x="0" y="0"/>
                <wp:positionH relativeFrom="margin">
                  <wp:align>right</wp:align>
                </wp:positionH>
                <wp:positionV relativeFrom="paragraph">
                  <wp:posOffset>6985</wp:posOffset>
                </wp:positionV>
                <wp:extent cx="5718175" cy="4944745"/>
                <wp:effectExtent l="0" t="0" r="15875" b="273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4944794"/>
                        </a:xfrm>
                        <a:prstGeom prst="rect">
                          <a:avLst/>
                        </a:prstGeom>
                        <a:solidFill>
                          <a:srgbClr val="FFFFFF"/>
                        </a:solidFill>
                        <a:ln w="9525">
                          <a:solidFill>
                            <a:srgbClr val="000000"/>
                          </a:solidFill>
                          <a:miter lim="800000"/>
                          <a:headEnd/>
                          <a:tailEnd/>
                        </a:ln>
                      </wps:spPr>
                      <wps:txbx>
                        <w:txbxContent>
                          <w:p w14:paraId="05EF4114" w14:textId="77777777" w:rsidR="00EA2B77" w:rsidRDefault="00EA2B77" w:rsidP="00FA5B03">
                            <w:pPr>
                              <w:rPr>
                                <w:i/>
                                <w:iCs/>
                                <w:sz w:val="24"/>
                                <w:szCs w:val="24"/>
                              </w:rPr>
                            </w:pPr>
                            <w:r>
                              <w:rPr>
                                <w:i/>
                                <w:iCs/>
                                <w:sz w:val="24"/>
                                <w:szCs w:val="24"/>
                              </w:rPr>
                              <w:t>Sam</w:t>
                            </w:r>
                          </w:p>
                          <w:p w14:paraId="46A041CE" w14:textId="77777777" w:rsidR="00EA2B77" w:rsidRDefault="00EA2B77" w:rsidP="00FA5B03">
                            <w:pPr>
                              <w:spacing w:line="360" w:lineRule="auto"/>
                              <w:jc w:val="both"/>
                              <w:rPr>
                                <w:sz w:val="24"/>
                                <w:szCs w:val="24"/>
                              </w:rPr>
                            </w:pPr>
                            <w:r>
                              <w:rPr>
                                <w:sz w:val="24"/>
                                <w:szCs w:val="24"/>
                              </w:rPr>
                              <w:t xml:space="preserve">I was nervous interviewing Sam, the first participant to be interviewed. I was apprehensive about executing the laddering exercise correctly and this made me more conscious of my approach. However, Sam made me feel relaxed and together we built a good rapport, making subsequent interviews easier. </w:t>
                            </w:r>
                          </w:p>
                          <w:p w14:paraId="0D0955C1" w14:textId="77777777" w:rsidR="00EA2B77" w:rsidRDefault="00EA2B77" w:rsidP="00FA5B03">
                            <w:pPr>
                              <w:spacing w:line="360" w:lineRule="auto"/>
                              <w:jc w:val="both"/>
                              <w:rPr>
                                <w:sz w:val="24"/>
                                <w:szCs w:val="24"/>
                              </w:rPr>
                            </w:pPr>
                            <w:r>
                              <w:rPr>
                                <w:sz w:val="24"/>
                                <w:szCs w:val="24"/>
                              </w:rPr>
                              <w:t>Sam had worked in the same school for several years. Sam revealed that they were bullied in their previous management role by senior leaders and felt judged by others over the years.  In this sense I felt Sam was more alert to societal judgements people make about each other and this was echoed strongly in Sam’s values and believes about pedagogical practice.</w:t>
                            </w:r>
                          </w:p>
                          <w:p w14:paraId="3A2B7F64" w14:textId="77777777" w:rsidR="00EA2B77" w:rsidRPr="00DA4B00" w:rsidRDefault="00EA2B77" w:rsidP="00FA5B03">
                            <w:pPr>
                              <w:spacing w:line="360" w:lineRule="auto"/>
                              <w:jc w:val="both"/>
                              <w:rPr>
                                <w:sz w:val="24"/>
                                <w:szCs w:val="24"/>
                              </w:rPr>
                            </w:pPr>
                            <w:r>
                              <w:rPr>
                                <w:sz w:val="24"/>
                                <w:szCs w:val="24"/>
                              </w:rPr>
                              <w:t xml:space="preserve">Sam believed education in early years was a powerful means for teaching the values of respect, diversity, and tolerance to others, from early on. I sensed Sam felt very connected to the community in which they served as a teacher because Sam felt accepted here. Sam talked about a strong sense of belonging to the school staff and wider school community that made me wonder whether Sam had missed out on community cohesion, feeling accepted and included, in their own experiences of childhood and growing up.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E56F1" id="_x0000_s1027" type="#_x0000_t202" style="position:absolute;left:0;text-align:left;margin-left:399.05pt;margin-top:.55pt;width:450.25pt;height:389.35pt;z-index:251770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">
                <v:textbox>
                  <w:txbxContent>
                    <w:p w14:paraId="05EF4114" w14:textId="77777777" w:rsidR="00EA2B77" w:rsidRDefault="00EA2B77" w:rsidP="00FA5B03">
                      <w:pPr>
                        <w:rPr>
                          <w:i/>
                          <w:iCs/>
                          <w:sz w:val="24"/>
                          <w:szCs w:val="24"/>
                        </w:rPr>
                      </w:pPr>
                      <w:r>
                        <w:rPr>
                          <w:i/>
                          <w:iCs/>
                          <w:sz w:val="24"/>
                          <w:szCs w:val="24"/>
                        </w:rPr>
                        <w:t>Sam</w:t>
                      </w:r>
                    </w:p>
                    <w:p w14:paraId="46A041CE" w14:textId="77777777" w:rsidR="00EA2B77" w:rsidRDefault="00EA2B77" w:rsidP="00FA5B03">
                      <w:pPr>
                        <w:spacing w:line="360" w:lineRule="auto"/>
                        <w:jc w:val="both"/>
                        <w:rPr>
                          <w:sz w:val="24"/>
                          <w:szCs w:val="24"/>
                        </w:rPr>
                      </w:pPr>
                      <w:r>
                        <w:rPr>
                          <w:sz w:val="24"/>
                          <w:szCs w:val="24"/>
                        </w:rPr>
                        <w:t xml:space="preserve">I was nervous interviewing Sam, the first participant to be interviewed. I was apprehensive about executing the laddering exercise correctly and this made me more conscious of my approach. However, Sam made me feel relaxed and together we built a good rapport, making subsequent interviews easier. </w:t>
                      </w:r>
                    </w:p>
                    <w:p w14:paraId="0D0955C1" w14:textId="77777777" w:rsidR="00EA2B77" w:rsidRDefault="00EA2B77" w:rsidP="00FA5B03">
                      <w:pPr>
                        <w:spacing w:line="360" w:lineRule="auto"/>
                        <w:jc w:val="both"/>
                        <w:rPr>
                          <w:sz w:val="24"/>
                          <w:szCs w:val="24"/>
                        </w:rPr>
                      </w:pPr>
                      <w:r>
                        <w:rPr>
                          <w:sz w:val="24"/>
                          <w:szCs w:val="24"/>
                        </w:rPr>
                        <w:t>Sam had worked in the same school for several years. Sam revealed that they were bullied in their previous management role by senior leaders and felt judged by others over the years.  In this sense I felt Sam was more alert to societal judgements people make about each other and this was echoed strongly in Sam’s values and believes about pedagogical practice.</w:t>
                      </w:r>
                    </w:p>
                    <w:p w14:paraId="3A2B7F64" w14:textId="77777777" w:rsidR="00EA2B77" w:rsidRPr="00DA4B00" w:rsidRDefault="00EA2B77" w:rsidP="00FA5B03">
                      <w:pPr>
                        <w:spacing w:line="360" w:lineRule="auto"/>
                        <w:jc w:val="both"/>
                        <w:rPr>
                          <w:sz w:val="24"/>
                          <w:szCs w:val="24"/>
                        </w:rPr>
                      </w:pPr>
                      <w:r>
                        <w:rPr>
                          <w:sz w:val="24"/>
                          <w:szCs w:val="24"/>
                        </w:rPr>
                        <w:t xml:space="preserve">Sam believed education in early years was a powerful means for teaching the values of respect, diversity, and tolerance to others, from early on. I sensed Sam felt very connected to the community in which they served as a teacher because Sam felt accepted here. Sam talked about a strong sense of belonging to the school staff and wider school community that made me wonder whether Sam had missed out on community cohesion, feeling accepted and included, in their own experiences of childhood and growing up. </w:t>
                      </w:r>
                    </w:p>
                  </w:txbxContent>
                </v:textbox>
                <w10:wrap type="square" anchorx="margin"/>
              </v:shape>
            </w:pict>
          </mc:Fallback>
        </mc:AlternateContent>
      </w:r>
      <w:r w:rsidR="00FA5B03" w:rsidRPr="00FA5B03">
        <w:rPr>
          <w:color w:val="FF0000"/>
          <w:sz w:val="24"/>
          <w:szCs w:val="24"/>
        </w:rPr>
        <w:t xml:space="preserve"> </w:t>
      </w:r>
    </w:p>
    <w:p w14:paraId="7AC5044C" w14:textId="5FDFBD5E" w:rsidR="00FA5B03" w:rsidRDefault="00FA5B03" w:rsidP="00FA5B03">
      <w:pPr>
        <w:spacing w:line="360" w:lineRule="auto"/>
        <w:jc w:val="both"/>
        <w:rPr>
          <w:sz w:val="24"/>
          <w:szCs w:val="24"/>
        </w:rPr>
      </w:pPr>
    </w:p>
    <w:p w14:paraId="521C8C75" w14:textId="62FEBCD4" w:rsidR="00A30F1C" w:rsidRDefault="00942A04" w:rsidP="00FA5B03">
      <w:pPr>
        <w:tabs>
          <w:tab w:val="left" w:pos="1200"/>
        </w:tabs>
        <w:spacing w:line="360" w:lineRule="auto"/>
        <w:rPr>
          <w:sz w:val="24"/>
          <w:szCs w:val="24"/>
        </w:rPr>
      </w:pPr>
      <w:r w:rsidRPr="00942A04">
        <w:rPr>
          <w:noProof/>
          <w:sz w:val="24"/>
          <w:szCs w:val="24"/>
        </w:rPr>
        <mc:AlternateContent>
          <mc:Choice Requires="wps">
            <w:drawing>
              <wp:anchor distT="45720" distB="45720" distL="114300" distR="114300" simplePos="0" relativeHeight="251785216" behindDoc="0" locked="0" layoutInCell="1" allowOverlap="1" wp14:anchorId="485C1B4F" wp14:editId="0F64AAA3">
                <wp:simplePos x="0" y="0"/>
                <wp:positionH relativeFrom="margin">
                  <wp:posOffset>-42545</wp:posOffset>
                </wp:positionH>
                <wp:positionV relativeFrom="paragraph">
                  <wp:posOffset>562610</wp:posOffset>
                </wp:positionV>
                <wp:extent cx="5823585" cy="3094355"/>
                <wp:effectExtent l="0" t="0" r="24765" b="10795"/>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3585" cy="3094355"/>
                        </a:xfrm>
                        <a:prstGeom prst="rect">
                          <a:avLst/>
                        </a:prstGeom>
                        <a:solidFill>
                          <a:srgbClr val="FFFFFF"/>
                        </a:solidFill>
                        <a:ln w="9525">
                          <a:solidFill>
                            <a:srgbClr val="000000"/>
                          </a:solidFill>
                          <a:miter lim="800000"/>
                          <a:headEnd/>
                          <a:tailEnd/>
                        </a:ln>
                      </wps:spPr>
                      <wps:linkedTxbx id="1"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C1B4F" id="_x0000_s1028" type="#_x0000_t202" style="position:absolute;margin-left:-3.35pt;margin-top:44.3pt;width:458.55pt;height:243.6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">
                <v:textbox>
                  <w:txbxContent/>
                </v:textbox>
                <w10:wrap type="square" anchorx="margin"/>
              </v:shape>
            </w:pict>
          </mc:Fallback>
        </mc:AlternateContent>
      </w:r>
    </w:p>
    <w:p w14:paraId="7342DDF4" w14:textId="0EBAF383" w:rsidR="00FA5B03" w:rsidRPr="004366E3" w:rsidRDefault="00942A04" w:rsidP="00FA5B03">
      <w:pPr>
        <w:tabs>
          <w:tab w:val="left" w:pos="1200"/>
        </w:tabs>
        <w:spacing w:line="360" w:lineRule="auto"/>
        <w:rPr>
          <w:sz w:val="24"/>
          <w:szCs w:val="24"/>
        </w:rPr>
      </w:pPr>
      <w:r w:rsidRPr="00E139B8">
        <w:rPr>
          <w:rFonts w:cstheme="minorHAnsi"/>
          <w:noProof/>
          <w:sz w:val="24"/>
          <w:szCs w:val="24"/>
          <w:lang w:eastAsia="zh-CN" w:bidi="he-IL"/>
        </w:rPr>
        <mc:AlternateContent>
          <mc:Choice Requires="wps">
            <w:drawing>
              <wp:anchor distT="45720" distB="45720" distL="114300" distR="114300" simplePos="0" relativeHeight="251787264" behindDoc="0" locked="0" layoutInCell="1" allowOverlap="1" wp14:anchorId="45FB4E3C" wp14:editId="6ACF3F6B">
                <wp:simplePos x="0" y="0"/>
                <wp:positionH relativeFrom="margin">
                  <wp:align>left</wp:align>
                </wp:positionH>
                <wp:positionV relativeFrom="paragraph">
                  <wp:posOffset>3748405</wp:posOffset>
                </wp:positionV>
                <wp:extent cx="5800725" cy="4606925"/>
                <wp:effectExtent l="0" t="0" r="28575" b="222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4607169"/>
                        </a:xfrm>
                        <a:prstGeom prst="rect">
                          <a:avLst/>
                        </a:prstGeom>
                        <a:solidFill>
                          <a:srgbClr val="FFFFFF"/>
                        </a:solidFill>
                        <a:ln w="9525">
                          <a:solidFill>
                            <a:srgbClr val="000000"/>
                          </a:solidFill>
                          <a:miter lim="800000"/>
                          <a:headEnd/>
                          <a:tailEnd/>
                        </a:ln>
                      </wps:spPr>
                      <wps:txbx id="3">
                        <w:txbxContent>
                          <w:p w14:paraId="39D8BE62" w14:textId="77777777" w:rsidR="00EA2B77" w:rsidRDefault="00EA2B77" w:rsidP="00942A04">
                            <w:pPr>
                              <w:spacing w:line="360" w:lineRule="auto"/>
                              <w:rPr>
                                <w:i/>
                                <w:iCs/>
                                <w:sz w:val="24"/>
                                <w:szCs w:val="24"/>
                              </w:rPr>
                            </w:pPr>
                            <w:r w:rsidRPr="00E139B8">
                              <w:rPr>
                                <w:i/>
                                <w:iCs/>
                                <w:sz w:val="24"/>
                                <w:szCs w:val="24"/>
                              </w:rPr>
                              <w:t>Rowan</w:t>
                            </w:r>
                          </w:p>
                          <w:p w14:paraId="4B0C8999" w14:textId="77777777" w:rsidR="00EA2B77" w:rsidRDefault="00EA2B77" w:rsidP="00942A04">
                            <w:pPr>
                              <w:spacing w:line="360" w:lineRule="auto"/>
                              <w:rPr>
                                <w:sz w:val="24"/>
                                <w:szCs w:val="24"/>
                              </w:rPr>
                            </w:pPr>
                            <w:r>
                              <w:rPr>
                                <w:sz w:val="24"/>
                                <w:szCs w:val="24"/>
                              </w:rPr>
                              <w:t xml:space="preserve">Rowan was the longest serving teacher I interviewed. Rowan had taught for more than 40 years. At the time, Rowan was an Early Years Leader and full-time reception class teacher. </w:t>
                            </w:r>
                          </w:p>
                          <w:p w14:paraId="3B077DD0" w14:textId="77777777" w:rsidR="00EA2B77" w:rsidRDefault="00EA2B77" w:rsidP="00942A04">
                            <w:pPr>
                              <w:spacing w:line="360" w:lineRule="auto"/>
                              <w:rPr>
                                <w:sz w:val="24"/>
                                <w:szCs w:val="24"/>
                              </w:rPr>
                            </w:pPr>
                            <w:r>
                              <w:rPr>
                                <w:sz w:val="24"/>
                                <w:szCs w:val="24"/>
                              </w:rPr>
                              <w:t xml:space="preserve">I felt comfortable and at ease speaking with Rowan. From all my participants, I felt Rowan was most certain of their personal values and beliefs and was able to articulate them well. However, I wondered whether they were hidden under a confidence that had been knocked over the years. Rowan spoke of past experiences of bullying from senior leaders, on more than one occasion, between different schools. </w:t>
                            </w:r>
                          </w:p>
                          <w:p w14:paraId="29725620" w14:textId="77777777" w:rsidR="00EA2B77" w:rsidRDefault="00EA2B77" w:rsidP="00942A04">
                            <w:pPr>
                              <w:spacing w:line="360" w:lineRule="auto"/>
                              <w:rPr>
                                <w:sz w:val="24"/>
                                <w:szCs w:val="24"/>
                              </w:rPr>
                            </w:pPr>
                            <w:r>
                              <w:rPr>
                                <w:sz w:val="24"/>
                                <w:szCs w:val="24"/>
                              </w:rPr>
                              <w:t>Rowan was encouraged to participate in this research by a friend, who had accompanied them to the Early Years Network meeting where I had presented my research, looking to recruit participants. In conversation, Rowan reflected after the first Laddering interview, “</w:t>
                            </w:r>
                            <w:r w:rsidRPr="003F34B0">
                              <w:rPr>
                                <w:i/>
                                <w:iCs/>
                                <w:sz w:val="24"/>
                                <w:szCs w:val="24"/>
                              </w:rPr>
                              <w:t>I didn’t know what I would have to say that you would be interested in</w:t>
                            </w:r>
                            <w:r>
                              <w:rPr>
                                <w:sz w:val="24"/>
                                <w:szCs w:val="24"/>
                              </w:rPr>
                              <w:t xml:space="preserve">”. Unlike other participants, Rowan had seen early years initiatives come full circle over the years. Therefore, I wondered whether this made Rowan more grounded in their beliefs. Rowan spoke from the heart, not blinded by the unusual context of ‘research’. </w:t>
                            </w:r>
                          </w:p>
                          <w:p w14:paraId="225EE0FE" w14:textId="4A0D4B76" w:rsidR="00EA2B77" w:rsidRPr="00837E4A" w:rsidRDefault="00EA2B77" w:rsidP="00B2541F">
                            <w:pPr>
                              <w:spacing w:line="360" w:lineRule="auto"/>
                              <w:jc w:val="both"/>
                              <w:rPr>
                                <w:sz w:val="28"/>
                                <w:szCs w:val="28"/>
                              </w:rPr>
                            </w:pPr>
                            <w:r w:rsidRPr="00837E4A">
                              <w:rPr>
                                <w:sz w:val="24"/>
                                <w:szCs w:val="24"/>
                              </w:rPr>
                              <w:t xml:space="preserve">In </w:t>
                            </w:r>
                            <w:r>
                              <w:rPr>
                                <w:sz w:val="24"/>
                                <w:szCs w:val="24"/>
                              </w:rPr>
                              <w:t>Rowan’s</w:t>
                            </w:r>
                            <w:r w:rsidRPr="00837E4A">
                              <w:rPr>
                                <w:sz w:val="24"/>
                                <w:szCs w:val="24"/>
                              </w:rPr>
                              <w:t xml:space="preserve"> articulation of </w:t>
                            </w:r>
                            <w:r>
                              <w:rPr>
                                <w:sz w:val="24"/>
                                <w:szCs w:val="24"/>
                              </w:rPr>
                              <w:t xml:space="preserve">strong </w:t>
                            </w:r>
                            <w:r w:rsidRPr="00837E4A">
                              <w:rPr>
                                <w:sz w:val="24"/>
                                <w:szCs w:val="24"/>
                              </w:rPr>
                              <w:t xml:space="preserve">values, </w:t>
                            </w:r>
                            <w:r>
                              <w:rPr>
                                <w:sz w:val="24"/>
                                <w:szCs w:val="24"/>
                              </w:rPr>
                              <w:t>Rowan</w:t>
                            </w:r>
                            <w:r w:rsidRPr="00837E4A">
                              <w:rPr>
                                <w:sz w:val="24"/>
                                <w:szCs w:val="24"/>
                              </w:rPr>
                              <w:t xml:space="preserve"> delivered them with great assurance and I wondered if th</w:t>
                            </w:r>
                            <w:r>
                              <w:rPr>
                                <w:sz w:val="24"/>
                                <w:szCs w:val="24"/>
                              </w:rPr>
                              <w:t>is</w:t>
                            </w:r>
                            <w:r w:rsidRPr="00837E4A">
                              <w:rPr>
                                <w:sz w:val="24"/>
                                <w:szCs w:val="24"/>
                              </w:rPr>
                              <w:t xml:space="preserve"> </w:t>
                            </w:r>
                            <w:r>
                              <w:rPr>
                                <w:sz w:val="24"/>
                                <w:szCs w:val="24"/>
                              </w:rPr>
                              <w:t>was a way to provide a sense of</w:t>
                            </w:r>
                            <w:r w:rsidRPr="00837E4A">
                              <w:rPr>
                                <w:sz w:val="24"/>
                                <w:szCs w:val="24"/>
                              </w:rPr>
                              <w:t xml:space="preserve"> self-valid</w:t>
                            </w:r>
                            <w:r>
                              <w:rPr>
                                <w:sz w:val="24"/>
                                <w:szCs w:val="24"/>
                              </w:rPr>
                              <w:t>ation during a reflective moment in time where Rowan recollected</w:t>
                            </w:r>
                            <w:r w:rsidRPr="00837E4A">
                              <w:rPr>
                                <w:sz w:val="24"/>
                                <w:szCs w:val="24"/>
                              </w:rPr>
                              <w:t xml:space="preserve"> difficult</w:t>
                            </w:r>
                            <w:r>
                              <w:rPr>
                                <w:sz w:val="24"/>
                                <w:szCs w:val="24"/>
                              </w:rPr>
                              <w:t xml:space="preserve"> and occasionally a painful</w:t>
                            </w:r>
                            <w:r w:rsidRPr="00837E4A">
                              <w:rPr>
                                <w:sz w:val="24"/>
                                <w:szCs w:val="24"/>
                              </w:rPr>
                              <w:t xml:space="preserve"> journey in</w:t>
                            </w:r>
                            <w:r>
                              <w:rPr>
                                <w:sz w:val="24"/>
                                <w:szCs w:val="24"/>
                              </w:rPr>
                              <w:t xml:space="preserve"> their</w:t>
                            </w:r>
                            <w:r w:rsidRPr="00837E4A">
                              <w:rPr>
                                <w:sz w:val="24"/>
                                <w:szCs w:val="24"/>
                              </w:rPr>
                              <w:t xml:space="preserve"> history </w:t>
                            </w:r>
                            <w:r>
                              <w:rPr>
                                <w:sz w:val="24"/>
                                <w:szCs w:val="24"/>
                              </w:rPr>
                              <w:t>as</w:t>
                            </w:r>
                            <w:r w:rsidRPr="00837E4A">
                              <w:rPr>
                                <w:sz w:val="24"/>
                                <w:szCs w:val="24"/>
                              </w:rPr>
                              <w:t xml:space="preserve"> a teacher, </w:t>
                            </w:r>
                            <w:r>
                              <w:rPr>
                                <w:sz w:val="24"/>
                                <w:szCs w:val="24"/>
                              </w:rPr>
                              <w:t xml:space="preserve">having </w:t>
                            </w:r>
                            <w:r w:rsidRPr="00837E4A">
                              <w:rPr>
                                <w:sz w:val="24"/>
                                <w:szCs w:val="24"/>
                              </w:rPr>
                              <w:t>be</w:t>
                            </w:r>
                            <w:r>
                              <w:rPr>
                                <w:sz w:val="24"/>
                                <w:szCs w:val="24"/>
                              </w:rPr>
                              <w:t>en</w:t>
                            </w:r>
                            <w:r w:rsidRPr="00837E4A">
                              <w:rPr>
                                <w:sz w:val="24"/>
                                <w:szCs w:val="24"/>
                              </w:rPr>
                              <w:t xml:space="preserve"> told th</w:t>
                            </w:r>
                            <w:r>
                              <w:rPr>
                                <w:sz w:val="24"/>
                                <w:szCs w:val="24"/>
                              </w:rPr>
                              <w:t>ey were</w:t>
                            </w:r>
                            <w:r w:rsidRPr="00837E4A">
                              <w:rPr>
                                <w:sz w:val="24"/>
                                <w:szCs w:val="24"/>
                              </w:rPr>
                              <w:t xml:space="preserve"> </w:t>
                            </w:r>
                            <w:r>
                              <w:rPr>
                                <w:sz w:val="24"/>
                                <w:szCs w:val="24"/>
                              </w:rPr>
                              <w:t>‘</w:t>
                            </w:r>
                            <w:r w:rsidRPr="00837E4A">
                              <w:rPr>
                                <w:sz w:val="24"/>
                                <w:szCs w:val="24"/>
                              </w:rPr>
                              <w:t>wrong</w:t>
                            </w:r>
                            <w:r>
                              <w:rPr>
                                <w:sz w:val="24"/>
                                <w:szCs w:val="24"/>
                              </w:rPr>
                              <w:t>’ on</w:t>
                            </w:r>
                            <w:r w:rsidRPr="00837E4A">
                              <w:rPr>
                                <w:sz w:val="24"/>
                                <w:szCs w:val="24"/>
                              </w:rPr>
                              <w:t xml:space="preserve"> many </w:t>
                            </w:r>
                            <w:r>
                              <w:rPr>
                                <w:sz w:val="24"/>
                                <w:szCs w:val="24"/>
                              </w:rPr>
                              <w:t>occasions. Therefore,</w:t>
                            </w:r>
                            <w:r w:rsidRPr="00837E4A">
                              <w:rPr>
                                <w:sz w:val="24"/>
                                <w:szCs w:val="24"/>
                              </w:rPr>
                              <w:t xml:space="preserve"> </w:t>
                            </w:r>
                            <w:r>
                              <w:rPr>
                                <w:sz w:val="24"/>
                                <w:szCs w:val="24"/>
                              </w:rPr>
                              <w:t>Rowan</w:t>
                            </w:r>
                            <w:r w:rsidRPr="00837E4A">
                              <w:rPr>
                                <w:sz w:val="24"/>
                                <w:szCs w:val="24"/>
                              </w:rPr>
                              <w:t xml:space="preserve"> held tight</w:t>
                            </w:r>
                            <w:r>
                              <w:rPr>
                                <w:sz w:val="24"/>
                                <w:szCs w:val="24"/>
                              </w:rPr>
                              <w:t xml:space="preserve"> their</w:t>
                            </w:r>
                            <w:r w:rsidRPr="00837E4A">
                              <w:rPr>
                                <w:sz w:val="24"/>
                                <w:szCs w:val="24"/>
                              </w:rPr>
                              <w:t xml:space="preserve"> beliefs and values.</w:t>
                            </w:r>
                          </w:p>
                          <w:p w14:paraId="2CEA422C" w14:textId="77777777" w:rsidR="00EA2B77" w:rsidRPr="00E139B8" w:rsidRDefault="00EA2B77" w:rsidP="00B2541F">
                            <w:pPr>
                              <w:spacing w:line="360" w:lineRule="auto"/>
                              <w:jc w:val="both"/>
                              <w:rPr>
                                <w:sz w:val="24"/>
                                <w:szCs w:val="24"/>
                              </w:rPr>
                            </w:pPr>
                            <w:r>
                              <w:rPr>
                                <w:sz w:val="24"/>
                                <w:szCs w:val="24"/>
                              </w:rPr>
                              <w:t xml:space="preserve">Many of Rowan’s colleagues were headed or were at retirement age; Rowan expressed a desire and motivation to </w:t>
                            </w:r>
                            <w:r w:rsidRPr="005E3818">
                              <w:rPr>
                                <w:sz w:val="24"/>
                                <w:szCs w:val="24"/>
                              </w:rPr>
                              <w:t>continue in</w:t>
                            </w:r>
                            <w:r>
                              <w:rPr>
                                <w:sz w:val="24"/>
                                <w:szCs w:val="24"/>
                              </w:rPr>
                              <w:t xml:space="preserve"> ‘</w:t>
                            </w:r>
                            <w:r w:rsidRPr="00F85EDC">
                              <w:rPr>
                                <w:i/>
                                <w:iCs/>
                                <w:sz w:val="24"/>
                                <w:szCs w:val="24"/>
                              </w:rPr>
                              <w:t>the job I love’</w:t>
                            </w:r>
                            <w:r w:rsidRPr="005E3818">
                              <w:rPr>
                                <w:sz w:val="24"/>
                                <w:szCs w:val="24"/>
                              </w:rPr>
                              <w:t xml:space="preserve"> because </w:t>
                            </w:r>
                            <w:r>
                              <w:rPr>
                                <w:sz w:val="24"/>
                                <w:szCs w:val="24"/>
                              </w:rPr>
                              <w:t xml:space="preserve">of </w:t>
                            </w:r>
                            <w:r w:rsidRPr="005E3818">
                              <w:rPr>
                                <w:sz w:val="24"/>
                                <w:szCs w:val="24"/>
                              </w:rPr>
                              <w:t>the</w:t>
                            </w:r>
                            <w:r>
                              <w:rPr>
                                <w:sz w:val="24"/>
                                <w:szCs w:val="24"/>
                              </w:rPr>
                              <w:t>ir</w:t>
                            </w:r>
                            <w:r w:rsidRPr="005E3818">
                              <w:rPr>
                                <w:sz w:val="24"/>
                                <w:szCs w:val="24"/>
                              </w:rPr>
                              <w:t xml:space="preserve"> love of</w:t>
                            </w:r>
                            <w:r>
                              <w:rPr>
                                <w:sz w:val="24"/>
                                <w:szCs w:val="24"/>
                              </w:rPr>
                              <w:t xml:space="preserve"> being amongst</w:t>
                            </w:r>
                            <w:r w:rsidRPr="005E3818">
                              <w:rPr>
                                <w:sz w:val="24"/>
                                <w:szCs w:val="24"/>
                              </w:rPr>
                              <w:t xml:space="preserve"> ‘</w:t>
                            </w:r>
                            <w:r w:rsidRPr="00F85EDC">
                              <w:rPr>
                                <w:i/>
                                <w:iCs/>
                                <w:sz w:val="24"/>
                                <w:szCs w:val="24"/>
                              </w:rPr>
                              <w:t>children being children’</w:t>
                            </w:r>
                            <w:r>
                              <w:rPr>
                                <w:sz w:val="24"/>
                                <w:szCs w:val="24"/>
                              </w:rPr>
                              <w:t xml:space="preserve"> and the privilege to be able to shape innocent minds.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B4E3C" id="_x0000_s1029" type="#_x0000_t202" style="position:absolute;margin-left:0;margin-top:295.15pt;width:456.75pt;height:362.75pt;z-index:251787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">
                <v:textbox style="mso-next-textbox:#_x0000_s1030">
                  <w:txbxContent>
                    <w:p w14:paraId="39D8BE62" w14:textId="77777777" w:rsidR="00EA2B77" w:rsidRDefault="00EA2B77" w:rsidP="00942A04">
                      <w:pPr>
                        <w:spacing w:line="360" w:lineRule="auto"/>
                        <w:rPr>
                          <w:i/>
                          <w:iCs/>
                          <w:sz w:val="24"/>
                          <w:szCs w:val="24"/>
                        </w:rPr>
                      </w:pPr>
                      <w:r w:rsidRPr="00E139B8">
                        <w:rPr>
                          <w:i/>
                          <w:iCs/>
                          <w:sz w:val="24"/>
                          <w:szCs w:val="24"/>
                        </w:rPr>
                        <w:t>Rowan</w:t>
                      </w:r>
                    </w:p>
                    <w:p w14:paraId="4B0C8999" w14:textId="77777777" w:rsidR="00EA2B77" w:rsidRDefault="00EA2B77" w:rsidP="00942A04">
                      <w:pPr>
                        <w:spacing w:line="360" w:lineRule="auto"/>
                        <w:rPr>
                          <w:sz w:val="24"/>
                          <w:szCs w:val="24"/>
                        </w:rPr>
                      </w:pPr>
                      <w:r>
                        <w:rPr>
                          <w:sz w:val="24"/>
                          <w:szCs w:val="24"/>
                        </w:rPr>
                        <w:t xml:space="preserve">Rowan was the longest serving teacher I interviewed. Rowan had taught for more than 40 years. At the time, Rowan was an Early Years Leader and full-time reception class teacher. </w:t>
                      </w:r>
                    </w:p>
                    <w:p w14:paraId="3B077DD0" w14:textId="77777777" w:rsidR="00EA2B77" w:rsidRDefault="00EA2B77" w:rsidP="00942A04">
                      <w:pPr>
                        <w:spacing w:line="360" w:lineRule="auto"/>
                        <w:rPr>
                          <w:sz w:val="24"/>
                          <w:szCs w:val="24"/>
                        </w:rPr>
                      </w:pPr>
                      <w:r>
                        <w:rPr>
                          <w:sz w:val="24"/>
                          <w:szCs w:val="24"/>
                        </w:rPr>
                        <w:t xml:space="preserve">I felt comfortable and at ease speaking with Rowan. From all my participants, I felt Rowan was most certain of their personal values and beliefs and was able to articulate them well. However, I wondered whether they were hidden under a confidence that had been knocked over the years. Rowan spoke of past experiences of bullying from senior leaders, on more than one occasion, between different schools. </w:t>
                      </w:r>
                    </w:p>
                    <w:p w14:paraId="29725620" w14:textId="77777777" w:rsidR="00EA2B77" w:rsidRDefault="00EA2B77" w:rsidP="00942A04">
                      <w:pPr>
                        <w:spacing w:line="360" w:lineRule="auto"/>
                        <w:rPr>
                          <w:sz w:val="24"/>
                          <w:szCs w:val="24"/>
                        </w:rPr>
                      </w:pPr>
                      <w:r>
                        <w:rPr>
                          <w:sz w:val="24"/>
                          <w:szCs w:val="24"/>
                        </w:rPr>
                        <w:t>Rowan was encouraged to participate in this research by a friend, who had accompanied them to the Early Years Network meeting where I had presented my research, looking to recruit participants. In conversation, Rowan reflected after the first Laddering interview, “</w:t>
                      </w:r>
                      <w:r w:rsidRPr="003F34B0">
                        <w:rPr>
                          <w:i/>
                          <w:iCs/>
                          <w:sz w:val="24"/>
                          <w:szCs w:val="24"/>
                        </w:rPr>
                        <w:t>I didn’t know what I would have to say that you would be interested in</w:t>
                      </w:r>
                      <w:r>
                        <w:rPr>
                          <w:sz w:val="24"/>
                          <w:szCs w:val="24"/>
                        </w:rPr>
                        <w:t xml:space="preserve">”. Unlike other participants, Rowan had seen early years initiatives come full circle over the years. Therefore, I wondered whether this made Rowan more grounded in their beliefs. Rowan spoke from the heart, not blinded by the unusual context of ‘research’. </w:t>
                      </w:r>
                    </w:p>
                    <w:p w14:paraId="225EE0FE" w14:textId="4A0D4B76" w:rsidR="00EA2B77" w:rsidRPr="00837E4A" w:rsidRDefault="00EA2B77" w:rsidP="00B2541F">
                      <w:pPr>
                        <w:spacing w:line="360" w:lineRule="auto"/>
                        <w:jc w:val="both"/>
                        <w:rPr>
                          <w:sz w:val="28"/>
                          <w:szCs w:val="28"/>
                        </w:rPr>
                      </w:pPr>
                      <w:r w:rsidRPr="00837E4A">
                        <w:rPr>
                          <w:sz w:val="24"/>
                          <w:szCs w:val="24"/>
                        </w:rPr>
                        <w:t xml:space="preserve">In </w:t>
                      </w:r>
                      <w:r>
                        <w:rPr>
                          <w:sz w:val="24"/>
                          <w:szCs w:val="24"/>
                        </w:rPr>
                        <w:t>Rowan’s</w:t>
                      </w:r>
                      <w:r w:rsidRPr="00837E4A">
                        <w:rPr>
                          <w:sz w:val="24"/>
                          <w:szCs w:val="24"/>
                        </w:rPr>
                        <w:t xml:space="preserve"> articulation of </w:t>
                      </w:r>
                      <w:r>
                        <w:rPr>
                          <w:sz w:val="24"/>
                          <w:szCs w:val="24"/>
                        </w:rPr>
                        <w:t xml:space="preserve">strong </w:t>
                      </w:r>
                      <w:r w:rsidRPr="00837E4A">
                        <w:rPr>
                          <w:sz w:val="24"/>
                          <w:szCs w:val="24"/>
                        </w:rPr>
                        <w:t xml:space="preserve">values, </w:t>
                      </w:r>
                      <w:r>
                        <w:rPr>
                          <w:sz w:val="24"/>
                          <w:szCs w:val="24"/>
                        </w:rPr>
                        <w:t>Rowan</w:t>
                      </w:r>
                      <w:r w:rsidRPr="00837E4A">
                        <w:rPr>
                          <w:sz w:val="24"/>
                          <w:szCs w:val="24"/>
                        </w:rPr>
                        <w:t xml:space="preserve"> delivered them with great assurance and I wondered if th</w:t>
                      </w:r>
                      <w:r>
                        <w:rPr>
                          <w:sz w:val="24"/>
                          <w:szCs w:val="24"/>
                        </w:rPr>
                        <w:t>is</w:t>
                      </w:r>
                      <w:r w:rsidRPr="00837E4A">
                        <w:rPr>
                          <w:sz w:val="24"/>
                          <w:szCs w:val="24"/>
                        </w:rPr>
                        <w:t xml:space="preserve"> </w:t>
                      </w:r>
                      <w:r>
                        <w:rPr>
                          <w:sz w:val="24"/>
                          <w:szCs w:val="24"/>
                        </w:rPr>
                        <w:t>was a way to provide a sense of</w:t>
                      </w:r>
                      <w:r w:rsidRPr="00837E4A">
                        <w:rPr>
                          <w:sz w:val="24"/>
                          <w:szCs w:val="24"/>
                        </w:rPr>
                        <w:t xml:space="preserve"> self-valid</w:t>
                      </w:r>
                      <w:r>
                        <w:rPr>
                          <w:sz w:val="24"/>
                          <w:szCs w:val="24"/>
                        </w:rPr>
                        <w:t>ation during a reflective moment in time where Rowan recollected</w:t>
                      </w:r>
                      <w:r w:rsidRPr="00837E4A">
                        <w:rPr>
                          <w:sz w:val="24"/>
                          <w:szCs w:val="24"/>
                        </w:rPr>
                        <w:t xml:space="preserve"> difficult</w:t>
                      </w:r>
                      <w:r>
                        <w:rPr>
                          <w:sz w:val="24"/>
                          <w:szCs w:val="24"/>
                        </w:rPr>
                        <w:t xml:space="preserve"> and occasionally a painful</w:t>
                      </w:r>
                      <w:r w:rsidRPr="00837E4A">
                        <w:rPr>
                          <w:sz w:val="24"/>
                          <w:szCs w:val="24"/>
                        </w:rPr>
                        <w:t xml:space="preserve"> journey in</w:t>
                      </w:r>
                      <w:r>
                        <w:rPr>
                          <w:sz w:val="24"/>
                          <w:szCs w:val="24"/>
                        </w:rPr>
                        <w:t xml:space="preserve"> their</w:t>
                      </w:r>
                      <w:r w:rsidRPr="00837E4A">
                        <w:rPr>
                          <w:sz w:val="24"/>
                          <w:szCs w:val="24"/>
                        </w:rPr>
                        <w:t xml:space="preserve"> history </w:t>
                      </w:r>
                      <w:r>
                        <w:rPr>
                          <w:sz w:val="24"/>
                          <w:szCs w:val="24"/>
                        </w:rPr>
                        <w:t>as</w:t>
                      </w:r>
                      <w:r w:rsidRPr="00837E4A">
                        <w:rPr>
                          <w:sz w:val="24"/>
                          <w:szCs w:val="24"/>
                        </w:rPr>
                        <w:t xml:space="preserve"> a teacher, </w:t>
                      </w:r>
                      <w:r>
                        <w:rPr>
                          <w:sz w:val="24"/>
                          <w:szCs w:val="24"/>
                        </w:rPr>
                        <w:t xml:space="preserve">having </w:t>
                      </w:r>
                      <w:r w:rsidRPr="00837E4A">
                        <w:rPr>
                          <w:sz w:val="24"/>
                          <w:szCs w:val="24"/>
                        </w:rPr>
                        <w:t>be</w:t>
                      </w:r>
                      <w:r>
                        <w:rPr>
                          <w:sz w:val="24"/>
                          <w:szCs w:val="24"/>
                        </w:rPr>
                        <w:t>en</w:t>
                      </w:r>
                      <w:r w:rsidRPr="00837E4A">
                        <w:rPr>
                          <w:sz w:val="24"/>
                          <w:szCs w:val="24"/>
                        </w:rPr>
                        <w:t xml:space="preserve"> told th</w:t>
                      </w:r>
                      <w:r>
                        <w:rPr>
                          <w:sz w:val="24"/>
                          <w:szCs w:val="24"/>
                        </w:rPr>
                        <w:t>ey were</w:t>
                      </w:r>
                      <w:r w:rsidRPr="00837E4A">
                        <w:rPr>
                          <w:sz w:val="24"/>
                          <w:szCs w:val="24"/>
                        </w:rPr>
                        <w:t xml:space="preserve"> </w:t>
                      </w:r>
                      <w:r>
                        <w:rPr>
                          <w:sz w:val="24"/>
                          <w:szCs w:val="24"/>
                        </w:rPr>
                        <w:t>‘</w:t>
                      </w:r>
                      <w:r w:rsidRPr="00837E4A">
                        <w:rPr>
                          <w:sz w:val="24"/>
                          <w:szCs w:val="24"/>
                        </w:rPr>
                        <w:t>wrong</w:t>
                      </w:r>
                      <w:r>
                        <w:rPr>
                          <w:sz w:val="24"/>
                          <w:szCs w:val="24"/>
                        </w:rPr>
                        <w:t>’ on</w:t>
                      </w:r>
                      <w:r w:rsidRPr="00837E4A">
                        <w:rPr>
                          <w:sz w:val="24"/>
                          <w:szCs w:val="24"/>
                        </w:rPr>
                        <w:t xml:space="preserve"> many </w:t>
                      </w:r>
                      <w:r>
                        <w:rPr>
                          <w:sz w:val="24"/>
                          <w:szCs w:val="24"/>
                        </w:rPr>
                        <w:t>occasions. Therefore,</w:t>
                      </w:r>
                      <w:r w:rsidRPr="00837E4A">
                        <w:rPr>
                          <w:sz w:val="24"/>
                          <w:szCs w:val="24"/>
                        </w:rPr>
                        <w:t xml:space="preserve"> </w:t>
                      </w:r>
                      <w:r>
                        <w:rPr>
                          <w:sz w:val="24"/>
                          <w:szCs w:val="24"/>
                        </w:rPr>
                        <w:t>Rowan</w:t>
                      </w:r>
                      <w:r w:rsidRPr="00837E4A">
                        <w:rPr>
                          <w:sz w:val="24"/>
                          <w:szCs w:val="24"/>
                        </w:rPr>
                        <w:t xml:space="preserve"> held tight</w:t>
                      </w:r>
                      <w:r>
                        <w:rPr>
                          <w:sz w:val="24"/>
                          <w:szCs w:val="24"/>
                        </w:rPr>
                        <w:t xml:space="preserve"> their</w:t>
                      </w:r>
                      <w:r w:rsidRPr="00837E4A">
                        <w:rPr>
                          <w:sz w:val="24"/>
                          <w:szCs w:val="24"/>
                        </w:rPr>
                        <w:t xml:space="preserve"> beliefs and values.</w:t>
                      </w:r>
                    </w:p>
                    <w:p w14:paraId="2CEA422C" w14:textId="77777777" w:rsidR="00EA2B77" w:rsidRPr="00E139B8" w:rsidRDefault="00EA2B77" w:rsidP="00B2541F">
                      <w:pPr>
                        <w:spacing w:line="360" w:lineRule="auto"/>
                        <w:jc w:val="both"/>
                        <w:rPr>
                          <w:sz w:val="24"/>
                          <w:szCs w:val="24"/>
                        </w:rPr>
                      </w:pPr>
                      <w:r>
                        <w:rPr>
                          <w:sz w:val="24"/>
                          <w:szCs w:val="24"/>
                        </w:rPr>
                        <w:t xml:space="preserve">Many of Rowan’s colleagues were headed or were at retirement age; Rowan expressed a desire and motivation to </w:t>
                      </w:r>
                      <w:r w:rsidRPr="005E3818">
                        <w:rPr>
                          <w:sz w:val="24"/>
                          <w:szCs w:val="24"/>
                        </w:rPr>
                        <w:t>continue in</w:t>
                      </w:r>
                      <w:r>
                        <w:rPr>
                          <w:sz w:val="24"/>
                          <w:szCs w:val="24"/>
                        </w:rPr>
                        <w:t xml:space="preserve"> ‘</w:t>
                      </w:r>
                      <w:r w:rsidRPr="00F85EDC">
                        <w:rPr>
                          <w:i/>
                          <w:iCs/>
                          <w:sz w:val="24"/>
                          <w:szCs w:val="24"/>
                        </w:rPr>
                        <w:t>the job I love’</w:t>
                      </w:r>
                      <w:r w:rsidRPr="005E3818">
                        <w:rPr>
                          <w:sz w:val="24"/>
                          <w:szCs w:val="24"/>
                        </w:rPr>
                        <w:t xml:space="preserve"> because </w:t>
                      </w:r>
                      <w:r>
                        <w:rPr>
                          <w:sz w:val="24"/>
                          <w:szCs w:val="24"/>
                        </w:rPr>
                        <w:t xml:space="preserve">of </w:t>
                      </w:r>
                      <w:r w:rsidRPr="005E3818">
                        <w:rPr>
                          <w:sz w:val="24"/>
                          <w:szCs w:val="24"/>
                        </w:rPr>
                        <w:t>the</w:t>
                      </w:r>
                      <w:r>
                        <w:rPr>
                          <w:sz w:val="24"/>
                          <w:szCs w:val="24"/>
                        </w:rPr>
                        <w:t>ir</w:t>
                      </w:r>
                      <w:r w:rsidRPr="005E3818">
                        <w:rPr>
                          <w:sz w:val="24"/>
                          <w:szCs w:val="24"/>
                        </w:rPr>
                        <w:t xml:space="preserve"> love of</w:t>
                      </w:r>
                      <w:r>
                        <w:rPr>
                          <w:sz w:val="24"/>
                          <w:szCs w:val="24"/>
                        </w:rPr>
                        <w:t xml:space="preserve"> being amongst</w:t>
                      </w:r>
                      <w:r w:rsidRPr="005E3818">
                        <w:rPr>
                          <w:sz w:val="24"/>
                          <w:szCs w:val="24"/>
                        </w:rPr>
                        <w:t xml:space="preserve"> ‘</w:t>
                      </w:r>
                      <w:r w:rsidRPr="00F85EDC">
                        <w:rPr>
                          <w:i/>
                          <w:iCs/>
                          <w:sz w:val="24"/>
                          <w:szCs w:val="24"/>
                        </w:rPr>
                        <w:t>children being children’</w:t>
                      </w:r>
                      <w:r>
                        <w:rPr>
                          <w:sz w:val="24"/>
                          <w:szCs w:val="24"/>
                        </w:rPr>
                        <w:t xml:space="preserve"> and the privilege to be able to shape innocent minds. </w:t>
                      </w:r>
                    </w:p>
                  </w:txbxContent>
                </v:textbox>
                <w10:wrap type="square" anchorx="margin"/>
              </v:shape>
            </w:pict>
          </mc:Fallback>
        </mc:AlternateContent>
      </w:r>
      <w:r w:rsidR="00FA5B03">
        <w:rPr>
          <w:sz w:val="24"/>
          <w:szCs w:val="24"/>
        </w:rPr>
        <w:tab/>
      </w:r>
    </w:p>
    <w:p w14:paraId="654EAFD8" w14:textId="2128897E" w:rsidR="00FA5B03" w:rsidRDefault="00B2541F" w:rsidP="00B2541F">
      <w:pPr>
        <w:tabs>
          <w:tab w:val="center" w:pos="4513"/>
        </w:tabs>
        <w:spacing w:line="360" w:lineRule="auto"/>
        <w:jc w:val="both"/>
        <w:rPr>
          <w:rFonts w:cstheme="minorHAnsi"/>
          <w:sz w:val="24"/>
          <w:szCs w:val="24"/>
        </w:rPr>
      </w:pPr>
      <w:r w:rsidRPr="00B2541F">
        <w:rPr>
          <w:rFonts w:cstheme="minorHAnsi"/>
          <w:noProof/>
          <w:sz w:val="24"/>
          <w:szCs w:val="24"/>
        </w:rPr>
        <mc:AlternateContent>
          <mc:Choice Requires="wps">
            <w:drawing>
              <wp:anchor distT="45720" distB="45720" distL="114300" distR="114300" simplePos="0" relativeHeight="251789312" behindDoc="0" locked="0" layoutInCell="1" allowOverlap="1" wp14:anchorId="60DB19D1" wp14:editId="1FA08F11">
                <wp:simplePos x="0" y="0"/>
                <wp:positionH relativeFrom="column">
                  <wp:posOffset>27940</wp:posOffset>
                </wp:positionH>
                <wp:positionV relativeFrom="paragraph">
                  <wp:posOffset>182880</wp:posOffset>
                </wp:positionV>
                <wp:extent cx="5690235" cy="2658745"/>
                <wp:effectExtent l="0" t="0" r="24765" b="27305"/>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235" cy="2658745"/>
                        </a:xfrm>
                        <a:prstGeom prst="rect">
                          <a:avLst/>
                        </a:prstGeom>
                        <a:solidFill>
                          <a:srgbClr val="FFFFFF"/>
                        </a:solidFill>
                        <a:ln w="9525">
                          <a:solidFill>
                            <a:srgbClr val="000000"/>
                          </a:solidFill>
                          <a:miter lim="800000"/>
                          <a:headEnd/>
                          <a:tailEnd/>
                        </a:ln>
                      </wps:spPr>
                      <wps:linkedTxbx id="3"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B19D1" id="_x0000_s1030" type="#_x0000_t202" style="position:absolute;left:0;text-align:left;margin-left:2.2pt;margin-top:14.4pt;width:448.05pt;height:209.3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">
                <v:textbox>
                  <w:txbxContent/>
                </v:textbox>
                <w10:wrap type="square"/>
              </v:shape>
            </w:pict>
          </mc:Fallback>
        </mc:AlternateContent>
      </w:r>
    </w:p>
    <w:p w14:paraId="365EA25F" w14:textId="2B2F5947" w:rsidR="00B2541F" w:rsidRPr="00B2541F" w:rsidRDefault="00B2541F" w:rsidP="00B2541F">
      <w:pPr>
        <w:tabs>
          <w:tab w:val="center" w:pos="4513"/>
        </w:tabs>
        <w:spacing w:line="360" w:lineRule="auto"/>
        <w:jc w:val="both"/>
        <w:rPr>
          <w:rFonts w:cstheme="minorHAnsi"/>
          <w:sz w:val="24"/>
          <w:szCs w:val="24"/>
        </w:rPr>
      </w:pPr>
      <w:r w:rsidRPr="00064CEB">
        <w:rPr>
          <w:rFonts w:cstheme="minorHAnsi"/>
          <w:noProof/>
          <w:sz w:val="24"/>
          <w:szCs w:val="24"/>
          <w:lang w:eastAsia="zh-CN" w:bidi="he-IL"/>
        </w:rPr>
        <mc:AlternateContent>
          <mc:Choice Requires="wps">
            <w:drawing>
              <wp:anchor distT="45720" distB="45720" distL="114300" distR="114300" simplePos="0" relativeHeight="251791360" behindDoc="0" locked="0" layoutInCell="1" allowOverlap="1" wp14:anchorId="087B766E" wp14:editId="5280BC9A">
                <wp:simplePos x="0" y="0"/>
                <wp:positionH relativeFrom="margin">
                  <wp:align>center</wp:align>
                </wp:positionH>
                <wp:positionV relativeFrom="paragraph">
                  <wp:posOffset>249018</wp:posOffset>
                </wp:positionV>
                <wp:extent cx="5709285" cy="4543425"/>
                <wp:effectExtent l="0" t="0" r="24765" b="28575"/>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4543425"/>
                        </a:xfrm>
                        <a:prstGeom prst="rect">
                          <a:avLst/>
                        </a:prstGeom>
                        <a:solidFill>
                          <a:srgbClr val="FFFFFF"/>
                        </a:solidFill>
                        <a:ln w="9525">
                          <a:solidFill>
                            <a:srgbClr val="000000"/>
                          </a:solidFill>
                          <a:miter lim="800000"/>
                          <a:headEnd/>
                          <a:tailEnd/>
                        </a:ln>
                      </wps:spPr>
                      <wps:txbx id="4">
                        <w:txbxContent>
                          <w:p w14:paraId="7913F98F" w14:textId="77777777" w:rsidR="00EA2B77" w:rsidRDefault="00EA2B77" w:rsidP="00B2541F">
                            <w:pPr>
                              <w:rPr>
                                <w:i/>
                                <w:iCs/>
                                <w:sz w:val="24"/>
                                <w:szCs w:val="24"/>
                              </w:rPr>
                            </w:pPr>
                            <w:r>
                              <w:rPr>
                                <w:i/>
                                <w:iCs/>
                                <w:sz w:val="24"/>
                                <w:szCs w:val="24"/>
                              </w:rPr>
                              <w:t>Amari</w:t>
                            </w:r>
                          </w:p>
                          <w:p w14:paraId="0E59CD93" w14:textId="77777777" w:rsidR="00EA2B77" w:rsidRDefault="00EA2B77" w:rsidP="00B2541F">
                            <w:pPr>
                              <w:spacing w:line="360" w:lineRule="auto"/>
                              <w:jc w:val="both"/>
                              <w:rPr>
                                <w:sz w:val="24"/>
                                <w:szCs w:val="24"/>
                              </w:rPr>
                            </w:pPr>
                            <w:r w:rsidRPr="00B04260">
                              <w:rPr>
                                <w:sz w:val="24"/>
                                <w:szCs w:val="24"/>
                              </w:rPr>
                              <w:t xml:space="preserve">For interviews with Amari, the unsaid was louder than the spoken word. Amari brought heightened emotion to the room and was often teary eyed, quietly spoken, and hesitant during the interview. Amari often did not always appear to have the answer to the questions I asked, and I felt this came from a place of feeling despair and worthlessness, </w:t>
                            </w:r>
                            <w:r w:rsidRPr="008D0DA8">
                              <w:rPr>
                                <w:sz w:val="24"/>
                                <w:szCs w:val="24"/>
                              </w:rPr>
                              <w:t xml:space="preserve">rather than not knowing. </w:t>
                            </w:r>
                          </w:p>
                          <w:p w14:paraId="2630462A" w14:textId="746F8909" w:rsidR="00EA2B77" w:rsidRPr="00EA2B77" w:rsidRDefault="00EA2B77" w:rsidP="00B2541F">
                            <w:pPr>
                              <w:spacing w:line="360" w:lineRule="auto"/>
                              <w:jc w:val="both"/>
                              <w:rPr>
                                <w:sz w:val="24"/>
                                <w:szCs w:val="24"/>
                              </w:rPr>
                            </w:pPr>
                            <w:r w:rsidRPr="00EA2B77">
                              <w:rPr>
                                <w:sz w:val="24"/>
                                <w:szCs w:val="24"/>
                              </w:rPr>
                              <w:t xml:space="preserve">Teaching was a second career for Amari, who joined the profession later in life. They had been teaching for approximately four years. Previously, Amari worked as a data analyst, and explained how different teaching was as a profession. They began as a volunteer, working in a nursery and found how connected they felt to children, and decided to make this a career they pursued. </w:t>
                            </w:r>
                          </w:p>
                          <w:p w14:paraId="250070DB" w14:textId="77777777" w:rsidR="00EA2B77" w:rsidRPr="008D0DA8" w:rsidRDefault="00EA2B77" w:rsidP="00B2541F">
                            <w:pPr>
                              <w:spacing w:line="360" w:lineRule="auto"/>
                              <w:jc w:val="both"/>
                              <w:rPr>
                                <w:sz w:val="24"/>
                                <w:szCs w:val="24"/>
                              </w:rPr>
                            </w:pPr>
                            <w:r w:rsidRPr="008D0DA8">
                              <w:rPr>
                                <w:sz w:val="24"/>
                                <w:szCs w:val="24"/>
                              </w:rPr>
                              <w:t xml:space="preserve">Beneath the surface, Amari was alone in their beliefs and values related to pedagogy. It bothered Amari that nobody shared the same values in school. Amari was thankful for the opportunity to share their thoughts with someone who had offered to listen. I sensed this gave Amari the permission to raise any issues and worries consuming them. </w:t>
                            </w:r>
                          </w:p>
                          <w:p w14:paraId="1CF652DC" w14:textId="77777777" w:rsidR="00EA2B77" w:rsidRPr="008D0DA8" w:rsidRDefault="00EA2B77" w:rsidP="00B2541F">
                            <w:pPr>
                              <w:spacing w:line="360" w:lineRule="auto"/>
                              <w:rPr>
                                <w:sz w:val="24"/>
                                <w:szCs w:val="24"/>
                              </w:rPr>
                            </w:pPr>
                            <w:r w:rsidRPr="008D0DA8">
                              <w:rPr>
                                <w:sz w:val="24"/>
                                <w:szCs w:val="24"/>
                              </w:rPr>
                              <w:t xml:space="preserve">From all my participants, Amari was the most emotionally vulnerable. I felt Amari had felt safe in our conversation and was therefore able to release concerns that had built over time.  Amari was offered a debrief after both interviews but admitted feeling ‘better’ after having the space and freedom to talk.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B766E" id="_x0000_s1031" type="#_x0000_t202" style="position:absolute;left:0;text-align:left;margin-left:0;margin-top:19.6pt;width:449.55pt;height:357.75pt;z-index:251791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">
                <v:textbox style="mso-next-textbox:#_x0000_s1032">
                  <w:txbxContent>
                    <w:p w14:paraId="7913F98F" w14:textId="77777777" w:rsidR="00EA2B77" w:rsidRDefault="00EA2B77" w:rsidP="00B2541F">
                      <w:pPr>
                        <w:rPr>
                          <w:i/>
                          <w:iCs/>
                          <w:sz w:val="24"/>
                          <w:szCs w:val="24"/>
                        </w:rPr>
                      </w:pPr>
                      <w:r>
                        <w:rPr>
                          <w:i/>
                          <w:iCs/>
                          <w:sz w:val="24"/>
                          <w:szCs w:val="24"/>
                        </w:rPr>
                        <w:t>Amari</w:t>
                      </w:r>
                    </w:p>
                    <w:p w14:paraId="0E59CD93" w14:textId="77777777" w:rsidR="00EA2B77" w:rsidRDefault="00EA2B77" w:rsidP="00B2541F">
                      <w:pPr>
                        <w:spacing w:line="360" w:lineRule="auto"/>
                        <w:jc w:val="both"/>
                        <w:rPr>
                          <w:sz w:val="24"/>
                          <w:szCs w:val="24"/>
                        </w:rPr>
                      </w:pPr>
                      <w:r w:rsidRPr="00B04260">
                        <w:rPr>
                          <w:sz w:val="24"/>
                          <w:szCs w:val="24"/>
                        </w:rPr>
                        <w:t xml:space="preserve">For interviews with Amari, the unsaid was louder than the spoken word. Amari brought heightened emotion to the room and was often teary eyed, quietly spoken, and hesitant during the interview. Amari often did not always appear to have the answer to the questions I asked, and I felt this came from a place of feeling despair and worthlessness, </w:t>
                      </w:r>
                      <w:r w:rsidRPr="008D0DA8">
                        <w:rPr>
                          <w:sz w:val="24"/>
                          <w:szCs w:val="24"/>
                        </w:rPr>
                        <w:t xml:space="preserve">rather than not knowing. </w:t>
                      </w:r>
                    </w:p>
                    <w:p w14:paraId="2630462A" w14:textId="746F8909" w:rsidR="00EA2B77" w:rsidRPr="00EA2B77" w:rsidRDefault="00EA2B77" w:rsidP="00B2541F">
                      <w:pPr>
                        <w:spacing w:line="360" w:lineRule="auto"/>
                        <w:jc w:val="both"/>
                        <w:rPr>
                          <w:sz w:val="24"/>
                          <w:szCs w:val="24"/>
                        </w:rPr>
                      </w:pPr>
                      <w:r w:rsidRPr="00EA2B77">
                        <w:rPr>
                          <w:sz w:val="24"/>
                          <w:szCs w:val="24"/>
                        </w:rPr>
                        <w:t xml:space="preserve">Teaching was a second career for Amari, who joined the profession later in life. They had been teaching for approximately four years. Previously, Amari worked as a data analyst, and explained how different teaching was as a profession. They began as a volunteer, working in a nursery and found how connected they felt to children, and decided to make this a career they pursued. </w:t>
                      </w:r>
                    </w:p>
                    <w:p w14:paraId="250070DB" w14:textId="77777777" w:rsidR="00EA2B77" w:rsidRPr="008D0DA8" w:rsidRDefault="00EA2B77" w:rsidP="00B2541F">
                      <w:pPr>
                        <w:spacing w:line="360" w:lineRule="auto"/>
                        <w:jc w:val="both"/>
                        <w:rPr>
                          <w:sz w:val="24"/>
                          <w:szCs w:val="24"/>
                        </w:rPr>
                      </w:pPr>
                      <w:r w:rsidRPr="008D0DA8">
                        <w:rPr>
                          <w:sz w:val="24"/>
                          <w:szCs w:val="24"/>
                        </w:rPr>
                        <w:t xml:space="preserve">Beneath the surface, Amari was alone in their beliefs and values related to pedagogy. It bothered Amari that nobody shared the same values in school. Amari was thankful for the opportunity to share their thoughts with someone who had offered to listen. I sensed this gave Amari the permission to raise any issues and worries consuming them. </w:t>
                      </w:r>
                    </w:p>
                    <w:p w14:paraId="1CF652DC" w14:textId="77777777" w:rsidR="00EA2B77" w:rsidRPr="008D0DA8" w:rsidRDefault="00EA2B77" w:rsidP="00B2541F">
                      <w:pPr>
                        <w:spacing w:line="360" w:lineRule="auto"/>
                        <w:rPr>
                          <w:sz w:val="24"/>
                          <w:szCs w:val="24"/>
                        </w:rPr>
                      </w:pPr>
                      <w:r w:rsidRPr="008D0DA8">
                        <w:rPr>
                          <w:sz w:val="24"/>
                          <w:szCs w:val="24"/>
                        </w:rPr>
                        <w:t xml:space="preserve">From all my participants, Amari was the most emotionally vulnerable. I felt Amari had felt safe in our conversation and was therefore able to release concerns that had built over time.  Amari was offered a debrief after both interviews but admitted feeling ‘better’ after having the space and freedom to talk. </w:t>
                      </w:r>
                    </w:p>
                  </w:txbxContent>
                </v:textbox>
                <w10:wrap type="square" anchorx="margin"/>
              </v:shape>
            </w:pict>
          </mc:Fallback>
        </mc:AlternateContent>
      </w:r>
    </w:p>
    <w:p w14:paraId="2E33E123" w14:textId="668488EE" w:rsidR="00B2541F" w:rsidRDefault="00B2541F" w:rsidP="00B2541F"/>
    <w:p w14:paraId="1314DAA6" w14:textId="52C902DE" w:rsidR="00B2541F" w:rsidRDefault="00B2541F" w:rsidP="00B2541F"/>
    <w:p w14:paraId="13BD66C5" w14:textId="099225EB" w:rsidR="00B2541F" w:rsidRDefault="00B2541F" w:rsidP="00B2541F">
      <w:r>
        <w:rPr>
          <w:noProof/>
        </w:rPr>
        <mc:AlternateContent>
          <mc:Choice Requires="wps">
            <w:drawing>
              <wp:anchor distT="45720" distB="45720" distL="114300" distR="114300" simplePos="0" relativeHeight="251793408" behindDoc="0" locked="0" layoutInCell="1" allowOverlap="1" wp14:anchorId="0121CD28" wp14:editId="487CC135">
                <wp:simplePos x="0" y="0"/>
                <wp:positionH relativeFrom="margin">
                  <wp:align>left</wp:align>
                </wp:positionH>
                <wp:positionV relativeFrom="paragraph">
                  <wp:posOffset>471268</wp:posOffset>
                </wp:positionV>
                <wp:extent cx="5676265" cy="1420495"/>
                <wp:effectExtent l="0" t="0" r="19685" b="27305"/>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265" cy="1420837"/>
                        </a:xfrm>
                        <a:prstGeom prst="rect">
                          <a:avLst/>
                        </a:prstGeom>
                        <a:solidFill>
                          <a:srgbClr val="FFFFFF"/>
                        </a:solidFill>
                        <a:ln w="9525">
                          <a:solidFill>
                            <a:srgbClr val="000000"/>
                          </a:solidFill>
                          <a:miter lim="800000"/>
                          <a:headEnd/>
                          <a:tailEnd/>
                        </a:ln>
                      </wps:spPr>
                      <wps:linkedTxbx id="4"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1CD28" id="_x0000_s1032" type="#_x0000_t202" style="position:absolute;margin-left:0;margin-top:37.1pt;width:446.95pt;height:111.85pt;z-index:251793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">
                <v:textbox>
                  <w:txbxContent/>
                </v:textbox>
                <w10:wrap type="square" anchorx="margin"/>
              </v:shape>
            </w:pict>
          </mc:Fallback>
        </mc:AlternateContent>
      </w:r>
    </w:p>
    <w:p w14:paraId="2B5728BF" w14:textId="5416CBB8" w:rsidR="00B2541F" w:rsidRDefault="00B2541F" w:rsidP="00B2541F"/>
    <w:p w14:paraId="0F4E4784" w14:textId="77777777" w:rsidR="00B2541F" w:rsidRPr="00B2541F" w:rsidRDefault="00B2541F" w:rsidP="00B2541F"/>
    <w:p w14:paraId="5A044667" w14:textId="77777777" w:rsidR="00B2541F" w:rsidRDefault="00B2541F" w:rsidP="00B2541F">
      <w:pPr>
        <w:pStyle w:val="Heading2"/>
        <w:spacing w:line="360" w:lineRule="auto"/>
      </w:pPr>
      <w:r>
        <w:t>4.2.0 Laddering commentary</w:t>
      </w:r>
    </w:p>
    <w:p w14:paraId="710DB9A7" w14:textId="77777777" w:rsidR="00B2541F" w:rsidRPr="00BF4962" w:rsidRDefault="00B2541F" w:rsidP="00B2541F">
      <w:pPr>
        <w:spacing w:line="360" w:lineRule="auto"/>
      </w:pPr>
    </w:p>
    <w:p w14:paraId="07E1A0B6" w14:textId="36982C83" w:rsidR="00B2541F" w:rsidRDefault="00B2541F" w:rsidP="00B2541F">
      <w:pPr>
        <w:spacing w:line="360" w:lineRule="auto"/>
      </w:pPr>
      <w:r w:rsidRPr="00616DEF">
        <w:rPr>
          <w:rFonts w:cstheme="minorHAnsi"/>
          <w:sz w:val="24"/>
          <w:szCs w:val="24"/>
        </w:rPr>
        <w:t xml:space="preserve">In </w:t>
      </w:r>
      <w:r>
        <w:rPr>
          <w:rFonts w:cstheme="minorHAnsi"/>
          <w:sz w:val="24"/>
          <w:szCs w:val="24"/>
        </w:rPr>
        <w:t>the</w:t>
      </w:r>
      <w:r w:rsidRPr="00616DEF">
        <w:rPr>
          <w:rFonts w:cstheme="minorHAnsi"/>
          <w:sz w:val="24"/>
          <w:szCs w:val="24"/>
        </w:rPr>
        <w:t xml:space="preserve"> table </w:t>
      </w:r>
      <w:r w:rsidRPr="002F0BE1">
        <w:rPr>
          <w:rFonts w:cstheme="minorHAnsi"/>
          <w:sz w:val="24"/>
          <w:szCs w:val="24"/>
        </w:rPr>
        <w:t>below (Table 1)</w:t>
      </w:r>
      <w:r w:rsidRPr="00616DEF">
        <w:rPr>
          <w:rFonts w:cstheme="minorHAnsi"/>
          <w:sz w:val="24"/>
          <w:szCs w:val="24"/>
        </w:rPr>
        <w:t xml:space="preserve"> I have presented </w:t>
      </w:r>
      <w:r>
        <w:rPr>
          <w:rFonts w:cstheme="minorHAnsi"/>
          <w:sz w:val="24"/>
          <w:szCs w:val="24"/>
        </w:rPr>
        <w:t>each participant’s</w:t>
      </w:r>
      <w:r w:rsidRPr="00616DEF">
        <w:rPr>
          <w:rFonts w:cstheme="minorHAnsi"/>
          <w:sz w:val="24"/>
          <w:szCs w:val="24"/>
        </w:rPr>
        <w:t xml:space="preserve"> top rung of the ladder, for each question. This </w:t>
      </w:r>
      <w:r>
        <w:rPr>
          <w:rFonts w:cstheme="minorHAnsi"/>
          <w:sz w:val="24"/>
          <w:szCs w:val="24"/>
        </w:rPr>
        <w:t>is</w:t>
      </w:r>
      <w:r w:rsidRPr="00616DEF">
        <w:rPr>
          <w:rFonts w:cstheme="minorHAnsi"/>
          <w:sz w:val="24"/>
          <w:szCs w:val="24"/>
        </w:rPr>
        <w:t xml:space="preserve"> follow</w:t>
      </w:r>
      <w:r>
        <w:rPr>
          <w:rFonts w:cstheme="minorHAnsi"/>
          <w:sz w:val="24"/>
          <w:szCs w:val="24"/>
        </w:rPr>
        <w:t>ed</w:t>
      </w:r>
      <w:r w:rsidRPr="00616DEF">
        <w:rPr>
          <w:rFonts w:cstheme="minorHAnsi"/>
          <w:sz w:val="24"/>
          <w:szCs w:val="24"/>
        </w:rPr>
        <w:t xml:space="preserve"> by a short commentary </w:t>
      </w:r>
      <w:r>
        <w:rPr>
          <w:rFonts w:cstheme="minorHAnsi"/>
          <w:sz w:val="24"/>
          <w:szCs w:val="24"/>
        </w:rPr>
        <w:t>which informs the reader about aspects of their laddering journey, also</w:t>
      </w:r>
      <w:r w:rsidRPr="00616DEF">
        <w:rPr>
          <w:rFonts w:cstheme="minorHAnsi"/>
          <w:sz w:val="24"/>
          <w:szCs w:val="24"/>
        </w:rPr>
        <w:t xml:space="preserve"> informed by my own reflection</w:t>
      </w:r>
      <w:r>
        <w:rPr>
          <w:rFonts w:cstheme="minorHAnsi"/>
          <w:sz w:val="24"/>
          <w:szCs w:val="24"/>
        </w:rPr>
        <w:t>s.</w:t>
      </w:r>
    </w:p>
    <w:p w14:paraId="0919C296" w14:textId="3C4AAEDD" w:rsidR="00B2541F" w:rsidRDefault="00B2541F" w:rsidP="00B2541F"/>
    <w:p w14:paraId="18231ADF" w14:textId="15CA9489" w:rsidR="00B2541F" w:rsidRDefault="00B2541F" w:rsidP="00B2541F"/>
    <w:p w14:paraId="17B1161A" w14:textId="7FA99E1C" w:rsidR="00B2541F" w:rsidRDefault="00B2541F" w:rsidP="00B2541F"/>
    <w:p w14:paraId="2923A0FE" w14:textId="56E3FDD3" w:rsidR="00B2541F" w:rsidRDefault="00B2541F" w:rsidP="00B2541F"/>
    <w:p w14:paraId="038D616C" w14:textId="61DF1093" w:rsidR="00B2541F" w:rsidRDefault="00B2541F" w:rsidP="00B2541F"/>
    <w:p w14:paraId="458BB4EA" w14:textId="1BA842DC" w:rsidR="00B2541F" w:rsidRDefault="00B2541F" w:rsidP="00B2541F"/>
    <w:p w14:paraId="2119C133" w14:textId="74157BBE" w:rsidR="00B2541F" w:rsidRDefault="00B2541F" w:rsidP="00B2541F"/>
    <w:p w14:paraId="77392D65" w14:textId="678F61D1" w:rsidR="00B2541F" w:rsidRDefault="00B2541F" w:rsidP="00B2541F"/>
    <w:p w14:paraId="02A87EF3" w14:textId="06F06659" w:rsidR="00B2541F" w:rsidRDefault="00B2541F" w:rsidP="00B2541F"/>
    <w:p w14:paraId="4F93261E" w14:textId="5B2A392B" w:rsidR="00B2541F" w:rsidRDefault="00B2541F" w:rsidP="00B2541F"/>
    <w:p w14:paraId="7DE01284" w14:textId="18334160" w:rsidR="00B2541F" w:rsidRDefault="00B2541F" w:rsidP="00B2541F"/>
    <w:p w14:paraId="015FB740" w14:textId="5005CEA4" w:rsidR="00B2541F" w:rsidRDefault="00B2541F" w:rsidP="00B2541F"/>
    <w:p w14:paraId="09D552DB" w14:textId="77777777" w:rsidR="00B2541F" w:rsidRDefault="00B2541F" w:rsidP="00B2541F"/>
    <w:p w14:paraId="410DF267" w14:textId="4F193A73" w:rsidR="00B2541F" w:rsidRDefault="00B2541F" w:rsidP="00B2541F"/>
    <w:p w14:paraId="15E4303C" w14:textId="6E1B3B32" w:rsidR="00B2541F" w:rsidRDefault="00B2541F" w:rsidP="00B2541F"/>
    <w:p w14:paraId="73BE3840" w14:textId="542CE970" w:rsidR="00B2541F" w:rsidRDefault="00B2541F" w:rsidP="00FE6ADA">
      <w:pPr>
        <w:spacing w:line="360" w:lineRule="auto"/>
        <w:rPr>
          <w:rFonts w:cstheme="minorHAnsi"/>
          <w:sz w:val="24"/>
          <w:szCs w:val="24"/>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985"/>
        <w:gridCol w:w="1984"/>
        <w:gridCol w:w="1973"/>
        <w:gridCol w:w="2138"/>
      </w:tblGrid>
      <w:tr w:rsidR="00B2541F" w14:paraId="3D485A3B" w14:textId="77777777" w:rsidTr="00EA2B77">
        <w:trPr>
          <w:jc w:val="center"/>
        </w:trPr>
        <w:tc>
          <w:tcPr>
            <w:tcW w:w="1271" w:type="dxa"/>
            <w:vMerge w:val="restart"/>
          </w:tcPr>
          <w:p w14:paraId="76F4511E" w14:textId="77777777" w:rsidR="00B2541F" w:rsidRDefault="00B2541F" w:rsidP="00027573">
            <w:pPr>
              <w:spacing w:line="360" w:lineRule="auto"/>
              <w:jc w:val="both"/>
              <w:rPr>
                <w:rFonts w:cstheme="minorHAnsi"/>
                <w:sz w:val="24"/>
                <w:szCs w:val="24"/>
              </w:rPr>
            </w:pPr>
          </w:p>
        </w:tc>
        <w:tc>
          <w:tcPr>
            <w:tcW w:w="8080" w:type="dxa"/>
            <w:gridSpan w:val="4"/>
            <w:shd w:val="clear" w:color="auto" w:fill="D9D9D9" w:themeFill="background1" w:themeFillShade="D9"/>
          </w:tcPr>
          <w:p w14:paraId="15D8E7FC" w14:textId="77777777" w:rsidR="00B2541F" w:rsidRPr="001054E9" w:rsidRDefault="00B2541F" w:rsidP="00027573">
            <w:pPr>
              <w:spacing w:line="360" w:lineRule="auto"/>
              <w:jc w:val="center"/>
              <w:rPr>
                <w:rFonts w:cstheme="minorHAnsi"/>
                <w:b/>
                <w:bCs/>
                <w:sz w:val="24"/>
                <w:szCs w:val="24"/>
              </w:rPr>
            </w:pPr>
            <w:r w:rsidRPr="001054E9">
              <w:rPr>
                <w:rFonts w:cstheme="minorHAnsi"/>
                <w:b/>
                <w:bCs/>
                <w:sz w:val="24"/>
                <w:szCs w:val="24"/>
              </w:rPr>
              <w:t>Laddering questions</w:t>
            </w:r>
          </w:p>
        </w:tc>
      </w:tr>
      <w:tr w:rsidR="00B2541F" w14:paraId="2C396AC5" w14:textId="77777777" w:rsidTr="00EA2B77">
        <w:trPr>
          <w:jc w:val="center"/>
        </w:trPr>
        <w:tc>
          <w:tcPr>
            <w:tcW w:w="1271" w:type="dxa"/>
            <w:vMerge/>
          </w:tcPr>
          <w:p w14:paraId="1BBA5F4E" w14:textId="77777777" w:rsidR="00B2541F" w:rsidRDefault="00B2541F" w:rsidP="00027573">
            <w:pPr>
              <w:spacing w:line="360" w:lineRule="auto"/>
              <w:jc w:val="both"/>
              <w:rPr>
                <w:rFonts w:cstheme="minorHAnsi"/>
                <w:sz w:val="24"/>
                <w:szCs w:val="24"/>
              </w:rPr>
            </w:pPr>
          </w:p>
        </w:tc>
        <w:tc>
          <w:tcPr>
            <w:tcW w:w="1985" w:type="dxa"/>
          </w:tcPr>
          <w:p w14:paraId="57E6ECF4" w14:textId="77777777" w:rsidR="00B2541F" w:rsidRPr="00C75CEE" w:rsidRDefault="00B2541F" w:rsidP="00027573">
            <w:pPr>
              <w:spacing w:line="360" w:lineRule="auto"/>
              <w:rPr>
                <w:rFonts w:cstheme="minorHAnsi"/>
                <w:i/>
                <w:iCs/>
                <w:sz w:val="24"/>
                <w:szCs w:val="24"/>
              </w:rPr>
            </w:pPr>
            <w:r w:rsidRPr="00C75CEE">
              <w:rPr>
                <w:rFonts w:cstheme="minorHAnsi"/>
                <w:i/>
                <w:iCs/>
                <w:sz w:val="24"/>
                <w:szCs w:val="24"/>
              </w:rPr>
              <w:t>Why a career in Education?</w:t>
            </w:r>
          </w:p>
        </w:tc>
        <w:tc>
          <w:tcPr>
            <w:tcW w:w="1984" w:type="dxa"/>
          </w:tcPr>
          <w:p w14:paraId="511D40A1" w14:textId="77777777" w:rsidR="00B2541F" w:rsidRPr="00C75CEE" w:rsidRDefault="00B2541F" w:rsidP="00027573">
            <w:pPr>
              <w:spacing w:line="360" w:lineRule="auto"/>
              <w:rPr>
                <w:rFonts w:cstheme="minorHAnsi"/>
                <w:i/>
                <w:iCs/>
                <w:sz w:val="24"/>
                <w:szCs w:val="24"/>
              </w:rPr>
            </w:pPr>
            <w:r w:rsidRPr="00C75CEE">
              <w:rPr>
                <w:rFonts w:cstheme="minorHAnsi"/>
                <w:i/>
                <w:iCs/>
                <w:sz w:val="24"/>
                <w:szCs w:val="24"/>
              </w:rPr>
              <w:t>Why the age group, ‘early years’?</w:t>
            </w:r>
          </w:p>
        </w:tc>
        <w:tc>
          <w:tcPr>
            <w:tcW w:w="1973" w:type="dxa"/>
          </w:tcPr>
          <w:p w14:paraId="6A454138" w14:textId="77777777" w:rsidR="00B2541F" w:rsidRPr="00C75CEE" w:rsidRDefault="00B2541F" w:rsidP="00027573">
            <w:pPr>
              <w:spacing w:line="360" w:lineRule="auto"/>
              <w:rPr>
                <w:rFonts w:cstheme="minorHAnsi"/>
                <w:i/>
                <w:iCs/>
                <w:sz w:val="24"/>
                <w:szCs w:val="24"/>
              </w:rPr>
            </w:pPr>
            <w:r w:rsidRPr="00C75CEE">
              <w:rPr>
                <w:rFonts w:cstheme="minorHAnsi"/>
                <w:i/>
                <w:iCs/>
                <w:sz w:val="24"/>
                <w:szCs w:val="24"/>
              </w:rPr>
              <w:t>What is effective teaching and learning in reception class?</w:t>
            </w:r>
          </w:p>
        </w:tc>
        <w:tc>
          <w:tcPr>
            <w:tcW w:w="2138" w:type="dxa"/>
          </w:tcPr>
          <w:p w14:paraId="7DE3EE49" w14:textId="77777777" w:rsidR="00B2541F" w:rsidRPr="0087719A" w:rsidRDefault="00B2541F" w:rsidP="00027573">
            <w:pPr>
              <w:spacing w:line="360" w:lineRule="auto"/>
              <w:rPr>
                <w:rFonts w:cstheme="minorHAnsi"/>
                <w:i/>
                <w:iCs/>
                <w:sz w:val="24"/>
                <w:szCs w:val="24"/>
              </w:rPr>
            </w:pPr>
            <w:r w:rsidRPr="0087719A">
              <w:rPr>
                <w:rFonts w:cstheme="minorHAnsi"/>
                <w:i/>
                <w:iCs/>
                <w:sz w:val="24"/>
                <w:szCs w:val="24"/>
              </w:rPr>
              <w:t>What is an effective classroom environment in early years?</w:t>
            </w:r>
          </w:p>
        </w:tc>
      </w:tr>
      <w:tr w:rsidR="00B2541F" w14:paraId="7DDB7094" w14:textId="77777777" w:rsidTr="00EA2B77">
        <w:trPr>
          <w:trHeight w:val="1177"/>
          <w:jc w:val="center"/>
        </w:trPr>
        <w:tc>
          <w:tcPr>
            <w:tcW w:w="1271" w:type="dxa"/>
            <w:shd w:val="clear" w:color="auto" w:fill="D9D9D9" w:themeFill="background1" w:themeFillShade="D9"/>
          </w:tcPr>
          <w:p w14:paraId="31C1D1F9" w14:textId="77777777" w:rsidR="00B2541F" w:rsidRPr="00B60935" w:rsidRDefault="00B2541F" w:rsidP="00027573">
            <w:pPr>
              <w:spacing w:line="360" w:lineRule="auto"/>
              <w:jc w:val="both"/>
              <w:rPr>
                <w:rFonts w:cstheme="minorHAnsi"/>
                <w:b/>
                <w:bCs/>
                <w:sz w:val="24"/>
                <w:szCs w:val="24"/>
              </w:rPr>
            </w:pPr>
            <w:r w:rsidRPr="00B60935">
              <w:rPr>
                <w:rFonts w:cstheme="minorHAnsi"/>
                <w:b/>
                <w:bCs/>
                <w:sz w:val="24"/>
                <w:szCs w:val="24"/>
              </w:rPr>
              <w:t>Sam</w:t>
            </w:r>
          </w:p>
        </w:tc>
        <w:tc>
          <w:tcPr>
            <w:tcW w:w="1985" w:type="dxa"/>
          </w:tcPr>
          <w:p w14:paraId="73A0FF17" w14:textId="77777777" w:rsidR="00B2541F" w:rsidRPr="006B7FE2" w:rsidRDefault="00B2541F" w:rsidP="00027573">
            <w:pPr>
              <w:spacing w:line="360" w:lineRule="auto"/>
              <w:jc w:val="center"/>
            </w:pPr>
            <w:r w:rsidRPr="006B7FE2">
              <w:t>Instilling/teaching human values: respect, tolerance, inclusion, compassion towards others</w:t>
            </w:r>
          </w:p>
        </w:tc>
        <w:tc>
          <w:tcPr>
            <w:tcW w:w="1984" w:type="dxa"/>
          </w:tcPr>
          <w:p w14:paraId="02671A0F" w14:textId="77777777" w:rsidR="00B2541F" w:rsidRPr="006B7FE2" w:rsidRDefault="00B2541F" w:rsidP="00027573">
            <w:pPr>
              <w:spacing w:line="360" w:lineRule="auto"/>
              <w:jc w:val="center"/>
            </w:pPr>
            <w:r w:rsidRPr="006B7FE2">
              <w:t>A balanced curriculum – teaching and learning for the whole child</w:t>
            </w:r>
          </w:p>
        </w:tc>
        <w:tc>
          <w:tcPr>
            <w:tcW w:w="1973" w:type="dxa"/>
          </w:tcPr>
          <w:p w14:paraId="485F58F0" w14:textId="77777777" w:rsidR="00B2541F" w:rsidRPr="006B7FE2" w:rsidRDefault="00B2541F" w:rsidP="00027573">
            <w:pPr>
              <w:spacing w:line="360" w:lineRule="auto"/>
              <w:jc w:val="center"/>
            </w:pPr>
            <w:r w:rsidRPr="006B7FE2">
              <w:t>Purposeful play: play has meaning to the child</w:t>
            </w:r>
          </w:p>
          <w:p w14:paraId="0CE3BE78" w14:textId="77777777" w:rsidR="00B2541F" w:rsidRPr="006B7FE2" w:rsidRDefault="00B2541F" w:rsidP="00027573">
            <w:pPr>
              <w:spacing w:line="360" w:lineRule="auto"/>
              <w:jc w:val="both"/>
              <w:rPr>
                <w:rFonts w:cstheme="minorHAnsi"/>
              </w:rPr>
            </w:pPr>
          </w:p>
        </w:tc>
        <w:tc>
          <w:tcPr>
            <w:tcW w:w="2138" w:type="dxa"/>
          </w:tcPr>
          <w:p w14:paraId="180EAC75" w14:textId="77777777" w:rsidR="00B2541F" w:rsidRPr="006B7FE2" w:rsidRDefault="00B2541F" w:rsidP="00027573">
            <w:pPr>
              <w:spacing w:line="360" w:lineRule="auto"/>
              <w:jc w:val="center"/>
            </w:pPr>
            <w:r w:rsidRPr="006B7FE2">
              <w:t>Encouraging independence</w:t>
            </w:r>
          </w:p>
          <w:p w14:paraId="05FAB416" w14:textId="77777777" w:rsidR="00B2541F" w:rsidRPr="006B7FE2" w:rsidRDefault="00B2541F" w:rsidP="00027573">
            <w:pPr>
              <w:spacing w:line="360" w:lineRule="auto"/>
              <w:jc w:val="both"/>
              <w:rPr>
                <w:rFonts w:cstheme="minorHAnsi"/>
              </w:rPr>
            </w:pPr>
          </w:p>
        </w:tc>
      </w:tr>
      <w:tr w:rsidR="00B2541F" w14:paraId="703F69AA" w14:textId="77777777" w:rsidTr="00EA2B77">
        <w:trPr>
          <w:jc w:val="center"/>
        </w:trPr>
        <w:tc>
          <w:tcPr>
            <w:tcW w:w="1271" w:type="dxa"/>
            <w:shd w:val="clear" w:color="auto" w:fill="D9D9D9" w:themeFill="background1" w:themeFillShade="D9"/>
          </w:tcPr>
          <w:p w14:paraId="667ACDA2" w14:textId="77777777" w:rsidR="00B2541F" w:rsidRPr="00B60935" w:rsidRDefault="00B2541F" w:rsidP="00027573">
            <w:pPr>
              <w:spacing w:line="360" w:lineRule="auto"/>
              <w:jc w:val="both"/>
              <w:rPr>
                <w:rFonts w:cstheme="minorHAnsi"/>
                <w:b/>
                <w:bCs/>
                <w:sz w:val="24"/>
                <w:szCs w:val="24"/>
              </w:rPr>
            </w:pPr>
            <w:r w:rsidRPr="00B60935">
              <w:rPr>
                <w:rFonts w:cstheme="minorHAnsi"/>
                <w:b/>
                <w:bCs/>
                <w:sz w:val="24"/>
                <w:szCs w:val="24"/>
              </w:rPr>
              <w:t>Alex</w:t>
            </w:r>
          </w:p>
        </w:tc>
        <w:tc>
          <w:tcPr>
            <w:tcW w:w="1985" w:type="dxa"/>
          </w:tcPr>
          <w:p w14:paraId="102FA109" w14:textId="77777777" w:rsidR="00B2541F" w:rsidRPr="006B7FE2" w:rsidRDefault="00B2541F" w:rsidP="00027573">
            <w:pPr>
              <w:spacing w:line="360" w:lineRule="auto"/>
              <w:jc w:val="center"/>
            </w:pPr>
            <w:r w:rsidRPr="006B7FE2">
              <w:t>Advocacy for children and families</w:t>
            </w:r>
          </w:p>
        </w:tc>
        <w:tc>
          <w:tcPr>
            <w:tcW w:w="1984" w:type="dxa"/>
          </w:tcPr>
          <w:p w14:paraId="0E41A04D" w14:textId="77777777" w:rsidR="00B2541F" w:rsidRPr="006B7FE2" w:rsidRDefault="00B2541F" w:rsidP="00027573">
            <w:pPr>
              <w:spacing w:line="360" w:lineRule="auto"/>
              <w:jc w:val="center"/>
            </w:pPr>
            <w:r w:rsidRPr="006B7FE2">
              <w:t>Offering a nurturing approach</w:t>
            </w:r>
          </w:p>
          <w:p w14:paraId="06AF6F23" w14:textId="77777777" w:rsidR="00B2541F" w:rsidRPr="006B7FE2" w:rsidRDefault="00B2541F" w:rsidP="00027573">
            <w:pPr>
              <w:spacing w:line="360" w:lineRule="auto"/>
              <w:jc w:val="center"/>
            </w:pPr>
            <w:r w:rsidRPr="006B7FE2">
              <w:t>(mothering side of personality)</w:t>
            </w:r>
          </w:p>
        </w:tc>
        <w:tc>
          <w:tcPr>
            <w:tcW w:w="1973" w:type="dxa"/>
          </w:tcPr>
          <w:p w14:paraId="134737EE" w14:textId="77777777" w:rsidR="00B2541F" w:rsidRPr="006B7FE2" w:rsidRDefault="00B2541F" w:rsidP="00027573">
            <w:pPr>
              <w:spacing w:line="360" w:lineRule="auto"/>
              <w:jc w:val="center"/>
              <w:rPr>
                <w:rFonts w:cstheme="minorHAnsi"/>
              </w:rPr>
            </w:pPr>
            <w:r w:rsidRPr="006B7FE2">
              <w:t>Developing self-awareness in children so they can recognise in themselves their own emotions, mental health and have resiliency</w:t>
            </w:r>
          </w:p>
        </w:tc>
        <w:tc>
          <w:tcPr>
            <w:tcW w:w="2138" w:type="dxa"/>
          </w:tcPr>
          <w:p w14:paraId="2E39715D" w14:textId="77777777" w:rsidR="00B2541F" w:rsidRPr="006B7FE2" w:rsidRDefault="00B2541F" w:rsidP="00027573">
            <w:pPr>
              <w:spacing w:line="360" w:lineRule="auto"/>
              <w:jc w:val="center"/>
            </w:pPr>
            <w:r w:rsidRPr="006B7FE2">
              <w:t>Uninterrupted play with children, following their lead, getting to know them individually to build relationships</w:t>
            </w:r>
          </w:p>
          <w:p w14:paraId="6CBED6B2" w14:textId="77777777" w:rsidR="00B2541F" w:rsidRPr="006B7FE2" w:rsidRDefault="00B2541F" w:rsidP="00027573">
            <w:pPr>
              <w:spacing w:line="360" w:lineRule="auto"/>
              <w:jc w:val="both"/>
              <w:rPr>
                <w:rFonts w:cstheme="minorHAnsi"/>
              </w:rPr>
            </w:pPr>
          </w:p>
        </w:tc>
      </w:tr>
      <w:tr w:rsidR="00B2541F" w14:paraId="1076C384" w14:textId="77777777" w:rsidTr="00EA2B77">
        <w:trPr>
          <w:jc w:val="center"/>
        </w:trPr>
        <w:tc>
          <w:tcPr>
            <w:tcW w:w="1271" w:type="dxa"/>
            <w:shd w:val="clear" w:color="auto" w:fill="D9D9D9" w:themeFill="background1" w:themeFillShade="D9"/>
          </w:tcPr>
          <w:p w14:paraId="4BC59A77" w14:textId="77777777" w:rsidR="00B2541F" w:rsidRPr="00B60935" w:rsidRDefault="00B2541F" w:rsidP="00027573">
            <w:pPr>
              <w:spacing w:line="360" w:lineRule="auto"/>
              <w:jc w:val="both"/>
              <w:rPr>
                <w:rFonts w:cstheme="minorHAnsi"/>
                <w:b/>
                <w:bCs/>
                <w:sz w:val="24"/>
                <w:szCs w:val="24"/>
              </w:rPr>
            </w:pPr>
            <w:r w:rsidRPr="00B60935">
              <w:rPr>
                <w:rFonts w:cstheme="minorHAnsi"/>
                <w:b/>
                <w:bCs/>
                <w:sz w:val="24"/>
                <w:szCs w:val="24"/>
              </w:rPr>
              <w:t>Rowan</w:t>
            </w:r>
          </w:p>
        </w:tc>
        <w:tc>
          <w:tcPr>
            <w:tcW w:w="1985" w:type="dxa"/>
          </w:tcPr>
          <w:p w14:paraId="76C39CDF" w14:textId="77777777" w:rsidR="00B2541F" w:rsidRPr="006B7FE2" w:rsidRDefault="00B2541F" w:rsidP="00027573">
            <w:pPr>
              <w:spacing w:line="360" w:lineRule="auto"/>
              <w:jc w:val="center"/>
            </w:pPr>
            <w:r w:rsidRPr="006B7FE2">
              <w:t>Ensuring children are happy and feeling secure so that they can learn</w:t>
            </w:r>
          </w:p>
        </w:tc>
        <w:tc>
          <w:tcPr>
            <w:tcW w:w="1984" w:type="dxa"/>
          </w:tcPr>
          <w:p w14:paraId="49660874" w14:textId="77777777" w:rsidR="00B2541F" w:rsidRPr="006B7FE2" w:rsidRDefault="00B2541F" w:rsidP="00027573">
            <w:pPr>
              <w:spacing w:line="360" w:lineRule="auto"/>
              <w:jc w:val="center"/>
            </w:pPr>
            <w:r w:rsidRPr="006B7FE2">
              <w:t xml:space="preserve">Ability for the adult to inject and model language for children </w:t>
            </w:r>
          </w:p>
        </w:tc>
        <w:tc>
          <w:tcPr>
            <w:tcW w:w="1973" w:type="dxa"/>
          </w:tcPr>
          <w:p w14:paraId="6A5F2447" w14:textId="77777777" w:rsidR="00B2541F" w:rsidRPr="006B7FE2" w:rsidRDefault="00B2541F" w:rsidP="00027573">
            <w:pPr>
              <w:spacing w:line="360" w:lineRule="auto"/>
              <w:jc w:val="center"/>
            </w:pPr>
            <w:r w:rsidRPr="006B7FE2">
              <w:t>Adults have the knowledge and/or resources to move learning on</w:t>
            </w:r>
          </w:p>
        </w:tc>
        <w:tc>
          <w:tcPr>
            <w:tcW w:w="2138" w:type="dxa"/>
          </w:tcPr>
          <w:p w14:paraId="5EFFA556" w14:textId="77777777" w:rsidR="00B2541F" w:rsidRPr="006B7FE2" w:rsidRDefault="00B2541F" w:rsidP="00027573">
            <w:pPr>
              <w:spacing w:line="360" w:lineRule="auto"/>
              <w:jc w:val="center"/>
            </w:pPr>
            <w:r w:rsidRPr="006B7FE2">
              <w:t>Ability to be free, run around and be children</w:t>
            </w:r>
          </w:p>
        </w:tc>
      </w:tr>
      <w:tr w:rsidR="00B2541F" w14:paraId="33A5B1D0" w14:textId="77777777" w:rsidTr="00EA2B77">
        <w:trPr>
          <w:jc w:val="center"/>
        </w:trPr>
        <w:tc>
          <w:tcPr>
            <w:tcW w:w="1271" w:type="dxa"/>
            <w:shd w:val="clear" w:color="auto" w:fill="D9D9D9" w:themeFill="background1" w:themeFillShade="D9"/>
          </w:tcPr>
          <w:p w14:paraId="37374850" w14:textId="77777777" w:rsidR="00B2541F" w:rsidRPr="00B60935" w:rsidRDefault="00B2541F" w:rsidP="00027573">
            <w:pPr>
              <w:spacing w:line="360" w:lineRule="auto"/>
              <w:jc w:val="both"/>
              <w:rPr>
                <w:rFonts w:cstheme="minorHAnsi"/>
                <w:b/>
                <w:bCs/>
                <w:sz w:val="24"/>
                <w:szCs w:val="24"/>
              </w:rPr>
            </w:pPr>
            <w:r w:rsidRPr="00B60935">
              <w:rPr>
                <w:rFonts w:cstheme="minorHAnsi"/>
                <w:b/>
                <w:bCs/>
                <w:sz w:val="24"/>
                <w:szCs w:val="24"/>
              </w:rPr>
              <w:t>Amari</w:t>
            </w:r>
          </w:p>
        </w:tc>
        <w:tc>
          <w:tcPr>
            <w:tcW w:w="1985" w:type="dxa"/>
          </w:tcPr>
          <w:p w14:paraId="5EDE0917" w14:textId="77777777" w:rsidR="00B2541F" w:rsidRPr="006B7FE2" w:rsidRDefault="00B2541F" w:rsidP="00027573">
            <w:pPr>
              <w:spacing w:line="360" w:lineRule="auto"/>
              <w:jc w:val="center"/>
            </w:pPr>
            <w:r w:rsidRPr="006B7FE2">
              <w:t>Prepare children for the future by developing their independence</w:t>
            </w:r>
          </w:p>
        </w:tc>
        <w:tc>
          <w:tcPr>
            <w:tcW w:w="1984" w:type="dxa"/>
          </w:tcPr>
          <w:p w14:paraId="070FA401" w14:textId="77777777" w:rsidR="00B2541F" w:rsidRPr="006B7FE2" w:rsidRDefault="00B2541F" w:rsidP="00027573">
            <w:pPr>
              <w:spacing w:line="360" w:lineRule="auto"/>
              <w:jc w:val="center"/>
            </w:pPr>
            <w:r w:rsidRPr="006B7FE2">
              <w:t>Freedom to build relationships</w:t>
            </w:r>
          </w:p>
          <w:p w14:paraId="7E137C5F" w14:textId="77777777" w:rsidR="00B2541F" w:rsidRPr="006B7FE2" w:rsidRDefault="00B2541F" w:rsidP="00027573">
            <w:pPr>
              <w:spacing w:line="360" w:lineRule="auto"/>
              <w:jc w:val="both"/>
              <w:rPr>
                <w:rFonts w:cstheme="minorHAnsi"/>
              </w:rPr>
            </w:pPr>
          </w:p>
        </w:tc>
        <w:tc>
          <w:tcPr>
            <w:tcW w:w="1973" w:type="dxa"/>
          </w:tcPr>
          <w:p w14:paraId="4C9749B0" w14:textId="77777777" w:rsidR="00B2541F" w:rsidRPr="006B7FE2" w:rsidRDefault="00B2541F" w:rsidP="00027573">
            <w:pPr>
              <w:spacing w:line="360" w:lineRule="auto"/>
              <w:jc w:val="center"/>
            </w:pPr>
            <w:r w:rsidRPr="006B7FE2">
              <w:t>Developing children’s sense of pride so they are motivated to do their best for themselves</w:t>
            </w:r>
          </w:p>
        </w:tc>
        <w:tc>
          <w:tcPr>
            <w:tcW w:w="2138" w:type="dxa"/>
          </w:tcPr>
          <w:p w14:paraId="62F2C478" w14:textId="77777777" w:rsidR="00B2541F" w:rsidRPr="006B7FE2" w:rsidRDefault="00B2541F" w:rsidP="00027573">
            <w:pPr>
              <w:spacing w:line="360" w:lineRule="auto"/>
              <w:jc w:val="center"/>
            </w:pPr>
            <w:r w:rsidRPr="006B7FE2">
              <w:t xml:space="preserve">Children to be in provision engaged in purposeful play </w:t>
            </w:r>
          </w:p>
          <w:p w14:paraId="16682024" w14:textId="77777777" w:rsidR="00B2541F" w:rsidRPr="006B7FE2" w:rsidRDefault="00B2541F" w:rsidP="00027573">
            <w:pPr>
              <w:spacing w:line="360" w:lineRule="auto"/>
              <w:jc w:val="center"/>
            </w:pPr>
            <w:r w:rsidRPr="006B7FE2">
              <w:t>(developing the skills of perseverance and resilience)</w:t>
            </w:r>
          </w:p>
        </w:tc>
      </w:tr>
    </w:tbl>
    <w:p w14:paraId="684BC2B7" w14:textId="46C397D8" w:rsidR="002A7435" w:rsidRDefault="00B2541F" w:rsidP="002A7435">
      <w:pPr>
        <w:spacing w:line="360" w:lineRule="auto"/>
        <w:jc w:val="both"/>
        <w:rPr>
          <w:rFonts w:cstheme="minorHAnsi"/>
          <w:sz w:val="24"/>
          <w:szCs w:val="24"/>
        </w:rPr>
      </w:pPr>
      <w:r>
        <w:rPr>
          <w:rFonts w:cstheme="minorHAnsi"/>
          <w:sz w:val="24"/>
          <w:szCs w:val="24"/>
        </w:rPr>
        <w:t xml:space="preserve">Table 1: </w:t>
      </w:r>
      <w:r w:rsidRPr="00DF3E89">
        <w:rPr>
          <w:rFonts w:cstheme="minorHAnsi"/>
          <w:i/>
          <w:iCs/>
          <w:sz w:val="24"/>
          <w:szCs w:val="24"/>
        </w:rPr>
        <w:t>Laddering Exercise</w:t>
      </w:r>
      <w:r>
        <w:rPr>
          <w:rFonts w:cstheme="minorHAnsi"/>
          <w:sz w:val="24"/>
          <w:szCs w:val="24"/>
        </w:rPr>
        <w:t xml:space="preserve"> - Participants responses upon reaching the tops of the ladders.</w:t>
      </w:r>
    </w:p>
    <w:p w14:paraId="6DEB53B0" w14:textId="77777777" w:rsidR="00FA5B03" w:rsidRDefault="00FA5B03" w:rsidP="002A7435">
      <w:pPr>
        <w:spacing w:line="360" w:lineRule="auto"/>
        <w:jc w:val="both"/>
        <w:rPr>
          <w:rFonts w:cstheme="minorHAnsi"/>
          <w:sz w:val="24"/>
          <w:szCs w:val="24"/>
        </w:rPr>
      </w:pPr>
    </w:p>
    <w:p w14:paraId="3D79E423" w14:textId="77777777" w:rsidR="002A7435" w:rsidRDefault="002A7435" w:rsidP="002A7435">
      <w:pPr>
        <w:spacing w:line="360" w:lineRule="auto"/>
        <w:jc w:val="both"/>
        <w:rPr>
          <w:rFonts w:cstheme="minorHAnsi"/>
          <w:sz w:val="24"/>
          <w:szCs w:val="24"/>
        </w:rPr>
      </w:pPr>
      <w:r>
        <w:rPr>
          <w:rFonts w:cstheme="minorHAnsi"/>
          <w:sz w:val="24"/>
          <w:szCs w:val="24"/>
        </w:rPr>
        <w:t xml:space="preserve">These results represent the journey of discovery towards core beliefs, within which participant’s pedagogical beliefs were expressed during the process of laddering,  which ascertained the belief or value beneath them. A short summary of each participant’s engagement in the laddering exercise will now be given. Where any </w:t>
      </w:r>
      <w:r>
        <w:rPr>
          <w:sz w:val="24"/>
          <w:szCs w:val="24"/>
        </w:rPr>
        <w:t>extracts are provided, these are taken from the laddering exercise interview to illustrate participant’s views</w:t>
      </w:r>
      <w:r>
        <w:rPr>
          <w:rFonts w:cstheme="minorHAnsi"/>
          <w:sz w:val="24"/>
          <w:szCs w:val="24"/>
        </w:rPr>
        <w:t>.</w:t>
      </w:r>
    </w:p>
    <w:p w14:paraId="0831DDA6" w14:textId="77777777" w:rsidR="002A7435" w:rsidRDefault="002A7435" w:rsidP="002A7435">
      <w:pPr>
        <w:spacing w:line="360" w:lineRule="auto"/>
        <w:jc w:val="both"/>
        <w:rPr>
          <w:rFonts w:cstheme="minorHAnsi"/>
          <w:sz w:val="24"/>
          <w:szCs w:val="24"/>
        </w:rPr>
      </w:pPr>
    </w:p>
    <w:p w14:paraId="7C10CEFE" w14:textId="77777777" w:rsidR="002A7435" w:rsidRDefault="002A7435" w:rsidP="002A7435">
      <w:pPr>
        <w:pStyle w:val="Heading2"/>
        <w:numPr>
          <w:ilvl w:val="0"/>
          <w:numId w:val="31"/>
        </w:numPr>
        <w:spacing w:line="360" w:lineRule="auto"/>
      </w:pPr>
      <w:r w:rsidRPr="006208EB">
        <w:t>Sam</w:t>
      </w:r>
    </w:p>
    <w:p w14:paraId="2BE1CE20" w14:textId="77777777" w:rsidR="002A7435" w:rsidRPr="006208EB" w:rsidRDefault="002A7435" w:rsidP="002A7435">
      <w:pPr>
        <w:spacing w:line="360" w:lineRule="auto"/>
      </w:pPr>
    </w:p>
    <w:p w14:paraId="10AD722D" w14:textId="6DC79862" w:rsidR="002A7435" w:rsidRDefault="002A7435" w:rsidP="002A7435">
      <w:pPr>
        <w:spacing w:line="360" w:lineRule="auto"/>
        <w:jc w:val="both"/>
        <w:rPr>
          <w:rFonts w:cstheme="minorHAnsi"/>
          <w:sz w:val="24"/>
          <w:szCs w:val="24"/>
          <w:lang w:val="en-US"/>
        </w:rPr>
      </w:pPr>
      <w:r>
        <w:rPr>
          <w:sz w:val="24"/>
          <w:szCs w:val="24"/>
        </w:rPr>
        <w:t xml:space="preserve">Difficult experiences of </w:t>
      </w:r>
      <w:r w:rsidRPr="004A7653">
        <w:rPr>
          <w:sz w:val="24"/>
          <w:szCs w:val="24"/>
        </w:rPr>
        <w:t>Sam’s</w:t>
      </w:r>
      <w:r>
        <w:rPr>
          <w:sz w:val="24"/>
          <w:szCs w:val="24"/>
        </w:rPr>
        <w:t xml:space="preserve"> own schooling</w:t>
      </w:r>
      <w:r w:rsidRPr="004A7653">
        <w:rPr>
          <w:sz w:val="24"/>
          <w:szCs w:val="24"/>
        </w:rPr>
        <w:t xml:space="preserve"> </w:t>
      </w:r>
      <w:r>
        <w:rPr>
          <w:sz w:val="24"/>
          <w:szCs w:val="24"/>
        </w:rPr>
        <w:t>suggested to me that Sam was determined to make positive change through education, stating, “</w:t>
      </w:r>
      <w:r w:rsidRPr="0028104D">
        <w:rPr>
          <w:i/>
          <w:iCs/>
          <w:sz w:val="24"/>
          <w:szCs w:val="24"/>
        </w:rPr>
        <w:t>we can change the world by giving the right start in life” (27</w:t>
      </w:r>
      <w:r>
        <w:rPr>
          <w:sz w:val="24"/>
          <w:szCs w:val="24"/>
        </w:rPr>
        <w:t>). A belief in</w:t>
      </w:r>
      <w:r w:rsidRPr="00BD162F">
        <w:rPr>
          <w:sz w:val="24"/>
          <w:szCs w:val="24"/>
        </w:rPr>
        <w:t xml:space="preserve"> </w:t>
      </w:r>
      <w:r>
        <w:rPr>
          <w:sz w:val="24"/>
          <w:szCs w:val="24"/>
        </w:rPr>
        <w:t xml:space="preserve">imparting </w:t>
      </w:r>
      <w:r w:rsidRPr="00BD162F">
        <w:rPr>
          <w:rFonts w:cstheme="minorHAnsi"/>
          <w:sz w:val="24"/>
          <w:szCs w:val="24"/>
        </w:rPr>
        <w:t>important</w:t>
      </w:r>
      <w:r>
        <w:rPr>
          <w:rFonts w:cstheme="minorHAnsi"/>
          <w:sz w:val="24"/>
          <w:szCs w:val="24"/>
        </w:rPr>
        <w:t xml:space="preserve"> life</w:t>
      </w:r>
      <w:r w:rsidRPr="00BD162F">
        <w:rPr>
          <w:rFonts w:cstheme="minorHAnsi"/>
          <w:sz w:val="24"/>
          <w:szCs w:val="24"/>
        </w:rPr>
        <w:t xml:space="preserve"> skills</w:t>
      </w:r>
      <w:r>
        <w:rPr>
          <w:rFonts w:cstheme="minorHAnsi"/>
          <w:sz w:val="24"/>
          <w:szCs w:val="24"/>
        </w:rPr>
        <w:t>, Sam believed could influence children’s</w:t>
      </w:r>
      <w:r w:rsidRPr="00BD162F">
        <w:rPr>
          <w:rFonts w:cstheme="minorHAnsi"/>
          <w:sz w:val="24"/>
          <w:szCs w:val="24"/>
        </w:rPr>
        <w:t xml:space="preserve"> future</w:t>
      </w:r>
      <w:r>
        <w:rPr>
          <w:rFonts w:cstheme="minorHAnsi"/>
          <w:sz w:val="24"/>
          <w:szCs w:val="24"/>
        </w:rPr>
        <w:t>s</w:t>
      </w:r>
      <w:r w:rsidRPr="00BD162F">
        <w:rPr>
          <w:rFonts w:cstheme="minorHAnsi"/>
          <w:sz w:val="24"/>
          <w:szCs w:val="24"/>
        </w:rPr>
        <w:t xml:space="preserve">. </w:t>
      </w:r>
      <w:r>
        <w:rPr>
          <w:rFonts w:cstheme="minorHAnsi"/>
          <w:sz w:val="24"/>
          <w:szCs w:val="24"/>
        </w:rPr>
        <w:t xml:space="preserve">I </w:t>
      </w:r>
      <w:r>
        <w:rPr>
          <w:rFonts w:cstheme="minorHAnsi"/>
          <w:sz w:val="24"/>
          <w:szCs w:val="24"/>
          <w:lang w:val="en-US"/>
        </w:rPr>
        <w:t xml:space="preserve">reflected this had been missing from Sam’s own </w:t>
      </w:r>
      <w:r w:rsidR="008974C9">
        <w:rPr>
          <w:rFonts w:cstheme="minorHAnsi"/>
          <w:sz w:val="24"/>
          <w:szCs w:val="24"/>
          <w:lang w:val="en-US"/>
        </w:rPr>
        <w:t>school</w:t>
      </w:r>
      <w:r>
        <w:rPr>
          <w:rFonts w:cstheme="minorHAnsi"/>
          <w:sz w:val="24"/>
          <w:szCs w:val="24"/>
          <w:lang w:val="en-US"/>
        </w:rPr>
        <w:t xml:space="preserve">, therefore, the opportunity to do it better was the draw to education. </w:t>
      </w:r>
    </w:p>
    <w:p w14:paraId="6901E5F0" w14:textId="77777777" w:rsidR="002A7435" w:rsidRDefault="002A7435" w:rsidP="002A7435">
      <w:pPr>
        <w:spacing w:line="360" w:lineRule="auto"/>
        <w:jc w:val="both"/>
        <w:rPr>
          <w:rFonts w:cstheme="minorHAnsi"/>
          <w:sz w:val="24"/>
          <w:szCs w:val="24"/>
          <w:lang w:val="en-US"/>
        </w:rPr>
      </w:pPr>
    </w:p>
    <w:p w14:paraId="08DF0DDE" w14:textId="209BEF63" w:rsidR="002A7435" w:rsidRDefault="002A7435" w:rsidP="002A7435">
      <w:pPr>
        <w:spacing w:line="360" w:lineRule="auto"/>
        <w:jc w:val="both"/>
        <w:rPr>
          <w:rFonts w:cstheme="minorHAnsi"/>
          <w:i/>
          <w:iCs/>
          <w:sz w:val="24"/>
          <w:szCs w:val="24"/>
          <w:lang w:val="en-US"/>
        </w:rPr>
      </w:pPr>
      <w:r>
        <w:rPr>
          <w:rFonts w:cstheme="minorHAnsi"/>
          <w:sz w:val="24"/>
          <w:szCs w:val="24"/>
          <w:lang w:val="en-US"/>
        </w:rPr>
        <w:t>I detected a painful thread running through Sam’s accounts</w:t>
      </w:r>
      <w:r w:rsidR="00BD71D7">
        <w:rPr>
          <w:rFonts w:cstheme="minorHAnsi"/>
          <w:sz w:val="24"/>
          <w:szCs w:val="24"/>
          <w:lang w:val="en-US"/>
        </w:rPr>
        <w:t>, which</w:t>
      </w:r>
      <w:r>
        <w:rPr>
          <w:rFonts w:cstheme="minorHAnsi"/>
          <w:sz w:val="24"/>
          <w:szCs w:val="24"/>
          <w:lang w:val="en-US"/>
        </w:rPr>
        <w:t xml:space="preserve"> related to past experiences of bullying and feeling judged by wider society. We can infer</w:t>
      </w:r>
      <w:r>
        <w:rPr>
          <w:rFonts w:cstheme="minorHAnsi"/>
          <w:i/>
          <w:iCs/>
          <w:sz w:val="24"/>
          <w:szCs w:val="24"/>
          <w:lang w:val="en-US"/>
        </w:rPr>
        <w:t xml:space="preserve"> </w:t>
      </w:r>
      <w:r w:rsidRPr="00E765E6">
        <w:rPr>
          <w:rFonts w:cstheme="minorHAnsi"/>
          <w:sz w:val="24"/>
          <w:szCs w:val="24"/>
          <w:lang w:val="en-US"/>
        </w:rPr>
        <w:t xml:space="preserve">that </w:t>
      </w:r>
      <w:r>
        <w:rPr>
          <w:rFonts w:cstheme="minorHAnsi"/>
          <w:sz w:val="24"/>
          <w:szCs w:val="24"/>
          <w:lang w:val="en-US"/>
        </w:rPr>
        <w:t>Sam felt it was important to positively shape young minds</w:t>
      </w:r>
      <w:r w:rsidR="008974C9" w:rsidRPr="008974C9">
        <w:rPr>
          <w:rFonts w:cstheme="minorHAnsi"/>
          <w:sz w:val="24"/>
          <w:szCs w:val="24"/>
          <w:lang w:val="en-US"/>
        </w:rPr>
        <w:t xml:space="preserve"> </w:t>
      </w:r>
      <w:r w:rsidR="008974C9">
        <w:rPr>
          <w:rFonts w:cstheme="minorHAnsi"/>
          <w:sz w:val="24"/>
          <w:szCs w:val="24"/>
          <w:lang w:val="en-US"/>
        </w:rPr>
        <w:t xml:space="preserve">with positive moral educational values, illustrated by </w:t>
      </w:r>
      <w:r>
        <w:rPr>
          <w:rFonts w:cstheme="minorHAnsi"/>
          <w:sz w:val="24"/>
          <w:szCs w:val="24"/>
          <w:lang w:val="en-US"/>
        </w:rPr>
        <w:t xml:space="preserve">the phrase, </w:t>
      </w:r>
      <w:r>
        <w:rPr>
          <w:rFonts w:cstheme="minorHAnsi"/>
          <w:i/>
          <w:iCs/>
          <w:sz w:val="24"/>
          <w:szCs w:val="24"/>
          <w:lang w:val="en-US"/>
        </w:rPr>
        <w:t>“</w:t>
      </w:r>
      <w:r w:rsidRPr="00883964">
        <w:rPr>
          <w:rFonts w:cstheme="minorHAnsi"/>
          <w:i/>
          <w:iCs/>
          <w:sz w:val="24"/>
          <w:szCs w:val="24"/>
          <w:lang w:val="en-US"/>
        </w:rPr>
        <w:t>to get in there before it's too late</w:t>
      </w:r>
      <w:r>
        <w:rPr>
          <w:rFonts w:cstheme="minorHAnsi"/>
          <w:i/>
          <w:iCs/>
          <w:sz w:val="24"/>
          <w:szCs w:val="24"/>
          <w:lang w:val="en-US"/>
        </w:rPr>
        <w:t>” (36).</w:t>
      </w:r>
      <w:r>
        <w:rPr>
          <w:rFonts w:cstheme="minorHAnsi"/>
          <w:sz w:val="24"/>
          <w:szCs w:val="24"/>
          <w:lang w:val="en-US"/>
        </w:rPr>
        <w:t xml:space="preserve"> </w:t>
      </w:r>
      <w:r w:rsidR="008974C9">
        <w:rPr>
          <w:rFonts w:cstheme="minorHAnsi"/>
          <w:sz w:val="24"/>
          <w:szCs w:val="24"/>
          <w:lang w:val="en-US"/>
        </w:rPr>
        <w:t>Sam’s narrative</w:t>
      </w:r>
      <w:r>
        <w:rPr>
          <w:rFonts w:cstheme="minorHAnsi"/>
          <w:sz w:val="24"/>
          <w:szCs w:val="24"/>
          <w:lang w:val="en-US"/>
        </w:rPr>
        <w:t xml:space="preserve"> suggested to me that Sam was prepared to tackle a wider societal problem</w:t>
      </w:r>
      <w:r w:rsidR="008974C9">
        <w:rPr>
          <w:rFonts w:cstheme="minorHAnsi"/>
          <w:sz w:val="24"/>
          <w:szCs w:val="24"/>
          <w:lang w:val="en-US"/>
        </w:rPr>
        <w:t xml:space="preserve"> within the community</w:t>
      </w:r>
      <w:r>
        <w:rPr>
          <w:rFonts w:cstheme="minorHAnsi"/>
          <w:sz w:val="24"/>
          <w:szCs w:val="24"/>
          <w:lang w:val="en-US"/>
        </w:rPr>
        <w:t xml:space="preserve">, stating, </w:t>
      </w:r>
      <w:r w:rsidRPr="00764E55">
        <w:rPr>
          <w:rFonts w:cstheme="minorHAnsi"/>
          <w:i/>
          <w:iCs/>
          <w:sz w:val="24"/>
          <w:szCs w:val="24"/>
          <w:lang w:val="en-US"/>
        </w:rPr>
        <w:t>“</w:t>
      </w:r>
      <w:r w:rsidR="0015048A">
        <w:rPr>
          <w:rFonts w:cstheme="minorHAnsi"/>
          <w:i/>
          <w:iCs/>
          <w:sz w:val="24"/>
          <w:szCs w:val="24"/>
          <w:lang w:val="en-US"/>
        </w:rPr>
        <w:t>w</w:t>
      </w:r>
      <w:r w:rsidRPr="00764E55">
        <w:rPr>
          <w:rFonts w:cstheme="minorHAnsi"/>
          <w:i/>
          <w:iCs/>
          <w:sz w:val="24"/>
          <w:szCs w:val="24"/>
          <w:lang w:val="en-US"/>
        </w:rPr>
        <w:t>e can break this</w:t>
      </w:r>
      <w:r>
        <w:rPr>
          <w:rFonts w:cstheme="minorHAnsi"/>
          <w:i/>
          <w:iCs/>
          <w:sz w:val="24"/>
          <w:szCs w:val="24"/>
          <w:lang w:val="en-US"/>
        </w:rPr>
        <w:t>,</w:t>
      </w:r>
      <w:r w:rsidRPr="00764E55">
        <w:rPr>
          <w:rFonts w:cstheme="minorHAnsi"/>
          <w:i/>
          <w:iCs/>
          <w:sz w:val="24"/>
          <w:szCs w:val="24"/>
          <w:lang w:val="en-US"/>
        </w:rPr>
        <w:t xml:space="preserve"> we can break the cycle</w:t>
      </w:r>
      <w:r w:rsidRPr="00F4238E">
        <w:rPr>
          <w:rFonts w:cstheme="minorHAnsi"/>
          <w:i/>
          <w:iCs/>
          <w:sz w:val="24"/>
          <w:szCs w:val="24"/>
          <w:lang w:val="en-US"/>
        </w:rPr>
        <w:t>” (43)</w:t>
      </w:r>
      <w:r w:rsidRPr="00764E55">
        <w:rPr>
          <w:rFonts w:cstheme="minorHAnsi"/>
          <w:sz w:val="24"/>
          <w:szCs w:val="24"/>
          <w:lang w:val="en-US"/>
        </w:rPr>
        <w:t xml:space="preserve"> </w:t>
      </w:r>
      <w:r>
        <w:rPr>
          <w:rFonts w:cstheme="minorHAnsi"/>
          <w:sz w:val="24"/>
          <w:szCs w:val="24"/>
          <w:lang w:val="en-US"/>
        </w:rPr>
        <w:t>through education. Sam emphasized their role was to model how</w:t>
      </w:r>
      <w:r>
        <w:rPr>
          <w:rFonts w:cstheme="minorHAnsi"/>
          <w:i/>
          <w:iCs/>
          <w:sz w:val="24"/>
          <w:szCs w:val="24"/>
          <w:lang w:val="en-US"/>
        </w:rPr>
        <w:t xml:space="preserve"> </w:t>
      </w:r>
      <w:r>
        <w:rPr>
          <w:rFonts w:cstheme="minorHAnsi"/>
          <w:sz w:val="24"/>
          <w:szCs w:val="24"/>
          <w:lang w:val="en-US"/>
        </w:rPr>
        <w:t xml:space="preserve">to teach </w:t>
      </w:r>
      <w:r w:rsidR="00561BC1">
        <w:rPr>
          <w:rFonts w:cstheme="minorHAnsi"/>
          <w:sz w:val="24"/>
          <w:szCs w:val="24"/>
          <w:lang w:val="en-US"/>
        </w:rPr>
        <w:t>“</w:t>
      </w:r>
      <w:r w:rsidRPr="00FF4E45">
        <w:rPr>
          <w:rFonts w:cstheme="minorHAnsi"/>
          <w:i/>
          <w:iCs/>
          <w:sz w:val="24"/>
          <w:szCs w:val="24"/>
          <w:lang w:val="en-US"/>
        </w:rPr>
        <w:t>human values</w:t>
      </w:r>
      <w:r w:rsidR="00561BC1">
        <w:rPr>
          <w:rFonts w:cstheme="minorHAnsi"/>
          <w:i/>
          <w:iCs/>
          <w:sz w:val="24"/>
          <w:szCs w:val="24"/>
          <w:lang w:val="en-US"/>
        </w:rPr>
        <w:t>”</w:t>
      </w:r>
      <w:r w:rsidR="00D374E9">
        <w:rPr>
          <w:rFonts w:cstheme="minorHAnsi"/>
          <w:i/>
          <w:iCs/>
          <w:sz w:val="24"/>
          <w:szCs w:val="24"/>
          <w:lang w:val="en-US"/>
        </w:rPr>
        <w:t xml:space="preserve"> </w:t>
      </w:r>
      <w:r w:rsidR="0015048A">
        <w:rPr>
          <w:rFonts w:cstheme="minorHAnsi"/>
          <w:i/>
          <w:iCs/>
          <w:sz w:val="24"/>
          <w:szCs w:val="24"/>
          <w:lang w:val="en-US"/>
        </w:rPr>
        <w:t>(92)</w:t>
      </w:r>
      <w:r>
        <w:rPr>
          <w:rFonts w:cstheme="minorHAnsi"/>
          <w:i/>
          <w:iCs/>
          <w:sz w:val="24"/>
          <w:szCs w:val="24"/>
          <w:lang w:val="en-US"/>
        </w:rPr>
        <w:t>.</w:t>
      </w:r>
    </w:p>
    <w:p w14:paraId="7023C3C7" w14:textId="77777777" w:rsidR="002A7435" w:rsidRDefault="002A7435" w:rsidP="002A7435">
      <w:pPr>
        <w:spacing w:line="360" w:lineRule="auto"/>
        <w:jc w:val="both"/>
        <w:rPr>
          <w:rFonts w:cstheme="minorHAnsi"/>
          <w:sz w:val="24"/>
          <w:szCs w:val="24"/>
          <w:lang w:val="en-US"/>
        </w:rPr>
      </w:pPr>
    </w:p>
    <w:p w14:paraId="271AAA19" w14:textId="327EFC44" w:rsidR="002A7435" w:rsidRDefault="002A7435" w:rsidP="002A7435">
      <w:pPr>
        <w:spacing w:line="360" w:lineRule="auto"/>
        <w:jc w:val="both"/>
        <w:rPr>
          <w:rFonts w:cstheme="minorHAnsi"/>
          <w:sz w:val="24"/>
          <w:szCs w:val="24"/>
        </w:rPr>
      </w:pPr>
      <w:r>
        <w:rPr>
          <w:rFonts w:cstheme="minorHAnsi"/>
          <w:sz w:val="24"/>
          <w:szCs w:val="24"/>
        </w:rPr>
        <w:t xml:space="preserve">Sam placed great importance on freedom within early years. This would suppose that Sam did not believe in teaching in a constricted manner, leading to a narrowed identity. </w:t>
      </w:r>
      <w:r w:rsidRPr="009A1B83">
        <w:rPr>
          <w:rFonts w:cstheme="minorHAnsi"/>
          <w:sz w:val="24"/>
          <w:szCs w:val="24"/>
        </w:rPr>
        <w:t xml:space="preserve">Sam’s accounts referred to the merit of teaching through exploratory play, as opposed to structured </w:t>
      </w:r>
      <w:r w:rsidR="00AF523A">
        <w:rPr>
          <w:rFonts w:cstheme="minorHAnsi"/>
          <w:sz w:val="24"/>
          <w:szCs w:val="24"/>
        </w:rPr>
        <w:t>learning</w:t>
      </w:r>
      <w:r w:rsidRPr="009A1B83">
        <w:rPr>
          <w:rFonts w:cstheme="minorHAnsi"/>
          <w:sz w:val="24"/>
          <w:szCs w:val="24"/>
        </w:rPr>
        <w:t xml:space="preserve"> because “</w:t>
      </w:r>
      <w:r w:rsidRPr="003A6DDC">
        <w:rPr>
          <w:rFonts w:cstheme="minorHAnsi"/>
          <w:i/>
          <w:iCs/>
          <w:sz w:val="24"/>
          <w:szCs w:val="24"/>
        </w:rPr>
        <w:t>you’re going to get more out of them by following their interests</w:t>
      </w:r>
      <w:r w:rsidRPr="007B18F8">
        <w:rPr>
          <w:rFonts w:cstheme="minorHAnsi"/>
          <w:i/>
          <w:iCs/>
          <w:sz w:val="24"/>
          <w:szCs w:val="24"/>
        </w:rPr>
        <w:t>” (856-867),</w:t>
      </w:r>
      <w:r>
        <w:rPr>
          <w:rFonts w:cstheme="minorHAnsi"/>
          <w:sz w:val="24"/>
          <w:szCs w:val="24"/>
        </w:rPr>
        <w:t xml:space="preserve"> fostering</w:t>
      </w:r>
      <w:r w:rsidRPr="009A1B83">
        <w:rPr>
          <w:rFonts w:cstheme="minorHAnsi"/>
          <w:sz w:val="24"/>
          <w:szCs w:val="24"/>
        </w:rPr>
        <w:t xml:space="preserve"> confidence </w:t>
      </w:r>
      <w:r>
        <w:rPr>
          <w:rFonts w:cstheme="minorHAnsi"/>
          <w:sz w:val="24"/>
          <w:szCs w:val="24"/>
        </w:rPr>
        <w:t>and</w:t>
      </w:r>
      <w:r w:rsidR="008974C9">
        <w:rPr>
          <w:rFonts w:cstheme="minorHAnsi"/>
          <w:sz w:val="24"/>
          <w:szCs w:val="24"/>
        </w:rPr>
        <w:t xml:space="preserve"> valuing an</w:t>
      </w:r>
      <w:r>
        <w:rPr>
          <w:rFonts w:cstheme="minorHAnsi"/>
          <w:sz w:val="24"/>
          <w:szCs w:val="24"/>
        </w:rPr>
        <w:t xml:space="preserve"> </w:t>
      </w:r>
      <w:r w:rsidRPr="009A1B83">
        <w:rPr>
          <w:rFonts w:cstheme="minorHAnsi"/>
          <w:sz w:val="24"/>
          <w:szCs w:val="24"/>
        </w:rPr>
        <w:t>unfolding capacity for children’s advocacy.</w:t>
      </w:r>
    </w:p>
    <w:p w14:paraId="44FC3DD9" w14:textId="77777777" w:rsidR="002A7435" w:rsidRDefault="002A7435" w:rsidP="002A7435">
      <w:pPr>
        <w:spacing w:line="360" w:lineRule="auto"/>
        <w:jc w:val="both"/>
        <w:rPr>
          <w:rFonts w:cstheme="minorHAnsi"/>
          <w:sz w:val="24"/>
          <w:szCs w:val="24"/>
        </w:rPr>
      </w:pPr>
    </w:p>
    <w:p w14:paraId="1BDD9396" w14:textId="6ED72D84" w:rsidR="002A7435" w:rsidRDefault="002A7435" w:rsidP="002A7435">
      <w:pPr>
        <w:spacing w:line="360" w:lineRule="auto"/>
        <w:jc w:val="both"/>
        <w:rPr>
          <w:sz w:val="24"/>
          <w:szCs w:val="24"/>
          <w:lang w:val="en-US"/>
        </w:rPr>
      </w:pPr>
      <w:r>
        <w:rPr>
          <w:rFonts w:cstheme="minorHAnsi"/>
          <w:sz w:val="24"/>
          <w:szCs w:val="24"/>
        </w:rPr>
        <w:t>The laddering exercised served to further dismantle the notion of play. I sensed for Sam, it was important for children to have a voice, to enable self-expression and individuality. This signalled play as a powerful medium, helping to support children’s wellbeing and mental health. Sam’s reference</w:t>
      </w:r>
      <w:r w:rsidR="001E25DD">
        <w:rPr>
          <w:rFonts w:cstheme="minorHAnsi"/>
          <w:sz w:val="24"/>
          <w:szCs w:val="24"/>
        </w:rPr>
        <w:t xml:space="preserve"> to</w:t>
      </w:r>
      <w:r>
        <w:rPr>
          <w:rFonts w:cstheme="minorHAnsi"/>
          <w:sz w:val="24"/>
          <w:szCs w:val="24"/>
        </w:rPr>
        <w:t xml:space="preserve"> ‘another’ within play context, taking on Vygotskian principles, inferred</w:t>
      </w:r>
      <w:r w:rsidRPr="0037279F">
        <w:rPr>
          <w:rFonts w:cstheme="minorHAnsi"/>
          <w:sz w:val="24"/>
          <w:szCs w:val="24"/>
        </w:rPr>
        <w:t xml:space="preserve"> </w:t>
      </w:r>
      <w:r>
        <w:rPr>
          <w:rFonts w:cstheme="minorHAnsi"/>
          <w:sz w:val="24"/>
          <w:szCs w:val="24"/>
        </w:rPr>
        <w:t xml:space="preserve">Sam </w:t>
      </w:r>
      <w:r w:rsidRPr="0037279F">
        <w:rPr>
          <w:rFonts w:cstheme="minorHAnsi"/>
          <w:sz w:val="24"/>
          <w:szCs w:val="24"/>
        </w:rPr>
        <w:t>saw themselves as a supportive adult</w:t>
      </w:r>
      <w:r w:rsidR="008974C9">
        <w:rPr>
          <w:rFonts w:cstheme="minorHAnsi"/>
          <w:sz w:val="24"/>
          <w:szCs w:val="24"/>
        </w:rPr>
        <w:t>,</w:t>
      </w:r>
      <w:r w:rsidRPr="0037279F">
        <w:rPr>
          <w:rFonts w:cstheme="minorHAnsi"/>
          <w:sz w:val="24"/>
          <w:szCs w:val="24"/>
        </w:rPr>
        <w:t xml:space="preserve"> whose role </w:t>
      </w:r>
      <w:r>
        <w:rPr>
          <w:rFonts w:cstheme="minorHAnsi"/>
          <w:sz w:val="24"/>
          <w:szCs w:val="24"/>
        </w:rPr>
        <w:t>wa</w:t>
      </w:r>
      <w:r w:rsidRPr="0037279F">
        <w:rPr>
          <w:rFonts w:cstheme="minorHAnsi"/>
          <w:sz w:val="24"/>
          <w:szCs w:val="24"/>
        </w:rPr>
        <w:t xml:space="preserve">s to provide </w:t>
      </w:r>
      <w:r>
        <w:rPr>
          <w:rFonts w:cstheme="minorHAnsi"/>
          <w:sz w:val="24"/>
          <w:szCs w:val="24"/>
        </w:rPr>
        <w:t>support and challenge</w:t>
      </w:r>
      <w:r w:rsidRPr="0037279F">
        <w:rPr>
          <w:rFonts w:cstheme="minorHAnsi"/>
          <w:sz w:val="24"/>
          <w:szCs w:val="24"/>
        </w:rPr>
        <w:t xml:space="preserve"> t</w:t>
      </w:r>
      <w:r>
        <w:rPr>
          <w:rFonts w:cstheme="minorHAnsi"/>
          <w:sz w:val="24"/>
          <w:szCs w:val="24"/>
        </w:rPr>
        <w:t>o</w:t>
      </w:r>
      <w:r w:rsidRPr="0037279F">
        <w:rPr>
          <w:rFonts w:cstheme="minorHAnsi"/>
          <w:sz w:val="24"/>
          <w:szCs w:val="24"/>
        </w:rPr>
        <w:t xml:space="preserve"> enable children to</w:t>
      </w:r>
      <w:r w:rsidR="001E25DD">
        <w:rPr>
          <w:rFonts w:cstheme="minorHAnsi"/>
          <w:sz w:val="24"/>
          <w:szCs w:val="24"/>
        </w:rPr>
        <w:t>,</w:t>
      </w:r>
      <w:r w:rsidRPr="0037279F">
        <w:rPr>
          <w:rFonts w:cstheme="minorHAnsi"/>
          <w:sz w:val="24"/>
          <w:szCs w:val="24"/>
        </w:rPr>
        <w:t xml:space="preserve"> </w:t>
      </w:r>
      <w:r w:rsidR="00E60238">
        <w:rPr>
          <w:rFonts w:cstheme="minorHAnsi"/>
          <w:sz w:val="24"/>
          <w:szCs w:val="24"/>
        </w:rPr>
        <w:t>“</w:t>
      </w:r>
      <w:r w:rsidRPr="0037279F">
        <w:rPr>
          <w:i/>
          <w:iCs/>
          <w:sz w:val="24"/>
          <w:szCs w:val="24"/>
          <w:lang w:val="en-US"/>
        </w:rPr>
        <w:t>make sense of life, to make sense of the world</w:t>
      </w:r>
      <w:r w:rsidR="00E60238">
        <w:rPr>
          <w:i/>
          <w:iCs/>
          <w:sz w:val="24"/>
          <w:szCs w:val="24"/>
          <w:lang w:val="en-US"/>
        </w:rPr>
        <w:t>”</w:t>
      </w:r>
      <w:r>
        <w:rPr>
          <w:i/>
          <w:iCs/>
          <w:sz w:val="24"/>
          <w:szCs w:val="24"/>
          <w:lang w:val="en-US"/>
        </w:rPr>
        <w:t xml:space="preserve"> (517)</w:t>
      </w:r>
      <w:r>
        <w:rPr>
          <w:sz w:val="24"/>
          <w:szCs w:val="24"/>
          <w:lang w:val="en-US"/>
        </w:rPr>
        <w:t xml:space="preserve">, yet </w:t>
      </w:r>
      <w:r>
        <w:rPr>
          <w:rFonts w:cstheme="minorHAnsi"/>
          <w:sz w:val="24"/>
          <w:szCs w:val="24"/>
        </w:rPr>
        <w:t xml:space="preserve">placing great importance on children fulfilling their independence, </w:t>
      </w:r>
      <w:r w:rsidR="008974C9">
        <w:rPr>
          <w:rFonts w:cstheme="minorHAnsi"/>
          <w:sz w:val="24"/>
          <w:szCs w:val="24"/>
        </w:rPr>
        <w:t xml:space="preserve">was </w:t>
      </w:r>
      <w:r>
        <w:rPr>
          <w:rFonts w:cstheme="minorHAnsi"/>
          <w:sz w:val="24"/>
          <w:szCs w:val="24"/>
        </w:rPr>
        <w:t>the ultimate goal for an effective learning environment</w:t>
      </w:r>
      <w:r w:rsidR="008974C9">
        <w:rPr>
          <w:rFonts w:cstheme="minorHAnsi"/>
          <w:sz w:val="24"/>
          <w:szCs w:val="24"/>
        </w:rPr>
        <w:t>.</w:t>
      </w:r>
    </w:p>
    <w:p w14:paraId="1E73AE99" w14:textId="77777777" w:rsidR="002A7435" w:rsidRDefault="002A7435" w:rsidP="002A7435">
      <w:pPr>
        <w:spacing w:line="360" w:lineRule="auto"/>
        <w:jc w:val="both"/>
        <w:rPr>
          <w:sz w:val="24"/>
          <w:szCs w:val="24"/>
          <w:lang w:val="en-US"/>
        </w:rPr>
      </w:pPr>
    </w:p>
    <w:p w14:paraId="56FDD389" w14:textId="1CB9C06C" w:rsidR="002A7435" w:rsidRDefault="002A7435" w:rsidP="002A7435">
      <w:pPr>
        <w:spacing w:line="360" w:lineRule="auto"/>
        <w:jc w:val="both"/>
        <w:rPr>
          <w:rFonts w:cstheme="minorHAnsi"/>
          <w:sz w:val="24"/>
          <w:szCs w:val="24"/>
        </w:rPr>
      </w:pPr>
      <w:r>
        <w:rPr>
          <w:sz w:val="24"/>
          <w:szCs w:val="24"/>
          <w:lang w:val="en-US"/>
        </w:rPr>
        <w:t xml:space="preserve">In a step further, Sam advocated </w:t>
      </w:r>
      <w:r w:rsidRPr="00483C30">
        <w:rPr>
          <w:sz w:val="24"/>
          <w:szCs w:val="24"/>
          <w:lang w:val="en-US"/>
        </w:rPr>
        <w:t xml:space="preserve">for </w:t>
      </w:r>
      <w:r w:rsidR="00CC107B">
        <w:rPr>
          <w:sz w:val="24"/>
          <w:szCs w:val="24"/>
          <w:lang w:val="en-US"/>
        </w:rPr>
        <w:t>“</w:t>
      </w:r>
      <w:r w:rsidRPr="008E255F">
        <w:rPr>
          <w:i/>
          <w:iCs/>
          <w:sz w:val="24"/>
          <w:szCs w:val="24"/>
          <w:lang w:val="en-US"/>
        </w:rPr>
        <w:t>structured learning opportunities</w:t>
      </w:r>
      <w:r w:rsidR="00CC107B">
        <w:rPr>
          <w:sz w:val="24"/>
          <w:szCs w:val="24"/>
          <w:lang w:val="en-US"/>
        </w:rPr>
        <w:t>”</w:t>
      </w:r>
      <w:r w:rsidRPr="00483C30">
        <w:rPr>
          <w:sz w:val="24"/>
          <w:szCs w:val="24"/>
          <w:lang w:val="en-US"/>
        </w:rPr>
        <w:t xml:space="preserve"> to be available </w:t>
      </w:r>
      <w:r w:rsidR="00CC107B">
        <w:rPr>
          <w:sz w:val="24"/>
          <w:szCs w:val="24"/>
          <w:lang w:val="en-US"/>
        </w:rPr>
        <w:t>“</w:t>
      </w:r>
      <w:r w:rsidRPr="008E255F">
        <w:rPr>
          <w:i/>
          <w:iCs/>
          <w:sz w:val="24"/>
          <w:szCs w:val="24"/>
          <w:lang w:val="en-US"/>
        </w:rPr>
        <w:t xml:space="preserve">should the child wish to access </w:t>
      </w:r>
      <w:r w:rsidR="008E255F" w:rsidRPr="008E255F">
        <w:rPr>
          <w:i/>
          <w:iCs/>
          <w:sz w:val="24"/>
          <w:szCs w:val="24"/>
          <w:lang w:val="en-US"/>
        </w:rPr>
        <w:t>it</w:t>
      </w:r>
      <w:r w:rsidR="00CC107B">
        <w:rPr>
          <w:i/>
          <w:iCs/>
          <w:sz w:val="24"/>
          <w:szCs w:val="24"/>
          <w:lang w:val="en-US"/>
        </w:rPr>
        <w:t>”</w:t>
      </w:r>
      <w:r w:rsidR="009756F4">
        <w:rPr>
          <w:i/>
          <w:iCs/>
          <w:sz w:val="24"/>
          <w:szCs w:val="24"/>
          <w:lang w:val="en-US"/>
        </w:rPr>
        <w:t xml:space="preserve"> (5</w:t>
      </w:r>
      <w:r w:rsidR="00A413FA">
        <w:rPr>
          <w:i/>
          <w:iCs/>
          <w:sz w:val="24"/>
          <w:szCs w:val="24"/>
          <w:lang w:val="en-US"/>
        </w:rPr>
        <w:t>3)</w:t>
      </w:r>
      <w:r>
        <w:rPr>
          <w:sz w:val="24"/>
          <w:szCs w:val="24"/>
          <w:lang w:val="en-US"/>
        </w:rPr>
        <w:t xml:space="preserve">. </w:t>
      </w:r>
      <w:r>
        <w:rPr>
          <w:rFonts w:cstheme="minorHAnsi"/>
          <w:sz w:val="24"/>
          <w:szCs w:val="24"/>
        </w:rPr>
        <w:t>However, I wondered if this entirely sat comfortably within Sam’s constructs but</w:t>
      </w:r>
      <w:r w:rsidRPr="00AE60E5">
        <w:rPr>
          <w:rFonts w:cstheme="minorHAnsi"/>
          <w:sz w:val="24"/>
          <w:szCs w:val="24"/>
        </w:rPr>
        <w:t xml:space="preserve"> led me to appreciate Sam’s belief in a balanced curriculum, where the whole child could be nurtured.</w:t>
      </w:r>
      <w:r>
        <w:rPr>
          <w:rFonts w:cstheme="minorHAnsi"/>
          <w:i/>
          <w:iCs/>
          <w:sz w:val="24"/>
          <w:szCs w:val="24"/>
        </w:rPr>
        <w:t xml:space="preserve"> </w:t>
      </w:r>
      <w:r>
        <w:rPr>
          <w:rFonts w:cstheme="minorHAnsi"/>
          <w:sz w:val="24"/>
          <w:szCs w:val="24"/>
        </w:rPr>
        <w:t xml:space="preserve"> </w:t>
      </w:r>
    </w:p>
    <w:p w14:paraId="62A91233" w14:textId="77777777" w:rsidR="002A7435" w:rsidRDefault="002A7435" w:rsidP="002A7435">
      <w:pPr>
        <w:spacing w:line="360" w:lineRule="auto"/>
        <w:jc w:val="both"/>
        <w:rPr>
          <w:sz w:val="24"/>
          <w:szCs w:val="24"/>
          <w:lang w:val="en-US"/>
        </w:rPr>
      </w:pPr>
    </w:p>
    <w:p w14:paraId="0B2C09CB" w14:textId="129D09A8" w:rsidR="002A7435" w:rsidRDefault="002A7435" w:rsidP="002A7435">
      <w:pPr>
        <w:spacing w:line="360" w:lineRule="auto"/>
        <w:jc w:val="both"/>
        <w:rPr>
          <w:sz w:val="24"/>
          <w:szCs w:val="24"/>
          <w:lang w:val="en-US"/>
        </w:rPr>
      </w:pPr>
      <w:r>
        <w:rPr>
          <w:sz w:val="24"/>
          <w:szCs w:val="24"/>
          <w:lang w:val="en-US"/>
        </w:rPr>
        <w:t xml:space="preserve">Sam believed the importance of designing one’s room for </w:t>
      </w:r>
      <w:r w:rsidR="00CC107B">
        <w:rPr>
          <w:sz w:val="24"/>
          <w:szCs w:val="24"/>
          <w:lang w:val="en-US"/>
        </w:rPr>
        <w:t>“</w:t>
      </w:r>
      <w:r w:rsidRPr="00E80D02">
        <w:rPr>
          <w:i/>
          <w:iCs/>
          <w:sz w:val="24"/>
          <w:szCs w:val="24"/>
          <w:lang w:val="en-US"/>
        </w:rPr>
        <w:t>movement</w:t>
      </w:r>
      <w:r w:rsidR="00CC107B">
        <w:rPr>
          <w:sz w:val="24"/>
          <w:szCs w:val="24"/>
          <w:lang w:val="en-US"/>
        </w:rPr>
        <w:t>”</w:t>
      </w:r>
      <w:r w:rsidR="00257294">
        <w:rPr>
          <w:sz w:val="24"/>
          <w:szCs w:val="24"/>
          <w:lang w:val="en-US"/>
        </w:rPr>
        <w:t xml:space="preserve"> </w:t>
      </w:r>
      <w:r w:rsidR="00257294" w:rsidRPr="00257294">
        <w:rPr>
          <w:i/>
          <w:iCs/>
          <w:sz w:val="24"/>
          <w:szCs w:val="24"/>
          <w:lang w:val="en-US"/>
        </w:rPr>
        <w:t>(797)</w:t>
      </w:r>
      <w:r>
        <w:rPr>
          <w:sz w:val="24"/>
          <w:szCs w:val="24"/>
          <w:lang w:val="en-US"/>
        </w:rPr>
        <w:t xml:space="preserve"> and cross-over of resources reaffirmed the belief in choice and ownership. Sam explained, </w:t>
      </w:r>
      <w:r w:rsidRPr="00065864">
        <w:rPr>
          <w:i/>
          <w:iCs/>
          <w:sz w:val="24"/>
          <w:szCs w:val="24"/>
          <w:lang w:val="en-US"/>
        </w:rPr>
        <w:t>“then they can do what they want within it. They can make it what they want”</w:t>
      </w:r>
      <w:r>
        <w:rPr>
          <w:i/>
          <w:iCs/>
          <w:sz w:val="24"/>
          <w:szCs w:val="24"/>
          <w:lang w:val="en-US"/>
        </w:rPr>
        <w:t xml:space="preserve"> (804). </w:t>
      </w:r>
      <w:r w:rsidR="00C26949">
        <w:rPr>
          <w:sz w:val="24"/>
          <w:szCs w:val="24"/>
          <w:lang w:val="en-US"/>
        </w:rPr>
        <w:t>I</w:t>
      </w:r>
      <w:r>
        <w:rPr>
          <w:sz w:val="24"/>
          <w:szCs w:val="24"/>
          <w:lang w:val="en-US"/>
        </w:rPr>
        <w:t xml:space="preserve"> interpret</w:t>
      </w:r>
      <w:r w:rsidR="00C26949">
        <w:rPr>
          <w:sz w:val="24"/>
          <w:szCs w:val="24"/>
          <w:lang w:val="en-US"/>
        </w:rPr>
        <w:t>ed this to mean that</w:t>
      </w:r>
      <w:r>
        <w:rPr>
          <w:sz w:val="24"/>
          <w:szCs w:val="24"/>
          <w:lang w:val="en-US"/>
        </w:rPr>
        <w:t xml:space="preserve"> learning is made purposeful and relatable.</w:t>
      </w:r>
    </w:p>
    <w:p w14:paraId="6FE91469" w14:textId="77777777" w:rsidR="00E70633" w:rsidRPr="00BE4274" w:rsidRDefault="00E70633" w:rsidP="002A7435">
      <w:pPr>
        <w:spacing w:line="360" w:lineRule="auto"/>
        <w:jc w:val="both"/>
        <w:rPr>
          <w:sz w:val="24"/>
          <w:szCs w:val="24"/>
          <w:lang w:val="en-US"/>
        </w:rPr>
      </w:pPr>
    </w:p>
    <w:p w14:paraId="33806D5D" w14:textId="77777777" w:rsidR="002A7435" w:rsidRDefault="002A7435" w:rsidP="002A7435">
      <w:pPr>
        <w:pStyle w:val="Heading2"/>
        <w:numPr>
          <w:ilvl w:val="0"/>
          <w:numId w:val="31"/>
        </w:numPr>
        <w:spacing w:line="360" w:lineRule="auto"/>
      </w:pPr>
      <w:r w:rsidRPr="006208EB">
        <w:t>Alex</w:t>
      </w:r>
    </w:p>
    <w:p w14:paraId="60F06099" w14:textId="77777777" w:rsidR="002A7435" w:rsidRPr="006208EB" w:rsidRDefault="002A7435" w:rsidP="002A7435">
      <w:pPr>
        <w:spacing w:line="360" w:lineRule="auto"/>
      </w:pPr>
    </w:p>
    <w:p w14:paraId="00B6C94B" w14:textId="77777777" w:rsidR="002A7435" w:rsidRDefault="002A7435" w:rsidP="002A7435">
      <w:pPr>
        <w:spacing w:line="360" w:lineRule="auto"/>
        <w:jc w:val="both"/>
        <w:rPr>
          <w:sz w:val="24"/>
          <w:szCs w:val="24"/>
        </w:rPr>
      </w:pPr>
      <w:r>
        <w:rPr>
          <w:rFonts w:cstheme="minorHAnsi"/>
          <w:sz w:val="24"/>
          <w:szCs w:val="24"/>
        </w:rPr>
        <w:t xml:space="preserve">Relationships underpinned teaching as a career for Alex. </w:t>
      </w:r>
      <w:r>
        <w:rPr>
          <w:sz w:val="24"/>
          <w:szCs w:val="24"/>
        </w:rPr>
        <w:t>Likewise, for Alex as for Sam, making a difference to family lives was important:</w:t>
      </w:r>
    </w:p>
    <w:p w14:paraId="7F54F173" w14:textId="77777777" w:rsidR="002A7435" w:rsidRDefault="002A7435" w:rsidP="002A7435">
      <w:pPr>
        <w:spacing w:line="360" w:lineRule="auto"/>
        <w:ind w:left="720"/>
        <w:jc w:val="both"/>
        <w:rPr>
          <w:i/>
          <w:iCs/>
          <w:sz w:val="24"/>
          <w:szCs w:val="24"/>
        </w:rPr>
      </w:pPr>
      <w:r>
        <w:rPr>
          <w:sz w:val="24"/>
          <w:szCs w:val="24"/>
        </w:rPr>
        <w:t>“…</w:t>
      </w:r>
      <w:r w:rsidRPr="00B24B3E">
        <w:rPr>
          <w:i/>
          <w:iCs/>
          <w:sz w:val="24"/>
          <w:szCs w:val="24"/>
        </w:rPr>
        <w:t xml:space="preserve">what we want is for those children to be happy and if that means that </w:t>
      </w:r>
      <w:r>
        <w:rPr>
          <w:i/>
          <w:iCs/>
          <w:sz w:val="24"/>
          <w:szCs w:val="24"/>
        </w:rPr>
        <w:t>‘</w:t>
      </w:r>
      <w:r w:rsidRPr="00B24B3E">
        <w:rPr>
          <w:i/>
          <w:iCs/>
          <w:sz w:val="24"/>
          <w:szCs w:val="24"/>
        </w:rPr>
        <w:t>you’re</w:t>
      </w:r>
      <w:r>
        <w:rPr>
          <w:i/>
          <w:iCs/>
          <w:sz w:val="24"/>
          <w:szCs w:val="24"/>
        </w:rPr>
        <w:t xml:space="preserve"> [parents]</w:t>
      </w:r>
      <w:r w:rsidRPr="00B24B3E">
        <w:rPr>
          <w:i/>
          <w:iCs/>
          <w:sz w:val="24"/>
          <w:szCs w:val="24"/>
        </w:rPr>
        <w:t xml:space="preserve"> having a bad day and you come and tell us</w:t>
      </w:r>
      <w:r>
        <w:rPr>
          <w:i/>
          <w:iCs/>
          <w:sz w:val="24"/>
          <w:szCs w:val="24"/>
        </w:rPr>
        <w:t>,</w:t>
      </w:r>
      <w:r w:rsidRPr="00B24B3E">
        <w:rPr>
          <w:i/>
          <w:iCs/>
          <w:sz w:val="24"/>
          <w:szCs w:val="24"/>
        </w:rPr>
        <w:t xml:space="preserve"> and we help you” (88-90)</w:t>
      </w:r>
      <w:r>
        <w:rPr>
          <w:i/>
          <w:iCs/>
          <w:sz w:val="24"/>
          <w:szCs w:val="24"/>
        </w:rPr>
        <w:t>.</w:t>
      </w:r>
    </w:p>
    <w:p w14:paraId="78BFB340" w14:textId="5E60D7E0" w:rsidR="002A7435" w:rsidRDefault="002A7435" w:rsidP="002A7435">
      <w:pPr>
        <w:spacing w:line="360" w:lineRule="auto"/>
        <w:jc w:val="both"/>
        <w:rPr>
          <w:sz w:val="24"/>
          <w:szCs w:val="24"/>
        </w:rPr>
      </w:pPr>
      <w:r>
        <w:rPr>
          <w:sz w:val="24"/>
          <w:szCs w:val="24"/>
        </w:rPr>
        <w:t>The deeper I delved elicited an interpretation t</w:t>
      </w:r>
      <w:r w:rsidR="00BA2FA2">
        <w:rPr>
          <w:sz w:val="24"/>
          <w:szCs w:val="24"/>
        </w:rPr>
        <w:t>o</w:t>
      </w:r>
      <w:r>
        <w:rPr>
          <w:sz w:val="24"/>
          <w:szCs w:val="24"/>
        </w:rPr>
        <w:t xml:space="preserve"> show Alex</w:t>
      </w:r>
      <w:r w:rsidR="00BA2FA2">
        <w:rPr>
          <w:sz w:val="24"/>
          <w:szCs w:val="24"/>
        </w:rPr>
        <w:t>’s belief in</w:t>
      </w:r>
      <w:r>
        <w:rPr>
          <w:sz w:val="24"/>
          <w:szCs w:val="24"/>
        </w:rPr>
        <w:t xml:space="preserve"> advocacy for children and families </w:t>
      </w:r>
      <w:r w:rsidR="00BA2FA2">
        <w:rPr>
          <w:sz w:val="24"/>
          <w:szCs w:val="24"/>
        </w:rPr>
        <w:t xml:space="preserve">that </w:t>
      </w:r>
      <w:r>
        <w:rPr>
          <w:sz w:val="24"/>
          <w:szCs w:val="24"/>
        </w:rPr>
        <w:t>considers their wellbeing, supporting them to overcome issues that negatively affect family life. Alex emphasise</w:t>
      </w:r>
      <w:r w:rsidR="00C26949">
        <w:rPr>
          <w:sz w:val="24"/>
          <w:szCs w:val="24"/>
        </w:rPr>
        <w:t>d</w:t>
      </w:r>
      <w:r>
        <w:rPr>
          <w:sz w:val="24"/>
          <w:szCs w:val="24"/>
        </w:rPr>
        <w:t xml:space="preserve"> support extended to families has a positive impact on the child. </w:t>
      </w:r>
    </w:p>
    <w:p w14:paraId="6D4C87F9" w14:textId="77777777" w:rsidR="002A7435" w:rsidRPr="003977CC" w:rsidRDefault="002A7435" w:rsidP="002A7435">
      <w:pPr>
        <w:spacing w:line="360" w:lineRule="auto"/>
        <w:jc w:val="both"/>
        <w:rPr>
          <w:rFonts w:cstheme="minorHAnsi"/>
          <w:sz w:val="24"/>
          <w:szCs w:val="24"/>
          <w:u w:val="single"/>
        </w:rPr>
      </w:pPr>
    </w:p>
    <w:p w14:paraId="2C0940B0" w14:textId="0BB38B40" w:rsidR="002A7435" w:rsidRDefault="002A7435" w:rsidP="002A7435">
      <w:pPr>
        <w:spacing w:line="360" w:lineRule="auto"/>
        <w:jc w:val="both"/>
        <w:rPr>
          <w:sz w:val="24"/>
          <w:szCs w:val="24"/>
        </w:rPr>
      </w:pPr>
      <w:r>
        <w:rPr>
          <w:sz w:val="24"/>
          <w:szCs w:val="24"/>
        </w:rPr>
        <w:t xml:space="preserve">Working with younger children Alex explained, </w:t>
      </w:r>
      <w:r w:rsidRPr="007317B8">
        <w:rPr>
          <w:i/>
          <w:iCs/>
          <w:sz w:val="24"/>
          <w:szCs w:val="24"/>
        </w:rPr>
        <w:t>“you get more little momen</w:t>
      </w:r>
      <w:r>
        <w:rPr>
          <w:i/>
          <w:iCs/>
          <w:sz w:val="24"/>
          <w:szCs w:val="24"/>
        </w:rPr>
        <w:t xml:space="preserve">ts” (144-145). </w:t>
      </w:r>
      <w:r>
        <w:rPr>
          <w:sz w:val="24"/>
          <w:szCs w:val="24"/>
        </w:rPr>
        <w:t>I framed my understanding of ‘little moments’ to describe a child’s naivety to the world</w:t>
      </w:r>
      <w:r w:rsidR="00BA2FA2">
        <w:rPr>
          <w:sz w:val="24"/>
          <w:szCs w:val="24"/>
        </w:rPr>
        <w:t>,</w:t>
      </w:r>
      <w:r>
        <w:rPr>
          <w:sz w:val="24"/>
          <w:szCs w:val="24"/>
        </w:rPr>
        <w:t xml:space="preserve"> with the ‘little moment’ resembling a milestone in their development. Referring to its importance, Alex stated, </w:t>
      </w:r>
      <w:r w:rsidRPr="005A5882">
        <w:rPr>
          <w:i/>
          <w:iCs/>
          <w:sz w:val="28"/>
          <w:szCs w:val="28"/>
        </w:rPr>
        <w:t>“</w:t>
      </w:r>
      <w:r w:rsidRPr="005A5882">
        <w:rPr>
          <w:i/>
          <w:iCs/>
          <w:sz w:val="24"/>
          <w:szCs w:val="24"/>
        </w:rPr>
        <w:t>you</w:t>
      </w:r>
      <w:r>
        <w:rPr>
          <w:i/>
          <w:iCs/>
          <w:sz w:val="24"/>
          <w:szCs w:val="24"/>
        </w:rPr>
        <w:t xml:space="preserve"> (.)</w:t>
      </w:r>
      <w:r w:rsidRPr="005A5882">
        <w:rPr>
          <w:i/>
          <w:iCs/>
          <w:sz w:val="24"/>
          <w:szCs w:val="24"/>
        </w:rPr>
        <w:t xml:space="preserve"> put all that input in</w:t>
      </w:r>
      <w:r>
        <w:rPr>
          <w:i/>
          <w:iCs/>
          <w:sz w:val="24"/>
          <w:szCs w:val="24"/>
        </w:rPr>
        <w:t>” (168-169)</w:t>
      </w:r>
      <w:r>
        <w:rPr>
          <w:sz w:val="24"/>
          <w:szCs w:val="24"/>
        </w:rPr>
        <w:t>. This statement referred to the impact of making a difference to children, framed within</w:t>
      </w:r>
      <w:r w:rsidR="00C26949">
        <w:rPr>
          <w:sz w:val="24"/>
          <w:szCs w:val="24"/>
        </w:rPr>
        <w:t xml:space="preserve"> a</w:t>
      </w:r>
      <w:r>
        <w:rPr>
          <w:sz w:val="24"/>
          <w:szCs w:val="24"/>
        </w:rPr>
        <w:t xml:space="preserve"> </w:t>
      </w:r>
      <w:r w:rsidR="00C26949">
        <w:rPr>
          <w:sz w:val="24"/>
          <w:szCs w:val="24"/>
        </w:rPr>
        <w:t>nurturing approach</w:t>
      </w:r>
      <w:r>
        <w:rPr>
          <w:sz w:val="24"/>
          <w:szCs w:val="24"/>
        </w:rPr>
        <w:t>:</w:t>
      </w:r>
    </w:p>
    <w:p w14:paraId="7A0362B2" w14:textId="6B7B03EF" w:rsidR="002A7435" w:rsidRDefault="002A7435" w:rsidP="002A7435">
      <w:pPr>
        <w:spacing w:line="360" w:lineRule="auto"/>
        <w:ind w:left="720" w:firstLine="60"/>
        <w:jc w:val="both"/>
        <w:rPr>
          <w:sz w:val="24"/>
          <w:szCs w:val="24"/>
        </w:rPr>
      </w:pPr>
      <w:r w:rsidRPr="00241867">
        <w:rPr>
          <w:i/>
          <w:iCs/>
          <w:sz w:val="28"/>
          <w:szCs w:val="28"/>
        </w:rPr>
        <w:t>“</w:t>
      </w:r>
      <w:r w:rsidRPr="00241867">
        <w:rPr>
          <w:i/>
          <w:iCs/>
          <w:sz w:val="24"/>
          <w:szCs w:val="24"/>
        </w:rPr>
        <w:t xml:space="preserve">I’m just one of those people, I just quite like to…to mother people. And to have a bit of an </w:t>
      </w:r>
      <w:r w:rsidRPr="00BB7842">
        <w:rPr>
          <w:i/>
          <w:iCs/>
          <w:sz w:val="24"/>
          <w:szCs w:val="24"/>
        </w:rPr>
        <w:t>impact</w:t>
      </w:r>
      <w:r w:rsidRPr="00BB7842">
        <w:rPr>
          <w:sz w:val="24"/>
          <w:szCs w:val="24"/>
        </w:rPr>
        <w:t xml:space="preserve">” </w:t>
      </w:r>
      <w:r w:rsidRPr="00AC5DEF">
        <w:rPr>
          <w:i/>
          <w:iCs/>
          <w:sz w:val="24"/>
          <w:szCs w:val="24"/>
        </w:rPr>
        <w:t>(193-194).</w:t>
      </w:r>
      <w:r>
        <w:rPr>
          <w:sz w:val="24"/>
          <w:szCs w:val="24"/>
        </w:rPr>
        <w:t xml:space="preserve"> </w:t>
      </w:r>
    </w:p>
    <w:p w14:paraId="6952DE6F" w14:textId="77777777" w:rsidR="009012A1" w:rsidRDefault="009012A1" w:rsidP="002A7435">
      <w:pPr>
        <w:spacing w:line="360" w:lineRule="auto"/>
        <w:ind w:left="720" w:firstLine="60"/>
        <w:jc w:val="both"/>
        <w:rPr>
          <w:sz w:val="24"/>
          <w:szCs w:val="24"/>
        </w:rPr>
      </w:pPr>
    </w:p>
    <w:p w14:paraId="6EEE40CB" w14:textId="15CE1FA8" w:rsidR="002A7435" w:rsidRDefault="002A7435" w:rsidP="002A7435">
      <w:pPr>
        <w:spacing w:line="360" w:lineRule="auto"/>
        <w:jc w:val="both"/>
        <w:rPr>
          <w:sz w:val="24"/>
          <w:szCs w:val="24"/>
        </w:rPr>
      </w:pPr>
      <w:r>
        <w:rPr>
          <w:sz w:val="24"/>
          <w:szCs w:val="24"/>
        </w:rPr>
        <w:t>Interestingly Alex returned and recapped these sentiments, in what felt like a cementing of their beliefs, returning to the core of what was important for Alex.</w:t>
      </w:r>
    </w:p>
    <w:p w14:paraId="4538AEF2" w14:textId="77777777" w:rsidR="002A7435" w:rsidRDefault="002A7435" w:rsidP="002A7435">
      <w:pPr>
        <w:spacing w:line="360" w:lineRule="auto"/>
        <w:jc w:val="both"/>
        <w:rPr>
          <w:sz w:val="24"/>
          <w:szCs w:val="24"/>
        </w:rPr>
      </w:pPr>
    </w:p>
    <w:p w14:paraId="2A9C55DA" w14:textId="77777777" w:rsidR="002A7435" w:rsidRDefault="002A7435" w:rsidP="002A7435">
      <w:pPr>
        <w:spacing w:line="360" w:lineRule="auto"/>
        <w:jc w:val="both"/>
        <w:rPr>
          <w:sz w:val="24"/>
          <w:szCs w:val="24"/>
        </w:rPr>
      </w:pPr>
      <w:r>
        <w:rPr>
          <w:sz w:val="24"/>
          <w:szCs w:val="24"/>
        </w:rPr>
        <w:t>Alex’s pedagogical beliefs had evolved over time that now promoted teaching and learning in reception reflected as:</w:t>
      </w:r>
    </w:p>
    <w:p w14:paraId="4A96612A" w14:textId="3CC71E62" w:rsidR="002A7435" w:rsidRDefault="002A7435" w:rsidP="002A7435">
      <w:pPr>
        <w:spacing w:line="360" w:lineRule="auto"/>
        <w:ind w:left="720"/>
        <w:jc w:val="both"/>
        <w:rPr>
          <w:i/>
          <w:iCs/>
          <w:sz w:val="24"/>
          <w:szCs w:val="24"/>
        </w:rPr>
      </w:pPr>
      <w:r w:rsidRPr="003C714F">
        <w:rPr>
          <w:i/>
          <w:iCs/>
          <w:sz w:val="24"/>
          <w:szCs w:val="24"/>
        </w:rPr>
        <w:t>“</w:t>
      </w:r>
      <w:r>
        <w:rPr>
          <w:i/>
          <w:iCs/>
          <w:sz w:val="24"/>
          <w:szCs w:val="24"/>
        </w:rPr>
        <w:t>…</w:t>
      </w:r>
      <w:r w:rsidRPr="003C714F">
        <w:rPr>
          <w:i/>
          <w:iCs/>
          <w:sz w:val="24"/>
          <w:szCs w:val="24"/>
        </w:rPr>
        <w:t>child-led learning and their interests are extremely important….[pauses]…</w:t>
      </w:r>
      <w:r w:rsidRPr="003C714F">
        <w:rPr>
          <w:i/>
          <w:iCs/>
        </w:rPr>
        <w:t xml:space="preserve"> </w:t>
      </w:r>
      <w:r w:rsidRPr="003C714F">
        <w:rPr>
          <w:i/>
          <w:iCs/>
          <w:sz w:val="24"/>
          <w:szCs w:val="24"/>
        </w:rPr>
        <w:t>As opposed to…as opposed to everybody sat down at the same time doing whatever I’ve said we’re doing today” (226-230)</w:t>
      </w:r>
      <w:r w:rsidR="00022FA0">
        <w:rPr>
          <w:i/>
          <w:iCs/>
          <w:sz w:val="24"/>
          <w:szCs w:val="24"/>
        </w:rPr>
        <w:t>.</w:t>
      </w:r>
    </w:p>
    <w:p w14:paraId="061A615A" w14:textId="77777777" w:rsidR="002A7435" w:rsidRDefault="002A7435" w:rsidP="002A7435">
      <w:pPr>
        <w:spacing w:line="360" w:lineRule="auto"/>
        <w:ind w:left="720"/>
        <w:jc w:val="both"/>
        <w:rPr>
          <w:i/>
          <w:iCs/>
          <w:sz w:val="24"/>
          <w:szCs w:val="24"/>
        </w:rPr>
      </w:pPr>
    </w:p>
    <w:p w14:paraId="3D156C0C" w14:textId="27422487" w:rsidR="002A7435" w:rsidRDefault="002A7435" w:rsidP="002A7435">
      <w:pPr>
        <w:spacing w:line="360" w:lineRule="auto"/>
        <w:jc w:val="both"/>
        <w:rPr>
          <w:sz w:val="24"/>
          <w:szCs w:val="24"/>
        </w:rPr>
      </w:pPr>
      <w:r>
        <w:rPr>
          <w:sz w:val="24"/>
          <w:szCs w:val="24"/>
        </w:rPr>
        <w:t xml:space="preserve">Alex placed importance on creating a </w:t>
      </w:r>
      <w:r w:rsidR="003B7EF1">
        <w:rPr>
          <w:i/>
          <w:iCs/>
          <w:sz w:val="24"/>
          <w:szCs w:val="24"/>
        </w:rPr>
        <w:t>“</w:t>
      </w:r>
      <w:r w:rsidRPr="0040138C">
        <w:rPr>
          <w:i/>
          <w:iCs/>
          <w:sz w:val="24"/>
          <w:szCs w:val="24"/>
        </w:rPr>
        <w:t>balance</w:t>
      </w:r>
      <w:r w:rsidR="003B7EF1">
        <w:rPr>
          <w:i/>
          <w:iCs/>
          <w:sz w:val="24"/>
          <w:szCs w:val="24"/>
        </w:rPr>
        <w:t>”</w:t>
      </w:r>
      <w:r w:rsidR="0005399E">
        <w:rPr>
          <w:i/>
          <w:iCs/>
          <w:sz w:val="24"/>
          <w:szCs w:val="24"/>
        </w:rPr>
        <w:t xml:space="preserve"> (226)</w:t>
      </w:r>
      <w:r>
        <w:rPr>
          <w:i/>
          <w:iCs/>
          <w:sz w:val="24"/>
          <w:szCs w:val="24"/>
        </w:rPr>
        <w:t xml:space="preserve"> </w:t>
      </w:r>
      <w:r w:rsidRPr="00F57889">
        <w:rPr>
          <w:sz w:val="24"/>
          <w:szCs w:val="24"/>
        </w:rPr>
        <w:t>between child</w:t>
      </w:r>
      <w:r>
        <w:rPr>
          <w:sz w:val="24"/>
          <w:szCs w:val="24"/>
        </w:rPr>
        <w:t>-</w:t>
      </w:r>
      <w:r w:rsidRPr="00F57889">
        <w:rPr>
          <w:sz w:val="24"/>
          <w:szCs w:val="24"/>
        </w:rPr>
        <w:t xml:space="preserve">led learning and </w:t>
      </w:r>
      <w:r>
        <w:rPr>
          <w:sz w:val="24"/>
          <w:szCs w:val="24"/>
        </w:rPr>
        <w:t>children’s</w:t>
      </w:r>
      <w:r w:rsidRPr="00F57889">
        <w:rPr>
          <w:sz w:val="24"/>
          <w:szCs w:val="24"/>
        </w:rPr>
        <w:t xml:space="preserve"> interests</w:t>
      </w:r>
      <w:r>
        <w:rPr>
          <w:sz w:val="24"/>
          <w:szCs w:val="24"/>
        </w:rPr>
        <w:t xml:space="preserve"> whilst taking into account curricular focuses. These objectives Alex described</w:t>
      </w:r>
      <w:r w:rsidR="00BA2FA2">
        <w:rPr>
          <w:sz w:val="24"/>
          <w:szCs w:val="24"/>
        </w:rPr>
        <w:t>,</w:t>
      </w:r>
      <w:r>
        <w:rPr>
          <w:sz w:val="24"/>
          <w:szCs w:val="24"/>
        </w:rPr>
        <w:t xml:space="preserve"> are nested within activities that the children find motivating: </w:t>
      </w:r>
    </w:p>
    <w:p w14:paraId="79DEE498" w14:textId="69A74CB9" w:rsidR="002A7435" w:rsidRDefault="002A7435" w:rsidP="002A7435">
      <w:pPr>
        <w:spacing w:line="360" w:lineRule="auto"/>
        <w:ind w:left="720"/>
        <w:jc w:val="both"/>
        <w:rPr>
          <w:i/>
          <w:iCs/>
          <w:sz w:val="24"/>
          <w:szCs w:val="24"/>
        </w:rPr>
      </w:pPr>
      <w:r w:rsidRPr="005D59D8">
        <w:rPr>
          <w:i/>
          <w:iCs/>
          <w:sz w:val="24"/>
          <w:szCs w:val="24"/>
        </w:rPr>
        <w:t>“So, the majority of the time the children are in provision and they choose their own learning. I try to put activities out that I think they will be interested in that also hit some of our objectives that I think they need</w:t>
      </w:r>
      <w:r w:rsidRPr="00CE5FDE">
        <w:rPr>
          <w:i/>
          <w:iCs/>
          <w:sz w:val="24"/>
          <w:szCs w:val="24"/>
        </w:rPr>
        <w:t>” (235-23</w:t>
      </w:r>
      <w:r w:rsidR="00CE5FDE" w:rsidRPr="00CE5FDE">
        <w:rPr>
          <w:i/>
          <w:iCs/>
          <w:sz w:val="24"/>
          <w:szCs w:val="24"/>
        </w:rPr>
        <w:t>7</w:t>
      </w:r>
      <w:r w:rsidRPr="00CE5FDE">
        <w:rPr>
          <w:i/>
          <w:iCs/>
          <w:sz w:val="24"/>
          <w:szCs w:val="24"/>
        </w:rPr>
        <w:t>)</w:t>
      </w:r>
      <w:r w:rsidR="00CE5FDE" w:rsidRPr="00CE5FDE">
        <w:rPr>
          <w:i/>
          <w:iCs/>
          <w:sz w:val="24"/>
          <w:szCs w:val="24"/>
        </w:rPr>
        <w:t>.</w:t>
      </w:r>
    </w:p>
    <w:p w14:paraId="76F48C0F" w14:textId="77777777" w:rsidR="002A7435" w:rsidRPr="005D59D8" w:rsidRDefault="002A7435" w:rsidP="002A7435">
      <w:pPr>
        <w:spacing w:line="360" w:lineRule="auto"/>
        <w:ind w:left="720"/>
        <w:jc w:val="both"/>
        <w:rPr>
          <w:i/>
          <w:iCs/>
          <w:sz w:val="24"/>
          <w:szCs w:val="24"/>
        </w:rPr>
      </w:pPr>
    </w:p>
    <w:p w14:paraId="1EAE0A92" w14:textId="4306BCF5" w:rsidR="002A7435" w:rsidRDefault="002A7435" w:rsidP="002A7435">
      <w:pPr>
        <w:spacing w:line="360" w:lineRule="auto"/>
        <w:jc w:val="both"/>
        <w:rPr>
          <w:i/>
          <w:iCs/>
          <w:sz w:val="24"/>
          <w:szCs w:val="24"/>
        </w:rPr>
      </w:pPr>
      <w:r>
        <w:rPr>
          <w:sz w:val="24"/>
          <w:szCs w:val="24"/>
        </w:rPr>
        <w:t>From Alex’s account, I perceived the teaching role was used to shape the child’s play towards achieving objectives</w:t>
      </w:r>
      <w:r w:rsidR="00022FA0">
        <w:rPr>
          <w:sz w:val="24"/>
          <w:szCs w:val="24"/>
        </w:rPr>
        <w:t>,</w:t>
      </w:r>
      <w:r>
        <w:rPr>
          <w:sz w:val="24"/>
          <w:szCs w:val="24"/>
        </w:rPr>
        <w:t xml:space="preserve"> prescribed within the EYFS. There seemed to be some confusion and lack of consistency within Alex’s stories that I felt needed to be unpicked. On exploration of why child-led learning was important for Alex, Alex expressed that children </w:t>
      </w:r>
      <w:r w:rsidR="00952F99">
        <w:rPr>
          <w:sz w:val="24"/>
          <w:szCs w:val="24"/>
        </w:rPr>
        <w:t>“</w:t>
      </w:r>
      <w:r w:rsidRPr="00D562C6">
        <w:rPr>
          <w:i/>
          <w:iCs/>
          <w:sz w:val="24"/>
          <w:szCs w:val="24"/>
        </w:rPr>
        <w:t>value</w:t>
      </w:r>
      <w:r w:rsidR="00952F99">
        <w:rPr>
          <w:sz w:val="24"/>
          <w:szCs w:val="24"/>
        </w:rPr>
        <w:t>”</w:t>
      </w:r>
      <w:r w:rsidR="00214EF0">
        <w:rPr>
          <w:sz w:val="24"/>
          <w:szCs w:val="24"/>
        </w:rPr>
        <w:t xml:space="preserve"> </w:t>
      </w:r>
      <w:r w:rsidR="00214EF0" w:rsidRPr="00214EF0">
        <w:rPr>
          <w:i/>
          <w:iCs/>
          <w:sz w:val="24"/>
          <w:szCs w:val="24"/>
        </w:rPr>
        <w:t>(259)</w:t>
      </w:r>
      <w:r>
        <w:rPr>
          <w:sz w:val="24"/>
          <w:szCs w:val="24"/>
        </w:rPr>
        <w:t xml:space="preserve"> this type of learning as opposed to formal methods.  Referring to adult</w:t>
      </w:r>
      <w:r w:rsidR="00BA2FA2">
        <w:rPr>
          <w:sz w:val="24"/>
          <w:szCs w:val="24"/>
        </w:rPr>
        <w:t>-</w:t>
      </w:r>
      <w:r>
        <w:rPr>
          <w:sz w:val="24"/>
          <w:szCs w:val="24"/>
        </w:rPr>
        <w:t>directed learning, Alex said, “</w:t>
      </w:r>
      <w:r w:rsidRPr="00962915">
        <w:rPr>
          <w:i/>
          <w:iCs/>
          <w:sz w:val="24"/>
          <w:szCs w:val="24"/>
        </w:rPr>
        <w:t>they’ll probably do it to whatever standard I accept from them but…if it’s not their idea, they don’t value it as much I find</w:t>
      </w:r>
      <w:r>
        <w:rPr>
          <w:i/>
          <w:iCs/>
          <w:sz w:val="24"/>
          <w:szCs w:val="24"/>
        </w:rPr>
        <w:t xml:space="preserve">” (260-261). </w:t>
      </w:r>
      <w:r>
        <w:rPr>
          <w:sz w:val="24"/>
          <w:szCs w:val="24"/>
        </w:rPr>
        <w:t>The important word noted here is ‘value’ to emphasise its association with the level of engagement and motivation demonstrated, which in child</w:t>
      </w:r>
      <w:r w:rsidR="003B7EF1">
        <w:rPr>
          <w:sz w:val="24"/>
          <w:szCs w:val="24"/>
        </w:rPr>
        <w:t>-</w:t>
      </w:r>
      <w:r>
        <w:rPr>
          <w:sz w:val="24"/>
          <w:szCs w:val="24"/>
        </w:rPr>
        <w:t>led learning, Alex alluded to is higher. When children valued their learning, Alex observed, “</w:t>
      </w:r>
      <w:r w:rsidRPr="009A05CB">
        <w:rPr>
          <w:i/>
          <w:iCs/>
          <w:sz w:val="24"/>
          <w:szCs w:val="24"/>
        </w:rPr>
        <w:t>The engagement. The happiness</w:t>
      </w:r>
      <w:r>
        <w:rPr>
          <w:i/>
          <w:iCs/>
          <w:sz w:val="24"/>
          <w:szCs w:val="24"/>
        </w:rPr>
        <w:t xml:space="preserve">. </w:t>
      </w:r>
      <w:r w:rsidRPr="009A05CB">
        <w:rPr>
          <w:i/>
          <w:iCs/>
          <w:sz w:val="24"/>
          <w:szCs w:val="24"/>
        </w:rPr>
        <w:t>They want to go off and have another go themselves. The independenc</w:t>
      </w:r>
      <w:r>
        <w:rPr>
          <w:i/>
          <w:iCs/>
          <w:sz w:val="24"/>
          <w:szCs w:val="24"/>
        </w:rPr>
        <w:t xml:space="preserve">e” (265-266) </w:t>
      </w:r>
      <w:r>
        <w:rPr>
          <w:sz w:val="24"/>
          <w:szCs w:val="24"/>
        </w:rPr>
        <w:t>and I felt wa</w:t>
      </w:r>
      <w:r w:rsidRPr="007B3E67">
        <w:rPr>
          <w:sz w:val="24"/>
          <w:szCs w:val="24"/>
        </w:rPr>
        <w:t xml:space="preserve">s </w:t>
      </w:r>
      <w:r>
        <w:rPr>
          <w:sz w:val="24"/>
          <w:szCs w:val="24"/>
        </w:rPr>
        <w:t>the essence of why Alex marked it as important.</w:t>
      </w:r>
      <w:r>
        <w:rPr>
          <w:i/>
          <w:iCs/>
          <w:sz w:val="24"/>
          <w:szCs w:val="24"/>
        </w:rPr>
        <w:t xml:space="preserve"> </w:t>
      </w:r>
    </w:p>
    <w:p w14:paraId="15D844E7" w14:textId="77777777" w:rsidR="002A7435" w:rsidRDefault="002A7435" w:rsidP="002A7435">
      <w:pPr>
        <w:spacing w:line="360" w:lineRule="auto"/>
        <w:jc w:val="both"/>
        <w:rPr>
          <w:i/>
          <w:iCs/>
          <w:sz w:val="24"/>
          <w:szCs w:val="24"/>
        </w:rPr>
      </w:pPr>
    </w:p>
    <w:p w14:paraId="24D81ECC" w14:textId="31412579" w:rsidR="002A7435" w:rsidRDefault="002A7435" w:rsidP="002A7435">
      <w:pPr>
        <w:spacing w:line="360" w:lineRule="auto"/>
        <w:jc w:val="both"/>
        <w:rPr>
          <w:sz w:val="24"/>
          <w:szCs w:val="24"/>
        </w:rPr>
      </w:pPr>
      <w:r>
        <w:rPr>
          <w:sz w:val="24"/>
          <w:szCs w:val="24"/>
        </w:rPr>
        <w:t>Through laddering, I pursued why child</w:t>
      </w:r>
      <w:r w:rsidR="00190651">
        <w:rPr>
          <w:sz w:val="24"/>
          <w:szCs w:val="24"/>
        </w:rPr>
        <w:t>-</w:t>
      </w:r>
      <w:r>
        <w:rPr>
          <w:sz w:val="24"/>
          <w:szCs w:val="24"/>
        </w:rPr>
        <w:t xml:space="preserve">led learning was important because I sensed for Alex this pedagogy was more highly valued. Alex felt it gave children </w:t>
      </w:r>
      <w:r w:rsidRPr="00E83CBE">
        <w:rPr>
          <w:i/>
          <w:iCs/>
          <w:sz w:val="24"/>
          <w:szCs w:val="24"/>
        </w:rPr>
        <w:t>“a sense of purpose</w:t>
      </w:r>
      <w:r w:rsidRPr="003B3FFA">
        <w:t xml:space="preserve"> </w:t>
      </w:r>
      <w:r w:rsidRPr="003B3FFA">
        <w:rPr>
          <w:i/>
          <w:iCs/>
          <w:sz w:val="24"/>
          <w:szCs w:val="24"/>
        </w:rPr>
        <w:t>that their ideas are good ideas and their creativity is, sort of, welcomed</w:t>
      </w:r>
      <w:r w:rsidRPr="00E83CBE">
        <w:rPr>
          <w:i/>
          <w:iCs/>
          <w:sz w:val="24"/>
          <w:szCs w:val="24"/>
        </w:rPr>
        <w:t>”</w:t>
      </w:r>
      <w:r>
        <w:rPr>
          <w:i/>
          <w:iCs/>
          <w:sz w:val="24"/>
          <w:szCs w:val="24"/>
        </w:rPr>
        <w:t xml:space="preserve"> (282-283) </w:t>
      </w:r>
      <w:r>
        <w:rPr>
          <w:sz w:val="24"/>
          <w:szCs w:val="24"/>
        </w:rPr>
        <w:t>which means children are free to learn and develop concepts through ideas that make sense in their experiential world</w:t>
      </w:r>
      <w:r>
        <w:rPr>
          <w:i/>
          <w:iCs/>
          <w:sz w:val="24"/>
          <w:szCs w:val="24"/>
        </w:rPr>
        <w:t xml:space="preserve">. </w:t>
      </w:r>
      <w:r>
        <w:rPr>
          <w:sz w:val="24"/>
          <w:szCs w:val="24"/>
        </w:rPr>
        <w:t>I witnessed Alex’s commitment to developing skills in children that enables them to detect feelings through developing emotional literacy, supporting self-awareness and recognition of emotions, mental health, and resiliency.</w:t>
      </w:r>
    </w:p>
    <w:p w14:paraId="12223986" w14:textId="77777777" w:rsidR="002A7435" w:rsidRDefault="002A7435" w:rsidP="002A7435">
      <w:pPr>
        <w:pStyle w:val="Heading2"/>
        <w:spacing w:line="360" w:lineRule="auto"/>
      </w:pPr>
    </w:p>
    <w:p w14:paraId="4605931C" w14:textId="77777777" w:rsidR="002A7435" w:rsidRPr="006208EB" w:rsidRDefault="002A7435" w:rsidP="002A7435">
      <w:pPr>
        <w:pStyle w:val="Heading2"/>
        <w:numPr>
          <w:ilvl w:val="0"/>
          <w:numId w:val="31"/>
        </w:numPr>
        <w:spacing w:line="360" w:lineRule="auto"/>
      </w:pPr>
      <w:r w:rsidRPr="006208EB">
        <w:t>Rowan</w:t>
      </w:r>
    </w:p>
    <w:p w14:paraId="5EE9734F" w14:textId="77777777" w:rsidR="002A7435" w:rsidRPr="006208EB" w:rsidRDefault="002A7435" w:rsidP="002A7435">
      <w:pPr>
        <w:spacing w:line="360" w:lineRule="auto"/>
      </w:pPr>
    </w:p>
    <w:p w14:paraId="3CF98B3F" w14:textId="62D0D1E3" w:rsidR="002A7435" w:rsidRDefault="002A7435" w:rsidP="002A7435">
      <w:pPr>
        <w:spacing w:line="360" w:lineRule="auto"/>
        <w:jc w:val="both"/>
        <w:rPr>
          <w:sz w:val="24"/>
          <w:szCs w:val="24"/>
        </w:rPr>
      </w:pPr>
      <w:r>
        <w:rPr>
          <w:sz w:val="24"/>
          <w:szCs w:val="24"/>
        </w:rPr>
        <w:t xml:space="preserve">Rowan revealed an </w:t>
      </w:r>
      <w:r w:rsidR="00952F99">
        <w:rPr>
          <w:sz w:val="24"/>
          <w:szCs w:val="24"/>
        </w:rPr>
        <w:t>“</w:t>
      </w:r>
      <w:r w:rsidRPr="001B7D29">
        <w:rPr>
          <w:i/>
          <w:iCs/>
          <w:sz w:val="24"/>
          <w:szCs w:val="24"/>
        </w:rPr>
        <w:t xml:space="preserve">affinity </w:t>
      </w:r>
      <w:r w:rsidR="007C74A1">
        <w:rPr>
          <w:i/>
          <w:iCs/>
          <w:sz w:val="24"/>
          <w:szCs w:val="24"/>
        </w:rPr>
        <w:t>with</w:t>
      </w:r>
      <w:r w:rsidRPr="001B7D29">
        <w:rPr>
          <w:i/>
          <w:iCs/>
          <w:sz w:val="24"/>
          <w:szCs w:val="24"/>
        </w:rPr>
        <w:t xml:space="preserve"> children</w:t>
      </w:r>
      <w:r w:rsidR="00952F99">
        <w:rPr>
          <w:i/>
          <w:iCs/>
          <w:sz w:val="24"/>
          <w:szCs w:val="24"/>
        </w:rPr>
        <w:t>”</w:t>
      </w:r>
      <w:r>
        <w:rPr>
          <w:i/>
          <w:iCs/>
          <w:sz w:val="24"/>
          <w:szCs w:val="24"/>
        </w:rPr>
        <w:t xml:space="preserve"> </w:t>
      </w:r>
      <w:r w:rsidR="007C74A1">
        <w:rPr>
          <w:i/>
          <w:iCs/>
          <w:sz w:val="24"/>
          <w:szCs w:val="24"/>
        </w:rPr>
        <w:t xml:space="preserve">(6) </w:t>
      </w:r>
      <w:r>
        <w:rPr>
          <w:sz w:val="24"/>
          <w:szCs w:val="24"/>
        </w:rPr>
        <w:t xml:space="preserve">and an aspiration to </w:t>
      </w:r>
      <w:r w:rsidR="00952F99">
        <w:rPr>
          <w:sz w:val="24"/>
          <w:szCs w:val="24"/>
        </w:rPr>
        <w:t>“</w:t>
      </w:r>
      <w:r w:rsidRPr="001C62DB">
        <w:rPr>
          <w:i/>
          <w:iCs/>
          <w:sz w:val="24"/>
          <w:szCs w:val="24"/>
        </w:rPr>
        <w:t>make a difference</w:t>
      </w:r>
      <w:r w:rsidR="00952F99">
        <w:rPr>
          <w:i/>
          <w:iCs/>
          <w:sz w:val="24"/>
          <w:szCs w:val="24"/>
        </w:rPr>
        <w:t>”</w:t>
      </w:r>
      <w:r w:rsidR="00B913C8">
        <w:rPr>
          <w:i/>
          <w:iCs/>
          <w:sz w:val="24"/>
          <w:szCs w:val="24"/>
        </w:rPr>
        <w:t xml:space="preserve"> (8)</w:t>
      </w:r>
      <w:r w:rsidRPr="001C62DB">
        <w:rPr>
          <w:i/>
          <w:iCs/>
          <w:sz w:val="24"/>
          <w:szCs w:val="24"/>
        </w:rPr>
        <w:t xml:space="preserve">. </w:t>
      </w:r>
      <w:r>
        <w:rPr>
          <w:sz w:val="24"/>
          <w:szCs w:val="24"/>
        </w:rPr>
        <w:t>Rowan alluded to a  preference to</w:t>
      </w:r>
      <w:r w:rsidR="00002303">
        <w:rPr>
          <w:sz w:val="24"/>
          <w:szCs w:val="24"/>
        </w:rPr>
        <w:t>wards</w:t>
      </w:r>
      <w:r>
        <w:rPr>
          <w:sz w:val="24"/>
          <w:szCs w:val="24"/>
        </w:rPr>
        <w:t xml:space="preserve"> work</w:t>
      </w:r>
      <w:r w:rsidR="00002303">
        <w:rPr>
          <w:sz w:val="24"/>
          <w:szCs w:val="24"/>
        </w:rPr>
        <w:t>ing</w:t>
      </w:r>
      <w:r>
        <w:rPr>
          <w:sz w:val="24"/>
          <w:szCs w:val="24"/>
        </w:rPr>
        <w:t xml:space="preserve"> in schools of higher social deprivation. I sensed Rowan believed a greater impact would be achieved from working in schools where families are considered more dependent on the support that schools can provide. Rowan considered this factor and mused, </w:t>
      </w:r>
      <w:r w:rsidRPr="008E0DFA">
        <w:rPr>
          <w:i/>
          <w:iCs/>
          <w:sz w:val="24"/>
          <w:szCs w:val="24"/>
        </w:rPr>
        <w:t>“…probably subconsciously I’ve always chosen to work in schools where it’s been challenging, and the children need stability” (26-2</w:t>
      </w:r>
      <w:r>
        <w:rPr>
          <w:i/>
          <w:iCs/>
          <w:sz w:val="24"/>
          <w:szCs w:val="24"/>
        </w:rPr>
        <w:t>7</w:t>
      </w:r>
      <w:r w:rsidRPr="008E0DFA">
        <w:rPr>
          <w:i/>
          <w:iCs/>
          <w:sz w:val="24"/>
          <w:szCs w:val="24"/>
        </w:rPr>
        <w:t>)</w:t>
      </w:r>
      <w:r>
        <w:rPr>
          <w:i/>
          <w:iCs/>
          <w:sz w:val="24"/>
          <w:szCs w:val="24"/>
        </w:rPr>
        <w:t xml:space="preserve">. </w:t>
      </w:r>
      <w:r>
        <w:rPr>
          <w:sz w:val="24"/>
          <w:szCs w:val="24"/>
        </w:rPr>
        <w:t xml:space="preserve"> Children feeling secure and safe resonated strongly with Rowan, who returned to this point in conversation at different stages within the interview. I reasoned that Rowan saw their role as providing stability, which from my interpretation, ultimately is essential for learning.</w:t>
      </w:r>
      <w:r w:rsidRPr="00AB08FF">
        <w:rPr>
          <w:i/>
          <w:iCs/>
          <w:sz w:val="24"/>
          <w:szCs w:val="24"/>
        </w:rPr>
        <w:t xml:space="preserve"> </w:t>
      </w:r>
    </w:p>
    <w:p w14:paraId="4C5FB8CB" w14:textId="77777777" w:rsidR="002A7435" w:rsidRDefault="002A7435" w:rsidP="002A7435">
      <w:pPr>
        <w:spacing w:line="360" w:lineRule="auto"/>
        <w:jc w:val="both"/>
        <w:rPr>
          <w:sz w:val="24"/>
          <w:szCs w:val="24"/>
        </w:rPr>
      </w:pPr>
    </w:p>
    <w:p w14:paraId="0F411379" w14:textId="6ECF8136" w:rsidR="002A7435" w:rsidRDefault="002A7435" w:rsidP="002A7435">
      <w:pPr>
        <w:spacing w:line="360" w:lineRule="auto"/>
        <w:jc w:val="both"/>
        <w:rPr>
          <w:sz w:val="24"/>
          <w:szCs w:val="24"/>
        </w:rPr>
      </w:pPr>
      <w:r>
        <w:rPr>
          <w:sz w:val="24"/>
          <w:szCs w:val="24"/>
        </w:rPr>
        <w:t xml:space="preserve">My understanding </w:t>
      </w:r>
      <w:r w:rsidR="00BA2FA2">
        <w:rPr>
          <w:sz w:val="24"/>
          <w:szCs w:val="24"/>
        </w:rPr>
        <w:t>of</w:t>
      </w:r>
      <w:r>
        <w:rPr>
          <w:sz w:val="24"/>
          <w:szCs w:val="24"/>
        </w:rPr>
        <w:t xml:space="preserve"> early years pedagogy, led by a child-centred exploratory learning approach was highly regarded by Rowan</w:t>
      </w:r>
      <w:r w:rsidR="00BA2FA2">
        <w:rPr>
          <w:sz w:val="24"/>
          <w:szCs w:val="24"/>
        </w:rPr>
        <w:t>,</w:t>
      </w:r>
      <w:r>
        <w:rPr>
          <w:sz w:val="24"/>
          <w:szCs w:val="24"/>
        </w:rPr>
        <w:t xml:space="preserve"> who explicitly referred to this approach as the best way for learning. From Rowans’ accounts, I was able to discern that Rowan was passionate about this way of teaching. There was an onus on free choice; Rowan expressed, “</w:t>
      </w:r>
      <w:r w:rsidRPr="008F4FE5">
        <w:rPr>
          <w:i/>
          <w:iCs/>
          <w:sz w:val="24"/>
          <w:szCs w:val="24"/>
        </w:rPr>
        <w:t>if the child is interested it doesn’t matter what they learn really does it</w:t>
      </w:r>
      <w:r>
        <w:rPr>
          <w:i/>
          <w:iCs/>
          <w:sz w:val="24"/>
          <w:szCs w:val="24"/>
        </w:rPr>
        <w:t xml:space="preserve">” (233), </w:t>
      </w:r>
      <w:r>
        <w:rPr>
          <w:sz w:val="24"/>
          <w:szCs w:val="24"/>
        </w:rPr>
        <w:t>leading me to appreciate that</w:t>
      </w:r>
      <w:r w:rsidRPr="002B11D1">
        <w:rPr>
          <w:sz w:val="24"/>
          <w:szCs w:val="24"/>
        </w:rPr>
        <w:t xml:space="preserve"> a child’s motivation </w:t>
      </w:r>
      <w:r>
        <w:rPr>
          <w:sz w:val="24"/>
          <w:szCs w:val="24"/>
        </w:rPr>
        <w:t xml:space="preserve">is the essence to engagement and learning, which, I inferred in early years is provided by an open ended environment that invites the child to ‘learn’ in the way they wish to do so. </w:t>
      </w:r>
    </w:p>
    <w:p w14:paraId="4E94C69F" w14:textId="77777777" w:rsidR="002A7435" w:rsidRDefault="002A7435" w:rsidP="002A7435">
      <w:pPr>
        <w:spacing w:line="360" w:lineRule="auto"/>
        <w:jc w:val="both"/>
        <w:rPr>
          <w:sz w:val="24"/>
          <w:szCs w:val="24"/>
        </w:rPr>
      </w:pPr>
    </w:p>
    <w:p w14:paraId="3C94AE69" w14:textId="23F72A7C" w:rsidR="002A7435" w:rsidRDefault="002A7435" w:rsidP="002A7435">
      <w:pPr>
        <w:spacing w:line="360" w:lineRule="auto"/>
        <w:jc w:val="both"/>
        <w:rPr>
          <w:strike/>
          <w:sz w:val="24"/>
          <w:szCs w:val="24"/>
        </w:rPr>
      </w:pPr>
      <w:r>
        <w:rPr>
          <w:sz w:val="24"/>
          <w:szCs w:val="24"/>
        </w:rPr>
        <w:t xml:space="preserve">Rowan identified the adult’s role, characterised by strengthening learning already taking place, through an </w:t>
      </w:r>
      <w:r w:rsidRPr="001A5CC4">
        <w:rPr>
          <w:sz w:val="24"/>
          <w:szCs w:val="24"/>
        </w:rPr>
        <w:t>injection of languag</w:t>
      </w:r>
      <w:r>
        <w:rPr>
          <w:sz w:val="24"/>
          <w:szCs w:val="24"/>
        </w:rPr>
        <w:t>e</w:t>
      </w:r>
      <w:r w:rsidR="00022FA0">
        <w:rPr>
          <w:sz w:val="24"/>
          <w:szCs w:val="24"/>
        </w:rPr>
        <w:t>,</w:t>
      </w:r>
      <w:r>
        <w:rPr>
          <w:sz w:val="24"/>
          <w:szCs w:val="24"/>
        </w:rPr>
        <w:t xml:space="preserve"> taking the form of Vygotskian principles. I really got the sense from Rowan that learning occurred whether the adult was present or not, if the environment is set up to provide a range of opportunities.  I inferred that objective-led learning opportunities are not needed unless they are highly specific such as ‘floating and sinking’</w:t>
      </w:r>
      <w:r w:rsidR="00BA2FA2">
        <w:rPr>
          <w:sz w:val="24"/>
          <w:szCs w:val="24"/>
        </w:rPr>
        <w:t>,</w:t>
      </w:r>
      <w:r>
        <w:rPr>
          <w:sz w:val="24"/>
          <w:szCs w:val="24"/>
        </w:rPr>
        <w:t xml:space="preserve"> for example.  For Rowan, the adult role is an addition </w:t>
      </w:r>
      <w:r w:rsidR="0009450F">
        <w:rPr>
          <w:sz w:val="24"/>
          <w:szCs w:val="24"/>
        </w:rPr>
        <w:t>enhancement</w:t>
      </w:r>
      <w:r>
        <w:rPr>
          <w:sz w:val="24"/>
          <w:szCs w:val="24"/>
        </w:rPr>
        <w:t xml:space="preserve"> to learning occurring in provision, who with </w:t>
      </w:r>
      <w:r w:rsidRPr="00B23291">
        <w:rPr>
          <w:sz w:val="24"/>
          <w:szCs w:val="24"/>
        </w:rPr>
        <w:t>a knowledge of child development</w:t>
      </w:r>
      <w:r w:rsidR="00D562B9">
        <w:rPr>
          <w:sz w:val="24"/>
          <w:szCs w:val="24"/>
        </w:rPr>
        <w:t>, can</w:t>
      </w:r>
      <w:r w:rsidRPr="00B23291">
        <w:rPr>
          <w:sz w:val="24"/>
          <w:szCs w:val="24"/>
        </w:rPr>
        <w:t xml:space="preserve"> move learning forward</w:t>
      </w:r>
      <w:r>
        <w:rPr>
          <w:sz w:val="24"/>
          <w:szCs w:val="24"/>
        </w:rPr>
        <w:t>.</w:t>
      </w:r>
    </w:p>
    <w:p w14:paraId="2EF3B428" w14:textId="77777777" w:rsidR="002A7435" w:rsidRPr="00B23291" w:rsidRDefault="002A7435" w:rsidP="002A7435">
      <w:pPr>
        <w:spacing w:line="360" w:lineRule="auto"/>
        <w:jc w:val="both"/>
        <w:rPr>
          <w:strike/>
          <w:sz w:val="24"/>
          <w:szCs w:val="24"/>
        </w:rPr>
      </w:pPr>
    </w:p>
    <w:p w14:paraId="56533D58" w14:textId="77777777" w:rsidR="002A7435" w:rsidRDefault="002A7435" w:rsidP="002A7435">
      <w:pPr>
        <w:spacing w:line="360" w:lineRule="auto"/>
        <w:jc w:val="both"/>
        <w:rPr>
          <w:sz w:val="24"/>
          <w:szCs w:val="24"/>
        </w:rPr>
      </w:pPr>
      <w:r>
        <w:rPr>
          <w:sz w:val="24"/>
          <w:szCs w:val="24"/>
        </w:rPr>
        <w:t>Rowan suggested that giving children ownership over their own learning was important. This  places value on  children making their own choices:</w:t>
      </w:r>
    </w:p>
    <w:p w14:paraId="52653880" w14:textId="77777777" w:rsidR="002A7435" w:rsidRDefault="002A7435" w:rsidP="002A7435">
      <w:pPr>
        <w:spacing w:line="360" w:lineRule="auto"/>
        <w:ind w:left="360"/>
        <w:jc w:val="both"/>
        <w:rPr>
          <w:i/>
          <w:iCs/>
          <w:sz w:val="24"/>
          <w:szCs w:val="24"/>
        </w:rPr>
      </w:pPr>
      <w:r w:rsidRPr="00D47121">
        <w:rPr>
          <w:i/>
          <w:iCs/>
          <w:sz w:val="24"/>
          <w:szCs w:val="24"/>
        </w:rPr>
        <w:t>“letting them explore and be creative themselves…and using their imagination, you know, it</w:t>
      </w:r>
      <w:r>
        <w:rPr>
          <w:i/>
          <w:iCs/>
          <w:sz w:val="24"/>
          <w:szCs w:val="24"/>
        </w:rPr>
        <w:t>’</w:t>
      </w:r>
      <w:r w:rsidRPr="00D47121">
        <w:rPr>
          <w:i/>
          <w:iCs/>
          <w:sz w:val="24"/>
          <w:szCs w:val="24"/>
        </w:rPr>
        <w:t>s really all those characteristics of learning that you get when you play</w:t>
      </w:r>
      <w:r>
        <w:rPr>
          <w:i/>
          <w:iCs/>
          <w:sz w:val="24"/>
          <w:szCs w:val="24"/>
        </w:rPr>
        <w:t xml:space="preserve">” (441-443). </w:t>
      </w:r>
    </w:p>
    <w:p w14:paraId="1035770C" w14:textId="77777777" w:rsidR="002A7435" w:rsidRDefault="002A7435" w:rsidP="002A7435">
      <w:pPr>
        <w:spacing w:line="360" w:lineRule="auto"/>
        <w:jc w:val="both"/>
        <w:rPr>
          <w:sz w:val="24"/>
          <w:szCs w:val="24"/>
        </w:rPr>
      </w:pPr>
    </w:p>
    <w:p w14:paraId="6E24B417" w14:textId="3ECC10F9" w:rsidR="002A7435" w:rsidRPr="003B3AFE" w:rsidRDefault="002A7435" w:rsidP="002A7435">
      <w:pPr>
        <w:spacing w:line="360" w:lineRule="auto"/>
        <w:jc w:val="both"/>
        <w:rPr>
          <w:i/>
          <w:iCs/>
          <w:sz w:val="24"/>
          <w:szCs w:val="24"/>
        </w:rPr>
      </w:pPr>
      <w:r>
        <w:rPr>
          <w:sz w:val="24"/>
          <w:szCs w:val="24"/>
        </w:rPr>
        <w:t xml:space="preserve">I felt that Rowan’s endeavours were unrestricted, learning had no limits and </w:t>
      </w:r>
      <w:r w:rsidRPr="008752A4">
        <w:rPr>
          <w:i/>
          <w:iCs/>
          <w:sz w:val="24"/>
          <w:szCs w:val="24"/>
        </w:rPr>
        <w:t>“that’s</w:t>
      </w:r>
      <w:r w:rsidRPr="005821A8">
        <w:rPr>
          <w:i/>
          <w:iCs/>
          <w:sz w:val="24"/>
          <w:szCs w:val="24"/>
        </w:rPr>
        <w:t xml:space="preserve"> when the best learning happens</w:t>
      </w:r>
      <w:r>
        <w:rPr>
          <w:i/>
          <w:iCs/>
          <w:sz w:val="24"/>
          <w:szCs w:val="24"/>
        </w:rPr>
        <w:t xml:space="preserve">” (520). </w:t>
      </w:r>
      <w:r>
        <w:rPr>
          <w:sz w:val="24"/>
          <w:szCs w:val="24"/>
        </w:rPr>
        <w:t xml:space="preserve">Rowan reflected on the importance of outdoor learning, associated with better opportunities for open-ended play, </w:t>
      </w:r>
      <w:r w:rsidRPr="00BC78DB">
        <w:rPr>
          <w:sz w:val="24"/>
          <w:szCs w:val="24"/>
        </w:rPr>
        <w:t>where Rowan believe</w:t>
      </w:r>
      <w:r>
        <w:rPr>
          <w:sz w:val="24"/>
          <w:szCs w:val="24"/>
        </w:rPr>
        <w:t>d</w:t>
      </w:r>
      <w:r w:rsidRPr="00BC78DB">
        <w:rPr>
          <w:sz w:val="24"/>
          <w:szCs w:val="24"/>
        </w:rPr>
        <w:t xml:space="preserve"> the</w:t>
      </w:r>
      <w:r>
        <w:rPr>
          <w:i/>
          <w:iCs/>
          <w:sz w:val="24"/>
          <w:szCs w:val="24"/>
        </w:rPr>
        <w:t xml:space="preserve"> </w:t>
      </w:r>
      <w:r w:rsidR="00033314">
        <w:rPr>
          <w:i/>
          <w:iCs/>
          <w:sz w:val="24"/>
          <w:szCs w:val="24"/>
        </w:rPr>
        <w:t>“</w:t>
      </w:r>
      <w:r>
        <w:rPr>
          <w:i/>
          <w:iCs/>
          <w:sz w:val="24"/>
          <w:szCs w:val="24"/>
        </w:rPr>
        <w:t>best play happens</w:t>
      </w:r>
      <w:r w:rsidR="00033314">
        <w:rPr>
          <w:i/>
          <w:iCs/>
          <w:sz w:val="24"/>
          <w:szCs w:val="24"/>
        </w:rPr>
        <w:t>”</w:t>
      </w:r>
      <w:r>
        <w:rPr>
          <w:i/>
          <w:iCs/>
          <w:sz w:val="24"/>
          <w:szCs w:val="24"/>
        </w:rPr>
        <w:t xml:space="preserve"> </w:t>
      </w:r>
      <w:r w:rsidRPr="00F737C1">
        <w:rPr>
          <w:sz w:val="24"/>
          <w:szCs w:val="24"/>
        </w:rPr>
        <w:t>because</w:t>
      </w:r>
      <w:r>
        <w:rPr>
          <w:sz w:val="24"/>
          <w:szCs w:val="24"/>
        </w:rPr>
        <w:t xml:space="preserve"> </w:t>
      </w:r>
      <w:r w:rsidRPr="00981F72">
        <w:rPr>
          <w:i/>
          <w:iCs/>
          <w:sz w:val="24"/>
          <w:szCs w:val="24"/>
        </w:rPr>
        <w:t>“I think they have the space to like, be free and run around and be children” (543)</w:t>
      </w:r>
      <w:r>
        <w:rPr>
          <w:i/>
          <w:iCs/>
          <w:sz w:val="24"/>
          <w:szCs w:val="24"/>
        </w:rPr>
        <w:t xml:space="preserve">. </w:t>
      </w:r>
      <w:r>
        <w:rPr>
          <w:sz w:val="24"/>
          <w:szCs w:val="24"/>
        </w:rPr>
        <w:t xml:space="preserve">I wondered whether Rowan’s pedagogical beliefs and values are reinforced in light of seeing the potential of unlimited opportunities in outdoor learning, values that are </w:t>
      </w:r>
      <w:r w:rsidR="00F35F85">
        <w:rPr>
          <w:sz w:val="24"/>
          <w:szCs w:val="24"/>
        </w:rPr>
        <w:t>“</w:t>
      </w:r>
      <w:r w:rsidRPr="0093067D">
        <w:rPr>
          <w:i/>
          <w:iCs/>
          <w:sz w:val="24"/>
          <w:szCs w:val="24"/>
        </w:rPr>
        <w:t>less restrict</w:t>
      </w:r>
      <w:r w:rsidR="00AA5C5D">
        <w:rPr>
          <w:i/>
          <w:iCs/>
          <w:sz w:val="24"/>
          <w:szCs w:val="24"/>
        </w:rPr>
        <w:t>ive</w:t>
      </w:r>
      <w:r w:rsidR="00F35F85">
        <w:rPr>
          <w:i/>
          <w:iCs/>
          <w:sz w:val="24"/>
          <w:szCs w:val="24"/>
        </w:rPr>
        <w:t>”</w:t>
      </w:r>
      <w:r w:rsidR="00D576F6">
        <w:rPr>
          <w:i/>
          <w:iCs/>
          <w:sz w:val="24"/>
          <w:szCs w:val="24"/>
        </w:rPr>
        <w:t xml:space="preserve"> (561)</w:t>
      </w:r>
      <w:r>
        <w:rPr>
          <w:sz w:val="24"/>
          <w:szCs w:val="24"/>
        </w:rPr>
        <w:t xml:space="preserve">, </w:t>
      </w:r>
      <w:r w:rsidR="00F35F85">
        <w:rPr>
          <w:sz w:val="24"/>
          <w:szCs w:val="24"/>
        </w:rPr>
        <w:t>“</w:t>
      </w:r>
      <w:r w:rsidRPr="0093067D">
        <w:rPr>
          <w:i/>
          <w:iCs/>
          <w:sz w:val="24"/>
          <w:szCs w:val="24"/>
        </w:rPr>
        <w:t>good for</w:t>
      </w:r>
      <w:r w:rsidR="00125BFB">
        <w:rPr>
          <w:i/>
          <w:iCs/>
          <w:sz w:val="24"/>
          <w:szCs w:val="24"/>
        </w:rPr>
        <w:t xml:space="preserve"> your</w:t>
      </w:r>
      <w:r w:rsidRPr="0093067D">
        <w:rPr>
          <w:i/>
          <w:iCs/>
          <w:sz w:val="24"/>
          <w:szCs w:val="24"/>
        </w:rPr>
        <w:t xml:space="preserve"> mental health</w:t>
      </w:r>
      <w:r w:rsidR="00F35F85">
        <w:rPr>
          <w:i/>
          <w:iCs/>
          <w:sz w:val="24"/>
          <w:szCs w:val="24"/>
        </w:rPr>
        <w:t>”</w:t>
      </w:r>
      <w:r w:rsidR="00125BFB">
        <w:rPr>
          <w:i/>
          <w:iCs/>
          <w:sz w:val="24"/>
          <w:szCs w:val="24"/>
        </w:rPr>
        <w:t xml:space="preserve"> (566)</w:t>
      </w:r>
      <w:r>
        <w:rPr>
          <w:sz w:val="24"/>
          <w:szCs w:val="24"/>
        </w:rPr>
        <w:t xml:space="preserve">, and where children can </w:t>
      </w:r>
      <w:r w:rsidR="00927E54">
        <w:rPr>
          <w:sz w:val="24"/>
          <w:szCs w:val="24"/>
        </w:rPr>
        <w:t>“</w:t>
      </w:r>
      <w:r w:rsidRPr="0093067D">
        <w:rPr>
          <w:i/>
          <w:iCs/>
          <w:sz w:val="24"/>
          <w:szCs w:val="24"/>
        </w:rPr>
        <w:t>unleash</w:t>
      </w:r>
      <w:r w:rsidR="00927E54">
        <w:rPr>
          <w:sz w:val="24"/>
          <w:szCs w:val="24"/>
        </w:rPr>
        <w:t>”</w:t>
      </w:r>
      <w:r>
        <w:rPr>
          <w:sz w:val="24"/>
          <w:szCs w:val="24"/>
        </w:rPr>
        <w:t xml:space="preserve"> </w:t>
      </w:r>
      <w:r w:rsidR="0092143A" w:rsidRPr="0092143A">
        <w:rPr>
          <w:i/>
          <w:iCs/>
          <w:sz w:val="24"/>
          <w:szCs w:val="24"/>
        </w:rPr>
        <w:t>(573)</w:t>
      </w:r>
      <w:r w:rsidR="0092143A">
        <w:rPr>
          <w:sz w:val="24"/>
          <w:szCs w:val="24"/>
        </w:rPr>
        <w:t xml:space="preserve"> </w:t>
      </w:r>
      <w:r>
        <w:rPr>
          <w:sz w:val="24"/>
          <w:szCs w:val="24"/>
        </w:rPr>
        <w:t>their energy and by “</w:t>
      </w:r>
      <w:r w:rsidRPr="00231E0B">
        <w:rPr>
          <w:i/>
          <w:iCs/>
          <w:sz w:val="24"/>
          <w:szCs w:val="24"/>
        </w:rPr>
        <w:t>just experiencing things and they’re learning all the time</w:t>
      </w:r>
      <w:r>
        <w:rPr>
          <w:i/>
          <w:iCs/>
          <w:sz w:val="24"/>
          <w:szCs w:val="24"/>
        </w:rPr>
        <w:t xml:space="preserve">” (590-591) </w:t>
      </w:r>
      <w:r>
        <w:rPr>
          <w:sz w:val="24"/>
          <w:szCs w:val="24"/>
        </w:rPr>
        <w:t>can be best facilitated.</w:t>
      </w:r>
    </w:p>
    <w:p w14:paraId="111DC10E" w14:textId="77777777" w:rsidR="002A7435" w:rsidRDefault="002A7435" w:rsidP="002A7435">
      <w:pPr>
        <w:spacing w:line="360" w:lineRule="auto"/>
        <w:jc w:val="both"/>
        <w:rPr>
          <w:sz w:val="24"/>
          <w:szCs w:val="24"/>
          <w:u w:val="single"/>
        </w:rPr>
      </w:pPr>
    </w:p>
    <w:p w14:paraId="3D8402BD" w14:textId="77777777" w:rsidR="002A7435" w:rsidRDefault="002A7435" w:rsidP="002A7435">
      <w:pPr>
        <w:pStyle w:val="Heading2"/>
        <w:numPr>
          <w:ilvl w:val="0"/>
          <w:numId w:val="24"/>
        </w:numPr>
        <w:spacing w:line="360" w:lineRule="auto"/>
      </w:pPr>
      <w:r w:rsidRPr="006208EB">
        <w:t>Amari</w:t>
      </w:r>
    </w:p>
    <w:p w14:paraId="0C69DF89" w14:textId="77777777" w:rsidR="002A7435" w:rsidRPr="006208EB" w:rsidRDefault="002A7435" w:rsidP="002A7435">
      <w:pPr>
        <w:spacing w:line="360" w:lineRule="auto"/>
      </w:pPr>
    </w:p>
    <w:p w14:paraId="2E128F8B" w14:textId="431AFDFB" w:rsidR="002A7435" w:rsidRDefault="002A7435" w:rsidP="002A7435">
      <w:pPr>
        <w:spacing w:line="360" w:lineRule="auto"/>
        <w:rPr>
          <w:sz w:val="24"/>
          <w:szCs w:val="24"/>
        </w:rPr>
      </w:pPr>
      <w:r>
        <w:rPr>
          <w:sz w:val="24"/>
          <w:szCs w:val="24"/>
        </w:rPr>
        <w:t xml:space="preserve">Amari found articulating their pedagogical beliefs the most difficult. I found that Amari was nervous and emotional </w:t>
      </w:r>
      <w:r w:rsidR="00642C68">
        <w:rPr>
          <w:sz w:val="24"/>
          <w:szCs w:val="24"/>
        </w:rPr>
        <w:t xml:space="preserve">at times </w:t>
      </w:r>
      <w:r>
        <w:rPr>
          <w:sz w:val="24"/>
          <w:szCs w:val="24"/>
        </w:rPr>
        <w:t xml:space="preserve">that I think affected Amari’s ability to </w:t>
      </w:r>
      <w:r w:rsidR="00022FA0">
        <w:rPr>
          <w:sz w:val="24"/>
          <w:szCs w:val="24"/>
        </w:rPr>
        <w:t>communicate</w:t>
      </w:r>
      <w:r>
        <w:rPr>
          <w:sz w:val="24"/>
          <w:szCs w:val="24"/>
        </w:rPr>
        <w:t xml:space="preserve"> their beliefs.</w:t>
      </w:r>
    </w:p>
    <w:p w14:paraId="113A6666" w14:textId="77777777" w:rsidR="009E10C3" w:rsidRDefault="009E10C3" w:rsidP="002A7435">
      <w:pPr>
        <w:spacing w:line="360" w:lineRule="auto"/>
        <w:rPr>
          <w:sz w:val="24"/>
          <w:szCs w:val="24"/>
        </w:rPr>
      </w:pPr>
    </w:p>
    <w:p w14:paraId="1919993F" w14:textId="5FF98FB4" w:rsidR="002A7435" w:rsidRDefault="002A7435" w:rsidP="002A7435">
      <w:pPr>
        <w:spacing w:line="360" w:lineRule="auto"/>
        <w:jc w:val="both"/>
        <w:rPr>
          <w:sz w:val="24"/>
          <w:szCs w:val="24"/>
        </w:rPr>
      </w:pPr>
      <w:r>
        <w:rPr>
          <w:sz w:val="24"/>
          <w:szCs w:val="24"/>
        </w:rPr>
        <w:t>Similar to other participants</w:t>
      </w:r>
      <w:r w:rsidR="00755524">
        <w:rPr>
          <w:sz w:val="24"/>
          <w:szCs w:val="24"/>
        </w:rPr>
        <w:t>’</w:t>
      </w:r>
      <w:r>
        <w:rPr>
          <w:sz w:val="24"/>
          <w:szCs w:val="24"/>
        </w:rPr>
        <w:t xml:space="preserve"> accounts, Amari valued making an impact on people’s lives,  </w:t>
      </w:r>
      <w:r w:rsidRPr="007F3A95">
        <w:rPr>
          <w:i/>
          <w:iCs/>
          <w:sz w:val="24"/>
          <w:szCs w:val="24"/>
        </w:rPr>
        <w:t>“you want to set them up for life</w:t>
      </w:r>
      <w:r>
        <w:rPr>
          <w:i/>
          <w:iCs/>
          <w:sz w:val="24"/>
          <w:szCs w:val="24"/>
        </w:rPr>
        <w:t xml:space="preserve"> (.) </w:t>
      </w:r>
      <w:r w:rsidRPr="007F3A95">
        <w:rPr>
          <w:i/>
          <w:iCs/>
          <w:sz w:val="24"/>
          <w:szCs w:val="24"/>
        </w:rPr>
        <w:t>to be independent little learners, to look back and think ‘right I remember how to do that</w:t>
      </w:r>
      <w:r>
        <w:rPr>
          <w:i/>
          <w:iCs/>
          <w:sz w:val="24"/>
          <w:szCs w:val="24"/>
        </w:rPr>
        <w:t>’</w:t>
      </w:r>
      <w:r w:rsidRPr="007F3A95">
        <w:rPr>
          <w:i/>
          <w:iCs/>
          <w:sz w:val="24"/>
          <w:szCs w:val="24"/>
        </w:rPr>
        <w:t>” (49-51)</w:t>
      </w:r>
      <w:r w:rsidRPr="005450DF">
        <w:rPr>
          <w:i/>
          <w:iCs/>
          <w:sz w:val="24"/>
          <w:szCs w:val="24"/>
        </w:rPr>
        <w:t>.</w:t>
      </w:r>
      <w:r>
        <w:rPr>
          <w:sz w:val="24"/>
          <w:szCs w:val="24"/>
        </w:rPr>
        <w:t xml:space="preserve"> Amari’s placed great importance in building the foundations of basic skills, essential for independence.</w:t>
      </w:r>
    </w:p>
    <w:p w14:paraId="0618BFE3" w14:textId="77777777" w:rsidR="002A7435" w:rsidRDefault="002A7435" w:rsidP="002A7435">
      <w:pPr>
        <w:spacing w:line="360" w:lineRule="auto"/>
        <w:jc w:val="both"/>
        <w:rPr>
          <w:sz w:val="24"/>
          <w:szCs w:val="24"/>
        </w:rPr>
      </w:pPr>
    </w:p>
    <w:p w14:paraId="7E860B34" w14:textId="5B52AE31" w:rsidR="002A7435" w:rsidRDefault="002A7435" w:rsidP="002A7435">
      <w:pPr>
        <w:spacing w:line="360" w:lineRule="auto"/>
        <w:jc w:val="both"/>
        <w:rPr>
          <w:sz w:val="24"/>
          <w:szCs w:val="24"/>
        </w:rPr>
      </w:pPr>
      <w:r>
        <w:rPr>
          <w:sz w:val="24"/>
          <w:szCs w:val="24"/>
        </w:rPr>
        <w:t xml:space="preserve">Amari explicitly referenced a need to </w:t>
      </w:r>
      <w:r w:rsidR="00E472AA">
        <w:rPr>
          <w:sz w:val="24"/>
          <w:szCs w:val="24"/>
        </w:rPr>
        <w:t>“</w:t>
      </w:r>
      <w:r w:rsidRPr="00D75BFC">
        <w:rPr>
          <w:i/>
          <w:iCs/>
          <w:sz w:val="24"/>
          <w:szCs w:val="24"/>
        </w:rPr>
        <w:t>nurture</w:t>
      </w:r>
      <w:r w:rsidR="00E472AA">
        <w:rPr>
          <w:sz w:val="24"/>
          <w:szCs w:val="24"/>
        </w:rPr>
        <w:t>”</w:t>
      </w:r>
      <w:r w:rsidR="007522F9">
        <w:rPr>
          <w:sz w:val="24"/>
          <w:szCs w:val="24"/>
        </w:rPr>
        <w:t xml:space="preserve"> </w:t>
      </w:r>
      <w:r w:rsidR="007522F9" w:rsidRPr="007522F9">
        <w:rPr>
          <w:i/>
          <w:iCs/>
          <w:sz w:val="24"/>
          <w:szCs w:val="24"/>
        </w:rPr>
        <w:t>(150)</w:t>
      </w:r>
      <w:r w:rsidRPr="007522F9">
        <w:rPr>
          <w:i/>
          <w:iCs/>
          <w:sz w:val="24"/>
          <w:szCs w:val="24"/>
        </w:rPr>
        <w:t>,</w:t>
      </w:r>
      <w:r>
        <w:rPr>
          <w:sz w:val="24"/>
          <w:szCs w:val="24"/>
        </w:rPr>
        <w:t xml:space="preserve"> for children</w:t>
      </w:r>
      <w:r w:rsidRPr="00A73400">
        <w:t xml:space="preserve"> </w:t>
      </w:r>
      <w:r w:rsidRPr="00A73400">
        <w:rPr>
          <w:i/>
          <w:iCs/>
        </w:rPr>
        <w:t>“</w:t>
      </w:r>
      <w:r w:rsidRPr="00A73400">
        <w:rPr>
          <w:i/>
          <w:iCs/>
          <w:sz w:val="24"/>
          <w:szCs w:val="24"/>
        </w:rPr>
        <w:t>to feel safe and cared for” (150</w:t>
      </w:r>
      <w:r>
        <w:rPr>
          <w:i/>
          <w:iCs/>
          <w:sz w:val="24"/>
          <w:szCs w:val="24"/>
        </w:rPr>
        <w:t xml:space="preserve">) </w:t>
      </w:r>
      <w:r w:rsidRPr="00A12C29">
        <w:rPr>
          <w:sz w:val="24"/>
          <w:szCs w:val="24"/>
        </w:rPr>
        <w:t>because ultimately,</w:t>
      </w:r>
      <w:r>
        <w:rPr>
          <w:i/>
          <w:iCs/>
          <w:sz w:val="24"/>
          <w:szCs w:val="24"/>
        </w:rPr>
        <w:t xml:space="preserve"> </w:t>
      </w:r>
      <w:r>
        <w:rPr>
          <w:sz w:val="24"/>
          <w:szCs w:val="24"/>
        </w:rPr>
        <w:t>Amari argued ‘</w:t>
      </w:r>
      <w:r w:rsidRPr="00965C07">
        <w:rPr>
          <w:i/>
          <w:iCs/>
          <w:sz w:val="24"/>
          <w:szCs w:val="24"/>
        </w:rPr>
        <w:t>our future’</w:t>
      </w:r>
      <w:r w:rsidR="004E01BF">
        <w:rPr>
          <w:i/>
          <w:iCs/>
          <w:sz w:val="24"/>
          <w:szCs w:val="24"/>
        </w:rPr>
        <w:t xml:space="preserve"> (157)</w:t>
      </w:r>
      <w:r>
        <w:rPr>
          <w:i/>
          <w:iCs/>
          <w:sz w:val="24"/>
          <w:szCs w:val="24"/>
        </w:rPr>
        <w:t xml:space="preserve"> </w:t>
      </w:r>
      <w:r w:rsidRPr="00D86F23">
        <w:rPr>
          <w:sz w:val="24"/>
          <w:szCs w:val="24"/>
        </w:rPr>
        <w:t>rested on these individuals</w:t>
      </w:r>
      <w:r>
        <w:rPr>
          <w:i/>
          <w:iCs/>
          <w:sz w:val="24"/>
          <w:szCs w:val="24"/>
        </w:rPr>
        <w:t xml:space="preserve">. </w:t>
      </w:r>
      <w:r>
        <w:rPr>
          <w:sz w:val="24"/>
          <w:szCs w:val="24"/>
        </w:rPr>
        <w:t xml:space="preserve">Amari  drew my attention to children who were </w:t>
      </w:r>
      <w:r w:rsidRPr="00506FA3">
        <w:rPr>
          <w:i/>
          <w:iCs/>
          <w:sz w:val="24"/>
          <w:szCs w:val="24"/>
        </w:rPr>
        <w:t>“missing that something that makes them that rounded person</w:t>
      </w:r>
      <w:r>
        <w:rPr>
          <w:i/>
          <w:iCs/>
          <w:sz w:val="24"/>
          <w:szCs w:val="24"/>
        </w:rPr>
        <w:t xml:space="preserve">” (160-161). </w:t>
      </w:r>
      <w:r>
        <w:rPr>
          <w:sz w:val="24"/>
          <w:szCs w:val="24"/>
        </w:rPr>
        <w:t>Amari allud</w:t>
      </w:r>
      <w:r w:rsidR="00755524">
        <w:rPr>
          <w:sz w:val="24"/>
          <w:szCs w:val="24"/>
        </w:rPr>
        <w:t>ed</w:t>
      </w:r>
      <w:r>
        <w:rPr>
          <w:sz w:val="24"/>
          <w:szCs w:val="24"/>
        </w:rPr>
        <w:t xml:space="preserve"> to </w:t>
      </w:r>
      <w:r w:rsidR="00B157D4">
        <w:rPr>
          <w:sz w:val="24"/>
          <w:szCs w:val="24"/>
        </w:rPr>
        <w:t>‘</w:t>
      </w:r>
      <w:r>
        <w:rPr>
          <w:sz w:val="24"/>
          <w:szCs w:val="24"/>
        </w:rPr>
        <w:t>stability</w:t>
      </w:r>
      <w:r w:rsidR="00B157D4">
        <w:rPr>
          <w:sz w:val="24"/>
          <w:szCs w:val="24"/>
        </w:rPr>
        <w:t>’</w:t>
      </w:r>
      <w:r>
        <w:rPr>
          <w:sz w:val="24"/>
          <w:szCs w:val="24"/>
        </w:rPr>
        <w:t xml:space="preserve"> and framed this belief within the idea that the receipt of nurture was ‘what was missing’</w:t>
      </w:r>
      <w:r w:rsidR="00755524">
        <w:rPr>
          <w:sz w:val="24"/>
          <w:szCs w:val="24"/>
        </w:rPr>
        <w:t xml:space="preserve"> and what</w:t>
      </w:r>
      <w:r>
        <w:rPr>
          <w:sz w:val="24"/>
          <w:szCs w:val="24"/>
        </w:rPr>
        <w:t xml:space="preserve"> Amari endeavoured to provide. </w:t>
      </w:r>
    </w:p>
    <w:p w14:paraId="7768BC61" w14:textId="77777777" w:rsidR="002A7435" w:rsidRDefault="002A7435" w:rsidP="002A7435">
      <w:pPr>
        <w:spacing w:line="360" w:lineRule="auto"/>
        <w:jc w:val="both"/>
        <w:rPr>
          <w:sz w:val="24"/>
          <w:szCs w:val="24"/>
        </w:rPr>
      </w:pPr>
    </w:p>
    <w:p w14:paraId="080FC410" w14:textId="55CAA57C" w:rsidR="002A7435" w:rsidRDefault="002A7435" w:rsidP="002A7435">
      <w:pPr>
        <w:spacing w:line="360" w:lineRule="auto"/>
        <w:jc w:val="both"/>
        <w:rPr>
          <w:sz w:val="24"/>
          <w:szCs w:val="24"/>
        </w:rPr>
      </w:pPr>
      <w:r>
        <w:rPr>
          <w:sz w:val="24"/>
          <w:szCs w:val="24"/>
        </w:rPr>
        <w:t xml:space="preserve">I was curious about Amari’s involvement in play and I sought to find out more. Amari exclaimed, </w:t>
      </w:r>
      <w:r w:rsidRPr="00FF7177">
        <w:rPr>
          <w:i/>
          <w:iCs/>
          <w:sz w:val="24"/>
          <w:szCs w:val="24"/>
        </w:rPr>
        <w:t>“they just take you for who you are don’t they?</w:t>
      </w:r>
      <w:r>
        <w:rPr>
          <w:i/>
          <w:iCs/>
          <w:sz w:val="24"/>
          <w:szCs w:val="24"/>
        </w:rPr>
        <w:t>” (257)</w:t>
      </w:r>
      <w:r>
        <w:rPr>
          <w:sz w:val="24"/>
          <w:szCs w:val="24"/>
        </w:rPr>
        <w:t xml:space="preserve">. Mutual acceptance seemed embedded in this remark since for Amari, </w:t>
      </w:r>
      <w:r w:rsidRPr="00AF5A2A">
        <w:rPr>
          <w:i/>
          <w:iCs/>
          <w:sz w:val="24"/>
          <w:szCs w:val="24"/>
        </w:rPr>
        <w:t>“if you can’t have a good relationship with them, you can’t give your best to move them forward can you, which is what you want to do</w:t>
      </w:r>
      <w:r>
        <w:rPr>
          <w:sz w:val="24"/>
          <w:szCs w:val="24"/>
        </w:rPr>
        <w:t xml:space="preserve">” </w:t>
      </w:r>
      <w:r w:rsidRPr="00025161">
        <w:rPr>
          <w:i/>
          <w:iCs/>
          <w:sz w:val="24"/>
          <w:szCs w:val="24"/>
        </w:rPr>
        <w:t xml:space="preserve"> </w:t>
      </w:r>
      <w:r>
        <w:rPr>
          <w:i/>
          <w:iCs/>
          <w:sz w:val="24"/>
          <w:szCs w:val="24"/>
        </w:rPr>
        <w:t>(</w:t>
      </w:r>
      <w:r w:rsidRPr="00025161">
        <w:rPr>
          <w:i/>
          <w:iCs/>
          <w:sz w:val="24"/>
          <w:szCs w:val="24"/>
        </w:rPr>
        <w:t>265-266</w:t>
      </w:r>
      <w:r>
        <w:rPr>
          <w:sz w:val="24"/>
          <w:szCs w:val="24"/>
        </w:rPr>
        <w:t xml:space="preserve">). Being a part of </w:t>
      </w:r>
      <w:r w:rsidR="007478F6">
        <w:rPr>
          <w:sz w:val="24"/>
          <w:szCs w:val="24"/>
        </w:rPr>
        <w:t xml:space="preserve">supported </w:t>
      </w:r>
      <w:r>
        <w:rPr>
          <w:sz w:val="24"/>
          <w:szCs w:val="24"/>
        </w:rPr>
        <w:t xml:space="preserve">learning appeared to be an important aspect of this where positive relationships can be formed. </w:t>
      </w:r>
    </w:p>
    <w:p w14:paraId="5FE13FCD" w14:textId="77777777" w:rsidR="002A7435" w:rsidRDefault="002A7435" w:rsidP="002A7435">
      <w:pPr>
        <w:spacing w:line="360" w:lineRule="auto"/>
        <w:jc w:val="both"/>
        <w:rPr>
          <w:sz w:val="24"/>
          <w:szCs w:val="24"/>
        </w:rPr>
      </w:pPr>
    </w:p>
    <w:p w14:paraId="5F5978D5" w14:textId="77777777" w:rsidR="002A7435" w:rsidRDefault="002A7435" w:rsidP="002A7435">
      <w:pPr>
        <w:spacing w:line="360" w:lineRule="auto"/>
        <w:jc w:val="both"/>
        <w:rPr>
          <w:sz w:val="24"/>
          <w:szCs w:val="24"/>
        </w:rPr>
      </w:pPr>
      <w:r>
        <w:rPr>
          <w:sz w:val="24"/>
          <w:szCs w:val="24"/>
        </w:rPr>
        <w:t xml:space="preserve">Through a playful approach, Amari valued small group learning rather than </w:t>
      </w:r>
      <w:r w:rsidRPr="00937E3C">
        <w:rPr>
          <w:sz w:val="24"/>
          <w:szCs w:val="24"/>
        </w:rPr>
        <w:t>direct teaching.</w:t>
      </w:r>
      <w:r>
        <w:rPr>
          <w:sz w:val="24"/>
          <w:szCs w:val="24"/>
        </w:rPr>
        <w:t xml:space="preserve"> For Amari, direct teaching was a part of the classroom routine but was characterised by, “</w:t>
      </w:r>
      <w:r w:rsidRPr="006B24EA">
        <w:rPr>
          <w:i/>
          <w:iCs/>
          <w:sz w:val="24"/>
          <w:szCs w:val="24"/>
        </w:rPr>
        <w:t>modelling</w:t>
      </w:r>
      <w:r>
        <w:rPr>
          <w:i/>
          <w:iCs/>
          <w:sz w:val="24"/>
          <w:szCs w:val="24"/>
        </w:rPr>
        <w:t xml:space="preserve">” (275), </w:t>
      </w:r>
      <w:r w:rsidRPr="00174114">
        <w:rPr>
          <w:sz w:val="24"/>
          <w:szCs w:val="24"/>
        </w:rPr>
        <w:t>talking and exploration where learning can be extended</w:t>
      </w:r>
      <w:r>
        <w:rPr>
          <w:sz w:val="24"/>
          <w:szCs w:val="24"/>
        </w:rPr>
        <w:t xml:space="preserve"> and “</w:t>
      </w:r>
      <w:r w:rsidRPr="00FD243A">
        <w:rPr>
          <w:i/>
          <w:iCs/>
          <w:sz w:val="24"/>
          <w:szCs w:val="24"/>
        </w:rPr>
        <w:t>any misconceptions</w:t>
      </w:r>
      <w:r>
        <w:rPr>
          <w:i/>
          <w:iCs/>
          <w:sz w:val="24"/>
          <w:szCs w:val="24"/>
        </w:rPr>
        <w:t xml:space="preserve">” (309) </w:t>
      </w:r>
      <w:r w:rsidRPr="00263D80">
        <w:rPr>
          <w:sz w:val="24"/>
          <w:szCs w:val="24"/>
        </w:rPr>
        <w:t>addressed</w:t>
      </w:r>
      <w:r>
        <w:rPr>
          <w:i/>
          <w:iCs/>
          <w:sz w:val="24"/>
          <w:szCs w:val="24"/>
        </w:rPr>
        <w:t xml:space="preserve">. </w:t>
      </w:r>
      <w:r>
        <w:rPr>
          <w:sz w:val="24"/>
          <w:szCs w:val="24"/>
        </w:rPr>
        <w:t>Amari placed high importance of teaching maths practically. This suggested to me that Amari valued an interactive approach, supported through mediation.</w:t>
      </w:r>
    </w:p>
    <w:p w14:paraId="067D69A9" w14:textId="77777777" w:rsidR="002A7435" w:rsidRDefault="002A7435" w:rsidP="002A7435">
      <w:pPr>
        <w:spacing w:line="360" w:lineRule="auto"/>
        <w:jc w:val="both"/>
        <w:rPr>
          <w:sz w:val="24"/>
          <w:szCs w:val="24"/>
        </w:rPr>
      </w:pPr>
    </w:p>
    <w:p w14:paraId="144B298D" w14:textId="3B360239" w:rsidR="002A7435" w:rsidRDefault="002A7435" w:rsidP="002A7435">
      <w:pPr>
        <w:spacing w:line="360" w:lineRule="auto"/>
        <w:jc w:val="both"/>
        <w:rPr>
          <w:sz w:val="24"/>
          <w:szCs w:val="24"/>
        </w:rPr>
      </w:pPr>
      <w:r>
        <w:rPr>
          <w:sz w:val="24"/>
          <w:szCs w:val="24"/>
        </w:rPr>
        <w:t>Amari referred to this philosophy they valued</w:t>
      </w:r>
      <w:r w:rsidRPr="00C76B6D">
        <w:rPr>
          <w:sz w:val="24"/>
          <w:szCs w:val="24"/>
        </w:rPr>
        <w:t xml:space="preserve"> </w:t>
      </w:r>
      <w:r w:rsidR="00812E1F">
        <w:rPr>
          <w:sz w:val="24"/>
          <w:szCs w:val="24"/>
        </w:rPr>
        <w:t>“</w:t>
      </w:r>
      <w:r w:rsidRPr="00C76B6D">
        <w:rPr>
          <w:i/>
          <w:iCs/>
          <w:sz w:val="24"/>
          <w:szCs w:val="24"/>
        </w:rPr>
        <w:t xml:space="preserve">in an </w:t>
      </w:r>
      <w:r w:rsidRPr="00D95486">
        <w:rPr>
          <w:i/>
          <w:iCs/>
          <w:sz w:val="24"/>
          <w:szCs w:val="24"/>
        </w:rPr>
        <w:t>ideal world</w:t>
      </w:r>
      <w:r w:rsidR="00812E1F">
        <w:rPr>
          <w:i/>
          <w:iCs/>
          <w:sz w:val="24"/>
          <w:szCs w:val="24"/>
        </w:rPr>
        <w:t>”</w:t>
      </w:r>
      <w:r w:rsidRPr="00D95486">
        <w:rPr>
          <w:i/>
          <w:iCs/>
          <w:sz w:val="24"/>
          <w:szCs w:val="24"/>
        </w:rPr>
        <w:t xml:space="preserve"> (</w:t>
      </w:r>
      <w:r w:rsidR="00D95486" w:rsidRPr="00D95486">
        <w:rPr>
          <w:i/>
          <w:iCs/>
          <w:sz w:val="24"/>
          <w:szCs w:val="24"/>
        </w:rPr>
        <w:t>299</w:t>
      </w:r>
      <w:r w:rsidRPr="00D95486">
        <w:rPr>
          <w:i/>
          <w:iCs/>
          <w:sz w:val="24"/>
          <w:szCs w:val="24"/>
        </w:rPr>
        <w:t>)</w:t>
      </w:r>
      <w:r w:rsidRPr="00D95486">
        <w:rPr>
          <w:sz w:val="24"/>
          <w:szCs w:val="24"/>
        </w:rPr>
        <w:t>,</w:t>
      </w:r>
      <w:r>
        <w:rPr>
          <w:sz w:val="24"/>
          <w:szCs w:val="24"/>
        </w:rPr>
        <w:t xml:space="preserve"> which inferred Amari did not always enact what they believed. Amari gave a passionate account about approaches taken in the school day that opposed the ‘ideal’, </w:t>
      </w:r>
      <w:r w:rsidR="007478F6">
        <w:rPr>
          <w:sz w:val="24"/>
          <w:szCs w:val="24"/>
        </w:rPr>
        <w:t xml:space="preserve">and </w:t>
      </w:r>
      <w:r>
        <w:rPr>
          <w:sz w:val="24"/>
          <w:szCs w:val="24"/>
        </w:rPr>
        <w:t xml:space="preserve">which </w:t>
      </w:r>
      <w:r w:rsidR="007478F6">
        <w:rPr>
          <w:sz w:val="24"/>
          <w:szCs w:val="24"/>
        </w:rPr>
        <w:t>Amari found</w:t>
      </w:r>
      <w:r>
        <w:rPr>
          <w:sz w:val="24"/>
          <w:szCs w:val="24"/>
        </w:rPr>
        <w:t xml:space="preserve"> difficult to let go. This was an emotional narrative and the energy in the room rose. It seemed Amari had a lot of pent up feelings</w:t>
      </w:r>
      <w:r w:rsidR="007478F6">
        <w:rPr>
          <w:sz w:val="24"/>
          <w:szCs w:val="24"/>
        </w:rPr>
        <w:t xml:space="preserve"> about teaching restrictions</w:t>
      </w:r>
      <w:r w:rsidR="00A92816">
        <w:rPr>
          <w:sz w:val="24"/>
          <w:szCs w:val="24"/>
        </w:rPr>
        <w:t>, which</w:t>
      </w:r>
      <w:r>
        <w:rPr>
          <w:sz w:val="24"/>
          <w:szCs w:val="24"/>
        </w:rPr>
        <w:t xml:space="preserve"> need</w:t>
      </w:r>
      <w:r w:rsidR="00A92816">
        <w:rPr>
          <w:sz w:val="24"/>
          <w:szCs w:val="24"/>
        </w:rPr>
        <w:t>ed</w:t>
      </w:r>
      <w:r>
        <w:rPr>
          <w:sz w:val="24"/>
          <w:szCs w:val="24"/>
        </w:rPr>
        <w:t xml:space="preserve"> to be released</w:t>
      </w:r>
      <w:r w:rsidR="007478F6">
        <w:rPr>
          <w:sz w:val="24"/>
          <w:szCs w:val="24"/>
        </w:rPr>
        <w:t xml:space="preserve"> and were expressed in the interview</w:t>
      </w:r>
      <w:r>
        <w:rPr>
          <w:sz w:val="24"/>
          <w:szCs w:val="24"/>
        </w:rPr>
        <w:t>.</w:t>
      </w:r>
    </w:p>
    <w:p w14:paraId="2285BFB2" w14:textId="77777777" w:rsidR="002A7435" w:rsidRDefault="002A7435" w:rsidP="002A7435">
      <w:pPr>
        <w:spacing w:line="360" w:lineRule="auto"/>
        <w:jc w:val="both"/>
        <w:rPr>
          <w:sz w:val="24"/>
          <w:szCs w:val="24"/>
        </w:rPr>
      </w:pPr>
    </w:p>
    <w:p w14:paraId="0017CF5B" w14:textId="772281FC" w:rsidR="002A7435" w:rsidRDefault="002A7435" w:rsidP="002A7435">
      <w:pPr>
        <w:spacing w:line="360" w:lineRule="auto"/>
        <w:jc w:val="both"/>
        <w:rPr>
          <w:sz w:val="24"/>
          <w:szCs w:val="24"/>
        </w:rPr>
      </w:pPr>
      <w:r>
        <w:rPr>
          <w:sz w:val="24"/>
          <w:szCs w:val="24"/>
        </w:rPr>
        <w:t xml:space="preserve">Amari emphasised the idea that </w:t>
      </w:r>
      <w:r w:rsidRPr="00BA33D9">
        <w:rPr>
          <w:i/>
          <w:iCs/>
          <w:sz w:val="24"/>
          <w:szCs w:val="24"/>
        </w:rPr>
        <w:t>“everybody’s a different kind of learner”</w:t>
      </w:r>
      <w:r>
        <w:rPr>
          <w:i/>
          <w:iCs/>
          <w:sz w:val="24"/>
          <w:szCs w:val="24"/>
        </w:rPr>
        <w:t xml:space="preserve"> (356), </w:t>
      </w:r>
      <w:r>
        <w:rPr>
          <w:sz w:val="24"/>
          <w:szCs w:val="24"/>
        </w:rPr>
        <w:t>which made me appreciate Amari’s personalised approach to learners. Amari believed learning should be creative, valuing all learners equally and discovering there was freedom within early years, “</w:t>
      </w:r>
      <w:r w:rsidRPr="001940E8">
        <w:rPr>
          <w:i/>
          <w:iCs/>
          <w:sz w:val="24"/>
          <w:szCs w:val="24"/>
        </w:rPr>
        <w:t>where you</w:t>
      </w:r>
      <w:r w:rsidR="00B33F8F">
        <w:rPr>
          <w:i/>
          <w:iCs/>
          <w:sz w:val="24"/>
          <w:szCs w:val="24"/>
        </w:rPr>
        <w:t>’</w:t>
      </w:r>
      <w:r w:rsidRPr="001940E8">
        <w:rPr>
          <w:i/>
          <w:iCs/>
          <w:sz w:val="24"/>
          <w:szCs w:val="24"/>
        </w:rPr>
        <w:t>r</w:t>
      </w:r>
      <w:r w:rsidR="00B33F8F">
        <w:rPr>
          <w:i/>
          <w:iCs/>
          <w:sz w:val="24"/>
          <w:szCs w:val="24"/>
        </w:rPr>
        <w:t>e</w:t>
      </w:r>
      <w:r w:rsidRPr="001940E8">
        <w:rPr>
          <w:i/>
          <w:iCs/>
          <w:sz w:val="24"/>
          <w:szCs w:val="24"/>
        </w:rPr>
        <w:t xml:space="preserve"> allowed to do what you need to do and let yourself </w:t>
      </w:r>
      <w:r w:rsidRPr="00B955E5">
        <w:rPr>
          <w:i/>
          <w:iCs/>
          <w:sz w:val="24"/>
          <w:szCs w:val="24"/>
        </w:rPr>
        <w:t>be free" (</w:t>
      </w:r>
      <w:r w:rsidR="00B955E5" w:rsidRPr="00B955E5">
        <w:rPr>
          <w:i/>
          <w:iCs/>
          <w:sz w:val="24"/>
          <w:szCs w:val="24"/>
        </w:rPr>
        <w:t>372</w:t>
      </w:r>
      <w:r w:rsidRPr="00B955E5">
        <w:rPr>
          <w:i/>
          <w:iCs/>
          <w:sz w:val="24"/>
          <w:szCs w:val="24"/>
        </w:rPr>
        <w:t>).</w:t>
      </w:r>
      <w:r w:rsidRPr="00B955E5">
        <w:rPr>
          <w:sz w:val="24"/>
          <w:szCs w:val="24"/>
        </w:rPr>
        <w:t xml:space="preserve"> Amari’s</w:t>
      </w:r>
      <w:r>
        <w:rPr>
          <w:sz w:val="24"/>
          <w:szCs w:val="24"/>
        </w:rPr>
        <w:t xml:space="preserve"> stories justified why giving children free choice was important; with less adult direction, children will develop pride in their own learning and be motivated to achieve. </w:t>
      </w:r>
    </w:p>
    <w:p w14:paraId="2C7A98AC" w14:textId="77777777" w:rsidR="002A7435" w:rsidRDefault="002A7435" w:rsidP="002A7435">
      <w:pPr>
        <w:spacing w:line="360" w:lineRule="auto"/>
        <w:jc w:val="both"/>
        <w:rPr>
          <w:sz w:val="24"/>
          <w:szCs w:val="24"/>
        </w:rPr>
      </w:pPr>
    </w:p>
    <w:p w14:paraId="763FC451" w14:textId="5C741C6F" w:rsidR="002A7435" w:rsidRDefault="002A7435" w:rsidP="00FF3467">
      <w:pPr>
        <w:spacing w:before="240" w:line="360" w:lineRule="auto"/>
        <w:jc w:val="both"/>
        <w:rPr>
          <w:sz w:val="24"/>
          <w:szCs w:val="24"/>
          <w:u w:val="single"/>
        </w:rPr>
      </w:pPr>
      <w:r>
        <w:rPr>
          <w:sz w:val="24"/>
          <w:szCs w:val="24"/>
        </w:rPr>
        <w:t xml:space="preserve">Amari acknowledged that a reception classroom should be </w:t>
      </w:r>
      <w:r w:rsidR="00B33F8F">
        <w:rPr>
          <w:sz w:val="24"/>
          <w:szCs w:val="24"/>
        </w:rPr>
        <w:t>“</w:t>
      </w:r>
      <w:r w:rsidRPr="00437CDB">
        <w:rPr>
          <w:i/>
          <w:iCs/>
          <w:sz w:val="24"/>
          <w:szCs w:val="24"/>
        </w:rPr>
        <w:t>accessible…to all ranges of abilities</w:t>
      </w:r>
      <w:r w:rsidR="00B33F8F">
        <w:rPr>
          <w:i/>
          <w:iCs/>
          <w:sz w:val="24"/>
          <w:szCs w:val="24"/>
        </w:rPr>
        <w:t>”</w:t>
      </w:r>
      <w:r w:rsidRPr="00437CDB">
        <w:rPr>
          <w:i/>
          <w:iCs/>
          <w:sz w:val="24"/>
          <w:szCs w:val="24"/>
        </w:rPr>
        <w:t xml:space="preserve"> (397)</w:t>
      </w:r>
      <w:r>
        <w:rPr>
          <w:i/>
          <w:iCs/>
          <w:sz w:val="24"/>
          <w:szCs w:val="24"/>
        </w:rPr>
        <w:t xml:space="preserve"> </w:t>
      </w:r>
      <w:r>
        <w:rPr>
          <w:sz w:val="24"/>
          <w:szCs w:val="24"/>
        </w:rPr>
        <w:t xml:space="preserve">because for children to feel free in their learning, outcomes should not be </w:t>
      </w:r>
      <w:r w:rsidRPr="00705BDA">
        <w:rPr>
          <w:sz w:val="24"/>
          <w:szCs w:val="24"/>
        </w:rPr>
        <w:t>uniform</w:t>
      </w:r>
      <w:r>
        <w:rPr>
          <w:sz w:val="24"/>
          <w:szCs w:val="24"/>
        </w:rPr>
        <w:t>. Amari believed using enhancements</w:t>
      </w:r>
      <w:r w:rsidR="00AE4BB6">
        <w:rPr>
          <w:sz w:val="24"/>
          <w:szCs w:val="24"/>
        </w:rPr>
        <w:t xml:space="preserve"> to</w:t>
      </w:r>
      <w:r>
        <w:rPr>
          <w:sz w:val="24"/>
          <w:szCs w:val="24"/>
        </w:rPr>
        <w:t xml:space="preserve"> guide learning, aided by planned </w:t>
      </w:r>
      <w:r w:rsidR="00705BDA">
        <w:rPr>
          <w:sz w:val="24"/>
          <w:szCs w:val="24"/>
        </w:rPr>
        <w:t>“</w:t>
      </w:r>
      <w:r w:rsidRPr="00D321A8">
        <w:rPr>
          <w:i/>
          <w:iCs/>
          <w:sz w:val="24"/>
          <w:szCs w:val="24"/>
        </w:rPr>
        <w:t>key questions for the adults…to have a bit of focus</w:t>
      </w:r>
      <w:r w:rsidR="00705BDA">
        <w:rPr>
          <w:i/>
          <w:iCs/>
          <w:sz w:val="24"/>
          <w:szCs w:val="24"/>
        </w:rPr>
        <w:t>”</w:t>
      </w:r>
      <w:r w:rsidRPr="00D321A8">
        <w:rPr>
          <w:i/>
          <w:iCs/>
          <w:sz w:val="24"/>
          <w:szCs w:val="24"/>
        </w:rPr>
        <w:t xml:space="preserve"> (464-465)</w:t>
      </w:r>
      <w:r>
        <w:rPr>
          <w:i/>
          <w:iCs/>
          <w:sz w:val="24"/>
          <w:szCs w:val="24"/>
        </w:rPr>
        <w:t xml:space="preserve">. </w:t>
      </w:r>
      <w:r>
        <w:rPr>
          <w:sz w:val="24"/>
          <w:szCs w:val="24"/>
        </w:rPr>
        <w:t xml:space="preserve">Ultimately, Amari emphasised the point of free learning that is purposeful because, </w:t>
      </w:r>
      <w:r w:rsidRPr="00E16E02">
        <w:rPr>
          <w:i/>
          <w:iCs/>
          <w:sz w:val="24"/>
          <w:szCs w:val="24"/>
        </w:rPr>
        <w:t xml:space="preserve">“I don’t want them to grow up being a flitter </w:t>
      </w:r>
      <w:r>
        <w:rPr>
          <w:i/>
          <w:iCs/>
          <w:sz w:val="24"/>
          <w:szCs w:val="24"/>
        </w:rPr>
        <w:t xml:space="preserve">(.) </w:t>
      </w:r>
      <w:r w:rsidRPr="00E16E02">
        <w:rPr>
          <w:i/>
          <w:iCs/>
          <w:sz w:val="24"/>
          <w:szCs w:val="24"/>
        </w:rPr>
        <w:t>lacking focus and it all stems down from here” (508-509)</w:t>
      </w:r>
      <w:r>
        <w:rPr>
          <w:i/>
          <w:iCs/>
          <w:sz w:val="24"/>
          <w:szCs w:val="24"/>
        </w:rPr>
        <w:t xml:space="preserve">. </w:t>
      </w:r>
      <w:r>
        <w:rPr>
          <w:sz w:val="24"/>
          <w:szCs w:val="24"/>
        </w:rPr>
        <w:t xml:space="preserve">This suggested to me that Amari believed spending time in purposeful learning to build skills of </w:t>
      </w:r>
      <w:r w:rsidR="00793F51">
        <w:rPr>
          <w:sz w:val="24"/>
          <w:szCs w:val="24"/>
        </w:rPr>
        <w:t>“</w:t>
      </w:r>
      <w:r w:rsidRPr="00DA4274">
        <w:rPr>
          <w:i/>
          <w:iCs/>
          <w:sz w:val="24"/>
          <w:szCs w:val="24"/>
        </w:rPr>
        <w:t>perseveranc</w:t>
      </w:r>
      <w:r w:rsidR="00793F51">
        <w:rPr>
          <w:i/>
          <w:iCs/>
          <w:sz w:val="24"/>
          <w:szCs w:val="24"/>
        </w:rPr>
        <w:t>e”</w:t>
      </w:r>
      <w:r>
        <w:rPr>
          <w:sz w:val="24"/>
          <w:szCs w:val="24"/>
        </w:rPr>
        <w:t>’</w:t>
      </w:r>
      <w:r w:rsidR="00FF3467">
        <w:rPr>
          <w:sz w:val="24"/>
          <w:szCs w:val="24"/>
        </w:rPr>
        <w:t xml:space="preserve"> </w:t>
      </w:r>
      <w:r w:rsidR="00FF3467" w:rsidRPr="00D608D3">
        <w:rPr>
          <w:i/>
          <w:iCs/>
          <w:sz w:val="24"/>
          <w:szCs w:val="24"/>
        </w:rPr>
        <w:t>(523</w:t>
      </w:r>
      <w:r w:rsidR="00D608D3" w:rsidRPr="00D608D3">
        <w:rPr>
          <w:i/>
          <w:iCs/>
          <w:sz w:val="24"/>
          <w:szCs w:val="24"/>
        </w:rPr>
        <w:t>)</w:t>
      </w:r>
      <w:r>
        <w:rPr>
          <w:sz w:val="24"/>
          <w:szCs w:val="24"/>
        </w:rPr>
        <w:t xml:space="preserve"> and </w:t>
      </w:r>
      <w:r w:rsidR="00793F51">
        <w:rPr>
          <w:sz w:val="24"/>
          <w:szCs w:val="24"/>
        </w:rPr>
        <w:t>“</w:t>
      </w:r>
      <w:r w:rsidRPr="00DA4274">
        <w:rPr>
          <w:i/>
          <w:iCs/>
          <w:sz w:val="24"/>
          <w:szCs w:val="24"/>
        </w:rPr>
        <w:t>resiliency</w:t>
      </w:r>
      <w:r w:rsidR="00793F51">
        <w:rPr>
          <w:sz w:val="24"/>
          <w:szCs w:val="24"/>
        </w:rPr>
        <w:t>”</w:t>
      </w:r>
      <w:r>
        <w:rPr>
          <w:sz w:val="24"/>
          <w:szCs w:val="24"/>
        </w:rPr>
        <w:t xml:space="preserve"> </w:t>
      </w:r>
      <w:r w:rsidR="00D608D3" w:rsidRPr="00D608D3">
        <w:rPr>
          <w:i/>
          <w:iCs/>
          <w:sz w:val="24"/>
          <w:szCs w:val="24"/>
        </w:rPr>
        <w:t>(523)</w:t>
      </w:r>
      <w:r w:rsidR="00D608D3">
        <w:rPr>
          <w:sz w:val="24"/>
          <w:szCs w:val="24"/>
        </w:rPr>
        <w:t xml:space="preserve"> </w:t>
      </w:r>
      <w:r>
        <w:rPr>
          <w:sz w:val="24"/>
          <w:szCs w:val="24"/>
        </w:rPr>
        <w:t>was important. Amari applied their beliefs, in context and remarked, “</w:t>
      </w:r>
      <w:r w:rsidRPr="00592343">
        <w:rPr>
          <w:i/>
          <w:iCs/>
          <w:sz w:val="24"/>
          <w:szCs w:val="24"/>
        </w:rPr>
        <w:t>but it’s a cut throat world at the end of the day and if you can’t show resilience and perseverance, you’re not going to get there</w:t>
      </w:r>
      <w:r w:rsidR="004A3018">
        <w:rPr>
          <w:i/>
          <w:iCs/>
          <w:sz w:val="24"/>
          <w:szCs w:val="24"/>
        </w:rPr>
        <w:t>,</w:t>
      </w:r>
      <w:r w:rsidRPr="00592343">
        <w:rPr>
          <w:i/>
          <w:iCs/>
          <w:sz w:val="24"/>
          <w:szCs w:val="24"/>
        </w:rPr>
        <w:t xml:space="preserve"> are you?” (522-524).</w:t>
      </w:r>
      <w:r>
        <w:rPr>
          <w:sz w:val="24"/>
          <w:szCs w:val="24"/>
        </w:rPr>
        <w:t xml:space="preserve"> I wondered if this was</w:t>
      </w:r>
      <w:r w:rsidR="00AE4BB6">
        <w:rPr>
          <w:sz w:val="24"/>
          <w:szCs w:val="24"/>
        </w:rPr>
        <w:t xml:space="preserve"> a</w:t>
      </w:r>
      <w:r>
        <w:rPr>
          <w:sz w:val="24"/>
          <w:szCs w:val="24"/>
        </w:rPr>
        <w:t xml:space="preserve"> reflecti</w:t>
      </w:r>
      <w:r w:rsidR="00AE4BB6">
        <w:rPr>
          <w:sz w:val="24"/>
          <w:szCs w:val="24"/>
        </w:rPr>
        <w:t>on</w:t>
      </w:r>
      <w:r>
        <w:rPr>
          <w:sz w:val="24"/>
          <w:szCs w:val="24"/>
        </w:rPr>
        <w:t xml:space="preserve"> o</w:t>
      </w:r>
      <w:r w:rsidR="00AE4BB6">
        <w:rPr>
          <w:sz w:val="24"/>
          <w:szCs w:val="24"/>
        </w:rPr>
        <w:t>n</w:t>
      </w:r>
      <w:r>
        <w:rPr>
          <w:sz w:val="24"/>
          <w:szCs w:val="24"/>
        </w:rPr>
        <w:t xml:space="preserve"> personal experiences. </w:t>
      </w:r>
    </w:p>
    <w:p w14:paraId="0BBBD330" w14:textId="087721C3" w:rsidR="002A7435" w:rsidRDefault="002A7435" w:rsidP="002A7435">
      <w:pPr>
        <w:spacing w:line="360" w:lineRule="auto"/>
        <w:rPr>
          <w:rFonts w:cstheme="minorHAnsi"/>
          <w:b/>
          <w:bCs/>
          <w:sz w:val="28"/>
          <w:szCs w:val="28"/>
          <w:u w:val="single"/>
        </w:rPr>
      </w:pPr>
    </w:p>
    <w:p w14:paraId="5D56ECFC" w14:textId="6ACE73C2" w:rsidR="009E10C3" w:rsidRDefault="009E10C3" w:rsidP="002A7435">
      <w:pPr>
        <w:spacing w:line="360" w:lineRule="auto"/>
        <w:rPr>
          <w:rFonts w:cstheme="minorHAnsi"/>
          <w:b/>
          <w:bCs/>
          <w:sz w:val="28"/>
          <w:szCs w:val="28"/>
          <w:u w:val="single"/>
        </w:rPr>
      </w:pPr>
    </w:p>
    <w:p w14:paraId="0D3BCF1E" w14:textId="4A856C44" w:rsidR="009E10C3" w:rsidRDefault="009E10C3" w:rsidP="002A7435">
      <w:pPr>
        <w:spacing w:line="360" w:lineRule="auto"/>
        <w:rPr>
          <w:rFonts w:cstheme="minorHAnsi"/>
          <w:b/>
          <w:bCs/>
          <w:sz w:val="28"/>
          <w:szCs w:val="28"/>
          <w:u w:val="single"/>
        </w:rPr>
      </w:pPr>
    </w:p>
    <w:p w14:paraId="7B9759A5" w14:textId="78571330" w:rsidR="009E10C3" w:rsidRDefault="009E10C3" w:rsidP="002A7435">
      <w:pPr>
        <w:spacing w:line="360" w:lineRule="auto"/>
        <w:rPr>
          <w:rFonts w:cstheme="minorHAnsi"/>
          <w:b/>
          <w:bCs/>
          <w:sz w:val="28"/>
          <w:szCs w:val="28"/>
          <w:u w:val="single"/>
        </w:rPr>
      </w:pPr>
    </w:p>
    <w:p w14:paraId="3F880934" w14:textId="60D5F7F7" w:rsidR="009E10C3" w:rsidRDefault="009E10C3" w:rsidP="002A7435">
      <w:pPr>
        <w:spacing w:line="360" w:lineRule="auto"/>
        <w:rPr>
          <w:rFonts w:cstheme="minorHAnsi"/>
          <w:b/>
          <w:bCs/>
          <w:sz w:val="28"/>
          <w:szCs w:val="28"/>
          <w:u w:val="single"/>
        </w:rPr>
      </w:pPr>
    </w:p>
    <w:p w14:paraId="0B96A409" w14:textId="2D1FB6ED" w:rsidR="009E10C3" w:rsidRDefault="009E10C3" w:rsidP="002A7435">
      <w:pPr>
        <w:spacing w:line="360" w:lineRule="auto"/>
        <w:rPr>
          <w:rFonts w:cstheme="minorHAnsi"/>
          <w:b/>
          <w:bCs/>
          <w:sz w:val="28"/>
          <w:szCs w:val="28"/>
          <w:u w:val="single"/>
        </w:rPr>
      </w:pPr>
    </w:p>
    <w:p w14:paraId="34B96AC7" w14:textId="4842357A" w:rsidR="009E10C3" w:rsidRDefault="009E10C3" w:rsidP="002A7435">
      <w:pPr>
        <w:spacing w:line="360" w:lineRule="auto"/>
        <w:rPr>
          <w:rFonts w:cstheme="minorHAnsi"/>
          <w:b/>
          <w:bCs/>
          <w:sz w:val="28"/>
          <w:szCs w:val="28"/>
          <w:u w:val="single"/>
        </w:rPr>
      </w:pPr>
    </w:p>
    <w:p w14:paraId="2F0A535A" w14:textId="20E99905" w:rsidR="009E10C3" w:rsidRDefault="009E10C3" w:rsidP="002A7435">
      <w:pPr>
        <w:spacing w:line="360" w:lineRule="auto"/>
        <w:rPr>
          <w:rFonts w:cstheme="minorHAnsi"/>
          <w:b/>
          <w:bCs/>
          <w:sz w:val="28"/>
          <w:szCs w:val="28"/>
          <w:u w:val="single"/>
        </w:rPr>
      </w:pPr>
    </w:p>
    <w:p w14:paraId="3CA01FD2" w14:textId="65F18E4F" w:rsidR="00516421" w:rsidRDefault="00516421" w:rsidP="002A7435">
      <w:pPr>
        <w:spacing w:line="360" w:lineRule="auto"/>
        <w:rPr>
          <w:rFonts w:cstheme="minorHAnsi"/>
          <w:b/>
          <w:bCs/>
          <w:sz w:val="28"/>
          <w:szCs w:val="28"/>
          <w:u w:val="single"/>
        </w:rPr>
      </w:pPr>
    </w:p>
    <w:p w14:paraId="7EED506D" w14:textId="77777777" w:rsidR="00516421" w:rsidRDefault="00516421" w:rsidP="002A7435">
      <w:pPr>
        <w:spacing w:line="360" w:lineRule="auto"/>
        <w:rPr>
          <w:rFonts w:cstheme="minorHAnsi"/>
          <w:b/>
          <w:bCs/>
          <w:sz w:val="28"/>
          <w:szCs w:val="28"/>
          <w:u w:val="single"/>
        </w:rPr>
      </w:pPr>
    </w:p>
    <w:p w14:paraId="54BF6622" w14:textId="4DBE189E" w:rsidR="009E10C3" w:rsidRDefault="009E10C3" w:rsidP="002A7435">
      <w:pPr>
        <w:spacing w:line="360" w:lineRule="auto"/>
        <w:rPr>
          <w:rFonts w:cstheme="minorHAnsi"/>
          <w:b/>
          <w:bCs/>
          <w:sz w:val="28"/>
          <w:szCs w:val="28"/>
          <w:u w:val="single"/>
        </w:rPr>
      </w:pPr>
    </w:p>
    <w:p w14:paraId="10C33F51" w14:textId="2D60B8B4" w:rsidR="009E10C3" w:rsidRDefault="009E10C3" w:rsidP="002A7435">
      <w:pPr>
        <w:spacing w:line="360" w:lineRule="auto"/>
        <w:rPr>
          <w:rFonts w:cstheme="minorHAnsi"/>
          <w:b/>
          <w:bCs/>
          <w:sz w:val="28"/>
          <w:szCs w:val="28"/>
          <w:u w:val="single"/>
        </w:rPr>
      </w:pPr>
    </w:p>
    <w:p w14:paraId="729AA6A8" w14:textId="31F86FFF" w:rsidR="009E10C3" w:rsidRDefault="009E10C3" w:rsidP="002A7435">
      <w:pPr>
        <w:spacing w:line="360" w:lineRule="auto"/>
        <w:rPr>
          <w:rFonts w:cstheme="minorHAnsi"/>
          <w:b/>
          <w:bCs/>
          <w:sz w:val="28"/>
          <w:szCs w:val="28"/>
          <w:u w:val="single"/>
        </w:rPr>
      </w:pPr>
    </w:p>
    <w:p w14:paraId="22ED51F2" w14:textId="056D6F42" w:rsidR="009E10C3" w:rsidRDefault="009E10C3" w:rsidP="002A7435">
      <w:pPr>
        <w:spacing w:line="360" w:lineRule="auto"/>
        <w:rPr>
          <w:rFonts w:cstheme="minorHAnsi"/>
          <w:b/>
          <w:bCs/>
          <w:sz w:val="28"/>
          <w:szCs w:val="28"/>
          <w:u w:val="single"/>
        </w:rPr>
      </w:pPr>
    </w:p>
    <w:p w14:paraId="74DC1E17" w14:textId="063E72B5" w:rsidR="00432A82" w:rsidRDefault="00432A82" w:rsidP="002A7435">
      <w:pPr>
        <w:spacing w:line="360" w:lineRule="auto"/>
        <w:rPr>
          <w:rFonts w:cstheme="minorHAnsi"/>
          <w:b/>
          <w:bCs/>
          <w:sz w:val="28"/>
          <w:szCs w:val="28"/>
          <w:u w:val="single"/>
        </w:rPr>
      </w:pPr>
    </w:p>
    <w:p w14:paraId="24C331FE" w14:textId="77777777" w:rsidR="00026C97" w:rsidRDefault="00026C97" w:rsidP="002A7435">
      <w:pPr>
        <w:spacing w:line="360" w:lineRule="auto"/>
        <w:rPr>
          <w:rFonts w:cstheme="minorHAnsi"/>
          <w:b/>
          <w:bCs/>
          <w:sz w:val="28"/>
          <w:szCs w:val="28"/>
          <w:u w:val="single"/>
        </w:rPr>
      </w:pPr>
    </w:p>
    <w:p w14:paraId="3FA19774" w14:textId="052B2BBA" w:rsidR="002A7435" w:rsidRDefault="002A7435" w:rsidP="002A7435">
      <w:pPr>
        <w:spacing w:line="360" w:lineRule="auto"/>
        <w:jc w:val="center"/>
        <w:rPr>
          <w:rFonts w:cstheme="minorHAnsi"/>
          <w:b/>
          <w:bCs/>
          <w:sz w:val="28"/>
          <w:szCs w:val="28"/>
          <w:u w:val="single"/>
        </w:rPr>
      </w:pPr>
      <w:r w:rsidRPr="00556072">
        <w:rPr>
          <w:rFonts w:cstheme="minorHAnsi"/>
          <w:b/>
          <w:bCs/>
          <w:sz w:val="28"/>
          <w:szCs w:val="28"/>
          <w:u w:val="single"/>
        </w:rPr>
        <w:t xml:space="preserve">Chapter </w:t>
      </w:r>
      <w:r w:rsidR="00516421">
        <w:rPr>
          <w:rFonts w:cstheme="minorHAnsi"/>
          <w:b/>
          <w:bCs/>
          <w:sz w:val="28"/>
          <w:szCs w:val="28"/>
          <w:u w:val="single"/>
        </w:rPr>
        <w:t>5</w:t>
      </w:r>
      <w:r w:rsidRPr="00556072">
        <w:rPr>
          <w:rFonts w:cstheme="minorHAnsi"/>
          <w:b/>
          <w:bCs/>
          <w:sz w:val="28"/>
          <w:szCs w:val="28"/>
          <w:u w:val="single"/>
        </w:rPr>
        <w:t xml:space="preserve"> – Results</w:t>
      </w:r>
    </w:p>
    <w:p w14:paraId="039D7732" w14:textId="77777777" w:rsidR="002A7435" w:rsidRPr="00556072" w:rsidRDefault="002A7435" w:rsidP="002A7435">
      <w:pPr>
        <w:spacing w:line="360" w:lineRule="auto"/>
        <w:jc w:val="center"/>
        <w:rPr>
          <w:rFonts w:cstheme="minorHAnsi"/>
          <w:b/>
          <w:bCs/>
          <w:sz w:val="28"/>
          <w:szCs w:val="28"/>
          <w:u w:val="single"/>
        </w:rPr>
      </w:pPr>
    </w:p>
    <w:p w14:paraId="5BE8DCC3" w14:textId="3FF8A7DB" w:rsidR="002A7435" w:rsidRDefault="00516421" w:rsidP="00F012E8">
      <w:pPr>
        <w:pStyle w:val="Heading2"/>
        <w:spacing w:line="360" w:lineRule="auto"/>
      </w:pPr>
      <w:r>
        <w:t>5</w:t>
      </w:r>
      <w:r w:rsidR="004A43C2">
        <w:t>.1</w:t>
      </w:r>
      <w:r w:rsidR="002A7435">
        <w:t>.0. Introduction</w:t>
      </w:r>
    </w:p>
    <w:p w14:paraId="414C5739" w14:textId="77777777" w:rsidR="00F012E8" w:rsidRPr="00F012E8" w:rsidRDefault="00F012E8" w:rsidP="00F012E8"/>
    <w:p w14:paraId="62D65C88" w14:textId="2B8DAA6B" w:rsidR="00C03917" w:rsidRDefault="002A7435" w:rsidP="00C03917">
      <w:pPr>
        <w:spacing w:line="360" w:lineRule="auto"/>
        <w:jc w:val="both"/>
        <w:rPr>
          <w:sz w:val="24"/>
          <w:szCs w:val="24"/>
        </w:rPr>
      </w:pPr>
      <w:r>
        <w:rPr>
          <w:sz w:val="24"/>
          <w:szCs w:val="24"/>
        </w:rPr>
        <w:t>In this chapter I will present in turn my research findings to illustrate the superordinate and subordinate themes of which they consist. Participant’s responses are central to the interpretation of these results.</w:t>
      </w:r>
    </w:p>
    <w:p w14:paraId="0C7B0ADB" w14:textId="64CF2CDB" w:rsidR="00C03917" w:rsidRDefault="00C03917" w:rsidP="00C03917">
      <w:pPr>
        <w:spacing w:line="360" w:lineRule="auto"/>
        <w:jc w:val="both"/>
        <w:rPr>
          <w:sz w:val="24"/>
          <w:szCs w:val="24"/>
        </w:rPr>
      </w:pPr>
    </w:p>
    <w:p w14:paraId="3AC46A46" w14:textId="02736344" w:rsidR="001E172F" w:rsidRDefault="00C03917" w:rsidP="001E172F">
      <w:pPr>
        <w:spacing w:line="360" w:lineRule="auto"/>
        <w:rPr>
          <w:sz w:val="24"/>
          <w:szCs w:val="24"/>
        </w:rPr>
      </w:pPr>
      <w:r>
        <w:rPr>
          <w:noProof/>
        </w:rPr>
        <w:drawing>
          <wp:anchor distT="0" distB="0" distL="114300" distR="114300" simplePos="0" relativeHeight="251761664" behindDoc="0" locked="0" layoutInCell="1" allowOverlap="1" wp14:anchorId="58C7F328" wp14:editId="2FD30B12">
            <wp:simplePos x="0" y="0"/>
            <wp:positionH relativeFrom="margin">
              <wp:align>right</wp:align>
            </wp:positionH>
            <wp:positionV relativeFrom="paragraph">
              <wp:posOffset>667385</wp:posOffset>
            </wp:positionV>
            <wp:extent cx="5724525" cy="4142740"/>
            <wp:effectExtent l="0" t="0" r="9525" b="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0441" t="10936" r="16408" b="7784"/>
                    <a:stretch/>
                  </pic:blipFill>
                  <pic:spPr bwMode="auto">
                    <a:xfrm>
                      <a:off x="0" y="0"/>
                      <a:ext cx="5724525" cy="4142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7435" w:rsidRPr="00817F4E">
        <w:rPr>
          <w:sz w:val="24"/>
          <w:szCs w:val="24"/>
        </w:rPr>
        <w:t xml:space="preserve">The following, diagram represents my final </w:t>
      </w:r>
      <w:r w:rsidR="00FE6ADA">
        <w:rPr>
          <w:sz w:val="24"/>
          <w:szCs w:val="24"/>
        </w:rPr>
        <w:t>S</w:t>
      </w:r>
      <w:r w:rsidR="002A7435" w:rsidRPr="00817F4E">
        <w:rPr>
          <w:sz w:val="24"/>
          <w:szCs w:val="24"/>
        </w:rPr>
        <w:t xml:space="preserve">uperordinate </w:t>
      </w:r>
      <w:r w:rsidR="00FE6ADA">
        <w:rPr>
          <w:sz w:val="24"/>
          <w:szCs w:val="24"/>
        </w:rPr>
        <w:t>T</w:t>
      </w:r>
      <w:r w:rsidR="002A7435" w:rsidRPr="00817F4E">
        <w:rPr>
          <w:sz w:val="24"/>
          <w:szCs w:val="24"/>
        </w:rPr>
        <w:t xml:space="preserve">hemes with </w:t>
      </w:r>
      <w:r w:rsidR="00FE6ADA">
        <w:rPr>
          <w:sz w:val="24"/>
          <w:szCs w:val="24"/>
        </w:rPr>
        <w:t>S</w:t>
      </w:r>
      <w:r w:rsidR="002A7435" w:rsidRPr="00817F4E">
        <w:rPr>
          <w:sz w:val="24"/>
          <w:szCs w:val="24"/>
        </w:rPr>
        <w:t xml:space="preserve">ubthemes (Figure </w:t>
      </w:r>
      <w:r w:rsidR="005A280B">
        <w:rPr>
          <w:sz w:val="24"/>
          <w:szCs w:val="24"/>
        </w:rPr>
        <w:t>4</w:t>
      </w:r>
      <w:r w:rsidR="002A7435" w:rsidRPr="00817F4E">
        <w:rPr>
          <w:sz w:val="24"/>
          <w:szCs w:val="24"/>
        </w:rPr>
        <w:t>):</w:t>
      </w:r>
    </w:p>
    <w:p w14:paraId="6116B51C" w14:textId="01239327" w:rsidR="00C73C4D" w:rsidRDefault="002A7435" w:rsidP="00C73C4D">
      <w:pPr>
        <w:spacing w:line="240" w:lineRule="auto"/>
        <w:rPr>
          <w:sz w:val="24"/>
          <w:szCs w:val="24"/>
        </w:rPr>
      </w:pPr>
      <w:r w:rsidRPr="008A72E9">
        <w:rPr>
          <w:sz w:val="24"/>
          <w:szCs w:val="24"/>
        </w:rPr>
        <w:t xml:space="preserve">Figure </w:t>
      </w:r>
      <w:r w:rsidR="008F1BF7">
        <w:rPr>
          <w:sz w:val="24"/>
          <w:szCs w:val="24"/>
        </w:rPr>
        <w:t>4</w:t>
      </w:r>
      <w:r w:rsidRPr="008A72E9">
        <w:rPr>
          <w:sz w:val="24"/>
          <w:szCs w:val="24"/>
        </w:rPr>
        <w:t>:</w:t>
      </w:r>
      <w:r>
        <w:rPr>
          <w:sz w:val="24"/>
          <w:szCs w:val="24"/>
        </w:rPr>
        <w:t xml:space="preserve"> </w:t>
      </w:r>
      <w:r w:rsidR="00C73C4D" w:rsidRPr="00C73C4D">
        <w:rPr>
          <w:i/>
          <w:iCs/>
          <w:sz w:val="24"/>
          <w:szCs w:val="24"/>
        </w:rPr>
        <w:t>Final Superordinate Themes with Subthemes</w:t>
      </w:r>
    </w:p>
    <w:p w14:paraId="3ED4BDF7" w14:textId="7FE8F991" w:rsidR="002A7435" w:rsidRDefault="00EE4174" w:rsidP="00846E0E">
      <w:pPr>
        <w:spacing w:line="240" w:lineRule="auto"/>
      </w:pPr>
      <w:r>
        <w:t>Superordinate Theme</w:t>
      </w:r>
      <w:r w:rsidR="002A7435">
        <w:t xml:space="preserve"> represent large ellipse with </w:t>
      </w:r>
      <w:r>
        <w:t>S</w:t>
      </w:r>
      <w:r w:rsidR="002A7435">
        <w:t>ub</w:t>
      </w:r>
      <w:r>
        <w:t>ordinate</w:t>
      </w:r>
      <w:r w:rsidR="002A7435">
        <w:t xml:space="preserve"> grouped in smaller circles</w:t>
      </w:r>
    </w:p>
    <w:p w14:paraId="27BB1FB2" w14:textId="77777777" w:rsidR="00846E0E" w:rsidRPr="00846E0E" w:rsidRDefault="00846E0E" w:rsidP="00846E0E">
      <w:pPr>
        <w:spacing w:line="240" w:lineRule="auto"/>
        <w:rPr>
          <w:sz w:val="24"/>
          <w:szCs w:val="24"/>
        </w:rPr>
      </w:pPr>
    </w:p>
    <w:p w14:paraId="028884B3" w14:textId="439A8BF5" w:rsidR="002A7435" w:rsidRDefault="002A7435" w:rsidP="00516421">
      <w:pPr>
        <w:pStyle w:val="Heading2"/>
        <w:numPr>
          <w:ilvl w:val="1"/>
          <w:numId w:val="45"/>
        </w:numPr>
        <w:spacing w:line="360" w:lineRule="auto"/>
        <w:jc w:val="both"/>
      </w:pPr>
      <w:r>
        <w:t>Superordinate Theme: The Power of Knowledge</w:t>
      </w:r>
    </w:p>
    <w:p w14:paraId="20FCA879" w14:textId="4AE9E620" w:rsidR="00BF011C" w:rsidRDefault="00EC730E" w:rsidP="00C03917">
      <w:pPr>
        <w:tabs>
          <w:tab w:val="right" w:pos="9026"/>
        </w:tabs>
      </w:pPr>
      <w:r>
        <w:rPr>
          <w:noProof/>
        </w:rPr>
        <mc:AlternateContent>
          <mc:Choice Requires="wps">
            <w:drawing>
              <wp:anchor distT="0" distB="0" distL="114300" distR="114300" simplePos="0" relativeHeight="251734016" behindDoc="0" locked="0" layoutInCell="1" allowOverlap="1" wp14:anchorId="58CE7511" wp14:editId="33CF0114">
                <wp:simplePos x="0" y="0"/>
                <wp:positionH relativeFrom="margin">
                  <wp:align>center</wp:align>
                </wp:positionH>
                <wp:positionV relativeFrom="paragraph">
                  <wp:posOffset>113665</wp:posOffset>
                </wp:positionV>
                <wp:extent cx="1166648" cy="1150883"/>
                <wp:effectExtent l="0" t="0" r="14605" b="11430"/>
                <wp:wrapNone/>
                <wp:docPr id="24" name="Oval 24"/>
                <wp:cNvGraphicFramePr/>
                <a:graphic xmlns:a="http://schemas.openxmlformats.org/drawingml/2006/main">
                  <a:graphicData uri="http://schemas.microsoft.com/office/word/2010/wordprocessingShape">
                    <wps:wsp>
                      <wps:cNvSpPr/>
                      <wps:spPr>
                        <a:xfrm>
                          <a:off x="0" y="0"/>
                          <a:ext cx="1166648" cy="1150883"/>
                        </a:xfrm>
                        <a:prstGeom prst="ellipse">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2144FF7D" w14:textId="4D031BEF" w:rsidR="00EA2B77" w:rsidRPr="003343C2" w:rsidRDefault="00EA2B77" w:rsidP="00EC730E">
                            <w:pPr>
                              <w:jc w:val="center"/>
                              <w:rPr>
                                <w:b/>
                                <w:bCs/>
                                <w:color w:val="000000" w:themeColor="text1"/>
                                <w:sz w:val="18"/>
                                <w:szCs w:val="18"/>
                              </w:rPr>
                            </w:pPr>
                            <w:r w:rsidRPr="003343C2">
                              <w:rPr>
                                <w:b/>
                                <w:bCs/>
                                <w:color w:val="000000" w:themeColor="text1"/>
                                <w:sz w:val="18"/>
                                <w:szCs w:val="18"/>
                              </w:rPr>
                              <w:t xml:space="preserve">Giving children the best start </w:t>
                            </w:r>
                            <w:r>
                              <w:rPr>
                                <w:b/>
                                <w:bCs/>
                                <w:color w:val="000000" w:themeColor="text1"/>
                                <w:sz w:val="18"/>
                                <w:szCs w:val="18"/>
                              </w:rPr>
                              <w:t xml:space="preserve"> in </w:t>
                            </w:r>
                            <w:r w:rsidRPr="003343C2">
                              <w:rPr>
                                <w:b/>
                                <w:bCs/>
                                <w:color w:val="000000" w:themeColor="text1"/>
                                <w:sz w:val="18"/>
                                <w:szCs w:val="18"/>
                              </w:rPr>
                              <w:t>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CE7511" id="Oval 24" o:spid="_x0000_s1033" style="position:absolute;margin-left:0;margin-top:8.95pt;width:91.85pt;height:90.6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" fillcolor="#8cadea" strokecolor="#1f3763 [1604]" strokeweight="1pt">
                <v:fill color2="#dee6f7" rotate="t" focusposition=".5,.5" focussize="" colors="0 #8cadea;.5 #baccf0;1 #dee6f7" focus="100%" type="gradientRadial"/>
                <v:stroke joinstyle="miter"/>
                <v:textbox>
                  <w:txbxContent>
                    <w:p w14:paraId="2144FF7D" w14:textId="4D031BEF" w:rsidR="00EA2B77" w:rsidRPr="003343C2" w:rsidRDefault="00EA2B77" w:rsidP="00EC730E">
                      <w:pPr>
                        <w:jc w:val="center"/>
                        <w:rPr>
                          <w:b/>
                          <w:bCs/>
                          <w:color w:val="000000" w:themeColor="text1"/>
                          <w:sz w:val="18"/>
                          <w:szCs w:val="18"/>
                        </w:rPr>
                      </w:pPr>
                      <w:r w:rsidRPr="003343C2">
                        <w:rPr>
                          <w:b/>
                          <w:bCs/>
                          <w:color w:val="000000" w:themeColor="text1"/>
                          <w:sz w:val="18"/>
                          <w:szCs w:val="18"/>
                        </w:rPr>
                        <w:t xml:space="preserve">Giving children the best start </w:t>
                      </w:r>
                      <w:r>
                        <w:rPr>
                          <w:b/>
                          <w:bCs/>
                          <w:color w:val="000000" w:themeColor="text1"/>
                          <w:sz w:val="18"/>
                          <w:szCs w:val="18"/>
                        </w:rPr>
                        <w:t xml:space="preserve"> in </w:t>
                      </w:r>
                      <w:r w:rsidRPr="003343C2">
                        <w:rPr>
                          <w:b/>
                          <w:bCs/>
                          <w:color w:val="000000" w:themeColor="text1"/>
                          <w:sz w:val="18"/>
                          <w:szCs w:val="18"/>
                        </w:rPr>
                        <w:t>education</w:t>
                      </w:r>
                    </w:p>
                  </w:txbxContent>
                </v:textbox>
                <w10:wrap anchorx="margin"/>
              </v:oval>
            </w:pict>
          </mc:Fallback>
        </mc:AlternateContent>
      </w:r>
      <w:r w:rsidR="00C03917">
        <w:tab/>
      </w:r>
    </w:p>
    <w:p w14:paraId="4F720BC4" w14:textId="68E722D4" w:rsidR="00BF011C" w:rsidRPr="00BF011C" w:rsidRDefault="00B34F5E" w:rsidP="00BF011C">
      <w:r>
        <w:rPr>
          <w:noProof/>
        </w:rPr>
        <mc:AlternateContent>
          <mc:Choice Requires="wps">
            <w:drawing>
              <wp:anchor distT="0" distB="0" distL="114300" distR="114300" simplePos="0" relativeHeight="251739136" behindDoc="0" locked="0" layoutInCell="1" allowOverlap="1" wp14:anchorId="4D905E5E" wp14:editId="0F77F848">
                <wp:simplePos x="0" y="0"/>
                <wp:positionH relativeFrom="margin">
                  <wp:posOffset>3514725</wp:posOffset>
                </wp:positionH>
                <wp:positionV relativeFrom="paragraph">
                  <wp:posOffset>280670</wp:posOffset>
                </wp:positionV>
                <wp:extent cx="1166495" cy="1150620"/>
                <wp:effectExtent l="0" t="0" r="14605" b="11430"/>
                <wp:wrapNone/>
                <wp:docPr id="27" name="Oval 27"/>
                <wp:cNvGraphicFramePr/>
                <a:graphic xmlns:a="http://schemas.openxmlformats.org/drawingml/2006/main">
                  <a:graphicData uri="http://schemas.microsoft.com/office/word/2010/wordprocessingShape">
                    <wps:wsp>
                      <wps:cNvSpPr/>
                      <wps:spPr>
                        <a:xfrm>
                          <a:off x="0" y="0"/>
                          <a:ext cx="1166495" cy="1150620"/>
                        </a:xfrm>
                        <a:prstGeom prst="ellipse">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775E2AFD" w14:textId="77777777" w:rsidR="00EA2B77" w:rsidRPr="00672093" w:rsidRDefault="00EA2B77" w:rsidP="00B34F5E">
                            <w:pPr>
                              <w:jc w:val="center"/>
                              <w:rPr>
                                <w:b/>
                                <w:bCs/>
                                <w:color w:val="000000" w:themeColor="text1"/>
                                <w:sz w:val="17"/>
                                <w:szCs w:val="17"/>
                              </w:rPr>
                            </w:pPr>
                            <w:r w:rsidRPr="00672093">
                              <w:rPr>
                                <w:b/>
                                <w:bCs/>
                                <w:color w:val="000000" w:themeColor="text1"/>
                                <w:sz w:val="17"/>
                                <w:szCs w:val="17"/>
                              </w:rPr>
                              <w:t>Raising the profile of early years within the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905E5E" id="Oval 27" o:spid="_x0000_s1034" style="position:absolute;margin-left:276.75pt;margin-top:22.1pt;width:91.85pt;height:90.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" fillcolor="#8cadea" strokecolor="#1f3763 [1604]" strokeweight="1pt">
                <v:fill color2="#dee6f7" rotate="t" focusposition=".5,.5" focussize="" colors="0 #8cadea;.5 #baccf0;1 #dee6f7" focus="100%" type="gradientRadial"/>
                <v:stroke joinstyle="miter"/>
                <v:textbox>
                  <w:txbxContent>
                    <w:p w14:paraId="775E2AFD" w14:textId="77777777" w:rsidR="00EA2B77" w:rsidRPr="00672093" w:rsidRDefault="00EA2B77" w:rsidP="00B34F5E">
                      <w:pPr>
                        <w:jc w:val="center"/>
                        <w:rPr>
                          <w:b/>
                          <w:bCs/>
                          <w:color w:val="000000" w:themeColor="text1"/>
                          <w:sz w:val="17"/>
                          <w:szCs w:val="17"/>
                        </w:rPr>
                      </w:pPr>
                      <w:r w:rsidRPr="00672093">
                        <w:rPr>
                          <w:b/>
                          <w:bCs/>
                          <w:color w:val="000000" w:themeColor="text1"/>
                          <w:sz w:val="17"/>
                          <w:szCs w:val="17"/>
                        </w:rPr>
                        <w:t>Raising the profile of early years within the system</w:t>
                      </w:r>
                    </w:p>
                  </w:txbxContent>
                </v:textbox>
                <w10:wrap anchorx="margin"/>
              </v:oval>
            </w:pict>
          </mc:Fallback>
        </mc:AlternateContent>
      </w:r>
    </w:p>
    <w:p w14:paraId="4A5783F2" w14:textId="7DE8D68B" w:rsidR="002A7435" w:rsidRDefault="004E5E46" w:rsidP="002A7435">
      <w:pPr>
        <w:spacing w:line="360" w:lineRule="auto"/>
        <w:ind w:left="360"/>
        <w:jc w:val="both"/>
      </w:pPr>
      <w:r>
        <w:rPr>
          <w:noProof/>
        </w:rPr>
        <mc:AlternateContent>
          <mc:Choice Requires="wps">
            <w:drawing>
              <wp:anchor distT="0" distB="0" distL="114300" distR="114300" simplePos="0" relativeHeight="251730944" behindDoc="0" locked="0" layoutInCell="1" allowOverlap="1" wp14:anchorId="014719E6" wp14:editId="6DDF05D4">
                <wp:simplePos x="0" y="0"/>
                <wp:positionH relativeFrom="margin">
                  <wp:posOffset>1171575</wp:posOffset>
                </wp:positionH>
                <wp:positionV relativeFrom="paragraph">
                  <wp:posOffset>18415</wp:posOffset>
                </wp:positionV>
                <wp:extent cx="1166648" cy="1150883"/>
                <wp:effectExtent l="0" t="0" r="14605" b="11430"/>
                <wp:wrapNone/>
                <wp:docPr id="23" name="Oval 23"/>
                <wp:cNvGraphicFramePr/>
                <a:graphic xmlns:a="http://schemas.openxmlformats.org/drawingml/2006/main">
                  <a:graphicData uri="http://schemas.microsoft.com/office/word/2010/wordprocessingShape">
                    <wps:wsp>
                      <wps:cNvSpPr/>
                      <wps:spPr>
                        <a:xfrm>
                          <a:off x="0" y="0"/>
                          <a:ext cx="1166648" cy="1150883"/>
                        </a:xfrm>
                        <a:prstGeom prst="ellipse">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646E8758" w14:textId="77777777" w:rsidR="00EA2B77" w:rsidRPr="003343C2" w:rsidRDefault="00EA2B77" w:rsidP="004E5E46">
                            <w:pPr>
                              <w:jc w:val="center"/>
                              <w:rPr>
                                <w:b/>
                                <w:bCs/>
                                <w:color w:val="000000" w:themeColor="text1"/>
                              </w:rPr>
                            </w:pPr>
                            <w:r w:rsidRPr="003343C2">
                              <w:rPr>
                                <w:b/>
                                <w:bCs/>
                                <w:color w:val="000000" w:themeColor="text1"/>
                              </w:rPr>
                              <w:t>They’re just not ready for it yet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4719E6" id="Oval 23" o:spid="_x0000_s1035" style="position:absolute;left:0;text-align:left;margin-left:92.25pt;margin-top:1.45pt;width:91.85pt;height:90.6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" fillcolor="#8cadea" strokecolor="#1f3763 [1604]" strokeweight="1pt">
                <v:fill color2="#dee6f7" rotate="t" focusposition=".5,.5" focussize="" colors="0 #8cadea;.5 #baccf0;1 #dee6f7" focus="100%" type="gradientRadial"/>
                <v:stroke joinstyle="miter"/>
                <v:textbox>
                  <w:txbxContent>
                    <w:p w14:paraId="646E8758" w14:textId="77777777" w:rsidR="00EA2B77" w:rsidRPr="003343C2" w:rsidRDefault="00EA2B77" w:rsidP="004E5E46">
                      <w:pPr>
                        <w:jc w:val="center"/>
                        <w:rPr>
                          <w:b/>
                          <w:bCs/>
                          <w:color w:val="000000" w:themeColor="text1"/>
                        </w:rPr>
                      </w:pPr>
                      <w:r w:rsidRPr="003343C2">
                        <w:rPr>
                          <w:b/>
                          <w:bCs/>
                          <w:color w:val="000000" w:themeColor="text1"/>
                        </w:rPr>
                        <w:t>They’re just not ready for it yet</w:t>
                      </w:r>
                    </w:p>
                  </w:txbxContent>
                </v:textbox>
                <w10:wrap anchorx="margin"/>
              </v:oval>
            </w:pict>
          </mc:Fallback>
        </mc:AlternateContent>
      </w:r>
    </w:p>
    <w:p w14:paraId="1F857127" w14:textId="44576C6B" w:rsidR="00803248" w:rsidRDefault="00803248" w:rsidP="002A7435">
      <w:pPr>
        <w:spacing w:line="360" w:lineRule="auto"/>
        <w:ind w:left="360"/>
        <w:jc w:val="both"/>
      </w:pPr>
      <w:r>
        <w:rPr>
          <w:noProof/>
        </w:rPr>
        <mc:AlternateContent>
          <mc:Choice Requires="wps">
            <w:drawing>
              <wp:anchor distT="0" distB="0" distL="114300" distR="114300" simplePos="0" relativeHeight="251740160" behindDoc="0" locked="0" layoutInCell="1" allowOverlap="1" wp14:anchorId="4C5186AF" wp14:editId="7DE2C7C1">
                <wp:simplePos x="0" y="0"/>
                <wp:positionH relativeFrom="margin">
                  <wp:posOffset>2057400</wp:posOffset>
                </wp:positionH>
                <wp:positionV relativeFrom="paragraph">
                  <wp:posOffset>178435</wp:posOffset>
                </wp:positionV>
                <wp:extent cx="1809750" cy="1409700"/>
                <wp:effectExtent l="0" t="0" r="19050" b="19050"/>
                <wp:wrapSquare wrapText="bothSides"/>
                <wp:docPr id="21" name="Oval 21"/>
                <wp:cNvGraphicFramePr/>
                <a:graphic xmlns:a="http://schemas.openxmlformats.org/drawingml/2006/main">
                  <a:graphicData uri="http://schemas.microsoft.com/office/word/2010/wordprocessingShape">
                    <wps:wsp>
                      <wps:cNvSpPr/>
                      <wps:spPr>
                        <a:xfrm>
                          <a:off x="0" y="0"/>
                          <a:ext cx="1809750" cy="1409700"/>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77FD6514" w14:textId="77777777" w:rsidR="00EA2B77" w:rsidRPr="00B96EF2" w:rsidRDefault="00EA2B77" w:rsidP="00803248">
                            <w:pPr>
                              <w:jc w:val="center"/>
                              <w:rPr>
                                <w:b/>
                                <w:bCs/>
                                <w:color w:val="000000" w:themeColor="text1"/>
                                <w:sz w:val="32"/>
                                <w:szCs w:val="32"/>
                              </w:rPr>
                            </w:pPr>
                            <w:r w:rsidRPr="00B96EF2">
                              <w:rPr>
                                <w:b/>
                                <w:bCs/>
                                <w:color w:val="000000" w:themeColor="text1"/>
                                <w:sz w:val="32"/>
                                <w:szCs w:val="32"/>
                              </w:rPr>
                              <w:t>The Power of Knowledge</w:t>
                            </w:r>
                          </w:p>
                          <w:p w14:paraId="6B419F0A" w14:textId="77777777" w:rsidR="00EA2B77" w:rsidRDefault="00EA2B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5186AF" id="Oval 21" o:spid="_x0000_s1036" style="position:absolute;left:0;text-align:left;margin-left:162pt;margin-top:14.05pt;width:142.5pt;height:111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" fillcolor="#83a1d8 [2132]" strokecolor="#1f3763 [1604]" strokeweight="1pt">
                <v:fill color2="#d4def1 [756]" rotate="t" focusposition=".5,.5" focussize="" colors="0 #95abea;.5 #bfcbf0;1 #e0e5f7" focus="100%" type="gradientRadial"/>
                <v:stroke joinstyle="miter"/>
                <v:textbox>
                  <w:txbxContent>
                    <w:p w14:paraId="77FD6514" w14:textId="77777777" w:rsidR="00EA2B77" w:rsidRPr="00B96EF2" w:rsidRDefault="00EA2B77" w:rsidP="00803248">
                      <w:pPr>
                        <w:jc w:val="center"/>
                        <w:rPr>
                          <w:b/>
                          <w:bCs/>
                          <w:color w:val="000000" w:themeColor="text1"/>
                          <w:sz w:val="32"/>
                          <w:szCs w:val="32"/>
                        </w:rPr>
                      </w:pPr>
                      <w:r w:rsidRPr="00B96EF2">
                        <w:rPr>
                          <w:b/>
                          <w:bCs/>
                          <w:color w:val="000000" w:themeColor="text1"/>
                          <w:sz w:val="32"/>
                          <w:szCs w:val="32"/>
                        </w:rPr>
                        <w:t>The Power of Knowledge</w:t>
                      </w:r>
                    </w:p>
                    <w:p w14:paraId="6B419F0A" w14:textId="77777777" w:rsidR="00EA2B77" w:rsidRDefault="00EA2B77"/>
                  </w:txbxContent>
                </v:textbox>
                <w10:wrap type="square" anchorx="margin"/>
              </v:oval>
            </w:pict>
          </mc:Fallback>
        </mc:AlternateContent>
      </w:r>
    </w:p>
    <w:p w14:paraId="47A221FD" w14:textId="31FEC300" w:rsidR="00803248" w:rsidRDefault="00803248" w:rsidP="002A7435">
      <w:pPr>
        <w:spacing w:line="360" w:lineRule="auto"/>
        <w:ind w:left="360"/>
        <w:jc w:val="both"/>
      </w:pPr>
    </w:p>
    <w:p w14:paraId="158B938C" w14:textId="26A80C58" w:rsidR="00803248" w:rsidRDefault="00803248" w:rsidP="002A7435">
      <w:pPr>
        <w:spacing w:line="360" w:lineRule="auto"/>
        <w:ind w:left="360"/>
        <w:jc w:val="both"/>
      </w:pPr>
    </w:p>
    <w:p w14:paraId="17EE6570" w14:textId="29AA3EE5" w:rsidR="00803248" w:rsidRDefault="00803248" w:rsidP="002A7435">
      <w:pPr>
        <w:spacing w:line="360" w:lineRule="auto"/>
        <w:ind w:left="360"/>
        <w:jc w:val="both"/>
      </w:pPr>
    </w:p>
    <w:p w14:paraId="66CA8A8A" w14:textId="77777777" w:rsidR="007F1485" w:rsidRDefault="007F1485" w:rsidP="007F1485">
      <w:pPr>
        <w:spacing w:line="360" w:lineRule="auto"/>
        <w:jc w:val="both"/>
      </w:pPr>
    </w:p>
    <w:p w14:paraId="7A3D3DF2" w14:textId="127BEF29" w:rsidR="00803248" w:rsidRPr="007F1485" w:rsidRDefault="00B96EF2" w:rsidP="007F1485">
      <w:pPr>
        <w:spacing w:line="360" w:lineRule="auto"/>
        <w:jc w:val="both"/>
        <w:rPr>
          <w:sz w:val="24"/>
          <w:szCs w:val="24"/>
        </w:rPr>
      </w:pPr>
      <w:r w:rsidRPr="007F1485">
        <w:rPr>
          <w:sz w:val="24"/>
          <w:szCs w:val="24"/>
        </w:rPr>
        <w:t xml:space="preserve">Figure </w:t>
      </w:r>
      <w:r w:rsidR="00561B69">
        <w:rPr>
          <w:sz w:val="24"/>
          <w:szCs w:val="24"/>
        </w:rPr>
        <w:t>5</w:t>
      </w:r>
      <w:r w:rsidRPr="007F1485">
        <w:rPr>
          <w:sz w:val="24"/>
          <w:szCs w:val="24"/>
        </w:rPr>
        <w:t xml:space="preserve">: </w:t>
      </w:r>
      <w:r w:rsidR="005C1DB2" w:rsidRPr="007F1485">
        <w:rPr>
          <w:i/>
          <w:iCs/>
          <w:sz w:val="24"/>
          <w:szCs w:val="24"/>
        </w:rPr>
        <w:t>Superordinate theme The Power of Knowledge</w:t>
      </w:r>
      <w:r w:rsidR="00F8119C" w:rsidRPr="007F1485">
        <w:rPr>
          <w:i/>
          <w:iCs/>
          <w:sz w:val="24"/>
          <w:szCs w:val="24"/>
        </w:rPr>
        <w:t xml:space="preserve"> with subthemes</w:t>
      </w:r>
    </w:p>
    <w:p w14:paraId="46540B68" w14:textId="77777777" w:rsidR="001C77C2" w:rsidRDefault="001C77C2" w:rsidP="001C77C2">
      <w:pPr>
        <w:spacing w:line="360" w:lineRule="auto"/>
        <w:ind w:left="360"/>
        <w:jc w:val="both"/>
      </w:pPr>
    </w:p>
    <w:p w14:paraId="1A6DA83F" w14:textId="39589A00" w:rsidR="002A7435" w:rsidRDefault="002A7435" w:rsidP="002A7435">
      <w:pPr>
        <w:spacing w:line="360" w:lineRule="auto"/>
        <w:jc w:val="both"/>
        <w:rPr>
          <w:sz w:val="24"/>
          <w:szCs w:val="24"/>
        </w:rPr>
      </w:pPr>
      <w:r>
        <w:rPr>
          <w:sz w:val="24"/>
          <w:szCs w:val="24"/>
        </w:rPr>
        <w:t>The Power of Knowledge was a key theme for all four participants. Three subordinate themes</w:t>
      </w:r>
      <w:r w:rsidR="005F6821">
        <w:rPr>
          <w:sz w:val="24"/>
          <w:szCs w:val="24"/>
        </w:rPr>
        <w:t>, ‘They’re just not ready for it yet’</w:t>
      </w:r>
      <w:r w:rsidR="00B81B28">
        <w:rPr>
          <w:sz w:val="24"/>
          <w:szCs w:val="24"/>
        </w:rPr>
        <w:t>, ‘Giving children the best start in education’ and ‘Raising the profile of early years within the system’</w:t>
      </w:r>
      <w:r>
        <w:rPr>
          <w:sz w:val="24"/>
          <w:szCs w:val="24"/>
        </w:rPr>
        <w:t xml:space="preserve"> comprise this theme. Nested within the superordinate theme was an understanding of the construct ‘readiness’ that resonated strongly for all participants; I interpreted that this was underpinned by knowledge of child development and </w:t>
      </w:r>
      <w:r w:rsidR="006C2991">
        <w:rPr>
          <w:sz w:val="24"/>
          <w:szCs w:val="24"/>
        </w:rPr>
        <w:t>where</w:t>
      </w:r>
      <w:r>
        <w:rPr>
          <w:sz w:val="24"/>
          <w:szCs w:val="24"/>
        </w:rPr>
        <w:t xml:space="preserve"> the needs of young children</w:t>
      </w:r>
      <w:r w:rsidR="006C2991">
        <w:rPr>
          <w:sz w:val="24"/>
          <w:szCs w:val="24"/>
        </w:rPr>
        <w:t xml:space="preserve"> are understood</w:t>
      </w:r>
      <w:r>
        <w:rPr>
          <w:sz w:val="24"/>
          <w:szCs w:val="24"/>
        </w:rPr>
        <w:t xml:space="preserve">. </w:t>
      </w:r>
      <w:r w:rsidR="004F34BB">
        <w:rPr>
          <w:sz w:val="24"/>
          <w:szCs w:val="24"/>
        </w:rPr>
        <w:t>A</w:t>
      </w:r>
      <w:r w:rsidR="00736865">
        <w:rPr>
          <w:sz w:val="24"/>
          <w:szCs w:val="24"/>
        </w:rPr>
        <w:t>ll participants</w:t>
      </w:r>
      <w:r w:rsidR="00D172DD">
        <w:rPr>
          <w:sz w:val="24"/>
          <w:szCs w:val="24"/>
        </w:rPr>
        <w:t xml:space="preserve"> appeared to </w:t>
      </w:r>
      <w:r w:rsidR="005C1978">
        <w:rPr>
          <w:sz w:val="24"/>
          <w:szCs w:val="24"/>
        </w:rPr>
        <w:t xml:space="preserve">express a longing </w:t>
      </w:r>
      <w:r w:rsidR="00EA5482">
        <w:rPr>
          <w:sz w:val="24"/>
          <w:szCs w:val="24"/>
        </w:rPr>
        <w:t>for</w:t>
      </w:r>
      <w:r>
        <w:rPr>
          <w:sz w:val="24"/>
          <w:szCs w:val="24"/>
        </w:rPr>
        <w:t xml:space="preserve"> the important work of early years educat</w:t>
      </w:r>
      <w:r w:rsidR="002F4525">
        <w:rPr>
          <w:sz w:val="24"/>
          <w:szCs w:val="24"/>
        </w:rPr>
        <w:t>ors</w:t>
      </w:r>
      <w:r w:rsidR="00CA63AD">
        <w:rPr>
          <w:sz w:val="24"/>
          <w:szCs w:val="24"/>
        </w:rPr>
        <w:t xml:space="preserve"> to be </w:t>
      </w:r>
      <w:r w:rsidR="00357F14">
        <w:rPr>
          <w:sz w:val="24"/>
          <w:szCs w:val="24"/>
        </w:rPr>
        <w:t>acknowledged</w:t>
      </w:r>
      <w:r w:rsidR="00D35693">
        <w:rPr>
          <w:sz w:val="24"/>
          <w:szCs w:val="24"/>
        </w:rPr>
        <w:t xml:space="preserve"> within the system,</w:t>
      </w:r>
      <w:r w:rsidR="00357F14">
        <w:rPr>
          <w:sz w:val="24"/>
          <w:szCs w:val="24"/>
        </w:rPr>
        <w:t xml:space="preserve"> </w:t>
      </w:r>
      <w:r w:rsidR="00EF4FAD">
        <w:rPr>
          <w:sz w:val="24"/>
          <w:szCs w:val="24"/>
        </w:rPr>
        <w:t xml:space="preserve"> </w:t>
      </w:r>
      <w:r w:rsidR="00C858D2">
        <w:rPr>
          <w:sz w:val="24"/>
          <w:szCs w:val="24"/>
        </w:rPr>
        <w:t>where this is</w:t>
      </w:r>
      <w:r w:rsidR="0077657F">
        <w:rPr>
          <w:sz w:val="24"/>
          <w:szCs w:val="24"/>
        </w:rPr>
        <w:t xml:space="preserve"> recognised and</w:t>
      </w:r>
      <w:r w:rsidR="00376E3A">
        <w:rPr>
          <w:sz w:val="24"/>
          <w:szCs w:val="24"/>
        </w:rPr>
        <w:t xml:space="preserve"> rooted in</w:t>
      </w:r>
      <w:r>
        <w:rPr>
          <w:sz w:val="24"/>
          <w:szCs w:val="24"/>
        </w:rPr>
        <w:t xml:space="preserve"> an understanding of the principles and practice of effective </w:t>
      </w:r>
      <w:r w:rsidR="001411EB">
        <w:rPr>
          <w:sz w:val="24"/>
          <w:szCs w:val="24"/>
        </w:rPr>
        <w:t xml:space="preserve">early years </w:t>
      </w:r>
      <w:r>
        <w:rPr>
          <w:sz w:val="24"/>
          <w:szCs w:val="24"/>
        </w:rPr>
        <w:t>pedagogy.</w:t>
      </w:r>
      <w:r w:rsidR="00BA2B30">
        <w:rPr>
          <w:sz w:val="24"/>
          <w:szCs w:val="24"/>
        </w:rPr>
        <w:t xml:space="preserve"> </w:t>
      </w:r>
      <w:r w:rsidR="009834A5">
        <w:rPr>
          <w:sz w:val="24"/>
          <w:szCs w:val="24"/>
        </w:rPr>
        <w:t xml:space="preserve">Together, all subordinate themes related to </w:t>
      </w:r>
      <w:r w:rsidR="009304CF">
        <w:rPr>
          <w:sz w:val="24"/>
          <w:szCs w:val="24"/>
        </w:rPr>
        <w:t>the power</w:t>
      </w:r>
      <w:r w:rsidR="006902C4">
        <w:rPr>
          <w:sz w:val="24"/>
          <w:szCs w:val="24"/>
        </w:rPr>
        <w:t xml:space="preserve"> knowledge</w:t>
      </w:r>
      <w:r w:rsidR="009304CF">
        <w:rPr>
          <w:sz w:val="24"/>
          <w:szCs w:val="24"/>
        </w:rPr>
        <w:t xml:space="preserve"> held within a larger system or </w:t>
      </w:r>
      <w:r w:rsidR="00F3226F">
        <w:rPr>
          <w:sz w:val="24"/>
          <w:szCs w:val="24"/>
        </w:rPr>
        <w:t>individually</w:t>
      </w:r>
      <w:r w:rsidR="008C7067">
        <w:rPr>
          <w:sz w:val="24"/>
          <w:szCs w:val="24"/>
        </w:rPr>
        <w:t>, in</w:t>
      </w:r>
      <w:r w:rsidR="00F3226F">
        <w:rPr>
          <w:sz w:val="24"/>
          <w:szCs w:val="24"/>
        </w:rPr>
        <w:t xml:space="preserve"> which to support an understanding of </w:t>
      </w:r>
      <w:r w:rsidR="009966AB">
        <w:rPr>
          <w:sz w:val="24"/>
          <w:szCs w:val="24"/>
        </w:rPr>
        <w:t>effective</w:t>
      </w:r>
      <w:r w:rsidR="00F3226F">
        <w:rPr>
          <w:sz w:val="24"/>
          <w:szCs w:val="24"/>
        </w:rPr>
        <w:t xml:space="preserve"> ways to </w:t>
      </w:r>
      <w:r w:rsidR="003C1879">
        <w:rPr>
          <w:sz w:val="24"/>
          <w:szCs w:val="24"/>
        </w:rPr>
        <w:t>provide for</w:t>
      </w:r>
      <w:r w:rsidR="005F6821">
        <w:rPr>
          <w:sz w:val="24"/>
          <w:szCs w:val="24"/>
        </w:rPr>
        <w:t xml:space="preserve"> the developing child.</w:t>
      </w:r>
    </w:p>
    <w:p w14:paraId="7BDC2E62" w14:textId="77777777" w:rsidR="002A7435" w:rsidRDefault="002A7435" w:rsidP="002A7435">
      <w:pPr>
        <w:spacing w:line="360" w:lineRule="auto"/>
        <w:ind w:left="360"/>
        <w:jc w:val="both"/>
        <w:rPr>
          <w:sz w:val="24"/>
          <w:szCs w:val="24"/>
        </w:rPr>
      </w:pPr>
    </w:p>
    <w:p w14:paraId="48EC59F7" w14:textId="0368CAFF" w:rsidR="002A7435" w:rsidRDefault="002A7435" w:rsidP="00C9432D">
      <w:pPr>
        <w:pStyle w:val="Heading2"/>
        <w:numPr>
          <w:ilvl w:val="2"/>
          <w:numId w:val="45"/>
        </w:numPr>
        <w:spacing w:line="360" w:lineRule="auto"/>
        <w:rPr>
          <w:i/>
          <w:iCs/>
        </w:rPr>
      </w:pPr>
      <w:bookmarkStart w:id="0" w:name="_Hlk47189490"/>
      <w:r>
        <w:rPr>
          <w:i/>
          <w:iCs/>
        </w:rPr>
        <w:t xml:space="preserve">Subordinate Theme: </w:t>
      </w:r>
      <w:r w:rsidRPr="0006195C">
        <w:rPr>
          <w:i/>
          <w:iCs/>
        </w:rPr>
        <w:t>“They’re just not ready for it yet”</w:t>
      </w:r>
    </w:p>
    <w:bookmarkEnd w:id="0"/>
    <w:p w14:paraId="2E443605" w14:textId="77777777" w:rsidR="002A7435" w:rsidRDefault="002A7435" w:rsidP="002A7435">
      <w:pPr>
        <w:spacing w:line="360" w:lineRule="auto"/>
        <w:jc w:val="both"/>
        <w:rPr>
          <w:b/>
          <w:bCs/>
          <w:sz w:val="24"/>
          <w:szCs w:val="24"/>
        </w:rPr>
      </w:pPr>
    </w:p>
    <w:p w14:paraId="09D916C4" w14:textId="04FA6F65" w:rsidR="002A7435" w:rsidRPr="00817F4E" w:rsidRDefault="002A7435" w:rsidP="002A7435">
      <w:pPr>
        <w:spacing w:line="360" w:lineRule="auto"/>
        <w:jc w:val="both"/>
        <w:rPr>
          <w:sz w:val="24"/>
          <w:szCs w:val="24"/>
        </w:rPr>
      </w:pPr>
      <w:r w:rsidRPr="00817F4E">
        <w:rPr>
          <w:sz w:val="24"/>
          <w:szCs w:val="24"/>
        </w:rPr>
        <w:t>Teachers frequently referred to the ‘readiness’ construct</w:t>
      </w:r>
      <w:r w:rsidR="00D46ED6">
        <w:rPr>
          <w:sz w:val="24"/>
          <w:szCs w:val="24"/>
        </w:rPr>
        <w:t>,</w:t>
      </w:r>
      <w:r w:rsidR="008959CF">
        <w:rPr>
          <w:sz w:val="24"/>
          <w:szCs w:val="24"/>
        </w:rPr>
        <w:t xml:space="preserve"> using it</w:t>
      </w:r>
      <w:r w:rsidRPr="00817F4E">
        <w:rPr>
          <w:sz w:val="24"/>
          <w:szCs w:val="24"/>
        </w:rPr>
        <w:t xml:space="preserve"> to describe a child’s ability or inability to access learning they’d planned</w:t>
      </w:r>
      <w:r w:rsidR="00F2013E">
        <w:rPr>
          <w:sz w:val="24"/>
          <w:szCs w:val="24"/>
        </w:rPr>
        <w:t xml:space="preserve"> and delivered</w:t>
      </w:r>
      <w:r w:rsidRPr="00817F4E">
        <w:rPr>
          <w:sz w:val="24"/>
          <w:szCs w:val="24"/>
        </w:rPr>
        <w:t xml:space="preserve">. </w:t>
      </w:r>
      <w:r w:rsidR="00AB6166">
        <w:rPr>
          <w:sz w:val="24"/>
          <w:szCs w:val="24"/>
        </w:rPr>
        <w:t xml:space="preserve">When framed </w:t>
      </w:r>
      <w:r w:rsidR="00994EA5">
        <w:rPr>
          <w:sz w:val="24"/>
          <w:szCs w:val="24"/>
        </w:rPr>
        <w:t>by the concept of</w:t>
      </w:r>
      <w:r w:rsidR="00132CC7">
        <w:rPr>
          <w:sz w:val="24"/>
          <w:szCs w:val="24"/>
        </w:rPr>
        <w:t xml:space="preserve"> ‘readiness’</w:t>
      </w:r>
      <w:r w:rsidR="00994EA5">
        <w:rPr>
          <w:sz w:val="24"/>
          <w:szCs w:val="24"/>
        </w:rPr>
        <w:t>, I considered that</w:t>
      </w:r>
      <w:r w:rsidR="00A51A24">
        <w:rPr>
          <w:sz w:val="24"/>
          <w:szCs w:val="24"/>
        </w:rPr>
        <w:t xml:space="preserve"> </w:t>
      </w:r>
      <w:r w:rsidR="00D679B0">
        <w:rPr>
          <w:sz w:val="24"/>
          <w:szCs w:val="24"/>
        </w:rPr>
        <w:t xml:space="preserve">participants </w:t>
      </w:r>
      <w:r w:rsidR="00A51A24">
        <w:rPr>
          <w:sz w:val="24"/>
          <w:szCs w:val="24"/>
        </w:rPr>
        <w:t>could be using a process of</w:t>
      </w:r>
      <w:r w:rsidR="00D679B0" w:rsidRPr="00817F4E">
        <w:rPr>
          <w:sz w:val="24"/>
          <w:szCs w:val="24"/>
        </w:rPr>
        <w:t xml:space="preserve"> </w:t>
      </w:r>
      <w:r w:rsidR="00946708" w:rsidRPr="00817F4E">
        <w:rPr>
          <w:sz w:val="24"/>
          <w:szCs w:val="24"/>
        </w:rPr>
        <w:t>externali</w:t>
      </w:r>
      <w:r w:rsidR="00E654C0">
        <w:rPr>
          <w:sz w:val="24"/>
          <w:szCs w:val="24"/>
        </w:rPr>
        <w:t>s</w:t>
      </w:r>
      <w:r w:rsidR="00A51A24">
        <w:rPr>
          <w:sz w:val="24"/>
          <w:szCs w:val="24"/>
        </w:rPr>
        <w:t>ation</w:t>
      </w:r>
      <w:r w:rsidR="00946708" w:rsidRPr="00817F4E">
        <w:rPr>
          <w:sz w:val="24"/>
          <w:szCs w:val="24"/>
        </w:rPr>
        <w:t xml:space="preserve"> or reject</w:t>
      </w:r>
      <w:r w:rsidR="00A51A24">
        <w:rPr>
          <w:sz w:val="24"/>
          <w:szCs w:val="24"/>
        </w:rPr>
        <w:t>ion of</w:t>
      </w:r>
      <w:r w:rsidR="00946708" w:rsidRPr="00817F4E">
        <w:rPr>
          <w:sz w:val="24"/>
          <w:szCs w:val="24"/>
        </w:rPr>
        <w:t xml:space="preserve"> feelings</w:t>
      </w:r>
      <w:r w:rsidR="00A51A24">
        <w:rPr>
          <w:sz w:val="24"/>
          <w:szCs w:val="24"/>
        </w:rPr>
        <w:t xml:space="preserve"> consistent with</w:t>
      </w:r>
      <w:r w:rsidR="00946708" w:rsidRPr="00817F4E">
        <w:rPr>
          <w:sz w:val="24"/>
          <w:szCs w:val="24"/>
        </w:rPr>
        <w:t xml:space="preserve"> blam</w:t>
      </w:r>
      <w:r w:rsidR="00A51A24">
        <w:rPr>
          <w:sz w:val="24"/>
          <w:szCs w:val="24"/>
        </w:rPr>
        <w:t>ing</w:t>
      </w:r>
      <w:r w:rsidR="00715E35">
        <w:rPr>
          <w:sz w:val="24"/>
          <w:szCs w:val="24"/>
        </w:rPr>
        <w:t xml:space="preserve"> the</w:t>
      </w:r>
      <w:r w:rsidR="00A51A24">
        <w:rPr>
          <w:sz w:val="24"/>
          <w:szCs w:val="24"/>
        </w:rPr>
        <w:t>mselves</w:t>
      </w:r>
      <w:r w:rsidR="00715E35">
        <w:rPr>
          <w:sz w:val="24"/>
          <w:szCs w:val="24"/>
        </w:rPr>
        <w:t xml:space="preserve"> </w:t>
      </w:r>
      <w:r w:rsidR="00A51A24">
        <w:rPr>
          <w:sz w:val="24"/>
          <w:szCs w:val="24"/>
        </w:rPr>
        <w:t>for children not reaching standardised outcomes</w:t>
      </w:r>
      <w:r w:rsidR="0037348D">
        <w:rPr>
          <w:sz w:val="24"/>
          <w:szCs w:val="24"/>
        </w:rPr>
        <w:t>, arising from</w:t>
      </w:r>
      <w:r w:rsidR="00946708" w:rsidRPr="00817F4E">
        <w:rPr>
          <w:sz w:val="24"/>
          <w:szCs w:val="24"/>
        </w:rPr>
        <w:t xml:space="preserve"> a reaction to the increased pressure</w:t>
      </w:r>
      <w:r w:rsidR="00E824BA">
        <w:rPr>
          <w:sz w:val="24"/>
          <w:szCs w:val="24"/>
        </w:rPr>
        <w:t>s</w:t>
      </w:r>
      <w:r w:rsidR="00946708" w:rsidRPr="00817F4E">
        <w:rPr>
          <w:sz w:val="24"/>
          <w:szCs w:val="24"/>
        </w:rPr>
        <w:t xml:space="preserve"> of accountability</w:t>
      </w:r>
      <w:r w:rsidR="00E1650A">
        <w:rPr>
          <w:sz w:val="24"/>
          <w:szCs w:val="24"/>
        </w:rPr>
        <w:t>.</w:t>
      </w:r>
      <w:r w:rsidR="00946708" w:rsidRPr="00817F4E">
        <w:rPr>
          <w:sz w:val="24"/>
          <w:szCs w:val="24"/>
        </w:rPr>
        <w:t xml:space="preserve"> </w:t>
      </w:r>
      <w:r w:rsidR="001F2AA3">
        <w:rPr>
          <w:sz w:val="24"/>
          <w:szCs w:val="24"/>
        </w:rPr>
        <w:t>Sam’s anguish is eviden</w:t>
      </w:r>
      <w:r w:rsidR="0062178A">
        <w:rPr>
          <w:sz w:val="24"/>
          <w:szCs w:val="24"/>
        </w:rPr>
        <w:t>t</w:t>
      </w:r>
      <w:r w:rsidR="001F2AA3">
        <w:rPr>
          <w:sz w:val="24"/>
          <w:szCs w:val="24"/>
        </w:rPr>
        <w:t xml:space="preserve"> </w:t>
      </w:r>
      <w:r w:rsidR="00E824BA">
        <w:rPr>
          <w:sz w:val="24"/>
          <w:szCs w:val="24"/>
        </w:rPr>
        <w:t>when</w:t>
      </w:r>
      <w:r w:rsidR="0062178A">
        <w:rPr>
          <w:sz w:val="24"/>
          <w:szCs w:val="24"/>
        </w:rPr>
        <w:t xml:space="preserve"> they</w:t>
      </w:r>
      <w:r w:rsidR="00DB1908">
        <w:rPr>
          <w:sz w:val="24"/>
          <w:szCs w:val="24"/>
        </w:rPr>
        <w:t xml:space="preserve"> weigh</w:t>
      </w:r>
      <w:r w:rsidR="0062178A">
        <w:rPr>
          <w:sz w:val="24"/>
          <w:szCs w:val="24"/>
        </w:rPr>
        <w:t>ed</w:t>
      </w:r>
      <w:r w:rsidR="00DB1908">
        <w:rPr>
          <w:sz w:val="24"/>
          <w:szCs w:val="24"/>
        </w:rPr>
        <w:t xml:space="preserve"> up their</w:t>
      </w:r>
      <w:r w:rsidRPr="00817F4E">
        <w:rPr>
          <w:sz w:val="24"/>
          <w:szCs w:val="24"/>
        </w:rPr>
        <w:t xml:space="preserve"> </w:t>
      </w:r>
      <w:r w:rsidR="00AE75C3">
        <w:rPr>
          <w:sz w:val="24"/>
          <w:szCs w:val="24"/>
        </w:rPr>
        <w:t xml:space="preserve">personal </w:t>
      </w:r>
      <w:r w:rsidRPr="00817F4E">
        <w:rPr>
          <w:sz w:val="24"/>
          <w:szCs w:val="24"/>
        </w:rPr>
        <w:t>beliefs</w:t>
      </w:r>
      <w:r w:rsidR="00AE75C3">
        <w:rPr>
          <w:sz w:val="24"/>
          <w:szCs w:val="24"/>
        </w:rPr>
        <w:t xml:space="preserve"> combined with</w:t>
      </w:r>
      <w:r w:rsidRPr="00817F4E">
        <w:rPr>
          <w:sz w:val="24"/>
          <w:szCs w:val="24"/>
        </w:rPr>
        <w:t xml:space="preserve"> </w:t>
      </w:r>
      <w:r w:rsidR="00A51A24">
        <w:rPr>
          <w:sz w:val="24"/>
          <w:szCs w:val="24"/>
        </w:rPr>
        <w:t xml:space="preserve">a </w:t>
      </w:r>
      <w:r w:rsidRPr="00817F4E">
        <w:rPr>
          <w:sz w:val="24"/>
          <w:szCs w:val="24"/>
        </w:rPr>
        <w:t>reflecti</w:t>
      </w:r>
      <w:r w:rsidR="00A51A24">
        <w:rPr>
          <w:sz w:val="24"/>
          <w:szCs w:val="24"/>
        </w:rPr>
        <w:t>on</w:t>
      </w:r>
      <w:r w:rsidR="0062178A">
        <w:rPr>
          <w:sz w:val="24"/>
          <w:szCs w:val="24"/>
        </w:rPr>
        <w:t xml:space="preserve"> on</w:t>
      </w:r>
      <w:r w:rsidRPr="00817F4E">
        <w:rPr>
          <w:sz w:val="24"/>
          <w:szCs w:val="24"/>
        </w:rPr>
        <w:t xml:space="preserve"> </w:t>
      </w:r>
      <w:r w:rsidRPr="008C1CC0">
        <w:rPr>
          <w:sz w:val="24"/>
          <w:szCs w:val="24"/>
        </w:rPr>
        <w:t>‘making them do’</w:t>
      </w:r>
      <w:r w:rsidRPr="00817F4E">
        <w:rPr>
          <w:sz w:val="24"/>
          <w:szCs w:val="24"/>
        </w:rPr>
        <w:t xml:space="preserve">, </w:t>
      </w:r>
      <w:r w:rsidR="00C76D36">
        <w:rPr>
          <w:sz w:val="24"/>
          <w:szCs w:val="24"/>
        </w:rPr>
        <w:t>alongside</w:t>
      </w:r>
      <w:r w:rsidR="00786F6A">
        <w:rPr>
          <w:sz w:val="24"/>
          <w:szCs w:val="24"/>
        </w:rPr>
        <w:t xml:space="preserve"> further </w:t>
      </w:r>
      <w:r w:rsidR="008F77FA">
        <w:rPr>
          <w:sz w:val="24"/>
          <w:szCs w:val="24"/>
        </w:rPr>
        <w:t xml:space="preserve">contemplation </w:t>
      </w:r>
      <w:r w:rsidR="002C2A99">
        <w:rPr>
          <w:sz w:val="24"/>
          <w:szCs w:val="24"/>
        </w:rPr>
        <w:t>of</w:t>
      </w:r>
      <w:r w:rsidR="008F77FA">
        <w:rPr>
          <w:sz w:val="24"/>
          <w:szCs w:val="24"/>
        </w:rPr>
        <w:t xml:space="preserve"> </w:t>
      </w:r>
      <w:r w:rsidRPr="00817F4E">
        <w:rPr>
          <w:sz w:val="24"/>
          <w:szCs w:val="24"/>
        </w:rPr>
        <w:t>conforming to the pressure within the school system:</w:t>
      </w:r>
    </w:p>
    <w:p w14:paraId="684B127A" w14:textId="2211EA21" w:rsidR="002A7435" w:rsidRDefault="002A7435" w:rsidP="002A7435">
      <w:pPr>
        <w:spacing w:line="360" w:lineRule="auto"/>
        <w:ind w:left="720"/>
        <w:jc w:val="both"/>
        <w:rPr>
          <w:i/>
          <w:iCs/>
          <w:sz w:val="24"/>
          <w:szCs w:val="24"/>
        </w:rPr>
      </w:pPr>
      <w:r w:rsidRPr="00817F4E">
        <w:rPr>
          <w:i/>
          <w:iCs/>
          <w:sz w:val="24"/>
          <w:szCs w:val="24"/>
        </w:rPr>
        <w:t xml:space="preserve">”Because, the year before loved writing, you’d put the writing challenge out and it was the first thing they did before anything else. This year, they just didn’t want to entertain it. So, in my philosophy, in my beliefs, they’re just not ready for it yet. But are they just not ready for it or am I not just making them do it?” (172-175/1) </w:t>
      </w:r>
    </w:p>
    <w:p w14:paraId="244FAE36" w14:textId="77777777" w:rsidR="002A7435" w:rsidRPr="00817F4E" w:rsidRDefault="002A7435" w:rsidP="002A7435">
      <w:pPr>
        <w:spacing w:line="360" w:lineRule="auto"/>
        <w:ind w:left="720"/>
        <w:jc w:val="both"/>
        <w:rPr>
          <w:i/>
          <w:iCs/>
          <w:sz w:val="24"/>
          <w:szCs w:val="24"/>
        </w:rPr>
      </w:pPr>
    </w:p>
    <w:p w14:paraId="2310B1C8" w14:textId="45141D42" w:rsidR="002A7435" w:rsidRPr="00817F4E" w:rsidRDefault="0041339E" w:rsidP="002A7435">
      <w:pPr>
        <w:spacing w:line="360" w:lineRule="auto"/>
        <w:jc w:val="both"/>
        <w:rPr>
          <w:sz w:val="24"/>
          <w:szCs w:val="24"/>
        </w:rPr>
      </w:pPr>
      <w:r>
        <w:rPr>
          <w:sz w:val="24"/>
          <w:szCs w:val="24"/>
        </w:rPr>
        <w:t xml:space="preserve">I felt </w:t>
      </w:r>
      <w:r w:rsidR="00E824BA">
        <w:rPr>
          <w:sz w:val="24"/>
          <w:szCs w:val="24"/>
        </w:rPr>
        <w:t>Sam’s</w:t>
      </w:r>
      <w:r w:rsidR="002A7435" w:rsidRPr="00817F4E">
        <w:rPr>
          <w:sz w:val="24"/>
          <w:szCs w:val="24"/>
        </w:rPr>
        <w:t xml:space="preserve"> conflict </w:t>
      </w:r>
      <w:r w:rsidR="00D63944">
        <w:rPr>
          <w:sz w:val="24"/>
          <w:szCs w:val="24"/>
        </w:rPr>
        <w:t xml:space="preserve">arose </w:t>
      </w:r>
      <w:r>
        <w:rPr>
          <w:sz w:val="24"/>
          <w:szCs w:val="24"/>
        </w:rPr>
        <w:t>due</w:t>
      </w:r>
      <w:r w:rsidR="007A2850">
        <w:rPr>
          <w:sz w:val="24"/>
          <w:szCs w:val="24"/>
        </w:rPr>
        <w:t xml:space="preserve"> to</w:t>
      </w:r>
      <w:r w:rsidR="001609B1">
        <w:rPr>
          <w:sz w:val="24"/>
          <w:szCs w:val="24"/>
        </w:rPr>
        <w:t xml:space="preserve"> </w:t>
      </w:r>
      <w:r w:rsidR="00E824BA">
        <w:rPr>
          <w:sz w:val="24"/>
          <w:szCs w:val="24"/>
        </w:rPr>
        <w:t>their</w:t>
      </w:r>
      <w:r w:rsidR="002A7435" w:rsidRPr="00817F4E">
        <w:rPr>
          <w:sz w:val="24"/>
          <w:szCs w:val="24"/>
        </w:rPr>
        <w:t xml:space="preserve"> knowledge </w:t>
      </w:r>
      <w:r w:rsidR="000B4D1D">
        <w:rPr>
          <w:sz w:val="24"/>
          <w:szCs w:val="24"/>
        </w:rPr>
        <w:t xml:space="preserve">and </w:t>
      </w:r>
      <w:r w:rsidR="004503DA">
        <w:rPr>
          <w:sz w:val="24"/>
          <w:szCs w:val="24"/>
        </w:rPr>
        <w:t>underst</w:t>
      </w:r>
      <w:r w:rsidR="000B4D1D">
        <w:rPr>
          <w:sz w:val="24"/>
          <w:szCs w:val="24"/>
        </w:rPr>
        <w:t xml:space="preserve">anding </w:t>
      </w:r>
      <w:r w:rsidR="007A2850">
        <w:rPr>
          <w:sz w:val="24"/>
          <w:szCs w:val="24"/>
        </w:rPr>
        <w:t>of</w:t>
      </w:r>
      <w:r w:rsidR="002A7435" w:rsidRPr="00817F4E">
        <w:rPr>
          <w:sz w:val="24"/>
          <w:szCs w:val="24"/>
        </w:rPr>
        <w:t xml:space="preserve"> developmentally </w:t>
      </w:r>
      <w:r w:rsidR="004503DA">
        <w:rPr>
          <w:sz w:val="24"/>
          <w:szCs w:val="24"/>
        </w:rPr>
        <w:t>correct approaches</w:t>
      </w:r>
      <w:r w:rsidR="002A7435" w:rsidRPr="00817F4E">
        <w:rPr>
          <w:sz w:val="24"/>
          <w:szCs w:val="24"/>
        </w:rPr>
        <w:t xml:space="preserve"> </w:t>
      </w:r>
      <w:r w:rsidR="00B2338A">
        <w:rPr>
          <w:sz w:val="24"/>
          <w:szCs w:val="24"/>
        </w:rPr>
        <w:t xml:space="preserve">that </w:t>
      </w:r>
      <w:r w:rsidR="00755DD8">
        <w:rPr>
          <w:sz w:val="24"/>
          <w:szCs w:val="24"/>
        </w:rPr>
        <w:t xml:space="preserve">were incompatible with </w:t>
      </w:r>
      <w:r w:rsidR="003D0D9F">
        <w:rPr>
          <w:sz w:val="24"/>
          <w:szCs w:val="24"/>
        </w:rPr>
        <w:t>those informed</w:t>
      </w:r>
      <w:r w:rsidR="002A7435" w:rsidRPr="00817F4E">
        <w:rPr>
          <w:sz w:val="24"/>
          <w:szCs w:val="24"/>
        </w:rPr>
        <w:t xml:space="preserve"> by the system;</w:t>
      </w:r>
      <w:r w:rsidR="0056289D">
        <w:rPr>
          <w:sz w:val="24"/>
          <w:szCs w:val="24"/>
        </w:rPr>
        <w:t xml:space="preserve"> thus</w:t>
      </w:r>
      <w:r w:rsidR="005A6470">
        <w:rPr>
          <w:sz w:val="24"/>
          <w:szCs w:val="24"/>
        </w:rPr>
        <w:t>,</w:t>
      </w:r>
      <w:r w:rsidR="002A7435" w:rsidRPr="00817F4E">
        <w:rPr>
          <w:sz w:val="24"/>
          <w:szCs w:val="24"/>
        </w:rPr>
        <w:t xml:space="preserve"> an under appreciation for their expertise in this area resonated. Similarly, wrapped in frustration, Amari expressed:</w:t>
      </w:r>
    </w:p>
    <w:p w14:paraId="528108DE" w14:textId="77777777" w:rsidR="002A7435" w:rsidRPr="00817F4E" w:rsidRDefault="002A7435" w:rsidP="002A7435">
      <w:pPr>
        <w:spacing w:line="360" w:lineRule="auto"/>
        <w:ind w:left="720"/>
        <w:jc w:val="both"/>
        <w:rPr>
          <w:i/>
          <w:iCs/>
          <w:sz w:val="24"/>
          <w:szCs w:val="24"/>
        </w:rPr>
      </w:pPr>
      <w:r w:rsidRPr="00817F4E">
        <w:rPr>
          <w:i/>
          <w:iCs/>
          <w:sz w:val="24"/>
          <w:szCs w:val="24"/>
        </w:rPr>
        <w:t>“If somebody’s not ready to do it, you can’t. Out of all the teaching in the world you can’t make them ready (.) if it’s not happened yet, it’s not happened” (340-343/4).</w:t>
      </w:r>
    </w:p>
    <w:p w14:paraId="3B3E03DE" w14:textId="77777777" w:rsidR="002A7435" w:rsidRPr="00FF3DB6" w:rsidRDefault="002A7435" w:rsidP="002A7435">
      <w:pPr>
        <w:spacing w:line="360" w:lineRule="auto"/>
        <w:ind w:left="720"/>
        <w:jc w:val="both"/>
        <w:rPr>
          <w:i/>
          <w:iCs/>
          <w:color w:val="7030A0"/>
        </w:rPr>
      </w:pPr>
    </w:p>
    <w:p w14:paraId="55271F9C" w14:textId="16902739" w:rsidR="002A7435" w:rsidRDefault="0073069D" w:rsidP="002A7435">
      <w:pPr>
        <w:spacing w:line="360" w:lineRule="auto"/>
        <w:jc w:val="both"/>
        <w:rPr>
          <w:rFonts w:cstheme="minorHAnsi"/>
          <w:sz w:val="24"/>
          <w:szCs w:val="24"/>
        </w:rPr>
      </w:pPr>
      <w:r>
        <w:rPr>
          <w:sz w:val="24"/>
          <w:szCs w:val="24"/>
        </w:rPr>
        <w:t xml:space="preserve">Underlying </w:t>
      </w:r>
      <w:r w:rsidR="00845ABF">
        <w:rPr>
          <w:sz w:val="24"/>
          <w:szCs w:val="24"/>
        </w:rPr>
        <w:t>Amari’s</w:t>
      </w:r>
      <w:r>
        <w:rPr>
          <w:sz w:val="24"/>
          <w:szCs w:val="24"/>
        </w:rPr>
        <w:t xml:space="preserve"> frustration</w:t>
      </w:r>
      <w:r w:rsidR="00A51A24">
        <w:rPr>
          <w:sz w:val="24"/>
          <w:szCs w:val="24"/>
        </w:rPr>
        <w:t>,</w:t>
      </w:r>
      <w:r w:rsidR="00845ABF">
        <w:rPr>
          <w:sz w:val="24"/>
          <w:szCs w:val="24"/>
        </w:rPr>
        <w:t xml:space="preserve"> I get the sense they </w:t>
      </w:r>
      <w:r w:rsidR="005A6470">
        <w:rPr>
          <w:sz w:val="24"/>
          <w:szCs w:val="24"/>
        </w:rPr>
        <w:t>tried to</w:t>
      </w:r>
      <w:r w:rsidR="000D653E">
        <w:rPr>
          <w:sz w:val="24"/>
          <w:szCs w:val="24"/>
        </w:rPr>
        <w:t xml:space="preserve"> emphasis</w:t>
      </w:r>
      <w:r w:rsidR="005A6470">
        <w:rPr>
          <w:sz w:val="24"/>
          <w:szCs w:val="24"/>
        </w:rPr>
        <w:t>e their upset</w:t>
      </w:r>
      <w:r w:rsidR="000D653E">
        <w:rPr>
          <w:sz w:val="24"/>
          <w:szCs w:val="24"/>
        </w:rPr>
        <w:t xml:space="preserve"> and</w:t>
      </w:r>
      <w:r w:rsidR="006D3843">
        <w:rPr>
          <w:sz w:val="24"/>
          <w:szCs w:val="24"/>
        </w:rPr>
        <w:t xml:space="preserve"> found the best was to</w:t>
      </w:r>
      <w:r w:rsidR="000D653E">
        <w:rPr>
          <w:sz w:val="24"/>
          <w:szCs w:val="24"/>
        </w:rPr>
        <w:t xml:space="preserve"> explain</w:t>
      </w:r>
      <w:r w:rsidR="006D43A8">
        <w:rPr>
          <w:sz w:val="24"/>
          <w:szCs w:val="24"/>
        </w:rPr>
        <w:t xml:space="preserve"> it</w:t>
      </w:r>
      <w:r w:rsidR="006D3843">
        <w:rPr>
          <w:sz w:val="24"/>
          <w:szCs w:val="24"/>
        </w:rPr>
        <w:t xml:space="preserve"> </w:t>
      </w:r>
      <w:r w:rsidR="00AE3EFB">
        <w:rPr>
          <w:sz w:val="24"/>
          <w:szCs w:val="24"/>
        </w:rPr>
        <w:t>was to</w:t>
      </w:r>
      <w:r w:rsidR="006D43A8">
        <w:rPr>
          <w:sz w:val="24"/>
          <w:szCs w:val="24"/>
        </w:rPr>
        <w:t xml:space="preserve"> </w:t>
      </w:r>
      <w:r w:rsidR="00FC629D">
        <w:rPr>
          <w:sz w:val="24"/>
          <w:szCs w:val="24"/>
        </w:rPr>
        <w:t>shape</w:t>
      </w:r>
      <w:r w:rsidR="006D43A8">
        <w:rPr>
          <w:sz w:val="24"/>
          <w:szCs w:val="24"/>
        </w:rPr>
        <w:t xml:space="preserve"> </w:t>
      </w:r>
      <w:r w:rsidR="00AE3EFB">
        <w:rPr>
          <w:sz w:val="24"/>
          <w:szCs w:val="24"/>
        </w:rPr>
        <w:t xml:space="preserve">their opinion </w:t>
      </w:r>
      <w:r w:rsidR="006D43A8">
        <w:rPr>
          <w:sz w:val="24"/>
          <w:szCs w:val="24"/>
        </w:rPr>
        <w:t>in theor</w:t>
      </w:r>
      <w:r w:rsidR="001A1252">
        <w:rPr>
          <w:sz w:val="24"/>
          <w:szCs w:val="24"/>
        </w:rPr>
        <w:t>etical knowledge of child development</w:t>
      </w:r>
      <w:r w:rsidR="006D43A8">
        <w:rPr>
          <w:sz w:val="24"/>
          <w:szCs w:val="24"/>
        </w:rPr>
        <w:t>.</w:t>
      </w:r>
      <w:r>
        <w:rPr>
          <w:sz w:val="24"/>
          <w:szCs w:val="24"/>
        </w:rPr>
        <w:t xml:space="preserve"> </w:t>
      </w:r>
      <w:r w:rsidR="00960571">
        <w:rPr>
          <w:sz w:val="24"/>
          <w:szCs w:val="24"/>
        </w:rPr>
        <w:t>A</w:t>
      </w:r>
      <w:r w:rsidR="002A7435" w:rsidRPr="00817F4E">
        <w:rPr>
          <w:sz w:val="24"/>
          <w:szCs w:val="24"/>
        </w:rPr>
        <w:t xml:space="preserve"> belief in the principles of Piagetian stage theory, suggest</w:t>
      </w:r>
      <w:r w:rsidR="001B42CE">
        <w:rPr>
          <w:sz w:val="24"/>
          <w:szCs w:val="24"/>
        </w:rPr>
        <w:t>ing</w:t>
      </w:r>
      <w:r w:rsidR="002A7435" w:rsidRPr="00817F4E">
        <w:rPr>
          <w:sz w:val="24"/>
          <w:szCs w:val="24"/>
        </w:rPr>
        <w:t xml:space="preserve"> a naturally unfolding development pathway for children</w:t>
      </w:r>
      <w:r w:rsidR="001A1252">
        <w:rPr>
          <w:sz w:val="24"/>
          <w:szCs w:val="24"/>
        </w:rPr>
        <w:t>,</w:t>
      </w:r>
      <w:r w:rsidR="00960571">
        <w:rPr>
          <w:sz w:val="24"/>
          <w:szCs w:val="24"/>
        </w:rPr>
        <w:t xml:space="preserve"> is echoed </w:t>
      </w:r>
      <w:r w:rsidR="00E824BA">
        <w:rPr>
          <w:sz w:val="24"/>
          <w:szCs w:val="24"/>
        </w:rPr>
        <w:t>by</w:t>
      </w:r>
      <w:r w:rsidR="00960571">
        <w:rPr>
          <w:sz w:val="24"/>
          <w:szCs w:val="24"/>
        </w:rPr>
        <w:t xml:space="preserve"> this statement</w:t>
      </w:r>
      <w:r w:rsidR="002A7435" w:rsidRPr="00817F4E">
        <w:rPr>
          <w:sz w:val="24"/>
          <w:szCs w:val="24"/>
        </w:rPr>
        <w:t xml:space="preserve">. Sam </w:t>
      </w:r>
      <w:r w:rsidR="002A7435">
        <w:rPr>
          <w:sz w:val="24"/>
          <w:szCs w:val="24"/>
        </w:rPr>
        <w:t>appeared to deflect the ‘problem’</w:t>
      </w:r>
      <w:r w:rsidR="00E824BA">
        <w:rPr>
          <w:sz w:val="24"/>
          <w:szCs w:val="24"/>
        </w:rPr>
        <w:t xml:space="preserve"> of readiness</w:t>
      </w:r>
      <w:r w:rsidR="002A7435">
        <w:rPr>
          <w:sz w:val="24"/>
          <w:szCs w:val="24"/>
        </w:rPr>
        <w:t xml:space="preserve"> by situating it in the child, rather than in themselves and their pedagogical choice, stating</w:t>
      </w:r>
      <w:r w:rsidR="002A7435" w:rsidRPr="00FF3DB6">
        <w:rPr>
          <w:sz w:val="24"/>
          <w:szCs w:val="24"/>
        </w:rPr>
        <w:t xml:space="preserve">, </w:t>
      </w:r>
      <w:r w:rsidR="002A7435" w:rsidRPr="00FF3DB6">
        <w:rPr>
          <w:rFonts w:cstheme="minorHAnsi"/>
          <w:i/>
          <w:iCs/>
          <w:sz w:val="24"/>
          <w:szCs w:val="24"/>
        </w:rPr>
        <w:t>“… that’s the cohort, it’s the children” (214/1)</w:t>
      </w:r>
      <w:r w:rsidR="002A7435">
        <w:rPr>
          <w:rFonts w:cstheme="minorHAnsi"/>
          <w:i/>
          <w:iCs/>
          <w:sz w:val="24"/>
          <w:szCs w:val="24"/>
        </w:rPr>
        <w:t xml:space="preserve">, </w:t>
      </w:r>
      <w:r w:rsidR="002A7435" w:rsidRPr="00C04E91">
        <w:rPr>
          <w:rFonts w:cstheme="minorHAnsi"/>
          <w:sz w:val="24"/>
          <w:szCs w:val="24"/>
        </w:rPr>
        <w:t>similarly, so does Amari</w:t>
      </w:r>
      <w:r w:rsidR="00E824BA">
        <w:rPr>
          <w:rFonts w:cstheme="minorHAnsi"/>
          <w:sz w:val="24"/>
          <w:szCs w:val="24"/>
        </w:rPr>
        <w:t>,</w:t>
      </w:r>
      <w:r w:rsidR="002A7435" w:rsidRPr="00C04E91">
        <w:rPr>
          <w:rFonts w:cstheme="minorHAnsi"/>
          <w:sz w:val="24"/>
          <w:szCs w:val="24"/>
        </w:rPr>
        <w:t xml:space="preserve"> who claimed</w:t>
      </w:r>
      <w:r w:rsidR="00B77659">
        <w:rPr>
          <w:rFonts w:cstheme="minorHAnsi"/>
          <w:sz w:val="24"/>
          <w:szCs w:val="24"/>
        </w:rPr>
        <w:t>:</w:t>
      </w:r>
    </w:p>
    <w:p w14:paraId="58F473D8" w14:textId="1FDB0644" w:rsidR="002A7435" w:rsidRDefault="002A7435" w:rsidP="002A7435">
      <w:pPr>
        <w:spacing w:line="360" w:lineRule="auto"/>
        <w:ind w:left="720"/>
        <w:jc w:val="both"/>
        <w:rPr>
          <w:i/>
          <w:iCs/>
          <w:sz w:val="24"/>
          <w:szCs w:val="24"/>
        </w:rPr>
      </w:pPr>
      <w:r w:rsidRPr="00C04E91">
        <w:rPr>
          <w:i/>
          <w:iCs/>
          <w:sz w:val="24"/>
          <w:szCs w:val="24"/>
        </w:rPr>
        <w:t>“You know, people are all so different, every cohort is all so different, sometimes you are going to have a really good cohort and other days, other years, you’re going to have a really pants one.”</w:t>
      </w:r>
      <w:r w:rsidRPr="00C04E91">
        <w:t xml:space="preserve"> </w:t>
      </w:r>
      <w:r>
        <w:t>(</w:t>
      </w:r>
      <w:r w:rsidRPr="00C04E91">
        <w:rPr>
          <w:i/>
          <w:iCs/>
          <w:sz w:val="24"/>
          <w:szCs w:val="24"/>
        </w:rPr>
        <w:t>397-399/4</w:t>
      </w:r>
      <w:r>
        <w:rPr>
          <w:i/>
          <w:iCs/>
          <w:sz w:val="24"/>
          <w:szCs w:val="24"/>
        </w:rPr>
        <w:t>)</w:t>
      </w:r>
    </w:p>
    <w:p w14:paraId="308C1E78" w14:textId="77777777" w:rsidR="002A7435" w:rsidRDefault="002A7435" w:rsidP="002A7435">
      <w:pPr>
        <w:spacing w:line="360" w:lineRule="auto"/>
        <w:ind w:left="720"/>
        <w:jc w:val="both"/>
        <w:rPr>
          <w:rFonts w:cstheme="minorHAnsi"/>
          <w:i/>
          <w:iCs/>
          <w:sz w:val="28"/>
          <w:szCs w:val="28"/>
        </w:rPr>
      </w:pPr>
    </w:p>
    <w:p w14:paraId="350D0CF2" w14:textId="7C6733AD" w:rsidR="002A7435" w:rsidRPr="00C04E91" w:rsidRDefault="002A7435" w:rsidP="002A7435">
      <w:pPr>
        <w:spacing w:line="360" w:lineRule="auto"/>
        <w:jc w:val="both"/>
        <w:rPr>
          <w:rFonts w:cstheme="minorHAnsi"/>
          <w:i/>
          <w:iCs/>
          <w:sz w:val="28"/>
          <w:szCs w:val="28"/>
        </w:rPr>
      </w:pPr>
      <w:r w:rsidRPr="00FF3DB6">
        <w:rPr>
          <w:sz w:val="24"/>
          <w:szCs w:val="24"/>
        </w:rPr>
        <w:t>Howe</w:t>
      </w:r>
      <w:r>
        <w:rPr>
          <w:sz w:val="24"/>
          <w:szCs w:val="24"/>
        </w:rPr>
        <w:t xml:space="preserve">ver, </w:t>
      </w:r>
      <w:r w:rsidR="00A51A24">
        <w:rPr>
          <w:sz w:val="24"/>
          <w:szCs w:val="24"/>
        </w:rPr>
        <w:t xml:space="preserve">ultimately </w:t>
      </w:r>
      <w:r>
        <w:rPr>
          <w:sz w:val="24"/>
          <w:szCs w:val="24"/>
        </w:rPr>
        <w:t xml:space="preserve">I wondered if this better illustrated </w:t>
      </w:r>
      <w:r w:rsidR="00ED4289">
        <w:rPr>
          <w:sz w:val="24"/>
          <w:szCs w:val="24"/>
        </w:rPr>
        <w:t>a</w:t>
      </w:r>
      <w:r>
        <w:rPr>
          <w:sz w:val="24"/>
          <w:szCs w:val="24"/>
        </w:rPr>
        <w:t xml:space="preserve"> strongly held opposition for ‘schoolification’ and defiance t</w:t>
      </w:r>
      <w:r w:rsidR="00007F35">
        <w:rPr>
          <w:sz w:val="24"/>
          <w:szCs w:val="24"/>
        </w:rPr>
        <w:t>o</w:t>
      </w:r>
      <w:r>
        <w:rPr>
          <w:sz w:val="24"/>
          <w:szCs w:val="24"/>
        </w:rPr>
        <w:t xml:space="preserve"> pressures imposed </w:t>
      </w:r>
      <w:r w:rsidR="00305368">
        <w:rPr>
          <w:sz w:val="24"/>
          <w:szCs w:val="24"/>
        </w:rPr>
        <w:t xml:space="preserve">by school </w:t>
      </w:r>
      <w:r>
        <w:rPr>
          <w:sz w:val="24"/>
          <w:szCs w:val="24"/>
        </w:rPr>
        <w:t>because as Rowan comment</w:t>
      </w:r>
      <w:r w:rsidR="0079198D">
        <w:rPr>
          <w:sz w:val="24"/>
          <w:szCs w:val="24"/>
        </w:rPr>
        <w:t>ed,</w:t>
      </w:r>
      <w:r>
        <w:rPr>
          <w:sz w:val="24"/>
          <w:szCs w:val="24"/>
        </w:rPr>
        <w:t xml:space="preserve"> </w:t>
      </w:r>
      <w:r w:rsidRPr="00FF3DB6">
        <w:rPr>
          <w:i/>
          <w:iCs/>
          <w:sz w:val="24"/>
          <w:szCs w:val="24"/>
        </w:rPr>
        <w:t>“we can do that, as long as there’s a good reason behind it” (425-426/3)</w:t>
      </w:r>
      <w:r>
        <w:rPr>
          <w:sz w:val="24"/>
          <w:szCs w:val="24"/>
        </w:rPr>
        <w:t>. Rowan was confident about the</w:t>
      </w:r>
      <w:r w:rsidR="009501DE">
        <w:rPr>
          <w:sz w:val="24"/>
          <w:szCs w:val="24"/>
        </w:rPr>
        <w:t xml:space="preserve"> needs of</w:t>
      </w:r>
      <w:r w:rsidR="00A06CCC">
        <w:rPr>
          <w:sz w:val="24"/>
          <w:szCs w:val="24"/>
        </w:rPr>
        <w:t xml:space="preserve"> the</w:t>
      </w:r>
      <w:r>
        <w:rPr>
          <w:sz w:val="24"/>
          <w:szCs w:val="24"/>
        </w:rPr>
        <w:t xml:space="preserve"> children in their care</w:t>
      </w:r>
      <w:r w:rsidR="006D00AF">
        <w:rPr>
          <w:sz w:val="24"/>
          <w:szCs w:val="24"/>
        </w:rPr>
        <w:t xml:space="preserve"> and what to provide</w:t>
      </w:r>
      <w:r w:rsidR="00555C69">
        <w:rPr>
          <w:sz w:val="24"/>
          <w:szCs w:val="24"/>
        </w:rPr>
        <w:t>,</w:t>
      </w:r>
      <w:r>
        <w:rPr>
          <w:sz w:val="24"/>
          <w:szCs w:val="24"/>
        </w:rPr>
        <w:t xml:space="preserve"> </w:t>
      </w:r>
      <w:r w:rsidR="00935614">
        <w:rPr>
          <w:sz w:val="24"/>
          <w:szCs w:val="24"/>
        </w:rPr>
        <w:t xml:space="preserve">which </w:t>
      </w:r>
      <w:r w:rsidR="002B249B">
        <w:rPr>
          <w:sz w:val="24"/>
          <w:szCs w:val="24"/>
        </w:rPr>
        <w:t>suggest</w:t>
      </w:r>
      <w:r w:rsidR="00935614">
        <w:rPr>
          <w:sz w:val="24"/>
          <w:szCs w:val="24"/>
        </w:rPr>
        <w:t>ed to me</w:t>
      </w:r>
      <w:r w:rsidR="00E824BA">
        <w:rPr>
          <w:sz w:val="24"/>
          <w:szCs w:val="24"/>
        </w:rPr>
        <w:t xml:space="preserve">, rather, </w:t>
      </w:r>
      <w:r w:rsidR="002B249B">
        <w:rPr>
          <w:sz w:val="24"/>
          <w:szCs w:val="24"/>
        </w:rPr>
        <w:t xml:space="preserve">that </w:t>
      </w:r>
      <w:r>
        <w:rPr>
          <w:sz w:val="24"/>
          <w:szCs w:val="24"/>
        </w:rPr>
        <w:t>this remark</w:t>
      </w:r>
      <w:r w:rsidR="00F60392">
        <w:rPr>
          <w:sz w:val="24"/>
          <w:szCs w:val="24"/>
        </w:rPr>
        <w:t xml:space="preserve"> </w:t>
      </w:r>
      <w:r>
        <w:rPr>
          <w:sz w:val="24"/>
          <w:szCs w:val="24"/>
        </w:rPr>
        <w:t xml:space="preserve">reflected an opinion </w:t>
      </w:r>
      <w:r w:rsidR="00E824BA">
        <w:rPr>
          <w:sz w:val="24"/>
          <w:szCs w:val="24"/>
        </w:rPr>
        <w:t>regarding</w:t>
      </w:r>
      <w:r w:rsidR="00A06CCC">
        <w:rPr>
          <w:sz w:val="24"/>
          <w:szCs w:val="24"/>
        </w:rPr>
        <w:t xml:space="preserve"> </w:t>
      </w:r>
      <w:r>
        <w:rPr>
          <w:sz w:val="24"/>
          <w:szCs w:val="24"/>
        </w:rPr>
        <w:t>requests or</w:t>
      </w:r>
      <w:r w:rsidR="00C536A4">
        <w:rPr>
          <w:sz w:val="24"/>
          <w:szCs w:val="24"/>
        </w:rPr>
        <w:t xml:space="preserve"> </w:t>
      </w:r>
      <w:r>
        <w:rPr>
          <w:sz w:val="24"/>
          <w:szCs w:val="24"/>
        </w:rPr>
        <w:t>suggestion</w:t>
      </w:r>
      <w:r w:rsidR="0079198D">
        <w:rPr>
          <w:sz w:val="24"/>
          <w:szCs w:val="24"/>
        </w:rPr>
        <w:t>s</w:t>
      </w:r>
      <w:r w:rsidR="00A51A24">
        <w:rPr>
          <w:sz w:val="24"/>
          <w:szCs w:val="24"/>
        </w:rPr>
        <w:t xml:space="preserve"> given by school management,</w:t>
      </w:r>
      <w:r>
        <w:rPr>
          <w:sz w:val="24"/>
          <w:szCs w:val="24"/>
        </w:rPr>
        <w:t xml:space="preserve"> about what is taught and how it is delivered. All participants wanted to root their pedagogical decisions in understanding the best regarded way for children to learn.  </w:t>
      </w:r>
    </w:p>
    <w:p w14:paraId="50B673D5" w14:textId="77777777" w:rsidR="002A7435" w:rsidRDefault="002A7435" w:rsidP="002A7435">
      <w:pPr>
        <w:spacing w:line="360" w:lineRule="auto"/>
        <w:jc w:val="both"/>
        <w:rPr>
          <w:sz w:val="24"/>
          <w:szCs w:val="24"/>
        </w:rPr>
      </w:pPr>
    </w:p>
    <w:p w14:paraId="02869D02" w14:textId="697045F4" w:rsidR="002A7435" w:rsidRDefault="002A7435" w:rsidP="00C9432D">
      <w:pPr>
        <w:pStyle w:val="Heading2"/>
        <w:numPr>
          <w:ilvl w:val="2"/>
          <w:numId w:val="45"/>
        </w:numPr>
        <w:tabs>
          <w:tab w:val="left" w:pos="7005"/>
        </w:tabs>
        <w:spacing w:line="360" w:lineRule="auto"/>
        <w:rPr>
          <w:i/>
          <w:iCs/>
        </w:rPr>
      </w:pPr>
      <w:r w:rsidRPr="008920DC">
        <w:rPr>
          <w:i/>
          <w:iCs/>
        </w:rPr>
        <w:t xml:space="preserve">Subordinate Theme: Giving </w:t>
      </w:r>
      <w:r w:rsidR="009010AD">
        <w:rPr>
          <w:i/>
          <w:iCs/>
        </w:rPr>
        <w:t>C</w:t>
      </w:r>
      <w:r w:rsidRPr="008920DC">
        <w:rPr>
          <w:i/>
          <w:iCs/>
        </w:rPr>
        <w:t xml:space="preserve">hildren the </w:t>
      </w:r>
      <w:r w:rsidR="009010AD">
        <w:rPr>
          <w:i/>
          <w:iCs/>
        </w:rPr>
        <w:t>B</w:t>
      </w:r>
      <w:r w:rsidRPr="008920DC">
        <w:rPr>
          <w:i/>
          <w:iCs/>
        </w:rPr>
        <w:t xml:space="preserve">est </w:t>
      </w:r>
      <w:r w:rsidR="009010AD">
        <w:rPr>
          <w:i/>
          <w:iCs/>
        </w:rPr>
        <w:t>S</w:t>
      </w:r>
      <w:r w:rsidRPr="008920DC">
        <w:rPr>
          <w:i/>
          <w:iCs/>
        </w:rPr>
        <w:t xml:space="preserve">tart in </w:t>
      </w:r>
      <w:r w:rsidR="009010AD">
        <w:rPr>
          <w:i/>
          <w:iCs/>
        </w:rPr>
        <w:t>L</w:t>
      </w:r>
      <w:r w:rsidRPr="008920DC">
        <w:rPr>
          <w:i/>
          <w:iCs/>
        </w:rPr>
        <w:t>ife</w:t>
      </w:r>
      <w:r>
        <w:rPr>
          <w:i/>
          <w:iCs/>
        </w:rPr>
        <w:tab/>
      </w:r>
    </w:p>
    <w:p w14:paraId="0141F50D" w14:textId="77777777" w:rsidR="002A7435" w:rsidRDefault="002A7435" w:rsidP="002A7435">
      <w:pPr>
        <w:spacing w:line="360" w:lineRule="auto"/>
      </w:pPr>
    </w:p>
    <w:p w14:paraId="5A62A45A" w14:textId="7D9477D2" w:rsidR="002A7435" w:rsidRDefault="002A7435" w:rsidP="002A7435">
      <w:pPr>
        <w:spacing w:line="360" w:lineRule="auto"/>
        <w:jc w:val="both"/>
        <w:rPr>
          <w:sz w:val="24"/>
          <w:szCs w:val="24"/>
        </w:rPr>
      </w:pPr>
      <w:r>
        <w:rPr>
          <w:sz w:val="24"/>
          <w:szCs w:val="24"/>
        </w:rPr>
        <w:t>This subordinate theme suggested to me that giving children the best start in life came from a place of nurture. There is a mirroring to what I have considered as an understanding rooted in child development f</w:t>
      </w:r>
      <w:r w:rsidR="00E824BA">
        <w:rPr>
          <w:sz w:val="24"/>
          <w:szCs w:val="24"/>
        </w:rPr>
        <w:t>rom</w:t>
      </w:r>
      <w:r>
        <w:rPr>
          <w:sz w:val="24"/>
          <w:szCs w:val="24"/>
        </w:rPr>
        <w:t xml:space="preserve"> the previous subordinate theme. I chose the name for this theme because of an internal, perhaps </w:t>
      </w:r>
      <w:r w:rsidRPr="00CB186F">
        <w:rPr>
          <w:i/>
          <w:iCs/>
          <w:sz w:val="24"/>
          <w:szCs w:val="24"/>
        </w:rPr>
        <w:t>intuitive</w:t>
      </w:r>
      <w:r>
        <w:rPr>
          <w:sz w:val="24"/>
          <w:szCs w:val="24"/>
        </w:rPr>
        <w:t xml:space="preserve"> understanding of basic needs of</w:t>
      </w:r>
      <w:r w:rsidR="0090619E">
        <w:rPr>
          <w:sz w:val="24"/>
          <w:szCs w:val="24"/>
        </w:rPr>
        <w:t xml:space="preserve"> </w:t>
      </w:r>
      <w:r>
        <w:rPr>
          <w:sz w:val="24"/>
          <w:szCs w:val="24"/>
        </w:rPr>
        <w:t>chil</w:t>
      </w:r>
      <w:r w:rsidR="0090619E">
        <w:rPr>
          <w:sz w:val="24"/>
          <w:szCs w:val="24"/>
        </w:rPr>
        <w:t>d</w:t>
      </w:r>
      <w:r w:rsidR="00E824BA">
        <w:rPr>
          <w:sz w:val="24"/>
          <w:szCs w:val="24"/>
        </w:rPr>
        <w:t>ren</w:t>
      </w:r>
      <w:r>
        <w:rPr>
          <w:sz w:val="24"/>
          <w:szCs w:val="24"/>
        </w:rPr>
        <w:t>. Sam illustrate</w:t>
      </w:r>
      <w:r w:rsidR="00E824BA">
        <w:rPr>
          <w:sz w:val="24"/>
          <w:szCs w:val="24"/>
        </w:rPr>
        <w:t>d</w:t>
      </w:r>
      <w:r>
        <w:rPr>
          <w:sz w:val="24"/>
          <w:szCs w:val="24"/>
        </w:rPr>
        <w:t xml:space="preserve"> this point in their remark, </w:t>
      </w:r>
      <w:r w:rsidRPr="00FF3DB6">
        <w:rPr>
          <w:rFonts w:cstheme="minorHAnsi"/>
          <w:i/>
          <w:iCs/>
          <w:sz w:val="24"/>
          <w:szCs w:val="24"/>
        </w:rPr>
        <w:t xml:space="preserve">“I’m making difference to these kids. </w:t>
      </w:r>
      <w:r w:rsidR="00150239" w:rsidRPr="00FF3DB6">
        <w:rPr>
          <w:rFonts w:cstheme="minorHAnsi"/>
          <w:i/>
          <w:iCs/>
          <w:sz w:val="24"/>
          <w:szCs w:val="24"/>
        </w:rPr>
        <w:t>And</w:t>
      </w:r>
      <w:r w:rsidRPr="00FF3DB6">
        <w:rPr>
          <w:rFonts w:cstheme="minorHAnsi"/>
          <w:i/>
          <w:iCs/>
          <w:sz w:val="24"/>
          <w:szCs w:val="24"/>
        </w:rPr>
        <w:t xml:space="preserve"> I am doing what I believe is right for them” (583-584/1)</w:t>
      </w:r>
      <w:r w:rsidRPr="00FF3DB6">
        <w:rPr>
          <w:rFonts w:cstheme="minorHAnsi"/>
          <w:sz w:val="24"/>
          <w:szCs w:val="24"/>
        </w:rPr>
        <w:t xml:space="preserve">. Similarly, for Rowan, </w:t>
      </w:r>
      <w:r w:rsidRPr="00FF3DB6">
        <w:rPr>
          <w:i/>
          <w:iCs/>
          <w:sz w:val="24"/>
          <w:szCs w:val="24"/>
        </w:rPr>
        <w:t>“</w:t>
      </w:r>
      <w:r>
        <w:rPr>
          <w:i/>
          <w:iCs/>
          <w:sz w:val="24"/>
          <w:szCs w:val="24"/>
        </w:rPr>
        <w:t>[it’s] N</w:t>
      </w:r>
      <w:r w:rsidRPr="00FF3DB6">
        <w:rPr>
          <w:i/>
          <w:iCs/>
          <w:sz w:val="24"/>
          <w:szCs w:val="24"/>
        </w:rPr>
        <w:t>ot for me. It’s for them” (89/3)</w:t>
      </w:r>
      <w:r w:rsidRPr="00FF3DB6">
        <w:rPr>
          <w:sz w:val="24"/>
          <w:szCs w:val="24"/>
        </w:rPr>
        <w:t xml:space="preserve">, and </w:t>
      </w:r>
      <w:r w:rsidRPr="00FF3DB6">
        <w:rPr>
          <w:i/>
          <w:iCs/>
          <w:sz w:val="24"/>
          <w:szCs w:val="24"/>
        </w:rPr>
        <w:t>“</w:t>
      </w:r>
      <w:r>
        <w:rPr>
          <w:i/>
          <w:iCs/>
          <w:sz w:val="24"/>
          <w:szCs w:val="24"/>
        </w:rPr>
        <w:t xml:space="preserve">[I’m] </w:t>
      </w:r>
      <w:r w:rsidRPr="00FF3DB6">
        <w:rPr>
          <w:i/>
          <w:iCs/>
          <w:sz w:val="24"/>
          <w:szCs w:val="24"/>
        </w:rPr>
        <w:t>making sure children are happy and secure so they can learn” (16/3)</w:t>
      </w:r>
      <w:r>
        <w:rPr>
          <w:i/>
          <w:iCs/>
          <w:sz w:val="24"/>
          <w:szCs w:val="24"/>
        </w:rPr>
        <w:t xml:space="preserve">. </w:t>
      </w:r>
      <w:r>
        <w:rPr>
          <w:sz w:val="24"/>
          <w:szCs w:val="24"/>
        </w:rPr>
        <w:t>Alex drew on their own experiences of childhood</w:t>
      </w:r>
      <w:r w:rsidR="00E824BA">
        <w:rPr>
          <w:sz w:val="24"/>
          <w:szCs w:val="24"/>
        </w:rPr>
        <w:t xml:space="preserve"> by referring to the influential figures who have shaped them as a person, </w:t>
      </w:r>
      <w:r w:rsidR="009B492C">
        <w:rPr>
          <w:sz w:val="24"/>
          <w:szCs w:val="24"/>
        </w:rPr>
        <w:t>and which</w:t>
      </w:r>
      <w:r w:rsidR="00E824BA">
        <w:rPr>
          <w:sz w:val="24"/>
          <w:szCs w:val="24"/>
        </w:rPr>
        <w:t xml:space="preserve"> emphasise</w:t>
      </w:r>
      <w:r w:rsidR="009B492C">
        <w:rPr>
          <w:sz w:val="24"/>
          <w:szCs w:val="24"/>
        </w:rPr>
        <w:t>s</w:t>
      </w:r>
      <w:r w:rsidR="00E824BA">
        <w:rPr>
          <w:sz w:val="24"/>
          <w:szCs w:val="24"/>
        </w:rPr>
        <w:t xml:space="preserve"> the importance of providing </w:t>
      </w:r>
      <w:r w:rsidR="009B492C">
        <w:rPr>
          <w:sz w:val="24"/>
          <w:szCs w:val="24"/>
        </w:rPr>
        <w:t xml:space="preserve">essential </w:t>
      </w:r>
      <w:r w:rsidR="00E824BA">
        <w:rPr>
          <w:sz w:val="24"/>
          <w:szCs w:val="24"/>
        </w:rPr>
        <w:t>care</w:t>
      </w:r>
      <w:r w:rsidR="009B492C">
        <w:rPr>
          <w:sz w:val="24"/>
          <w:szCs w:val="24"/>
        </w:rPr>
        <w:t xml:space="preserve"> and nurture, reflective of Alex’s relationship with their own immediate family</w:t>
      </w:r>
      <w:r>
        <w:rPr>
          <w:sz w:val="24"/>
          <w:szCs w:val="24"/>
        </w:rPr>
        <w:t xml:space="preserve">, </w:t>
      </w:r>
      <w:r w:rsidRPr="00FF3DB6">
        <w:rPr>
          <w:rFonts w:cstheme="minorHAnsi"/>
          <w:i/>
          <w:iCs/>
          <w:sz w:val="24"/>
          <w:szCs w:val="24"/>
        </w:rPr>
        <w:t>“</w:t>
      </w:r>
      <w:r w:rsidRPr="00FF3DB6">
        <w:rPr>
          <w:i/>
          <w:iCs/>
          <w:sz w:val="24"/>
          <w:szCs w:val="24"/>
        </w:rPr>
        <w:t xml:space="preserve">My </w:t>
      </w:r>
      <w:r>
        <w:rPr>
          <w:i/>
          <w:iCs/>
          <w:sz w:val="24"/>
          <w:szCs w:val="24"/>
        </w:rPr>
        <w:t>M</w:t>
      </w:r>
      <w:r w:rsidRPr="00FF3DB6">
        <w:rPr>
          <w:i/>
          <w:iCs/>
          <w:sz w:val="24"/>
          <w:szCs w:val="24"/>
        </w:rPr>
        <w:t>um and my Grandma are a massive part of how I am now. I’ve had some amazing teachers”</w:t>
      </w:r>
      <w:r>
        <w:rPr>
          <w:i/>
          <w:iCs/>
          <w:sz w:val="24"/>
          <w:szCs w:val="24"/>
        </w:rPr>
        <w:t xml:space="preserve"> (</w:t>
      </w:r>
      <w:r w:rsidRPr="00FF3DB6">
        <w:rPr>
          <w:i/>
          <w:iCs/>
          <w:sz w:val="24"/>
          <w:szCs w:val="24"/>
        </w:rPr>
        <w:t>320-321/2</w:t>
      </w:r>
      <w:r>
        <w:rPr>
          <w:i/>
          <w:iCs/>
          <w:sz w:val="24"/>
          <w:szCs w:val="24"/>
        </w:rPr>
        <w:t xml:space="preserve">). </w:t>
      </w:r>
      <w:r>
        <w:rPr>
          <w:sz w:val="24"/>
          <w:szCs w:val="24"/>
        </w:rPr>
        <w:t>This suggested to me that for Alex, central figures</w:t>
      </w:r>
      <w:r w:rsidR="009B492C">
        <w:rPr>
          <w:sz w:val="24"/>
          <w:szCs w:val="24"/>
        </w:rPr>
        <w:t xml:space="preserve"> have</w:t>
      </w:r>
      <w:r>
        <w:rPr>
          <w:sz w:val="24"/>
          <w:szCs w:val="24"/>
        </w:rPr>
        <w:t xml:space="preserve"> impact</w:t>
      </w:r>
      <w:r w:rsidR="009A19AB">
        <w:rPr>
          <w:sz w:val="24"/>
          <w:szCs w:val="24"/>
        </w:rPr>
        <w:t>ed</w:t>
      </w:r>
      <w:r>
        <w:rPr>
          <w:sz w:val="24"/>
          <w:szCs w:val="24"/>
        </w:rPr>
        <w:t xml:space="preserve"> Alex’s approach to teaching and the pedagogical choices they ma</w:t>
      </w:r>
      <w:r w:rsidR="0066736C">
        <w:rPr>
          <w:sz w:val="24"/>
          <w:szCs w:val="24"/>
        </w:rPr>
        <w:t>k</w:t>
      </w:r>
      <w:r>
        <w:rPr>
          <w:sz w:val="24"/>
          <w:szCs w:val="24"/>
        </w:rPr>
        <w:t xml:space="preserve">e. They made a further claim stating, </w:t>
      </w:r>
      <w:r w:rsidRPr="009576AB">
        <w:rPr>
          <w:i/>
          <w:iCs/>
          <w:sz w:val="24"/>
          <w:szCs w:val="24"/>
        </w:rPr>
        <w:t>“I don’t have children, but I want to be the teacher that I would want my child to go to”</w:t>
      </w:r>
      <w:r>
        <w:rPr>
          <w:i/>
          <w:iCs/>
          <w:sz w:val="24"/>
          <w:szCs w:val="24"/>
        </w:rPr>
        <w:t xml:space="preserve"> (</w:t>
      </w:r>
      <w:r w:rsidRPr="009576AB">
        <w:rPr>
          <w:i/>
          <w:iCs/>
          <w:sz w:val="24"/>
          <w:szCs w:val="24"/>
        </w:rPr>
        <w:t>151-152/2</w:t>
      </w:r>
      <w:r>
        <w:rPr>
          <w:i/>
          <w:iCs/>
          <w:sz w:val="24"/>
          <w:szCs w:val="24"/>
        </w:rPr>
        <w:t xml:space="preserve">). </w:t>
      </w:r>
      <w:r w:rsidRPr="009576AB">
        <w:rPr>
          <w:sz w:val="24"/>
          <w:szCs w:val="24"/>
        </w:rPr>
        <w:t>In this respect,</w:t>
      </w:r>
      <w:r>
        <w:rPr>
          <w:i/>
          <w:iCs/>
          <w:sz w:val="24"/>
          <w:szCs w:val="24"/>
        </w:rPr>
        <w:t xml:space="preserve"> </w:t>
      </w:r>
      <w:r>
        <w:rPr>
          <w:sz w:val="24"/>
          <w:szCs w:val="24"/>
        </w:rPr>
        <w:t xml:space="preserve">there is </w:t>
      </w:r>
      <w:r w:rsidR="00DC2569">
        <w:rPr>
          <w:sz w:val="24"/>
          <w:szCs w:val="24"/>
        </w:rPr>
        <w:t xml:space="preserve">an </w:t>
      </w:r>
      <w:r w:rsidR="00367E3B">
        <w:rPr>
          <w:sz w:val="24"/>
          <w:szCs w:val="24"/>
        </w:rPr>
        <w:t>appreciation</w:t>
      </w:r>
      <w:r>
        <w:rPr>
          <w:sz w:val="24"/>
          <w:szCs w:val="24"/>
        </w:rPr>
        <w:t xml:space="preserve"> </w:t>
      </w:r>
      <w:r w:rsidR="00367E3B">
        <w:rPr>
          <w:sz w:val="24"/>
          <w:szCs w:val="24"/>
        </w:rPr>
        <w:t>for</w:t>
      </w:r>
      <w:r>
        <w:rPr>
          <w:sz w:val="24"/>
          <w:szCs w:val="24"/>
        </w:rPr>
        <w:t xml:space="preserve"> </w:t>
      </w:r>
      <w:r w:rsidR="005428E4">
        <w:rPr>
          <w:sz w:val="24"/>
          <w:szCs w:val="24"/>
        </w:rPr>
        <w:t xml:space="preserve">the </w:t>
      </w:r>
      <w:r w:rsidR="00654A53">
        <w:rPr>
          <w:sz w:val="24"/>
          <w:szCs w:val="24"/>
        </w:rPr>
        <w:t xml:space="preserve">strong </w:t>
      </w:r>
      <w:r>
        <w:rPr>
          <w:sz w:val="24"/>
          <w:szCs w:val="24"/>
        </w:rPr>
        <w:t xml:space="preserve">attachment of </w:t>
      </w:r>
      <w:r w:rsidR="0090163E">
        <w:rPr>
          <w:sz w:val="24"/>
          <w:szCs w:val="24"/>
        </w:rPr>
        <w:t xml:space="preserve">a </w:t>
      </w:r>
      <w:r>
        <w:rPr>
          <w:sz w:val="24"/>
          <w:szCs w:val="24"/>
        </w:rPr>
        <w:t xml:space="preserve">parent </w:t>
      </w:r>
      <w:r w:rsidR="00654A53">
        <w:rPr>
          <w:sz w:val="24"/>
          <w:szCs w:val="24"/>
        </w:rPr>
        <w:t>to</w:t>
      </w:r>
      <w:r>
        <w:rPr>
          <w:sz w:val="24"/>
          <w:szCs w:val="24"/>
        </w:rPr>
        <w:t xml:space="preserve"> their children, particularly mothers, who</w:t>
      </w:r>
      <w:r w:rsidR="00DC2569">
        <w:rPr>
          <w:sz w:val="24"/>
          <w:szCs w:val="24"/>
        </w:rPr>
        <w:t>,</w:t>
      </w:r>
      <w:r>
        <w:rPr>
          <w:sz w:val="24"/>
          <w:szCs w:val="24"/>
        </w:rPr>
        <w:t xml:space="preserve"> </w:t>
      </w:r>
      <w:r w:rsidR="002B67BB">
        <w:rPr>
          <w:sz w:val="24"/>
          <w:szCs w:val="24"/>
        </w:rPr>
        <w:t xml:space="preserve">when </w:t>
      </w:r>
      <w:r>
        <w:rPr>
          <w:sz w:val="24"/>
          <w:szCs w:val="24"/>
        </w:rPr>
        <w:t>plac</w:t>
      </w:r>
      <w:r w:rsidR="00AE4BB6">
        <w:rPr>
          <w:sz w:val="24"/>
          <w:szCs w:val="24"/>
        </w:rPr>
        <w:t>ed</w:t>
      </w:r>
      <w:r>
        <w:rPr>
          <w:sz w:val="24"/>
          <w:szCs w:val="24"/>
        </w:rPr>
        <w:t xml:space="preserve"> in the care of ‘another’</w:t>
      </w:r>
      <w:r w:rsidR="00F937D5">
        <w:rPr>
          <w:sz w:val="24"/>
          <w:szCs w:val="24"/>
        </w:rPr>
        <w:t xml:space="preserve">, </w:t>
      </w:r>
      <w:r>
        <w:rPr>
          <w:sz w:val="24"/>
          <w:szCs w:val="24"/>
        </w:rPr>
        <w:t>trust is implicit</w:t>
      </w:r>
      <w:r w:rsidR="002777C6" w:rsidRPr="002777C6">
        <w:t xml:space="preserve"> </w:t>
      </w:r>
      <w:r w:rsidR="002777C6" w:rsidRPr="002777C6">
        <w:rPr>
          <w:sz w:val="24"/>
          <w:szCs w:val="24"/>
        </w:rPr>
        <w:t>an</w:t>
      </w:r>
      <w:r w:rsidR="002777C6">
        <w:rPr>
          <w:sz w:val="24"/>
          <w:szCs w:val="24"/>
        </w:rPr>
        <w:t>d</w:t>
      </w:r>
      <w:r w:rsidR="002777C6" w:rsidRPr="002777C6">
        <w:rPr>
          <w:sz w:val="24"/>
          <w:szCs w:val="24"/>
        </w:rPr>
        <w:t xml:space="preserve"> </w:t>
      </w:r>
      <w:r w:rsidR="002777C6">
        <w:rPr>
          <w:sz w:val="24"/>
          <w:szCs w:val="24"/>
        </w:rPr>
        <w:t>assumed</w:t>
      </w:r>
      <w:r w:rsidR="00F937D5">
        <w:rPr>
          <w:sz w:val="24"/>
          <w:szCs w:val="24"/>
        </w:rPr>
        <w:t>.</w:t>
      </w:r>
      <w:r w:rsidR="00EA0F05">
        <w:rPr>
          <w:sz w:val="24"/>
          <w:szCs w:val="24"/>
        </w:rPr>
        <w:t xml:space="preserve"> </w:t>
      </w:r>
      <w:r w:rsidR="00F937D5">
        <w:rPr>
          <w:sz w:val="24"/>
          <w:szCs w:val="24"/>
        </w:rPr>
        <w:t>Trust</w:t>
      </w:r>
      <w:r w:rsidR="00EA0F05">
        <w:rPr>
          <w:sz w:val="24"/>
          <w:szCs w:val="24"/>
        </w:rPr>
        <w:t xml:space="preserve"> is situated in</w:t>
      </w:r>
      <w:r>
        <w:rPr>
          <w:sz w:val="24"/>
          <w:szCs w:val="24"/>
        </w:rPr>
        <w:t xml:space="preserve"> the </w:t>
      </w:r>
      <w:r w:rsidR="00EA0F05">
        <w:rPr>
          <w:sz w:val="24"/>
          <w:szCs w:val="24"/>
        </w:rPr>
        <w:t>‘</w:t>
      </w:r>
      <w:r>
        <w:rPr>
          <w:sz w:val="24"/>
          <w:szCs w:val="24"/>
        </w:rPr>
        <w:t>other’</w:t>
      </w:r>
      <w:r w:rsidR="006E00F2">
        <w:rPr>
          <w:sz w:val="24"/>
          <w:szCs w:val="24"/>
        </w:rPr>
        <w:t xml:space="preserve"> (in this case, the teacher)</w:t>
      </w:r>
      <w:r w:rsidR="00A96BFC">
        <w:rPr>
          <w:sz w:val="24"/>
          <w:szCs w:val="24"/>
        </w:rPr>
        <w:t>,</w:t>
      </w:r>
      <w:r>
        <w:rPr>
          <w:sz w:val="24"/>
          <w:szCs w:val="24"/>
        </w:rPr>
        <w:t xml:space="preserve"> to provide care</w:t>
      </w:r>
      <w:r w:rsidR="006E00F2">
        <w:rPr>
          <w:sz w:val="24"/>
          <w:szCs w:val="24"/>
        </w:rPr>
        <w:t>,</w:t>
      </w:r>
      <w:r w:rsidR="00A96BFC">
        <w:rPr>
          <w:sz w:val="24"/>
          <w:szCs w:val="24"/>
        </w:rPr>
        <w:t xml:space="preserve">  </w:t>
      </w:r>
      <w:r>
        <w:rPr>
          <w:sz w:val="24"/>
          <w:szCs w:val="24"/>
        </w:rPr>
        <w:t>like in the home</w:t>
      </w:r>
      <w:r w:rsidR="00AE4BB6">
        <w:rPr>
          <w:sz w:val="24"/>
          <w:szCs w:val="24"/>
        </w:rPr>
        <w:t>,</w:t>
      </w:r>
      <w:r w:rsidR="00BD6DE8">
        <w:rPr>
          <w:sz w:val="24"/>
          <w:szCs w:val="24"/>
        </w:rPr>
        <w:t xml:space="preserve"> </w:t>
      </w:r>
      <w:r w:rsidR="00193FC7">
        <w:rPr>
          <w:sz w:val="24"/>
          <w:szCs w:val="24"/>
        </w:rPr>
        <w:t xml:space="preserve">and represents Alex’s though towards </w:t>
      </w:r>
      <w:r w:rsidR="0088484C">
        <w:rPr>
          <w:sz w:val="24"/>
          <w:szCs w:val="24"/>
        </w:rPr>
        <w:t>eas</w:t>
      </w:r>
      <w:r w:rsidR="00193FC7">
        <w:rPr>
          <w:sz w:val="24"/>
          <w:szCs w:val="24"/>
        </w:rPr>
        <w:t>ing</w:t>
      </w:r>
      <w:r w:rsidR="000A565A">
        <w:rPr>
          <w:sz w:val="24"/>
          <w:szCs w:val="24"/>
        </w:rPr>
        <w:t xml:space="preserve"> the anxiety of</w:t>
      </w:r>
      <w:r w:rsidR="0088484C">
        <w:rPr>
          <w:sz w:val="24"/>
          <w:szCs w:val="24"/>
        </w:rPr>
        <w:t xml:space="preserve"> separation</w:t>
      </w:r>
      <w:r w:rsidR="000A565A">
        <w:rPr>
          <w:sz w:val="24"/>
          <w:szCs w:val="24"/>
        </w:rPr>
        <w:t xml:space="preserve"> </w:t>
      </w:r>
      <w:r w:rsidR="00BD6DE8">
        <w:rPr>
          <w:sz w:val="24"/>
          <w:szCs w:val="24"/>
        </w:rPr>
        <w:t>between</w:t>
      </w:r>
      <w:r w:rsidR="000A565A">
        <w:rPr>
          <w:sz w:val="24"/>
          <w:szCs w:val="24"/>
        </w:rPr>
        <w:t xml:space="preserve"> parent and child</w:t>
      </w:r>
      <w:r w:rsidR="00193FC7">
        <w:rPr>
          <w:sz w:val="24"/>
          <w:szCs w:val="24"/>
        </w:rPr>
        <w:t xml:space="preserve"> when starting school</w:t>
      </w:r>
      <w:r>
        <w:rPr>
          <w:sz w:val="24"/>
          <w:szCs w:val="24"/>
        </w:rPr>
        <w:t xml:space="preserve">. Alex accepts this role and explained, </w:t>
      </w:r>
      <w:r w:rsidRPr="009576AB">
        <w:rPr>
          <w:i/>
          <w:iCs/>
          <w:sz w:val="24"/>
          <w:szCs w:val="24"/>
        </w:rPr>
        <w:t>“I honestly think that if I can do all of that they will be the people they need to be later”</w:t>
      </w:r>
      <w:r>
        <w:rPr>
          <w:i/>
          <w:iCs/>
          <w:sz w:val="24"/>
          <w:szCs w:val="24"/>
        </w:rPr>
        <w:t xml:space="preserve"> (</w:t>
      </w:r>
      <w:r w:rsidRPr="009576AB">
        <w:rPr>
          <w:i/>
          <w:iCs/>
          <w:sz w:val="24"/>
          <w:szCs w:val="24"/>
        </w:rPr>
        <w:t>312/2</w:t>
      </w:r>
      <w:r>
        <w:rPr>
          <w:i/>
          <w:iCs/>
          <w:sz w:val="24"/>
          <w:szCs w:val="24"/>
        </w:rPr>
        <w:t xml:space="preserve">), </w:t>
      </w:r>
      <w:r w:rsidRPr="009576AB">
        <w:rPr>
          <w:sz w:val="24"/>
          <w:szCs w:val="24"/>
        </w:rPr>
        <w:t>placing themselves on a level with parents as evidenced in this statement</w:t>
      </w:r>
      <w:r w:rsidR="000C0058">
        <w:rPr>
          <w:sz w:val="24"/>
          <w:szCs w:val="24"/>
        </w:rPr>
        <w:t>:</w:t>
      </w:r>
      <w:r>
        <w:rPr>
          <w:sz w:val="24"/>
          <w:szCs w:val="24"/>
        </w:rPr>
        <w:t xml:space="preserve"> </w:t>
      </w:r>
    </w:p>
    <w:p w14:paraId="1547FD1D" w14:textId="3C95B33D" w:rsidR="002A7435" w:rsidRDefault="002A7435" w:rsidP="002A7435">
      <w:pPr>
        <w:spacing w:line="360" w:lineRule="auto"/>
        <w:ind w:left="720"/>
        <w:jc w:val="both"/>
        <w:rPr>
          <w:i/>
          <w:iCs/>
          <w:sz w:val="24"/>
          <w:szCs w:val="24"/>
        </w:rPr>
      </w:pPr>
      <w:r w:rsidRPr="009576AB">
        <w:rPr>
          <w:i/>
          <w:iCs/>
          <w:sz w:val="24"/>
          <w:szCs w:val="24"/>
        </w:rPr>
        <w:t>“They’ll be able to say, ‘do you know what, it’s fine, I’ll do it a different way’. ‘I can do tho</w:t>
      </w:r>
      <w:r w:rsidR="005950F1">
        <w:rPr>
          <w:i/>
          <w:iCs/>
          <w:sz w:val="24"/>
          <w:szCs w:val="24"/>
        </w:rPr>
        <w:t xml:space="preserve">se </w:t>
      </w:r>
      <w:r w:rsidRPr="009576AB">
        <w:rPr>
          <w:i/>
          <w:iCs/>
          <w:sz w:val="24"/>
          <w:szCs w:val="24"/>
        </w:rPr>
        <w:t>things because these people, my parents, my teachers taught me to do that, it doesn’t matter if it’s wrong’, ‘we just do it again’”</w:t>
      </w:r>
      <w:r>
        <w:rPr>
          <w:i/>
          <w:iCs/>
          <w:sz w:val="24"/>
          <w:szCs w:val="24"/>
        </w:rPr>
        <w:t xml:space="preserve"> (</w:t>
      </w:r>
      <w:r w:rsidRPr="009576AB">
        <w:rPr>
          <w:i/>
          <w:iCs/>
          <w:sz w:val="24"/>
          <w:szCs w:val="24"/>
        </w:rPr>
        <w:t>316-31/2</w:t>
      </w:r>
      <w:r>
        <w:rPr>
          <w:i/>
          <w:iCs/>
          <w:sz w:val="24"/>
          <w:szCs w:val="24"/>
        </w:rPr>
        <w:t>)</w:t>
      </w:r>
      <w:r w:rsidR="003E629A">
        <w:rPr>
          <w:i/>
          <w:iCs/>
          <w:sz w:val="24"/>
          <w:szCs w:val="24"/>
        </w:rPr>
        <w:t>.</w:t>
      </w:r>
    </w:p>
    <w:p w14:paraId="78A89F0E" w14:textId="77777777" w:rsidR="002A7435" w:rsidRDefault="002A7435" w:rsidP="002A7435">
      <w:pPr>
        <w:spacing w:line="360" w:lineRule="auto"/>
        <w:ind w:left="720"/>
        <w:jc w:val="both"/>
        <w:rPr>
          <w:i/>
          <w:iCs/>
          <w:sz w:val="24"/>
          <w:szCs w:val="24"/>
        </w:rPr>
      </w:pPr>
    </w:p>
    <w:p w14:paraId="12FD5B4A" w14:textId="5DB6EC40" w:rsidR="00193FC7" w:rsidRDefault="002A7435" w:rsidP="002A7435">
      <w:pPr>
        <w:spacing w:line="360" w:lineRule="auto"/>
        <w:jc w:val="both"/>
        <w:rPr>
          <w:sz w:val="24"/>
          <w:szCs w:val="24"/>
        </w:rPr>
      </w:pPr>
      <w:r>
        <w:rPr>
          <w:sz w:val="24"/>
          <w:szCs w:val="24"/>
        </w:rPr>
        <w:t>I inferred that Alex was committed to shapin</w:t>
      </w:r>
      <w:r w:rsidR="00E33FFE">
        <w:rPr>
          <w:sz w:val="24"/>
          <w:szCs w:val="24"/>
        </w:rPr>
        <w:t>g</w:t>
      </w:r>
      <w:r>
        <w:rPr>
          <w:sz w:val="24"/>
          <w:szCs w:val="24"/>
        </w:rPr>
        <w:t xml:space="preserve"> children in the same way a parent does, through nurture and love. </w:t>
      </w:r>
      <w:r w:rsidR="0026196F">
        <w:rPr>
          <w:sz w:val="24"/>
          <w:szCs w:val="24"/>
        </w:rPr>
        <w:t>This may seem like a leap, although Alex often became very emotional when reflecting upon</w:t>
      </w:r>
      <w:r w:rsidR="00F334AA">
        <w:rPr>
          <w:sz w:val="24"/>
          <w:szCs w:val="24"/>
        </w:rPr>
        <w:t xml:space="preserve"> individual </w:t>
      </w:r>
      <w:r w:rsidR="005C432F">
        <w:rPr>
          <w:sz w:val="24"/>
          <w:szCs w:val="24"/>
        </w:rPr>
        <w:t>children and</w:t>
      </w:r>
      <w:r w:rsidR="00F334AA">
        <w:rPr>
          <w:sz w:val="24"/>
          <w:szCs w:val="24"/>
        </w:rPr>
        <w:t xml:space="preserve"> expressed </w:t>
      </w:r>
      <w:r w:rsidR="005C432F">
        <w:rPr>
          <w:sz w:val="24"/>
          <w:szCs w:val="24"/>
        </w:rPr>
        <w:t>their</w:t>
      </w:r>
      <w:r w:rsidR="00F334AA">
        <w:rPr>
          <w:sz w:val="24"/>
          <w:szCs w:val="24"/>
        </w:rPr>
        <w:t xml:space="preserve"> views </w:t>
      </w:r>
      <w:r w:rsidR="005C432F">
        <w:rPr>
          <w:sz w:val="24"/>
          <w:szCs w:val="24"/>
        </w:rPr>
        <w:t>very passionately</w:t>
      </w:r>
      <w:r w:rsidR="00F334AA">
        <w:rPr>
          <w:sz w:val="24"/>
          <w:szCs w:val="24"/>
        </w:rPr>
        <w:t xml:space="preserve">. </w:t>
      </w:r>
    </w:p>
    <w:p w14:paraId="5779F1B3" w14:textId="77777777" w:rsidR="00193FC7" w:rsidRDefault="00193FC7" w:rsidP="002A7435">
      <w:pPr>
        <w:spacing w:line="360" w:lineRule="auto"/>
        <w:jc w:val="both"/>
        <w:rPr>
          <w:sz w:val="24"/>
          <w:szCs w:val="24"/>
        </w:rPr>
      </w:pPr>
    </w:p>
    <w:p w14:paraId="05C601E7" w14:textId="57CE6583" w:rsidR="002A7435" w:rsidRDefault="002A7435" w:rsidP="002A7435">
      <w:pPr>
        <w:spacing w:line="360" w:lineRule="auto"/>
        <w:jc w:val="both"/>
        <w:rPr>
          <w:sz w:val="24"/>
          <w:szCs w:val="24"/>
        </w:rPr>
      </w:pPr>
      <w:r>
        <w:rPr>
          <w:sz w:val="24"/>
          <w:szCs w:val="24"/>
        </w:rPr>
        <w:t xml:space="preserve">To further explain my interpretation, </w:t>
      </w:r>
      <w:r w:rsidR="00E33FFE">
        <w:rPr>
          <w:sz w:val="24"/>
          <w:szCs w:val="24"/>
        </w:rPr>
        <w:t>I</w:t>
      </w:r>
      <w:r>
        <w:rPr>
          <w:sz w:val="24"/>
          <w:szCs w:val="24"/>
        </w:rPr>
        <w:t xml:space="preserve"> highlight </w:t>
      </w:r>
      <w:r w:rsidR="003A262F">
        <w:rPr>
          <w:sz w:val="24"/>
          <w:szCs w:val="24"/>
        </w:rPr>
        <w:t>other accounts of</w:t>
      </w:r>
      <w:r>
        <w:rPr>
          <w:sz w:val="24"/>
          <w:szCs w:val="24"/>
        </w:rPr>
        <w:t xml:space="preserve"> intuiti</w:t>
      </w:r>
      <w:r w:rsidR="003A262F">
        <w:rPr>
          <w:sz w:val="24"/>
          <w:szCs w:val="24"/>
        </w:rPr>
        <w:t>on</w:t>
      </w:r>
      <w:r w:rsidR="00EE70BB">
        <w:rPr>
          <w:sz w:val="24"/>
          <w:szCs w:val="24"/>
        </w:rPr>
        <w:t xml:space="preserve"> and</w:t>
      </w:r>
      <w:r>
        <w:rPr>
          <w:sz w:val="24"/>
          <w:szCs w:val="24"/>
        </w:rPr>
        <w:t xml:space="preserve"> refer to Sam who said, </w:t>
      </w:r>
      <w:r w:rsidRPr="001B418F">
        <w:rPr>
          <w:i/>
          <w:iCs/>
          <w:sz w:val="24"/>
          <w:szCs w:val="24"/>
        </w:rPr>
        <w:t>“I’m doing the best I can for these kids in the way I feel is right for these children”</w:t>
      </w:r>
      <w:r>
        <w:rPr>
          <w:i/>
          <w:iCs/>
          <w:sz w:val="24"/>
          <w:szCs w:val="24"/>
        </w:rPr>
        <w:t xml:space="preserve"> (</w:t>
      </w:r>
      <w:r w:rsidRPr="001B418F">
        <w:rPr>
          <w:i/>
          <w:iCs/>
          <w:sz w:val="24"/>
          <w:szCs w:val="24"/>
        </w:rPr>
        <w:t>588-589/1</w:t>
      </w:r>
      <w:r>
        <w:rPr>
          <w:i/>
          <w:iCs/>
          <w:sz w:val="24"/>
          <w:szCs w:val="24"/>
        </w:rPr>
        <w:t xml:space="preserve">). </w:t>
      </w:r>
      <w:r>
        <w:rPr>
          <w:sz w:val="24"/>
          <w:szCs w:val="24"/>
        </w:rPr>
        <w:t xml:space="preserve">Using the term </w:t>
      </w:r>
      <w:r w:rsidRPr="001B418F">
        <w:rPr>
          <w:i/>
          <w:iCs/>
          <w:sz w:val="24"/>
          <w:szCs w:val="24"/>
        </w:rPr>
        <w:t>‘feel’</w:t>
      </w:r>
      <w:r>
        <w:rPr>
          <w:sz w:val="24"/>
          <w:szCs w:val="24"/>
        </w:rPr>
        <w:t xml:space="preserve"> symbolises this intuition I refer to. </w:t>
      </w:r>
      <w:r w:rsidR="00B11A78">
        <w:rPr>
          <w:sz w:val="24"/>
          <w:szCs w:val="24"/>
        </w:rPr>
        <w:t>U</w:t>
      </w:r>
      <w:r w:rsidR="003238F7">
        <w:rPr>
          <w:sz w:val="24"/>
          <w:szCs w:val="24"/>
        </w:rPr>
        <w:t>nderstanding</w:t>
      </w:r>
      <w:r w:rsidR="002C0B1F">
        <w:rPr>
          <w:sz w:val="24"/>
          <w:szCs w:val="24"/>
        </w:rPr>
        <w:t xml:space="preserve"> that is</w:t>
      </w:r>
      <w:r>
        <w:rPr>
          <w:sz w:val="24"/>
          <w:szCs w:val="24"/>
        </w:rPr>
        <w:t xml:space="preserve"> ground</w:t>
      </w:r>
      <w:r w:rsidR="003238F7">
        <w:rPr>
          <w:sz w:val="24"/>
          <w:szCs w:val="24"/>
        </w:rPr>
        <w:t>ed</w:t>
      </w:r>
      <w:r w:rsidR="00B11A78">
        <w:rPr>
          <w:sz w:val="24"/>
          <w:szCs w:val="24"/>
        </w:rPr>
        <w:t xml:space="preserve"> in</w:t>
      </w:r>
      <w:r w:rsidR="002C1962">
        <w:rPr>
          <w:sz w:val="24"/>
          <w:szCs w:val="24"/>
        </w:rPr>
        <w:t xml:space="preserve"> </w:t>
      </w:r>
      <w:r w:rsidR="00AF2CCC">
        <w:rPr>
          <w:sz w:val="24"/>
          <w:szCs w:val="24"/>
        </w:rPr>
        <w:t>theory or typical child development knowledge</w:t>
      </w:r>
      <w:r w:rsidR="00B11A78">
        <w:rPr>
          <w:sz w:val="24"/>
          <w:szCs w:val="24"/>
        </w:rPr>
        <w:t xml:space="preserve"> is absent</w:t>
      </w:r>
      <w:r w:rsidR="00AF2CCC">
        <w:rPr>
          <w:sz w:val="24"/>
          <w:szCs w:val="24"/>
        </w:rPr>
        <w:t>, rather</w:t>
      </w:r>
      <w:r>
        <w:rPr>
          <w:sz w:val="24"/>
          <w:szCs w:val="24"/>
        </w:rPr>
        <w:t xml:space="preserve"> these accounts</w:t>
      </w:r>
      <w:r w:rsidR="00AF2CCC">
        <w:rPr>
          <w:sz w:val="24"/>
          <w:szCs w:val="24"/>
        </w:rPr>
        <w:t xml:space="preserve"> symbolise</w:t>
      </w:r>
      <w:r w:rsidR="007F42F2">
        <w:rPr>
          <w:sz w:val="24"/>
          <w:szCs w:val="24"/>
        </w:rPr>
        <w:t xml:space="preserve"> an expression of</w:t>
      </w:r>
      <w:r>
        <w:rPr>
          <w:sz w:val="24"/>
          <w:szCs w:val="24"/>
        </w:rPr>
        <w:t xml:space="preserve"> implicit feeling</w:t>
      </w:r>
      <w:r w:rsidR="00AF2CCC">
        <w:rPr>
          <w:sz w:val="24"/>
          <w:szCs w:val="24"/>
        </w:rPr>
        <w:t>s</w:t>
      </w:r>
      <w:r>
        <w:rPr>
          <w:sz w:val="24"/>
          <w:szCs w:val="24"/>
        </w:rPr>
        <w:t xml:space="preserve">. I </w:t>
      </w:r>
      <w:r w:rsidR="00443C5F">
        <w:rPr>
          <w:sz w:val="24"/>
          <w:szCs w:val="24"/>
        </w:rPr>
        <w:t xml:space="preserve">too </w:t>
      </w:r>
      <w:r>
        <w:rPr>
          <w:sz w:val="24"/>
          <w:szCs w:val="24"/>
        </w:rPr>
        <w:t>found Rowan’s accounts to strongly accentuate an intuitive knowing</w:t>
      </w:r>
      <w:r w:rsidR="00AE4BB6">
        <w:rPr>
          <w:sz w:val="24"/>
          <w:szCs w:val="24"/>
        </w:rPr>
        <w:t>,</w:t>
      </w:r>
      <w:r w:rsidR="00D40E03">
        <w:rPr>
          <w:sz w:val="24"/>
          <w:szCs w:val="24"/>
        </w:rPr>
        <w:t xml:space="preserve"> that they found more difficult to express</w:t>
      </w:r>
      <w:r w:rsidR="00AE4BB6">
        <w:rPr>
          <w:sz w:val="24"/>
          <w:szCs w:val="24"/>
        </w:rPr>
        <w:t>,</w:t>
      </w:r>
      <w:r w:rsidR="00D40E03">
        <w:rPr>
          <w:sz w:val="24"/>
          <w:szCs w:val="24"/>
        </w:rPr>
        <w:t xml:space="preserve"> but I got a sense of </w:t>
      </w:r>
      <w:r w:rsidR="009B1A9B">
        <w:rPr>
          <w:sz w:val="24"/>
          <w:szCs w:val="24"/>
        </w:rPr>
        <w:t>their meaning</w:t>
      </w:r>
      <w:r>
        <w:rPr>
          <w:sz w:val="24"/>
          <w:szCs w:val="24"/>
        </w:rPr>
        <w:t xml:space="preserve">. Rowan said, </w:t>
      </w:r>
      <w:r w:rsidRPr="004E42EE">
        <w:rPr>
          <w:i/>
          <w:iCs/>
          <w:sz w:val="24"/>
          <w:szCs w:val="24"/>
        </w:rPr>
        <w:t>“there’s not limit (…) children just to be free. To run and be children” (53-57/3)</w:t>
      </w:r>
      <w:r>
        <w:rPr>
          <w:sz w:val="24"/>
          <w:szCs w:val="24"/>
        </w:rPr>
        <w:t xml:space="preserve">. </w:t>
      </w:r>
      <w:r w:rsidR="00143C21">
        <w:rPr>
          <w:sz w:val="24"/>
          <w:szCs w:val="24"/>
        </w:rPr>
        <w:t>There is a deeper meaning</w:t>
      </w:r>
      <w:r>
        <w:rPr>
          <w:sz w:val="24"/>
          <w:szCs w:val="24"/>
        </w:rPr>
        <w:t xml:space="preserve"> running through these simple words</w:t>
      </w:r>
      <w:r w:rsidR="00D57059">
        <w:rPr>
          <w:sz w:val="24"/>
          <w:szCs w:val="24"/>
        </w:rPr>
        <w:t xml:space="preserve"> that</w:t>
      </w:r>
      <w:r w:rsidR="00D679B0">
        <w:rPr>
          <w:sz w:val="24"/>
          <w:szCs w:val="24"/>
        </w:rPr>
        <w:t xml:space="preserve"> I assumed was Rowan’s</w:t>
      </w:r>
      <w:r w:rsidR="00D57059">
        <w:rPr>
          <w:sz w:val="24"/>
          <w:szCs w:val="24"/>
        </w:rPr>
        <w:t xml:space="preserve"> construct</w:t>
      </w:r>
      <w:r w:rsidR="00D679B0">
        <w:rPr>
          <w:sz w:val="24"/>
          <w:szCs w:val="24"/>
        </w:rPr>
        <w:t>ion of</w:t>
      </w:r>
      <w:r>
        <w:rPr>
          <w:sz w:val="24"/>
          <w:szCs w:val="24"/>
        </w:rPr>
        <w:t xml:space="preserve"> childhood</w:t>
      </w:r>
      <w:r w:rsidR="00193FC7">
        <w:rPr>
          <w:sz w:val="24"/>
          <w:szCs w:val="24"/>
        </w:rPr>
        <w:t>.</w:t>
      </w:r>
      <w:r>
        <w:rPr>
          <w:sz w:val="24"/>
          <w:szCs w:val="24"/>
        </w:rPr>
        <w:t xml:space="preserve"> </w:t>
      </w:r>
      <w:r w:rsidR="00193FC7">
        <w:rPr>
          <w:sz w:val="24"/>
          <w:szCs w:val="24"/>
        </w:rPr>
        <w:t>In a</w:t>
      </w:r>
      <w:r>
        <w:rPr>
          <w:sz w:val="24"/>
          <w:szCs w:val="24"/>
        </w:rPr>
        <w:t>llow</w:t>
      </w:r>
      <w:r w:rsidR="00193FC7">
        <w:rPr>
          <w:sz w:val="24"/>
          <w:szCs w:val="24"/>
        </w:rPr>
        <w:t>ing</w:t>
      </w:r>
      <w:r>
        <w:rPr>
          <w:sz w:val="24"/>
          <w:szCs w:val="24"/>
        </w:rPr>
        <w:t xml:space="preserve"> children to </w:t>
      </w:r>
      <w:r w:rsidRPr="00CE2A88">
        <w:rPr>
          <w:i/>
          <w:iCs/>
          <w:sz w:val="24"/>
          <w:szCs w:val="24"/>
        </w:rPr>
        <w:t>‘be children’</w:t>
      </w:r>
      <w:r>
        <w:rPr>
          <w:i/>
          <w:iCs/>
          <w:sz w:val="24"/>
          <w:szCs w:val="24"/>
        </w:rPr>
        <w:t xml:space="preserve"> </w:t>
      </w:r>
      <w:r w:rsidR="00193FC7">
        <w:rPr>
          <w:sz w:val="24"/>
          <w:szCs w:val="24"/>
        </w:rPr>
        <w:t>depicts</w:t>
      </w:r>
      <w:r>
        <w:rPr>
          <w:sz w:val="24"/>
          <w:szCs w:val="24"/>
        </w:rPr>
        <w:t xml:space="preserve"> a strong indicator for how Rowan feels about </w:t>
      </w:r>
      <w:r w:rsidR="00193FC7">
        <w:rPr>
          <w:sz w:val="24"/>
          <w:szCs w:val="24"/>
        </w:rPr>
        <w:t>fulfilling their</w:t>
      </w:r>
      <w:r>
        <w:rPr>
          <w:sz w:val="24"/>
          <w:szCs w:val="24"/>
        </w:rPr>
        <w:t xml:space="preserve"> </w:t>
      </w:r>
      <w:r w:rsidR="00193FC7">
        <w:rPr>
          <w:sz w:val="24"/>
          <w:szCs w:val="24"/>
        </w:rPr>
        <w:t xml:space="preserve">teaching </w:t>
      </w:r>
      <w:r>
        <w:rPr>
          <w:sz w:val="24"/>
          <w:szCs w:val="24"/>
        </w:rPr>
        <w:t>role</w:t>
      </w:r>
      <w:r w:rsidR="00193FC7">
        <w:rPr>
          <w:sz w:val="24"/>
          <w:szCs w:val="24"/>
        </w:rPr>
        <w:t>:</w:t>
      </w:r>
      <w:r>
        <w:rPr>
          <w:sz w:val="24"/>
          <w:szCs w:val="24"/>
        </w:rPr>
        <w:t xml:space="preserve"> to nurture</w:t>
      </w:r>
      <w:r w:rsidR="00193FC7">
        <w:rPr>
          <w:sz w:val="24"/>
          <w:szCs w:val="24"/>
        </w:rPr>
        <w:t xml:space="preserve"> so children feel safe and secure</w:t>
      </w:r>
      <w:r>
        <w:rPr>
          <w:sz w:val="24"/>
          <w:szCs w:val="24"/>
        </w:rPr>
        <w:t xml:space="preserve"> </w:t>
      </w:r>
      <w:r w:rsidR="00193FC7">
        <w:rPr>
          <w:sz w:val="24"/>
          <w:szCs w:val="24"/>
        </w:rPr>
        <w:t>to make confident</w:t>
      </w:r>
      <w:r w:rsidR="00366CFB">
        <w:rPr>
          <w:sz w:val="24"/>
          <w:szCs w:val="24"/>
        </w:rPr>
        <w:t xml:space="preserve"> choice</w:t>
      </w:r>
      <w:r w:rsidR="00193FC7">
        <w:rPr>
          <w:sz w:val="24"/>
          <w:szCs w:val="24"/>
        </w:rPr>
        <w:t>s,</w:t>
      </w:r>
      <w:r w:rsidR="00611976">
        <w:rPr>
          <w:sz w:val="24"/>
          <w:szCs w:val="24"/>
        </w:rPr>
        <w:t xml:space="preserve"> at one with their environment</w:t>
      </w:r>
      <w:r w:rsidR="00193FC7">
        <w:rPr>
          <w:sz w:val="24"/>
          <w:szCs w:val="24"/>
        </w:rPr>
        <w:t xml:space="preserve">, which </w:t>
      </w:r>
      <w:r w:rsidR="00CC4404">
        <w:rPr>
          <w:sz w:val="24"/>
          <w:szCs w:val="24"/>
        </w:rPr>
        <w:t>incites</w:t>
      </w:r>
      <w:r w:rsidR="00193FC7">
        <w:rPr>
          <w:sz w:val="24"/>
          <w:szCs w:val="24"/>
        </w:rPr>
        <w:t xml:space="preserve"> relaxed, happy children.</w:t>
      </w:r>
    </w:p>
    <w:p w14:paraId="1843AF85" w14:textId="77777777" w:rsidR="002A7435" w:rsidRDefault="002A7435" w:rsidP="002A7435">
      <w:pPr>
        <w:spacing w:line="360" w:lineRule="auto"/>
        <w:jc w:val="both"/>
        <w:rPr>
          <w:sz w:val="24"/>
          <w:szCs w:val="24"/>
        </w:rPr>
      </w:pPr>
    </w:p>
    <w:p w14:paraId="77B1486C" w14:textId="347AA98E" w:rsidR="002A7435" w:rsidRDefault="002A7435" w:rsidP="002A7435">
      <w:pPr>
        <w:spacing w:line="360" w:lineRule="auto"/>
        <w:jc w:val="both"/>
        <w:rPr>
          <w:sz w:val="24"/>
          <w:szCs w:val="24"/>
        </w:rPr>
      </w:pPr>
      <w:r>
        <w:rPr>
          <w:sz w:val="24"/>
          <w:szCs w:val="24"/>
        </w:rPr>
        <w:t>Although Amari did not make any explicit reference to this subordinate theme in their elaborated interview, providing nurture through quality relationships formed part of their pedagogical beliefs</w:t>
      </w:r>
      <w:r w:rsidR="00EF29EF">
        <w:rPr>
          <w:sz w:val="24"/>
          <w:szCs w:val="24"/>
        </w:rPr>
        <w:t>,</w:t>
      </w:r>
      <w:r>
        <w:rPr>
          <w:sz w:val="24"/>
          <w:szCs w:val="24"/>
        </w:rPr>
        <w:t xml:space="preserve"> espoused in the laddering interview. </w:t>
      </w:r>
    </w:p>
    <w:p w14:paraId="60C76F92" w14:textId="5E101CB6" w:rsidR="004A1B23" w:rsidRDefault="004A1B23" w:rsidP="002A7435">
      <w:pPr>
        <w:spacing w:line="360" w:lineRule="auto"/>
        <w:jc w:val="both"/>
        <w:rPr>
          <w:sz w:val="24"/>
          <w:szCs w:val="24"/>
        </w:rPr>
      </w:pPr>
    </w:p>
    <w:p w14:paraId="2B2A68CE" w14:textId="40CE5125" w:rsidR="004A1B23" w:rsidRDefault="004A1B23" w:rsidP="002A7435">
      <w:pPr>
        <w:spacing w:line="360" w:lineRule="auto"/>
        <w:jc w:val="both"/>
        <w:rPr>
          <w:sz w:val="24"/>
          <w:szCs w:val="24"/>
        </w:rPr>
      </w:pPr>
    </w:p>
    <w:p w14:paraId="67343F88" w14:textId="77777777" w:rsidR="002A7435" w:rsidRDefault="002A7435" w:rsidP="002A7435">
      <w:pPr>
        <w:spacing w:line="360" w:lineRule="auto"/>
        <w:jc w:val="both"/>
        <w:rPr>
          <w:sz w:val="24"/>
          <w:szCs w:val="24"/>
        </w:rPr>
      </w:pPr>
    </w:p>
    <w:p w14:paraId="5A763E9D" w14:textId="489955B3" w:rsidR="002A7435" w:rsidRDefault="002A7435" w:rsidP="00C9432D">
      <w:pPr>
        <w:pStyle w:val="Heading2"/>
        <w:numPr>
          <w:ilvl w:val="2"/>
          <w:numId w:val="45"/>
        </w:numPr>
        <w:spacing w:line="360" w:lineRule="auto"/>
        <w:rPr>
          <w:i/>
          <w:iCs/>
        </w:rPr>
      </w:pPr>
      <w:r w:rsidRPr="00CE2A88">
        <w:rPr>
          <w:i/>
          <w:iCs/>
        </w:rPr>
        <w:t xml:space="preserve">Subordinate theme: Raising the </w:t>
      </w:r>
      <w:r w:rsidR="00413548">
        <w:rPr>
          <w:i/>
          <w:iCs/>
        </w:rPr>
        <w:t>P</w:t>
      </w:r>
      <w:r w:rsidRPr="00CE2A88">
        <w:rPr>
          <w:i/>
          <w:iCs/>
        </w:rPr>
        <w:t xml:space="preserve">rofile of </w:t>
      </w:r>
      <w:r w:rsidR="00413548">
        <w:rPr>
          <w:i/>
          <w:iCs/>
        </w:rPr>
        <w:t>E</w:t>
      </w:r>
      <w:r w:rsidRPr="00CE2A88">
        <w:rPr>
          <w:i/>
          <w:iCs/>
        </w:rPr>
        <w:t xml:space="preserve">arly </w:t>
      </w:r>
      <w:r w:rsidR="00413548">
        <w:rPr>
          <w:i/>
          <w:iCs/>
        </w:rPr>
        <w:t>Y</w:t>
      </w:r>
      <w:r w:rsidRPr="00CE2A88">
        <w:rPr>
          <w:i/>
          <w:iCs/>
        </w:rPr>
        <w:t xml:space="preserve">ears </w:t>
      </w:r>
      <w:r w:rsidR="00413548">
        <w:rPr>
          <w:i/>
          <w:iCs/>
        </w:rPr>
        <w:t>W</w:t>
      </w:r>
      <w:r w:rsidRPr="00CE2A88">
        <w:rPr>
          <w:i/>
          <w:iCs/>
        </w:rPr>
        <w:t xml:space="preserve">ithin the </w:t>
      </w:r>
      <w:r w:rsidR="00413548">
        <w:rPr>
          <w:i/>
          <w:iCs/>
        </w:rPr>
        <w:t>S</w:t>
      </w:r>
      <w:r w:rsidRPr="00CE2A88">
        <w:rPr>
          <w:i/>
          <w:iCs/>
        </w:rPr>
        <w:t>ystem</w:t>
      </w:r>
    </w:p>
    <w:p w14:paraId="054CF0B2" w14:textId="77777777" w:rsidR="002A7435" w:rsidRDefault="002A7435" w:rsidP="002A7435">
      <w:pPr>
        <w:spacing w:line="360" w:lineRule="auto"/>
        <w:jc w:val="both"/>
      </w:pPr>
    </w:p>
    <w:p w14:paraId="73BA801A" w14:textId="192A6D7A" w:rsidR="002A7435" w:rsidRDefault="002A7435" w:rsidP="002A7435">
      <w:pPr>
        <w:spacing w:line="360" w:lineRule="auto"/>
        <w:jc w:val="both"/>
        <w:rPr>
          <w:sz w:val="24"/>
          <w:szCs w:val="24"/>
        </w:rPr>
      </w:pPr>
      <w:r>
        <w:rPr>
          <w:sz w:val="24"/>
          <w:szCs w:val="24"/>
        </w:rPr>
        <w:t>Reson</w:t>
      </w:r>
      <w:r w:rsidR="00B4559D">
        <w:rPr>
          <w:sz w:val="24"/>
          <w:szCs w:val="24"/>
        </w:rPr>
        <w:t>ant</w:t>
      </w:r>
      <w:r>
        <w:rPr>
          <w:sz w:val="24"/>
          <w:szCs w:val="24"/>
        </w:rPr>
        <w:t xml:space="preserve"> in these accounts is a power struggle between the teachers and the hierarchy of leaders working within the school system. My interpretation highlights a negotiat</w:t>
      </w:r>
      <w:r w:rsidR="00B4559D">
        <w:rPr>
          <w:sz w:val="24"/>
          <w:szCs w:val="24"/>
        </w:rPr>
        <w:t>ion</w:t>
      </w:r>
      <w:r>
        <w:rPr>
          <w:sz w:val="24"/>
          <w:szCs w:val="24"/>
        </w:rPr>
        <w:t xml:space="preserve"> between the school’s expectations of reception and their own pedagogical beliefs and understanding of how children learn best in their early years. </w:t>
      </w:r>
      <w:r w:rsidR="00740C24">
        <w:rPr>
          <w:sz w:val="24"/>
          <w:szCs w:val="24"/>
        </w:rPr>
        <w:t>Sam, Alex and Rowan all refer to</w:t>
      </w:r>
      <w:r w:rsidR="00F71155">
        <w:rPr>
          <w:sz w:val="24"/>
          <w:szCs w:val="24"/>
        </w:rPr>
        <w:t xml:space="preserve"> the power of</w:t>
      </w:r>
      <w:r w:rsidR="00740C24">
        <w:rPr>
          <w:sz w:val="24"/>
          <w:szCs w:val="24"/>
        </w:rPr>
        <w:t xml:space="preserve"> ‘reflection’ within their accounts. </w:t>
      </w:r>
      <w:r>
        <w:rPr>
          <w:sz w:val="24"/>
          <w:szCs w:val="24"/>
        </w:rPr>
        <w:t xml:space="preserve">I understood </w:t>
      </w:r>
      <w:r w:rsidR="00B62C70">
        <w:rPr>
          <w:sz w:val="24"/>
          <w:szCs w:val="24"/>
        </w:rPr>
        <w:t>that part of</w:t>
      </w:r>
      <w:r w:rsidR="00EF0885">
        <w:rPr>
          <w:sz w:val="24"/>
          <w:szCs w:val="24"/>
        </w:rPr>
        <w:t xml:space="preserve"> engaging in</w:t>
      </w:r>
      <w:r w:rsidR="00B62C70">
        <w:rPr>
          <w:sz w:val="24"/>
          <w:szCs w:val="24"/>
        </w:rPr>
        <w:t xml:space="preserve"> active</w:t>
      </w:r>
      <w:r>
        <w:rPr>
          <w:sz w:val="24"/>
          <w:szCs w:val="24"/>
        </w:rPr>
        <w:t xml:space="preserve"> reflect</w:t>
      </w:r>
      <w:r w:rsidR="00B62C70">
        <w:rPr>
          <w:sz w:val="24"/>
          <w:szCs w:val="24"/>
        </w:rPr>
        <w:t>ion</w:t>
      </w:r>
      <w:r w:rsidR="00740C24">
        <w:rPr>
          <w:sz w:val="24"/>
          <w:szCs w:val="24"/>
        </w:rPr>
        <w:t xml:space="preserve"> </w:t>
      </w:r>
      <w:r w:rsidR="00B62C70">
        <w:rPr>
          <w:sz w:val="24"/>
          <w:szCs w:val="24"/>
        </w:rPr>
        <w:t>wa</w:t>
      </w:r>
      <w:r w:rsidR="00740C24">
        <w:rPr>
          <w:sz w:val="24"/>
          <w:szCs w:val="24"/>
        </w:rPr>
        <w:t>s</w:t>
      </w:r>
      <w:r>
        <w:rPr>
          <w:sz w:val="24"/>
          <w:szCs w:val="24"/>
        </w:rPr>
        <w:t xml:space="preserve"> an attempt to try to merge their own values and beliefs with those held within the system. Alex stated, </w:t>
      </w:r>
      <w:r w:rsidRPr="00844E52">
        <w:rPr>
          <w:i/>
          <w:iCs/>
          <w:sz w:val="24"/>
          <w:szCs w:val="24"/>
        </w:rPr>
        <w:t>“I’ve had to be really reflective” (293/2)</w:t>
      </w:r>
      <w:r>
        <w:rPr>
          <w:sz w:val="24"/>
          <w:szCs w:val="24"/>
        </w:rPr>
        <w:t xml:space="preserve">, whilst Rowan explained, </w:t>
      </w:r>
      <w:r w:rsidRPr="007841E8">
        <w:rPr>
          <w:i/>
          <w:iCs/>
          <w:sz w:val="24"/>
          <w:szCs w:val="24"/>
        </w:rPr>
        <w:t xml:space="preserve">“we are a very reflective team” </w:t>
      </w:r>
      <w:r>
        <w:rPr>
          <w:i/>
          <w:iCs/>
          <w:sz w:val="24"/>
          <w:szCs w:val="24"/>
        </w:rPr>
        <w:t>(</w:t>
      </w:r>
      <w:r w:rsidRPr="007841E8">
        <w:rPr>
          <w:i/>
          <w:iCs/>
          <w:sz w:val="24"/>
          <w:szCs w:val="24"/>
        </w:rPr>
        <w:t>574/3</w:t>
      </w:r>
      <w:r>
        <w:rPr>
          <w:i/>
          <w:iCs/>
          <w:sz w:val="24"/>
          <w:szCs w:val="24"/>
        </w:rPr>
        <w:t xml:space="preserve">) </w:t>
      </w:r>
      <w:r w:rsidRPr="00A529A8">
        <w:rPr>
          <w:sz w:val="24"/>
          <w:szCs w:val="24"/>
        </w:rPr>
        <w:t>and</w:t>
      </w:r>
      <w:r>
        <w:rPr>
          <w:sz w:val="24"/>
          <w:szCs w:val="24"/>
        </w:rPr>
        <w:t xml:space="preserve"> Sam share</w:t>
      </w:r>
      <w:r w:rsidR="00193FC7">
        <w:rPr>
          <w:sz w:val="24"/>
          <w:szCs w:val="24"/>
        </w:rPr>
        <w:t>d</w:t>
      </w:r>
      <w:r w:rsidR="00242A7D">
        <w:rPr>
          <w:sz w:val="24"/>
          <w:szCs w:val="24"/>
        </w:rPr>
        <w:t>:</w:t>
      </w:r>
      <w:r>
        <w:rPr>
          <w:sz w:val="24"/>
          <w:szCs w:val="24"/>
        </w:rPr>
        <w:t xml:space="preserve"> </w:t>
      </w:r>
    </w:p>
    <w:p w14:paraId="54D1626D" w14:textId="4D9A2083" w:rsidR="002A7435" w:rsidRDefault="002A7435" w:rsidP="002A7435">
      <w:pPr>
        <w:spacing w:line="360" w:lineRule="auto"/>
        <w:ind w:left="720"/>
        <w:jc w:val="both"/>
        <w:rPr>
          <w:i/>
          <w:iCs/>
          <w:sz w:val="24"/>
          <w:szCs w:val="24"/>
        </w:rPr>
      </w:pPr>
      <w:r w:rsidRPr="00A529A8">
        <w:rPr>
          <w:i/>
          <w:iCs/>
          <w:sz w:val="24"/>
          <w:szCs w:val="24"/>
        </w:rPr>
        <w:t>“I think you’re not a good teacher if you don’t reflect. I think all teachers do it to some extent, maybe some are stronger than others and don’t do it as much, but I think if you don’t question yourself as a teacher, you’re not doing the best that you can”</w:t>
      </w:r>
      <w:r>
        <w:rPr>
          <w:i/>
          <w:iCs/>
          <w:sz w:val="24"/>
          <w:szCs w:val="24"/>
        </w:rPr>
        <w:t xml:space="preserve"> (</w:t>
      </w:r>
      <w:r w:rsidRPr="00A529A8">
        <w:rPr>
          <w:i/>
          <w:iCs/>
          <w:sz w:val="24"/>
          <w:szCs w:val="24"/>
        </w:rPr>
        <w:t>636-639/1</w:t>
      </w:r>
      <w:r>
        <w:rPr>
          <w:i/>
          <w:iCs/>
          <w:sz w:val="24"/>
          <w:szCs w:val="24"/>
        </w:rPr>
        <w:t>)</w:t>
      </w:r>
      <w:r w:rsidR="00B50C43">
        <w:rPr>
          <w:i/>
          <w:iCs/>
          <w:sz w:val="24"/>
          <w:szCs w:val="24"/>
        </w:rPr>
        <w:t>.</w:t>
      </w:r>
    </w:p>
    <w:p w14:paraId="09C9A0C5" w14:textId="77777777" w:rsidR="002A7435" w:rsidRDefault="002A7435" w:rsidP="002A7435">
      <w:pPr>
        <w:spacing w:line="360" w:lineRule="auto"/>
        <w:ind w:left="720"/>
        <w:jc w:val="both"/>
        <w:rPr>
          <w:i/>
          <w:iCs/>
          <w:sz w:val="24"/>
          <w:szCs w:val="24"/>
        </w:rPr>
      </w:pPr>
    </w:p>
    <w:p w14:paraId="7FB9C889" w14:textId="3E762CFF" w:rsidR="002A7435" w:rsidRDefault="002A7435" w:rsidP="002A7435">
      <w:pPr>
        <w:spacing w:line="360" w:lineRule="auto"/>
        <w:jc w:val="both"/>
        <w:rPr>
          <w:i/>
          <w:iCs/>
          <w:sz w:val="24"/>
          <w:szCs w:val="24"/>
        </w:rPr>
      </w:pPr>
      <w:r>
        <w:rPr>
          <w:sz w:val="24"/>
          <w:szCs w:val="24"/>
        </w:rPr>
        <w:t>In my opinion</w:t>
      </w:r>
      <w:r w:rsidR="00B50C43">
        <w:rPr>
          <w:sz w:val="24"/>
          <w:szCs w:val="24"/>
        </w:rPr>
        <w:t>,</w:t>
      </w:r>
      <w:r>
        <w:rPr>
          <w:sz w:val="24"/>
          <w:szCs w:val="24"/>
        </w:rPr>
        <w:t xml:space="preserve"> Amari gave me the impression they felt defeated, </w:t>
      </w:r>
      <w:r w:rsidRPr="00A529A8">
        <w:rPr>
          <w:i/>
          <w:iCs/>
          <w:sz w:val="24"/>
          <w:szCs w:val="24"/>
        </w:rPr>
        <w:t>“Unless you’re in it, you can’t understand it, I really don’t think you can”</w:t>
      </w:r>
      <w:r>
        <w:rPr>
          <w:i/>
          <w:iCs/>
          <w:sz w:val="24"/>
          <w:szCs w:val="24"/>
        </w:rPr>
        <w:t xml:space="preserve"> (</w:t>
      </w:r>
      <w:r w:rsidRPr="00A529A8">
        <w:rPr>
          <w:i/>
          <w:iCs/>
          <w:sz w:val="24"/>
          <w:szCs w:val="24"/>
        </w:rPr>
        <w:t>501-502/4</w:t>
      </w:r>
      <w:r>
        <w:rPr>
          <w:i/>
          <w:iCs/>
          <w:sz w:val="24"/>
          <w:szCs w:val="24"/>
        </w:rPr>
        <w:t xml:space="preserve">). </w:t>
      </w:r>
      <w:r>
        <w:rPr>
          <w:sz w:val="24"/>
          <w:szCs w:val="24"/>
        </w:rPr>
        <w:t xml:space="preserve"> I decided to name this subordinate theme, ‘Raising the </w:t>
      </w:r>
      <w:r w:rsidR="005C325C">
        <w:rPr>
          <w:sz w:val="24"/>
          <w:szCs w:val="24"/>
        </w:rPr>
        <w:t>P</w:t>
      </w:r>
      <w:r>
        <w:rPr>
          <w:sz w:val="24"/>
          <w:szCs w:val="24"/>
        </w:rPr>
        <w:t xml:space="preserve">rofile of </w:t>
      </w:r>
      <w:r w:rsidR="005C325C">
        <w:rPr>
          <w:sz w:val="24"/>
          <w:szCs w:val="24"/>
        </w:rPr>
        <w:t>E</w:t>
      </w:r>
      <w:r>
        <w:rPr>
          <w:sz w:val="24"/>
          <w:szCs w:val="24"/>
        </w:rPr>
        <w:t xml:space="preserve">arly </w:t>
      </w:r>
      <w:r w:rsidR="005C325C">
        <w:rPr>
          <w:sz w:val="24"/>
          <w:szCs w:val="24"/>
        </w:rPr>
        <w:t>Y</w:t>
      </w:r>
      <w:r>
        <w:rPr>
          <w:sz w:val="24"/>
          <w:szCs w:val="24"/>
        </w:rPr>
        <w:t xml:space="preserve">ears within the </w:t>
      </w:r>
      <w:r w:rsidR="005C325C">
        <w:rPr>
          <w:sz w:val="24"/>
          <w:szCs w:val="24"/>
        </w:rPr>
        <w:t>S</w:t>
      </w:r>
      <w:r>
        <w:rPr>
          <w:sz w:val="24"/>
          <w:szCs w:val="24"/>
        </w:rPr>
        <w:t>ystem’ because under</w:t>
      </w:r>
      <w:r w:rsidR="005C325C">
        <w:rPr>
          <w:sz w:val="24"/>
          <w:szCs w:val="24"/>
        </w:rPr>
        <w:t>lying</w:t>
      </w:r>
      <w:r>
        <w:rPr>
          <w:sz w:val="24"/>
          <w:szCs w:val="24"/>
        </w:rPr>
        <w:t xml:space="preserve"> these accounts was motivation </w:t>
      </w:r>
      <w:r w:rsidR="006C1D67">
        <w:rPr>
          <w:sz w:val="24"/>
          <w:szCs w:val="24"/>
        </w:rPr>
        <w:t>for</w:t>
      </w:r>
      <w:r w:rsidR="00762E3B">
        <w:rPr>
          <w:sz w:val="24"/>
          <w:szCs w:val="24"/>
        </w:rPr>
        <w:t xml:space="preserve"> </w:t>
      </w:r>
      <w:r>
        <w:rPr>
          <w:sz w:val="24"/>
          <w:szCs w:val="24"/>
        </w:rPr>
        <w:t>support</w:t>
      </w:r>
      <w:r w:rsidR="00762E3B">
        <w:rPr>
          <w:sz w:val="24"/>
          <w:szCs w:val="24"/>
        </w:rPr>
        <w:t>ing and enhancing</w:t>
      </w:r>
      <w:r>
        <w:rPr>
          <w:sz w:val="24"/>
          <w:szCs w:val="24"/>
        </w:rPr>
        <w:t xml:space="preserve"> other’s understanding of teaching in this age group. Alex said, </w:t>
      </w:r>
      <w:r w:rsidRPr="00A529A8">
        <w:rPr>
          <w:i/>
          <w:iCs/>
          <w:sz w:val="24"/>
          <w:szCs w:val="24"/>
        </w:rPr>
        <w:t>“If somebody wants to know more, I’m more than happy to…[pauses]…to share, what we know and what we’re doing”</w:t>
      </w:r>
      <w:r w:rsidRPr="00A529A8">
        <w:t xml:space="preserve"> </w:t>
      </w:r>
      <w:r>
        <w:t xml:space="preserve"> (</w:t>
      </w:r>
      <w:r w:rsidRPr="00A529A8">
        <w:rPr>
          <w:i/>
          <w:iCs/>
          <w:sz w:val="24"/>
          <w:szCs w:val="24"/>
        </w:rPr>
        <w:t>562-563/2</w:t>
      </w:r>
      <w:r>
        <w:rPr>
          <w:i/>
          <w:iCs/>
          <w:sz w:val="24"/>
          <w:szCs w:val="24"/>
        </w:rPr>
        <w:t>)</w:t>
      </w:r>
      <w:r w:rsidR="00B4559D">
        <w:rPr>
          <w:i/>
          <w:iCs/>
          <w:sz w:val="24"/>
          <w:szCs w:val="24"/>
        </w:rPr>
        <w:t xml:space="preserve">. </w:t>
      </w:r>
      <w:r w:rsidR="00B4559D">
        <w:rPr>
          <w:sz w:val="24"/>
          <w:szCs w:val="24"/>
        </w:rPr>
        <w:t xml:space="preserve">Alex </w:t>
      </w:r>
      <w:r>
        <w:rPr>
          <w:sz w:val="24"/>
          <w:szCs w:val="24"/>
        </w:rPr>
        <w:t>shar</w:t>
      </w:r>
      <w:r w:rsidR="00B4559D">
        <w:rPr>
          <w:sz w:val="24"/>
          <w:szCs w:val="24"/>
        </w:rPr>
        <w:t>ed</w:t>
      </w:r>
      <w:r>
        <w:rPr>
          <w:sz w:val="24"/>
          <w:szCs w:val="24"/>
        </w:rPr>
        <w:t xml:space="preserve"> an appreciation with Amari</w:t>
      </w:r>
      <w:r w:rsidR="00B4559D">
        <w:rPr>
          <w:sz w:val="24"/>
          <w:szCs w:val="24"/>
        </w:rPr>
        <w:t xml:space="preserve"> when acknowledging </w:t>
      </w:r>
      <w:r>
        <w:rPr>
          <w:sz w:val="24"/>
          <w:szCs w:val="24"/>
        </w:rPr>
        <w:t>other’s misinterpretation or confusion about early years,</w:t>
      </w:r>
      <w:r w:rsidR="00B4559D">
        <w:rPr>
          <w:sz w:val="24"/>
          <w:szCs w:val="24"/>
        </w:rPr>
        <w:t xml:space="preserve"> and stated,</w:t>
      </w:r>
      <w:r>
        <w:rPr>
          <w:sz w:val="24"/>
          <w:szCs w:val="24"/>
        </w:rPr>
        <w:t xml:space="preserve"> </w:t>
      </w:r>
      <w:r w:rsidRPr="00A529A8">
        <w:rPr>
          <w:i/>
          <w:iCs/>
          <w:sz w:val="24"/>
          <w:szCs w:val="24"/>
        </w:rPr>
        <w:t>“I understand that if you don’t know early years, you don’t always know what you’re looking for…I know that”</w:t>
      </w:r>
      <w:r w:rsidRPr="00A529A8">
        <w:t xml:space="preserve"> </w:t>
      </w:r>
      <w:r>
        <w:t xml:space="preserve"> (</w:t>
      </w:r>
      <w:r w:rsidRPr="00A529A8">
        <w:rPr>
          <w:i/>
          <w:iCs/>
          <w:sz w:val="24"/>
          <w:szCs w:val="24"/>
        </w:rPr>
        <w:t>570-571/2</w:t>
      </w:r>
      <w:r>
        <w:rPr>
          <w:i/>
          <w:iCs/>
          <w:sz w:val="24"/>
          <w:szCs w:val="24"/>
        </w:rPr>
        <w:t xml:space="preserve">). </w:t>
      </w:r>
      <w:r>
        <w:rPr>
          <w:sz w:val="24"/>
          <w:szCs w:val="24"/>
        </w:rPr>
        <w:t xml:space="preserve">For me, Alex demonstrated </w:t>
      </w:r>
      <w:r w:rsidR="00833F04">
        <w:rPr>
          <w:sz w:val="24"/>
          <w:szCs w:val="24"/>
        </w:rPr>
        <w:t xml:space="preserve">sympathetic </w:t>
      </w:r>
      <w:r>
        <w:rPr>
          <w:sz w:val="24"/>
          <w:szCs w:val="24"/>
        </w:rPr>
        <w:t xml:space="preserve">understanding </w:t>
      </w:r>
      <w:r w:rsidR="00833F04">
        <w:rPr>
          <w:sz w:val="24"/>
          <w:szCs w:val="24"/>
        </w:rPr>
        <w:t xml:space="preserve">for </w:t>
      </w:r>
      <w:r w:rsidR="00F06B3F">
        <w:rPr>
          <w:sz w:val="24"/>
          <w:szCs w:val="24"/>
        </w:rPr>
        <w:t>others</w:t>
      </w:r>
      <w:r w:rsidR="00580810">
        <w:rPr>
          <w:sz w:val="24"/>
          <w:szCs w:val="24"/>
        </w:rPr>
        <w:t>, knowing</w:t>
      </w:r>
      <w:r w:rsidR="00F06B3F">
        <w:rPr>
          <w:sz w:val="24"/>
          <w:szCs w:val="24"/>
        </w:rPr>
        <w:t xml:space="preserve"> </w:t>
      </w:r>
      <w:r>
        <w:rPr>
          <w:sz w:val="24"/>
          <w:szCs w:val="24"/>
        </w:rPr>
        <w:t xml:space="preserve">the complexities of early years, particularly reception class teaching </w:t>
      </w:r>
      <w:r w:rsidR="00B67663">
        <w:rPr>
          <w:sz w:val="24"/>
          <w:szCs w:val="24"/>
        </w:rPr>
        <w:t>that</w:t>
      </w:r>
      <w:r>
        <w:rPr>
          <w:sz w:val="24"/>
          <w:szCs w:val="24"/>
        </w:rPr>
        <w:t xml:space="preserve"> others</w:t>
      </w:r>
      <w:r w:rsidR="00B67663">
        <w:rPr>
          <w:sz w:val="24"/>
          <w:szCs w:val="24"/>
        </w:rPr>
        <w:t xml:space="preserve"> may </w:t>
      </w:r>
      <w:r w:rsidR="00F06B3F">
        <w:rPr>
          <w:sz w:val="24"/>
          <w:szCs w:val="24"/>
        </w:rPr>
        <w:t>find difficult to grasp</w:t>
      </w:r>
      <w:r>
        <w:rPr>
          <w:sz w:val="24"/>
          <w:szCs w:val="24"/>
        </w:rPr>
        <w:t xml:space="preserve">. Rowan displayed an acknowledgement for others, stating, </w:t>
      </w:r>
      <w:r w:rsidRPr="00F33C0C">
        <w:rPr>
          <w:i/>
          <w:iCs/>
          <w:sz w:val="24"/>
          <w:szCs w:val="24"/>
        </w:rPr>
        <w:t>“although people say to you that they know all about early years, when you get to the nitty gritty, actually they don’t. That’s the hub of it”</w:t>
      </w:r>
      <w:r>
        <w:rPr>
          <w:i/>
          <w:iCs/>
          <w:sz w:val="24"/>
          <w:szCs w:val="24"/>
        </w:rPr>
        <w:t xml:space="preserve"> (</w:t>
      </w:r>
      <w:r w:rsidRPr="00F33C0C">
        <w:rPr>
          <w:i/>
          <w:iCs/>
          <w:sz w:val="24"/>
          <w:szCs w:val="24"/>
        </w:rPr>
        <w:t>428-429/3</w:t>
      </w:r>
      <w:r>
        <w:rPr>
          <w:i/>
          <w:iCs/>
          <w:sz w:val="24"/>
          <w:szCs w:val="24"/>
        </w:rPr>
        <w:t xml:space="preserve">). </w:t>
      </w:r>
    </w:p>
    <w:p w14:paraId="154F20EA" w14:textId="77777777" w:rsidR="002A7435" w:rsidRDefault="002A7435" w:rsidP="002A7435">
      <w:pPr>
        <w:spacing w:line="360" w:lineRule="auto"/>
        <w:jc w:val="both"/>
        <w:rPr>
          <w:i/>
          <w:iCs/>
          <w:sz w:val="24"/>
          <w:szCs w:val="24"/>
        </w:rPr>
      </w:pPr>
    </w:p>
    <w:p w14:paraId="17AE6F47" w14:textId="1845B44E" w:rsidR="002A7435" w:rsidRDefault="002A7435" w:rsidP="002A7435">
      <w:pPr>
        <w:spacing w:line="360" w:lineRule="auto"/>
        <w:jc w:val="both"/>
        <w:rPr>
          <w:sz w:val="24"/>
          <w:szCs w:val="24"/>
        </w:rPr>
      </w:pPr>
      <w:r>
        <w:rPr>
          <w:sz w:val="24"/>
          <w:szCs w:val="24"/>
        </w:rPr>
        <w:t>I was led to the conclusion that teachers wanted to provide justification for their pedagogical decisions</w:t>
      </w:r>
      <w:r w:rsidR="00432278">
        <w:rPr>
          <w:sz w:val="24"/>
          <w:szCs w:val="24"/>
        </w:rPr>
        <w:t>,</w:t>
      </w:r>
      <w:r>
        <w:rPr>
          <w:sz w:val="24"/>
          <w:szCs w:val="24"/>
        </w:rPr>
        <w:t xml:space="preserve"> and were open to new approaches of working, if they reflected the</w:t>
      </w:r>
      <w:r w:rsidR="00B951D9">
        <w:rPr>
          <w:sz w:val="24"/>
          <w:szCs w:val="24"/>
        </w:rPr>
        <w:t>ir</w:t>
      </w:r>
      <w:r>
        <w:rPr>
          <w:sz w:val="24"/>
          <w:szCs w:val="24"/>
        </w:rPr>
        <w:t xml:space="preserve"> values and principles of early years. I wondered if Sam </w:t>
      </w:r>
      <w:r w:rsidR="00C56285">
        <w:rPr>
          <w:sz w:val="24"/>
          <w:szCs w:val="24"/>
        </w:rPr>
        <w:t>gathered</w:t>
      </w:r>
      <w:r>
        <w:rPr>
          <w:sz w:val="24"/>
          <w:szCs w:val="24"/>
        </w:rPr>
        <w:t xml:space="preserve"> theoretical </w:t>
      </w:r>
      <w:r w:rsidR="00C56285">
        <w:rPr>
          <w:sz w:val="24"/>
          <w:szCs w:val="24"/>
        </w:rPr>
        <w:t>backing</w:t>
      </w:r>
      <w:r>
        <w:rPr>
          <w:sz w:val="24"/>
          <w:szCs w:val="24"/>
        </w:rPr>
        <w:t xml:space="preserve"> purposefully</w:t>
      </w:r>
      <w:r w:rsidR="00DC1FE5">
        <w:rPr>
          <w:sz w:val="24"/>
          <w:szCs w:val="24"/>
        </w:rPr>
        <w:t>,</w:t>
      </w:r>
      <w:r>
        <w:rPr>
          <w:sz w:val="24"/>
          <w:szCs w:val="24"/>
        </w:rPr>
        <w:t xml:space="preserve"> in order to defend or to provide others within the system a theoretical foundation: </w:t>
      </w:r>
    </w:p>
    <w:p w14:paraId="19EFA819" w14:textId="085B0E76" w:rsidR="002A7435" w:rsidRDefault="002A7435" w:rsidP="002A7435">
      <w:pPr>
        <w:spacing w:line="360" w:lineRule="auto"/>
        <w:jc w:val="both"/>
        <w:rPr>
          <w:i/>
          <w:iCs/>
          <w:sz w:val="24"/>
          <w:szCs w:val="24"/>
        </w:rPr>
      </w:pPr>
      <w:r>
        <w:rPr>
          <w:sz w:val="24"/>
          <w:szCs w:val="24"/>
        </w:rPr>
        <w:tab/>
      </w:r>
      <w:r w:rsidRPr="00F33C0C">
        <w:rPr>
          <w:i/>
          <w:iCs/>
          <w:sz w:val="24"/>
          <w:szCs w:val="24"/>
        </w:rPr>
        <w:t>“So, we’d looked at all the (…) stuff we believe in, we looked at everything, we did do</w:t>
      </w:r>
      <w:r w:rsidRPr="00F33C0C">
        <w:rPr>
          <w:i/>
          <w:iCs/>
          <w:sz w:val="24"/>
          <w:szCs w:val="24"/>
        </w:rPr>
        <w:tab/>
        <w:t xml:space="preserve"> our research don’t get me wrong, we didn’t just go in and say ‘Oh let’s just make it up</w:t>
      </w:r>
      <w:r w:rsidRPr="00F33C0C">
        <w:rPr>
          <w:i/>
          <w:iCs/>
          <w:sz w:val="24"/>
          <w:szCs w:val="24"/>
        </w:rPr>
        <w:tab/>
        <w:t xml:space="preserve"> as we go along!’ We did our research and we did what we believed in” (205-208/1)</w:t>
      </w:r>
      <w:r>
        <w:rPr>
          <w:i/>
          <w:iCs/>
          <w:sz w:val="24"/>
          <w:szCs w:val="24"/>
        </w:rPr>
        <w:t>.</w:t>
      </w:r>
    </w:p>
    <w:p w14:paraId="28468A67" w14:textId="77777777" w:rsidR="002A7435" w:rsidRDefault="002A7435" w:rsidP="002A7435">
      <w:pPr>
        <w:spacing w:line="360" w:lineRule="auto"/>
        <w:jc w:val="both"/>
        <w:rPr>
          <w:i/>
          <w:iCs/>
          <w:sz w:val="24"/>
          <w:szCs w:val="24"/>
        </w:rPr>
      </w:pPr>
    </w:p>
    <w:p w14:paraId="1A108E7E" w14:textId="7D982B79" w:rsidR="002A7435" w:rsidRDefault="002A7435" w:rsidP="002A7435">
      <w:pPr>
        <w:spacing w:line="360" w:lineRule="auto"/>
        <w:jc w:val="both"/>
        <w:rPr>
          <w:sz w:val="24"/>
          <w:szCs w:val="24"/>
        </w:rPr>
      </w:pPr>
      <w:r>
        <w:rPr>
          <w:sz w:val="24"/>
          <w:szCs w:val="24"/>
        </w:rPr>
        <w:t xml:space="preserve">Rowan’s accounts drew on a similar point of being able to justify their pedagogical decision, who exclaimed, </w:t>
      </w:r>
      <w:r w:rsidRPr="00A93734">
        <w:rPr>
          <w:i/>
          <w:iCs/>
          <w:sz w:val="24"/>
          <w:szCs w:val="24"/>
        </w:rPr>
        <w:t xml:space="preserve">“I could have justified it. I don’t have to justify it to me” </w:t>
      </w:r>
      <w:r>
        <w:rPr>
          <w:i/>
          <w:iCs/>
          <w:sz w:val="24"/>
          <w:szCs w:val="24"/>
        </w:rPr>
        <w:t>(</w:t>
      </w:r>
      <w:r w:rsidRPr="00A93734">
        <w:rPr>
          <w:i/>
          <w:iCs/>
          <w:sz w:val="24"/>
          <w:szCs w:val="24"/>
        </w:rPr>
        <w:t>392/3</w:t>
      </w:r>
      <w:r>
        <w:rPr>
          <w:i/>
          <w:iCs/>
          <w:sz w:val="24"/>
          <w:szCs w:val="24"/>
        </w:rPr>
        <w:t xml:space="preserve">). </w:t>
      </w:r>
      <w:r>
        <w:rPr>
          <w:sz w:val="24"/>
          <w:szCs w:val="24"/>
        </w:rPr>
        <w:t xml:space="preserve">Rowan was assertive in what they valued and believed in the classroom, yet exclaimed </w:t>
      </w:r>
      <w:r w:rsidRPr="00CD68E0">
        <w:rPr>
          <w:i/>
          <w:iCs/>
          <w:sz w:val="24"/>
          <w:szCs w:val="24"/>
        </w:rPr>
        <w:t>“doesn’t mean to say that I’ve stopped learning, f</w:t>
      </w:r>
      <w:r w:rsidR="00D300C1">
        <w:rPr>
          <w:i/>
          <w:iCs/>
          <w:sz w:val="24"/>
          <w:szCs w:val="24"/>
        </w:rPr>
        <w:t>a</w:t>
      </w:r>
      <w:r w:rsidRPr="00CD68E0">
        <w:rPr>
          <w:i/>
          <w:iCs/>
          <w:sz w:val="24"/>
          <w:szCs w:val="24"/>
        </w:rPr>
        <w:t>r from it, you know…we’re always looking for new ideas, reading articles”</w:t>
      </w:r>
      <w:r>
        <w:rPr>
          <w:i/>
          <w:iCs/>
          <w:sz w:val="24"/>
          <w:szCs w:val="24"/>
        </w:rPr>
        <w:t xml:space="preserve"> (</w:t>
      </w:r>
      <w:r w:rsidRPr="00CD68E0">
        <w:rPr>
          <w:i/>
          <w:iCs/>
          <w:sz w:val="24"/>
          <w:szCs w:val="24"/>
        </w:rPr>
        <w:t>87-89/3</w:t>
      </w:r>
      <w:r>
        <w:rPr>
          <w:i/>
          <w:iCs/>
          <w:sz w:val="24"/>
          <w:szCs w:val="24"/>
        </w:rPr>
        <w:t xml:space="preserve">). </w:t>
      </w:r>
      <w:r>
        <w:rPr>
          <w:sz w:val="24"/>
          <w:szCs w:val="24"/>
        </w:rPr>
        <w:t>I was led the conclusion that knowledge, research and articles did not arise from within the system</w:t>
      </w:r>
      <w:r w:rsidR="00B4559D">
        <w:rPr>
          <w:sz w:val="24"/>
          <w:szCs w:val="24"/>
        </w:rPr>
        <w:t>,</w:t>
      </w:r>
      <w:r>
        <w:rPr>
          <w:sz w:val="24"/>
          <w:szCs w:val="24"/>
        </w:rPr>
        <w:t xml:space="preserve"> rather the</w:t>
      </w:r>
      <w:r w:rsidR="00B4559D">
        <w:rPr>
          <w:sz w:val="24"/>
          <w:szCs w:val="24"/>
        </w:rPr>
        <w:t>y</w:t>
      </w:r>
      <w:r>
        <w:rPr>
          <w:sz w:val="24"/>
          <w:szCs w:val="24"/>
        </w:rPr>
        <w:t xml:space="preserve"> were gathered from reputable sources within the early years community. I felt that in order to raise the profile in early years, these teachers actively looked for ‘the science’ in order to justify pedagogical decisions, making them more able to articulate</w:t>
      </w:r>
      <w:r w:rsidR="00580810">
        <w:rPr>
          <w:sz w:val="24"/>
          <w:szCs w:val="24"/>
        </w:rPr>
        <w:t>, defend and assert</w:t>
      </w:r>
      <w:r>
        <w:rPr>
          <w:sz w:val="24"/>
          <w:szCs w:val="24"/>
        </w:rPr>
        <w:t xml:space="preserve"> their beliefs. </w:t>
      </w:r>
    </w:p>
    <w:p w14:paraId="08372F39" w14:textId="77777777" w:rsidR="002A7435" w:rsidRDefault="002A7435" w:rsidP="002A7435">
      <w:pPr>
        <w:spacing w:line="360" w:lineRule="auto"/>
        <w:jc w:val="both"/>
        <w:rPr>
          <w:sz w:val="24"/>
          <w:szCs w:val="24"/>
        </w:rPr>
      </w:pPr>
    </w:p>
    <w:p w14:paraId="481B6111" w14:textId="1A89D15E" w:rsidR="002A7435" w:rsidRDefault="002A7435" w:rsidP="00405155">
      <w:pPr>
        <w:pStyle w:val="Heading2"/>
        <w:numPr>
          <w:ilvl w:val="1"/>
          <w:numId w:val="45"/>
        </w:numPr>
        <w:spacing w:line="360" w:lineRule="auto"/>
      </w:pPr>
      <w:r>
        <w:t>Superordinate theme: “Doing a Good Job”</w:t>
      </w:r>
    </w:p>
    <w:p w14:paraId="4F2A0836" w14:textId="2D7194CB" w:rsidR="00405155" w:rsidRDefault="009103CC" w:rsidP="00405155">
      <w:r>
        <w:rPr>
          <w:noProof/>
        </w:rPr>
        <w:drawing>
          <wp:anchor distT="0" distB="0" distL="114300" distR="114300" simplePos="0" relativeHeight="251745280" behindDoc="0" locked="0" layoutInCell="1" allowOverlap="1" wp14:anchorId="318553C9" wp14:editId="31495FDF">
            <wp:simplePos x="0" y="0"/>
            <wp:positionH relativeFrom="column">
              <wp:posOffset>1962150</wp:posOffset>
            </wp:positionH>
            <wp:positionV relativeFrom="paragraph">
              <wp:posOffset>42545</wp:posOffset>
            </wp:positionV>
            <wp:extent cx="1181100" cy="1162050"/>
            <wp:effectExtent l="0" t="0" r="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1162050"/>
                    </a:xfrm>
                    <a:prstGeom prst="rect">
                      <a:avLst/>
                    </a:prstGeom>
                    <a:noFill/>
                  </pic:spPr>
                </pic:pic>
              </a:graphicData>
            </a:graphic>
          </wp:anchor>
        </w:drawing>
      </w:r>
    </w:p>
    <w:p w14:paraId="5AB93175" w14:textId="1CC254CA" w:rsidR="00982607" w:rsidRDefault="00982607" w:rsidP="00405155"/>
    <w:p w14:paraId="7E85AF22" w14:textId="6DD6A30F" w:rsidR="00982607" w:rsidRDefault="001733E7" w:rsidP="00405155">
      <w:r>
        <w:rPr>
          <w:noProof/>
        </w:rPr>
        <mc:AlternateContent>
          <mc:Choice Requires="wps">
            <w:drawing>
              <wp:anchor distT="0" distB="0" distL="114300" distR="114300" simplePos="0" relativeHeight="251747328" behindDoc="0" locked="0" layoutInCell="1" allowOverlap="1" wp14:anchorId="688CA13F" wp14:editId="21CD0EB3">
                <wp:simplePos x="0" y="0"/>
                <wp:positionH relativeFrom="margin">
                  <wp:posOffset>3219450</wp:posOffset>
                </wp:positionH>
                <wp:positionV relativeFrom="paragraph">
                  <wp:posOffset>97155</wp:posOffset>
                </wp:positionV>
                <wp:extent cx="1166648" cy="1150883"/>
                <wp:effectExtent l="0" t="0" r="14605" b="11430"/>
                <wp:wrapNone/>
                <wp:docPr id="246" name="Oval 246"/>
                <wp:cNvGraphicFramePr/>
                <a:graphic xmlns:a="http://schemas.openxmlformats.org/drawingml/2006/main">
                  <a:graphicData uri="http://schemas.microsoft.com/office/word/2010/wordprocessingShape">
                    <wps:wsp>
                      <wps:cNvSpPr/>
                      <wps:spPr>
                        <a:xfrm>
                          <a:off x="0" y="0"/>
                          <a:ext cx="1166648" cy="1150883"/>
                        </a:xfrm>
                        <a:prstGeom prst="ellipse">
                          <a:avLst/>
                        </a:prstGeom>
                        <a:gradFill flip="none" rotWithShape="1">
                          <a:gsLst>
                            <a:gs pos="0">
                              <a:srgbClr val="FF33CC">
                                <a:tint val="66000"/>
                                <a:satMod val="160000"/>
                              </a:srgbClr>
                            </a:gs>
                            <a:gs pos="50000">
                              <a:srgbClr val="FF33CC">
                                <a:tint val="44500"/>
                                <a:satMod val="160000"/>
                              </a:srgbClr>
                            </a:gs>
                            <a:gs pos="100000">
                              <a:srgbClr val="FF33CC">
                                <a:tint val="23500"/>
                                <a:satMod val="160000"/>
                              </a:srgb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6EB6D278" w14:textId="77777777" w:rsidR="00EA2B77" w:rsidRPr="00241E88" w:rsidRDefault="00EA2B77" w:rsidP="001733E7">
                            <w:pPr>
                              <w:jc w:val="center"/>
                              <w:rPr>
                                <w:b/>
                                <w:bCs/>
                                <w:color w:val="000000" w:themeColor="text1"/>
                                <w:sz w:val="28"/>
                                <w:szCs w:val="28"/>
                              </w:rPr>
                            </w:pPr>
                            <w:r>
                              <w:rPr>
                                <w:b/>
                                <w:bCs/>
                                <w:color w:val="000000" w:themeColor="text1"/>
                                <w:sz w:val="28"/>
                                <w:szCs w:val="28"/>
                              </w:rPr>
                              <w:t>Internal locus of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8CA13F" id="Oval 246" o:spid="_x0000_s1037" style="position:absolute;margin-left:253.5pt;margin-top:7.65pt;width:91.85pt;height:90.6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" fillcolor="#ff86e8" strokecolor="#1f3763 [1604]" strokeweight="1pt">
                <v:fill color2="#ffdbf6" rotate="t" focusposition=".5,.5" focussize="" colors="0 #ff86e8;.5 #ffb6ee;1 #ffdbf6" focus="100%" type="gradientRadial"/>
                <v:stroke joinstyle="miter"/>
                <v:textbox>
                  <w:txbxContent>
                    <w:p w14:paraId="6EB6D278" w14:textId="77777777" w:rsidR="00EA2B77" w:rsidRPr="00241E88" w:rsidRDefault="00EA2B77" w:rsidP="001733E7">
                      <w:pPr>
                        <w:jc w:val="center"/>
                        <w:rPr>
                          <w:b/>
                          <w:bCs/>
                          <w:color w:val="000000" w:themeColor="text1"/>
                          <w:sz w:val="28"/>
                          <w:szCs w:val="28"/>
                        </w:rPr>
                      </w:pPr>
                      <w:r>
                        <w:rPr>
                          <w:b/>
                          <w:bCs/>
                          <w:color w:val="000000" w:themeColor="text1"/>
                          <w:sz w:val="28"/>
                          <w:szCs w:val="28"/>
                        </w:rPr>
                        <w:t>Internal locus of control</w:t>
                      </w:r>
                    </w:p>
                  </w:txbxContent>
                </v:textbox>
                <w10:wrap anchorx="margin"/>
              </v:oval>
            </w:pict>
          </mc:Fallback>
        </mc:AlternateContent>
      </w:r>
      <w:r w:rsidR="00295629">
        <w:rPr>
          <w:noProof/>
        </w:rPr>
        <w:drawing>
          <wp:anchor distT="0" distB="0" distL="114300" distR="114300" simplePos="0" relativeHeight="251744256" behindDoc="0" locked="0" layoutInCell="1" allowOverlap="1" wp14:anchorId="4DC4FA65" wp14:editId="632A2E37">
            <wp:simplePos x="0" y="0"/>
            <wp:positionH relativeFrom="column">
              <wp:posOffset>800100</wp:posOffset>
            </wp:positionH>
            <wp:positionV relativeFrom="paragraph">
              <wp:posOffset>90170</wp:posOffset>
            </wp:positionV>
            <wp:extent cx="1181100" cy="11620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162050"/>
                    </a:xfrm>
                    <a:prstGeom prst="rect">
                      <a:avLst/>
                    </a:prstGeom>
                    <a:noFill/>
                  </pic:spPr>
                </pic:pic>
              </a:graphicData>
            </a:graphic>
          </wp:anchor>
        </w:drawing>
      </w:r>
    </w:p>
    <w:p w14:paraId="397CC332" w14:textId="07735027" w:rsidR="00982607" w:rsidRDefault="00982607" w:rsidP="00405155">
      <w:r>
        <w:rPr>
          <w:noProof/>
        </w:rPr>
        <mc:AlternateContent>
          <mc:Choice Requires="wps">
            <w:drawing>
              <wp:anchor distT="0" distB="0" distL="114300" distR="114300" simplePos="0" relativeHeight="251748352" behindDoc="0" locked="0" layoutInCell="1" allowOverlap="1" wp14:anchorId="12C57D3A" wp14:editId="125FC9BF">
                <wp:simplePos x="0" y="0"/>
                <wp:positionH relativeFrom="column">
                  <wp:posOffset>1657350</wp:posOffset>
                </wp:positionH>
                <wp:positionV relativeFrom="paragraph">
                  <wp:posOffset>204470</wp:posOffset>
                </wp:positionV>
                <wp:extent cx="1819275" cy="1447800"/>
                <wp:effectExtent l="0" t="0" r="28575" b="19050"/>
                <wp:wrapNone/>
                <wp:docPr id="28" name="Oval 28"/>
                <wp:cNvGraphicFramePr/>
                <a:graphic xmlns:a="http://schemas.openxmlformats.org/drawingml/2006/main">
                  <a:graphicData uri="http://schemas.microsoft.com/office/word/2010/wordprocessingShape">
                    <wps:wsp>
                      <wps:cNvSpPr/>
                      <wps:spPr>
                        <a:xfrm>
                          <a:off x="0" y="0"/>
                          <a:ext cx="1819275" cy="1447800"/>
                        </a:xfrm>
                        <a:prstGeom prst="ellipse">
                          <a:avLst/>
                        </a:prstGeom>
                        <a:gradFill flip="none" rotWithShape="1">
                          <a:gsLst>
                            <a:gs pos="0">
                              <a:srgbClr val="FF33CC">
                                <a:tint val="66000"/>
                                <a:satMod val="160000"/>
                              </a:srgbClr>
                            </a:gs>
                            <a:gs pos="50000">
                              <a:srgbClr val="FF33CC">
                                <a:tint val="44500"/>
                                <a:satMod val="160000"/>
                              </a:srgbClr>
                            </a:gs>
                            <a:gs pos="100000">
                              <a:srgbClr val="FF33CC">
                                <a:tint val="23500"/>
                                <a:satMod val="160000"/>
                              </a:srgb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027E05E0" w14:textId="77777777" w:rsidR="00EA2B77" w:rsidRPr="00982607" w:rsidRDefault="00EA2B77" w:rsidP="00982607">
                            <w:pPr>
                              <w:jc w:val="center"/>
                              <w:rPr>
                                <w:b/>
                                <w:bCs/>
                                <w:color w:val="000000" w:themeColor="text1"/>
                                <w:sz w:val="32"/>
                                <w:szCs w:val="32"/>
                              </w:rPr>
                            </w:pPr>
                            <w:r w:rsidRPr="00982607">
                              <w:rPr>
                                <w:b/>
                                <w:bCs/>
                                <w:color w:val="000000" w:themeColor="text1"/>
                                <w:sz w:val="32"/>
                                <w:szCs w:val="32"/>
                              </w:rPr>
                              <w:t>“Doing a good job”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C57D3A" id="Oval 28" o:spid="_x0000_s1038" style="position:absolute;margin-left:130.5pt;margin-top:16.1pt;width:143.25pt;height:11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" fillcolor="#ff86e8" strokecolor="#1f3763 [1604]" strokeweight="1pt">
                <v:fill color2="#ffdbf6" rotate="t" focusposition=".5,.5" focussize="" colors="0 #ff86e8;.5 #ffb6ee;1 #ffdbf6" focus="100%" type="gradientRadial"/>
                <v:stroke joinstyle="miter"/>
                <v:textbox>
                  <w:txbxContent>
                    <w:p w14:paraId="027E05E0" w14:textId="77777777" w:rsidR="00EA2B77" w:rsidRPr="00982607" w:rsidRDefault="00EA2B77" w:rsidP="00982607">
                      <w:pPr>
                        <w:jc w:val="center"/>
                        <w:rPr>
                          <w:b/>
                          <w:bCs/>
                          <w:color w:val="000000" w:themeColor="text1"/>
                          <w:sz w:val="32"/>
                          <w:szCs w:val="32"/>
                        </w:rPr>
                      </w:pPr>
                      <w:r w:rsidRPr="00982607">
                        <w:rPr>
                          <w:b/>
                          <w:bCs/>
                          <w:color w:val="000000" w:themeColor="text1"/>
                          <w:sz w:val="32"/>
                          <w:szCs w:val="32"/>
                        </w:rPr>
                        <w:t>“Doing a good job”</w:t>
                      </w:r>
                    </w:p>
                  </w:txbxContent>
                </v:textbox>
              </v:oval>
            </w:pict>
          </mc:Fallback>
        </mc:AlternateContent>
      </w:r>
    </w:p>
    <w:p w14:paraId="33899E3C" w14:textId="42EBAC9E" w:rsidR="00982607" w:rsidRDefault="00982607" w:rsidP="00405155"/>
    <w:p w14:paraId="46E74EDC" w14:textId="43F3E27D" w:rsidR="00405155" w:rsidRPr="00405155" w:rsidRDefault="00405155" w:rsidP="00405155"/>
    <w:p w14:paraId="5D67AE54" w14:textId="5828DBF6" w:rsidR="002A7435" w:rsidRDefault="002A7435" w:rsidP="002A7435">
      <w:pPr>
        <w:spacing w:line="360" w:lineRule="auto"/>
      </w:pPr>
    </w:p>
    <w:p w14:paraId="328B42FC" w14:textId="2395967D" w:rsidR="00982607" w:rsidRDefault="00982607" w:rsidP="002A7435">
      <w:pPr>
        <w:spacing w:line="360" w:lineRule="auto"/>
      </w:pPr>
    </w:p>
    <w:p w14:paraId="3CBB0430" w14:textId="7FCB6D23" w:rsidR="00982607" w:rsidRDefault="00982607" w:rsidP="002A7435">
      <w:pPr>
        <w:spacing w:line="360" w:lineRule="auto"/>
      </w:pPr>
    </w:p>
    <w:p w14:paraId="3A26E63B" w14:textId="6FA7EDDB" w:rsidR="001733E7" w:rsidRPr="00AE0D34" w:rsidRDefault="001733E7" w:rsidP="002A7435">
      <w:pPr>
        <w:spacing w:line="360" w:lineRule="auto"/>
        <w:rPr>
          <w:i/>
          <w:iCs/>
          <w:sz w:val="24"/>
          <w:szCs w:val="24"/>
        </w:rPr>
      </w:pPr>
      <w:r w:rsidRPr="00AE0D34">
        <w:rPr>
          <w:sz w:val="24"/>
          <w:szCs w:val="24"/>
        </w:rPr>
        <w:t xml:space="preserve">Figure </w:t>
      </w:r>
      <w:r w:rsidR="00D06DD1">
        <w:rPr>
          <w:sz w:val="24"/>
          <w:szCs w:val="24"/>
        </w:rPr>
        <w:t>6</w:t>
      </w:r>
      <w:r w:rsidRPr="00AE0D34">
        <w:rPr>
          <w:sz w:val="24"/>
          <w:szCs w:val="24"/>
        </w:rPr>
        <w:t xml:space="preserve">: </w:t>
      </w:r>
      <w:r w:rsidRPr="00AE0D34">
        <w:rPr>
          <w:i/>
          <w:iCs/>
          <w:sz w:val="24"/>
          <w:szCs w:val="24"/>
        </w:rPr>
        <w:t>Superordinate theme</w:t>
      </w:r>
      <w:r w:rsidR="00221815" w:rsidRPr="00AE0D34">
        <w:rPr>
          <w:i/>
          <w:iCs/>
          <w:sz w:val="24"/>
          <w:szCs w:val="24"/>
        </w:rPr>
        <w:t xml:space="preserve"> “Doing a good job” with subthemes</w:t>
      </w:r>
    </w:p>
    <w:p w14:paraId="39E34395" w14:textId="77777777" w:rsidR="001733E7" w:rsidRDefault="001733E7" w:rsidP="002A7435">
      <w:pPr>
        <w:spacing w:line="360" w:lineRule="auto"/>
      </w:pPr>
    </w:p>
    <w:p w14:paraId="6D97AE98" w14:textId="0D5B2148" w:rsidR="002A7435" w:rsidRDefault="002A7435" w:rsidP="002A7435">
      <w:pPr>
        <w:spacing w:line="360" w:lineRule="auto"/>
        <w:jc w:val="both"/>
        <w:rPr>
          <w:sz w:val="24"/>
          <w:szCs w:val="24"/>
        </w:rPr>
      </w:pPr>
      <w:r w:rsidRPr="00016D65">
        <w:rPr>
          <w:sz w:val="24"/>
          <w:szCs w:val="24"/>
        </w:rPr>
        <w:t>This su</w:t>
      </w:r>
      <w:r>
        <w:rPr>
          <w:sz w:val="24"/>
          <w:szCs w:val="24"/>
        </w:rPr>
        <w:t>perordinate theme contain</w:t>
      </w:r>
      <w:r w:rsidR="00DC5019">
        <w:rPr>
          <w:sz w:val="24"/>
          <w:szCs w:val="24"/>
        </w:rPr>
        <w:t>s</w:t>
      </w:r>
      <w:r>
        <w:rPr>
          <w:sz w:val="24"/>
          <w:szCs w:val="24"/>
        </w:rPr>
        <w:t xml:space="preserve"> three subordinate themes: Empowerment, Internal Locus of Control and Positive Feedback from Children. All participants experienced elements of this theme to a lesser or stronger degree. All participants</w:t>
      </w:r>
      <w:r w:rsidR="00F354AB">
        <w:rPr>
          <w:sz w:val="24"/>
          <w:szCs w:val="24"/>
        </w:rPr>
        <w:t xml:space="preserve"> had</w:t>
      </w:r>
      <w:r>
        <w:rPr>
          <w:sz w:val="24"/>
          <w:szCs w:val="24"/>
        </w:rPr>
        <w:t xml:space="preserve"> experience</w:t>
      </w:r>
      <w:r w:rsidR="00F354AB">
        <w:rPr>
          <w:sz w:val="24"/>
          <w:szCs w:val="24"/>
        </w:rPr>
        <w:t xml:space="preserve"> of</w:t>
      </w:r>
      <w:r>
        <w:rPr>
          <w:sz w:val="24"/>
          <w:szCs w:val="24"/>
        </w:rPr>
        <w:t xml:space="preserve"> feeling empowered within their role at some point. I was led to the conclusion participants felt a sense of empowerment when they were valued and trusted by management. The Internal Locus of Control referred to a sense of having ownership over their pedagogical choice. I inferred that Sam felt this</w:t>
      </w:r>
      <w:r w:rsidR="00FC4193">
        <w:rPr>
          <w:sz w:val="24"/>
          <w:szCs w:val="24"/>
        </w:rPr>
        <w:t xml:space="preserve"> to a</w:t>
      </w:r>
      <w:r>
        <w:rPr>
          <w:sz w:val="24"/>
          <w:szCs w:val="24"/>
        </w:rPr>
        <w:t xml:space="preserve"> lesser degree than other participants and Alex acknowledged greater control than other participants. Alex was a phase leader and I wondered if this theme was positively affected by this position. Lastly, the subordinate theme, Positive Feedback from Children was a theme for three participants, Alex, Rowan and Amari, adding to their sense of efficacy.  </w:t>
      </w:r>
    </w:p>
    <w:p w14:paraId="6F11F481" w14:textId="77777777" w:rsidR="002A7435" w:rsidRDefault="002A7435" w:rsidP="002A7435">
      <w:pPr>
        <w:spacing w:line="360" w:lineRule="auto"/>
        <w:jc w:val="both"/>
        <w:rPr>
          <w:sz w:val="24"/>
          <w:szCs w:val="24"/>
        </w:rPr>
      </w:pPr>
    </w:p>
    <w:p w14:paraId="1EDDD94C" w14:textId="7F2CBD58" w:rsidR="002A7435" w:rsidRDefault="00C9432D" w:rsidP="002A7435">
      <w:pPr>
        <w:pStyle w:val="Heading2"/>
        <w:spacing w:line="360" w:lineRule="auto"/>
        <w:rPr>
          <w:i/>
          <w:iCs/>
        </w:rPr>
      </w:pPr>
      <w:r>
        <w:rPr>
          <w:i/>
          <w:iCs/>
        </w:rPr>
        <w:t>5</w:t>
      </w:r>
      <w:r w:rsidR="002A7435" w:rsidRPr="00D50018">
        <w:rPr>
          <w:i/>
          <w:iCs/>
        </w:rPr>
        <w:t>.</w:t>
      </w:r>
      <w:r w:rsidR="005D2FF9">
        <w:rPr>
          <w:i/>
          <w:iCs/>
        </w:rPr>
        <w:t>3</w:t>
      </w:r>
      <w:r w:rsidR="002A7435" w:rsidRPr="00D50018">
        <w:rPr>
          <w:i/>
          <w:iCs/>
        </w:rPr>
        <w:t>.1 Subordinate Theme: Empowerment</w:t>
      </w:r>
    </w:p>
    <w:p w14:paraId="3FE609C2" w14:textId="77777777" w:rsidR="002A7435" w:rsidRDefault="002A7435" w:rsidP="002A7435">
      <w:pPr>
        <w:spacing w:line="360" w:lineRule="auto"/>
      </w:pPr>
    </w:p>
    <w:p w14:paraId="77112673" w14:textId="2067FE92" w:rsidR="002A7435" w:rsidRDefault="002A7435" w:rsidP="002A7435">
      <w:pPr>
        <w:spacing w:line="360" w:lineRule="auto"/>
        <w:jc w:val="both"/>
        <w:rPr>
          <w:sz w:val="24"/>
          <w:szCs w:val="24"/>
        </w:rPr>
      </w:pPr>
      <w:r w:rsidRPr="00D50018">
        <w:rPr>
          <w:sz w:val="24"/>
          <w:szCs w:val="24"/>
        </w:rPr>
        <w:t xml:space="preserve">I inferred that it was important </w:t>
      </w:r>
      <w:r>
        <w:rPr>
          <w:sz w:val="24"/>
          <w:szCs w:val="24"/>
        </w:rPr>
        <w:t>for these participants to feel trusted by those perceived to be situated in senior positions. Feeling trusted and valued lead to a sense of empowerment and helped to raise self-efficacy for these participants.  Sam referred to a time when the early years unit was moderated</w:t>
      </w:r>
      <w:r w:rsidR="001553A2">
        <w:rPr>
          <w:sz w:val="24"/>
          <w:szCs w:val="24"/>
        </w:rPr>
        <w:t>:</w:t>
      </w:r>
      <w:r>
        <w:rPr>
          <w:sz w:val="24"/>
          <w:szCs w:val="24"/>
        </w:rPr>
        <w:t xml:space="preserve"> </w:t>
      </w:r>
    </w:p>
    <w:p w14:paraId="67FCF4D9" w14:textId="4DF3B19E" w:rsidR="002A7435" w:rsidRDefault="002A7435" w:rsidP="002A7435">
      <w:pPr>
        <w:spacing w:line="360" w:lineRule="auto"/>
        <w:ind w:left="720"/>
        <w:jc w:val="both"/>
        <w:rPr>
          <w:i/>
          <w:iCs/>
          <w:sz w:val="24"/>
          <w:szCs w:val="24"/>
        </w:rPr>
      </w:pPr>
      <w:r w:rsidRPr="006B36FC">
        <w:rPr>
          <w:i/>
          <w:iCs/>
          <w:sz w:val="24"/>
          <w:szCs w:val="24"/>
        </w:rPr>
        <w:t>“That’s what I love about early years as well is that you are trusted as a professional. You know that child. You don’t need to prove it by giving me several thousand pieces of evidence, for every strand”</w:t>
      </w:r>
      <w:r>
        <w:rPr>
          <w:i/>
          <w:iCs/>
          <w:sz w:val="24"/>
          <w:szCs w:val="24"/>
        </w:rPr>
        <w:t xml:space="preserve"> (</w:t>
      </w:r>
      <w:r w:rsidRPr="006B36FC">
        <w:rPr>
          <w:i/>
          <w:iCs/>
          <w:sz w:val="24"/>
          <w:szCs w:val="24"/>
        </w:rPr>
        <w:t>238-240/1</w:t>
      </w:r>
      <w:r>
        <w:rPr>
          <w:i/>
          <w:iCs/>
          <w:sz w:val="24"/>
          <w:szCs w:val="24"/>
        </w:rPr>
        <w:t>).</w:t>
      </w:r>
    </w:p>
    <w:p w14:paraId="18F1D630" w14:textId="77777777" w:rsidR="002A7435" w:rsidRDefault="002A7435" w:rsidP="002A7435">
      <w:pPr>
        <w:spacing w:line="360" w:lineRule="auto"/>
        <w:ind w:left="720"/>
        <w:jc w:val="both"/>
        <w:rPr>
          <w:i/>
          <w:iCs/>
          <w:sz w:val="24"/>
          <w:szCs w:val="24"/>
        </w:rPr>
      </w:pPr>
    </w:p>
    <w:p w14:paraId="6E4A1866" w14:textId="0FB092E1" w:rsidR="002A7435" w:rsidRDefault="002A7435" w:rsidP="002A7435">
      <w:pPr>
        <w:spacing w:line="360" w:lineRule="auto"/>
        <w:jc w:val="both"/>
        <w:rPr>
          <w:sz w:val="24"/>
          <w:szCs w:val="24"/>
        </w:rPr>
      </w:pPr>
      <w:r>
        <w:rPr>
          <w:sz w:val="24"/>
          <w:szCs w:val="24"/>
        </w:rPr>
        <w:t>Sam appreciated that their professional judgment was valued. In this situation</w:t>
      </w:r>
      <w:r w:rsidR="001553A2">
        <w:rPr>
          <w:sz w:val="24"/>
          <w:szCs w:val="24"/>
        </w:rPr>
        <w:t>,</w:t>
      </w:r>
      <w:r>
        <w:rPr>
          <w:sz w:val="24"/>
          <w:szCs w:val="24"/>
        </w:rPr>
        <w:t xml:space="preserve"> Sam was able to articulate their understanding and knowledge of individual children, without needing paper evidence. Sam elaborated on this</w:t>
      </w:r>
      <w:r w:rsidR="00DA70B5">
        <w:rPr>
          <w:sz w:val="24"/>
          <w:szCs w:val="24"/>
        </w:rPr>
        <w:t>,</w:t>
      </w:r>
      <w:r>
        <w:rPr>
          <w:sz w:val="24"/>
          <w:szCs w:val="24"/>
        </w:rPr>
        <w:t xml:space="preserve"> stating</w:t>
      </w:r>
      <w:r w:rsidR="00FC0ABC">
        <w:rPr>
          <w:sz w:val="24"/>
          <w:szCs w:val="24"/>
        </w:rPr>
        <w:t>:</w:t>
      </w:r>
    </w:p>
    <w:p w14:paraId="2B96ECA7" w14:textId="25AD106A" w:rsidR="002A7435" w:rsidRDefault="002A7435" w:rsidP="002A7435">
      <w:pPr>
        <w:spacing w:line="360" w:lineRule="auto"/>
        <w:jc w:val="both"/>
        <w:rPr>
          <w:i/>
          <w:iCs/>
          <w:sz w:val="24"/>
          <w:szCs w:val="24"/>
        </w:rPr>
      </w:pPr>
      <w:r>
        <w:rPr>
          <w:sz w:val="24"/>
          <w:szCs w:val="24"/>
        </w:rPr>
        <w:tab/>
      </w:r>
      <w:r w:rsidRPr="00705E0B">
        <w:rPr>
          <w:i/>
          <w:iCs/>
          <w:sz w:val="24"/>
          <w:szCs w:val="24"/>
        </w:rPr>
        <w:t>“…we chose the right people to come in [.] because she knows her stuff…and all that</w:t>
      </w:r>
      <w:r>
        <w:rPr>
          <w:i/>
          <w:iCs/>
          <w:sz w:val="24"/>
          <w:szCs w:val="24"/>
        </w:rPr>
        <w:tab/>
      </w:r>
      <w:r w:rsidRPr="00705E0B">
        <w:rPr>
          <w:i/>
          <w:iCs/>
          <w:sz w:val="24"/>
          <w:szCs w:val="24"/>
        </w:rPr>
        <w:t xml:space="preserve"> to kind of ‘back up’ what you’re doing, it felt good…”</w:t>
      </w:r>
      <w:r>
        <w:rPr>
          <w:i/>
          <w:iCs/>
          <w:sz w:val="24"/>
          <w:szCs w:val="24"/>
        </w:rPr>
        <w:t xml:space="preserve"> (</w:t>
      </w:r>
      <w:r w:rsidRPr="00705E0B">
        <w:rPr>
          <w:i/>
          <w:iCs/>
          <w:sz w:val="24"/>
          <w:szCs w:val="24"/>
        </w:rPr>
        <w:t>245-248/1</w:t>
      </w:r>
      <w:r>
        <w:rPr>
          <w:i/>
          <w:iCs/>
          <w:sz w:val="24"/>
          <w:szCs w:val="24"/>
        </w:rPr>
        <w:t>)</w:t>
      </w:r>
      <w:r w:rsidR="00FC0ABC">
        <w:rPr>
          <w:i/>
          <w:iCs/>
          <w:sz w:val="24"/>
          <w:szCs w:val="24"/>
        </w:rPr>
        <w:t>.</w:t>
      </w:r>
    </w:p>
    <w:p w14:paraId="330EFAED" w14:textId="77777777" w:rsidR="002A7435" w:rsidRPr="00705E0B" w:rsidRDefault="002A7435" w:rsidP="002A7435">
      <w:pPr>
        <w:spacing w:line="360" w:lineRule="auto"/>
        <w:jc w:val="both"/>
        <w:rPr>
          <w:i/>
          <w:iCs/>
          <w:sz w:val="24"/>
          <w:szCs w:val="24"/>
        </w:rPr>
      </w:pPr>
    </w:p>
    <w:p w14:paraId="58019636" w14:textId="4F72D5BB" w:rsidR="002A7435" w:rsidRDefault="002A7435" w:rsidP="002A7435">
      <w:pPr>
        <w:spacing w:line="360" w:lineRule="auto"/>
        <w:jc w:val="both"/>
        <w:rPr>
          <w:sz w:val="24"/>
          <w:szCs w:val="24"/>
        </w:rPr>
      </w:pPr>
      <w:r>
        <w:rPr>
          <w:sz w:val="24"/>
          <w:szCs w:val="24"/>
        </w:rPr>
        <w:t>In this sense Sam experienced a sense of professionalism, and elicited positive feedback from the Local Authority moderator, leading to self-empowerment. This too is valued by Amari who said,</w:t>
      </w:r>
      <w:r w:rsidRPr="000D3B54">
        <w:t xml:space="preserve"> </w:t>
      </w:r>
      <w:r w:rsidRPr="000D3B54">
        <w:rPr>
          <w:i/>
          <w:iCs/>
          <w:sz w:val="24"/>
          <w:szCs w:val="24"/>
        </w:rPr>
        <w:t>“</w:t>
      </w:r>
      <w:r w:rsidR="00776768">
        <w:rPr>
          <w:i/>
          <w:iCs/>
          <w:sz w:val="24"/>
          <w:szCs w:val="24"/>
        </w:rPr>
        <w:t>i</w:t>
      </w:r>
      <w:r w:rsidRPr="000D3B54">
        <w:rPr>
          <w:i/>
          <w:iCs/>
          <w:sz w:val="24"/>
          <w:szCs w:val="24"/>
        </w:rPr>
        <w:t>n there, having more of an emphasis on professional judgement”</w:t>
      </w:r>
      <w:r>
        <w:rPr>
          <w:sz w:val="24"/>
          <w:szCs w:val="24"/>
        </w:rPr>
        <w:t xml:space="preserve"> </w:t>
      </w:r>
      <w:r w:rsidRPr="000D3B54">
        <w:rPr>
          <w:i/>
          <w:iCs/>
          <w:sz w:val="24"/>
          <w:szCs w:val="24"/>
        </w:rPr>
        <w:t>(242/4)</w:t>
      </w:r>
      <w:r>
        <w:rPr>
          <w:sz w:val="24"/>
          <w:szCs w:val="24"/>
        </w:rPr>
        <w:t xml:space="preserve">. This suggested that professional judgement, emphasised in the early years, is empowering for both Amari and Sam. </w:t>
      </w:r>
      <w:r w:rsidR="00DA70B5">
        <w:rPr>
          <w:sz w:val="24"/>
          <w:szCs w:val="24"/>
        </w:rPr>
        <w:t>I felt for Amari, e</w:t>
      </w:r>
      <w:r>
        <w:rPr>
          <w:sz w:val="24"/>
          <w:szCs w:val="24"/>
        </w:rPr>
        <w:t>xerting a professional opinion, was enabling, rather than restrictive. I perceived feedback w</w:t>
      </w:r>
      <w:r w:rsidR="000C11E2">
        <w:rPr>
          <w:sz w:val="24"/>
          <w:szCs w:val="24"/>
        </w:rPr>
        <w:t>as</w:t>
      </w:r>
      <w:r>
        <w:rPr>
          <w:sz w:val="24"/>
          <w:szCs w:val="24"/>
        </w:rPr>
        <w:t xml:space="preserve"> an important factor and source of encouragement, similarly for Alex who stated</w:t>
      </w:r>
      <w:r w:rsidR="000F47C2">
        <w:rPr>
          <w:sz w:val="24"/>
          <w:szCs w:val="24"/>
        </w:rPr>
        <w:t>:</w:t>
      </w:r>
      <w:r>
        <w:rPr>
          <w:sz w:val="24"/>
          <w:szCs w:val="24"/>
        </w:rPr>
        <w:t xml:space="preserve"> </w:t>
      </w:r>
    </w:p>
    <w:p w14:paraId="4FEC83C3" w14:textId="4ED90DAE" w:rsidR="002A7435" w:rsidRDefault="002A7435" w:rsidP="002A7435">
      <w:pPr>
        <w:spacing w:line="360" w:lineRule="auto"/>
        <w:ind w:left="720"/>
        <w:jc w:val="both"/>
        <w:rPr>
          <w:i/>
          <w:iCs/>
        </w:rPr>
      </w:pPr>
      <w:r w:rsidRPr="00705E0B">
        <w:rPr>
          <w:i/>
          <w:iCs/>
          <w:sz w:val="24"/>
          <w:szCs w:val="24"/>
        </w:rPr>
        <w:t>“I [.] highlighted it and thought ‘yeah we do that’, maybe in our own way, those schools might be different, but we do those principles of what they think is effective, we are doing”</w:t>
      </w:r>
      <w:r>
        <w:rPr>
          <w:i/>
          <w:iCs/>
          <w:sz w:val="24"/>
          <w:szCs w:val="24"/>
        </w:rPr>
        <w:t xml:space="preserve"> (</w:t>
      </w:r>
      <w:r w:rsidRPr="00705E0B">
        <w:rPr>
          <w:i/>
          <w:iCs/>
        </w:rPr>
        <w:t>619-620/2</w:t>
      </w:r>
      <w:r>
        <w:rPr>
          <w:i/>
          <w:iCs/>
        </w:rPr>
        <w:t>)</w:t>
      </w:r>
      <w:r w:rsidR="00F277AD">
        <w:rPr>
          <w:i/>
          <w:iCs/>
        </w:rPr>
        <w:t>.</w:t>
      </w:r>
    </w:p>
    <w:p w14:paraId="77EEB28F" w14:textId="77777777" w:rsidR="00F277AD" w:rsidRDefault="00F277AD" w:rsidP="002A7435">
      <w:pPr>
        <w:spacing w:line="360" w:lineRule="auto"/>
        <w:ind w:left="720"/>
        <w:jc w:val="both"/>
        <w:rPr>
          <w:i/>
          <w:iCs/>
        </w:rPr>
      </w:pPr>
    </w:p>
    <w:p w14:paraId="3F87AA21" w14:textId="3224730F" w:rsidR="002A7435" w:rsidRPr="00705E0B" w:rsidRDefault="002A7435" w:rsidP="002A7435">
      <w:pPr>
        <w:spacing w:line="360" w:lineRule="auto"/>
        <w:jc w:val="both"/>
        <w:rPr>
          <w:sz w:val="24"/>
          <w:szCs w:val="24"/>
        </w:rPr>
      </w:pPr>
      <w:r>
        <w:rPr>
          <w:sz w:val="24"/>
          <w:szCs w:val="24"/>
        </w:rPr>
        <w:t>I perceived that these teachers ‘searched’ for positive feedback, whether this be from people in senior post</w:t>
      </w:r>
      <w:r w:rsidR="00A13BE3">
        <w:rPr>
          <w:sz w:val="24"/>
          <w:szCs w:val="24"/>
        </w:rPr>
        <w:t>s</w:t>
      </w:r>
      <w:r>
        <w:rPr>
          <w:sz w:val="24"/>
          <w:szCs w:val="24"/>
        </w:rPr>
        <w:t xml:space="preserve">, government documentation or colleagues. I wondered if they searched for validation within different sources to help them gain a sense of accomplishment, value or success about the decisions they have made. I understood that these participants did not often receive explicit positive feedback from within their schools.  </w:t>
      </w:r>
    </w:p>
    <w:p w14:paraId="5296891B" w14:textId="77777777" w:rsidR="002A7435" w:rsidRDefault="002A7435" w:rsidP="002A7435">
      <w:pPr>
        <w:spacing w:line="360" w:lineRule="auto"/>
        <w:jc w:val="both"/>
        <w:rPr>
          <w:sz w:val="24"/>
          <w:szCs w:val="24"/>
        </w:rPr>
      </w:pPr>
    </w:p>
    <w:p w14:paraId="7416B7D5" w14:textId="649315A5" w:rsidR="002A7435" w:rsidRDefault="002A7435" w:rsidP="002A7435">
      <w:pPr>
        <w:spacing w:line="360" w:lineRule="auto"/>
        <w:jc w:val="both"/>
        <w:rPr>
          <w:sz w:val="24"/>
          <w:szCs w:val="24"/>
        </w:rPr>
      </w:pPr>
      <w:r>
        <w:rPr>
          <w:sz w:val="24"/>
          <w:szCs w:val="24"/>
        </w:rPr>
        <w:t xml:space="preserve">Alex referred to this point in question, </w:t>
      </w:r>
      <w:r w:rsidRPr="00093855">
        <w:rPr>
          <w:i/>
          <w:iCs/>
          <w:sz w:val="24"/>
          <w:szCs w:val="24"/>
        </w:rPr>
        <w:t>“I think one of the biggest factors is that the head trusts me”</w:t>
      </w:r>
      <w:r>
        <w:rPr>
          <w:i/>
          <w:iCs/>
          <w:sz w:val="24"/>
          <w:szCs w:val="24"/>
        </w:rPr>
        <w:t xml:space="preserve"> (</w:t>
      </w:r>
      <w:r w:rsidRPr="00093855">
        <w:rPr>
          <w:i/>
          <w:iCs/>
          <w:sz w:val="24"/>
          <w:szCs w:val="24"/>
        </w:rPr>
        <w:t>198/2</w:t>
      </w:r>
      <w:r>
        <w:rPr>
          <w:i/>
          <w:iCs/>
          <w:sz w:val="24"/>
          <w:szCs w:val="24"/>
        </w:rPr>
        <w:t>).</w:t>
      </w:r>
      <w:r>
        <w:rPr>
          <w:sz w:val="24"/>
          <w:szCs w:val="24"/>
        </w:rPr>
        <w:t xml:space="preserve"> This emphasised for me the value of empowerment for this teacher who was confident to make pedagogical decisions, adapting school expectations claiming, </w:t>
      </w:r>
      <w:r w:rsidRPr="00B87C00">
        <w:rPr>
          <w:i/>
          <w:iCs/>
          <w:sz w:val="24"/>
          <w:szCs w:val="24"/>
        </w:rPr>
        <w:t>“I’ll find a reception way to do it”</w:t>
      </w:r>
      <w:r>
        <w:rPr>
          <w:i/>
          <w:iCs/>
          <w:sz w:val="24"/>
          <w:szCs w:val="24"/>
        </w:rPr>
        <w:t xml:space="preserve"> (</w:t>
      </w:r>
      <w:r w:rsidRPr="00B87C00">
        <w:rPr>
          <w:i/>
          <w:iCs/>
          <w:sz w:val="24"/>
          <w:szCs w:val="24"/>
        </w:rPr>
        <w:t>534/2</w:t>
      </w:r>
      <w:r>
        <w:rPr>
          <w:i/>
          <w:iCs/>
          <w:sz w:val="24"/>
          <w:szCs w:val="24"/>
        </w:rPr>
        <w:t>).</w:t>
      </w:r>
      <w:r>
        <w:rPr>
          <w:sz w:val="24"/>
          <w:szCs w:val="24"/>
        </w:rPr>
        <w:t xml:space="preserve"> The importance of feeling empowered to find ‘a reception’ way stood out for me in my interpretation because I sensed Alex experienced freedom in their role because this was</w:t>
      </w:r>
      <w:r w:rsidR="008D3737">
        <w:rPr>
          <w:sz w:val="24"/>
          <w:szCs w:val="24"/>
        </w:rPr>
        <w:t xml:space="preserve"> supported</w:t>
      </w:r>
      <w:r>
        <w:rPr>
          <w:sz w:val="24"/>
          <w:szCs w:val="24"/>
        </w:rPr>
        <w:t xml:space="preserve"> by their Headteacher. This was shared by Rowan, yet I detected a different  undertone beneath their comment, </w:t>
      </w:r>
      <w:r w:rsidRPr="00B87C00">
        <w:rPr>
          <w:i/>
          <w:iCs/>
          <w:sz w:val="24"/>
          <w:szCs w:val="24"/>
        </w:rPr>
        <w:t>“the happiest I am is when people leave me to make my own judgements”</w:t>
      </w:r>
      <w:r>
        <w:rPr>
          <w:i/>
          <w:iCs/>
          <w:sz w:val="24"/>
          <w:szCs w:val="24"/>
        </w:rPr>
        <w:t xml:space="preserve"> (</w:t>
      </w:r>
      <w:r w:rsidRPr="00B87C00">
        <w:rPr>
          <w:i/>
          <w:iCs/>
          <w:sz w:val="24"/>
          <w:szCs w:val="24"/>
        </w:rPr>
        <w:t>139-140/3</w:t>
      </w:r>
      <w:r>
        <w:rPr>
          <w:sz w:val="24"/>
          <w:szCs w:val="24"/>
        </w:rPr>
        <w:t>). I am hesitant to suggest that Rowan felt they were always left to make their own professional judgement, rather, I inferred that if and when it occurred</w:t>
      </w:r>
      <w:r w:rsidR="001F2B30">
        <w:rPr>
          <w:sz w:val="24"/>
          <w:szCs w:val="24"/>
        </w:rPr>
        <w:t>,</w:t>
      </w:r>
      <w:r>
        <w:rPr>
          <w:sz w:val="24"/>
          <w:szCs w:val="24"/>
        </w:rPr>
        <w:t xml:space="preserve"> Rowan was appreciative</w:t>
      </w:r>
      <w:r w:rsidR="003E0B9E">
        <w:rPr>
          <w:sz w:val="24"/>
          <w:szCs w:val="24"/>
        </w:rPr>
        <w:t>.</w:t>
      </w:r>
      <w:r>
        <w:rPr>
          <w:sz w:val="24"/>
          <w:szCs w:val="24"/>
        </w:rPr>
        <w:t xml:space="preserve"> </w:t>
      </w:r>
      <w:r w:rsidR="003E0B9E">
        <w:rPr>
          <w:sz w:val="24"/>
          <w:szCs w:val="24"/>
        </w:rPr>
        <w:t>Y</w:t>
      </w:r>
      <w:r>
        <w:rPr>
          <w:sz w:val="24"/>
          <w:szCs w:val="24"/>
        </w:rPr>
        <w:t>et</w:t>
      </w:r>
      <w:r w:rsidR="00DD3D12">
        <w:rPr>
          <w:sz w:val="24"/>
          <w:szCs w:val="24"/>
        </w:rPr>
        <w:t>,</w:t>
      </w:r>
      <w:r>
        <w:rPr>
          <w:sz w:val="24"/>
          <w:szCs w:val="24"/>
        </w:rPr>
        <w:t xml:space="preserve"> I perceived Rowan </w:t>
      </w:r>
      <w:r w:rsidR="00540968">
        <w:rPr>
          <w:sz w:val="24"/>
          <w:szCs w:val="24"/>
        </w:rPr>
        <w:t>had greater</w:t>
      </w:r>
      <w:r>
        <w:rPr>
          <w:sz w:val="24"/>
          <w:szCs w:val="24"/>
        </w:rPr>
        <w:t xml:space="preserve"> confidence in their own judgements</w:t>
      </w:r>
      <w:r w:rsidR="00540968">
        <w:rPr>
          <w:sz w:val="24"/>
          <w:szCs w:val="24"/>
        </w:rPr>
        <w:t xml:space="preserve"> than the other participants</w:t>
      </w:r>
      <w:r>
        <w:rPr>
          <w:sz w:val="24"/>
          <w:szCs w:val="24"/>
        </w:rPr>
        <w:t xml:space="preserve">. Rowan further explored and returned to this concept, </w:t>
      </w:r>
      <w:r w:rsidRPr="000D3B54">
        <w:rPr>
          <w:i/>
          <w:iCs/>
          <w:sz w:val="24"/>
          <w:szCs w:val="24"/>
        </w:rPr>
        <w:t>“It’s much easier when, you know, people do trust you. Then you do what you can do best.”</w:t>
      </w:r>
      <w:r w:rsidRPr="000D3B54">
        <w:t xml:space="preserve"> </w:t>
      </w:r>
      <w:r>
        <w:t xml:space="preserve"> (</w:t>
      </w:r>
      <w:r w:rsidRPr="000D3B54">
        <w:rPr>
          <w:i/>
          <w:iCs/>
          <w:sz w:val="24"/>
          <w:szCs w:val="24"/>
        </w:rPr>
        <w:t>267/3</w:t>
      </w:r>
      <w:r>
        <w:rPr>
          <w:i/>
          <w:iCs/>
          <w:sz w:val="24"/>
          <w:szCs w:val="24"/>
        </w:rPr>
        <w:t xml:space="preserve">). </w:t>
      </w:r>
      <w:r>
        <w:rPr>
          <w:sz w:val="24"/>
          <w:szCs w:val="24"/>
        </w:rPr>
        <w:t xml:space="preserve">This resonates empowerment because the positive sense of efficacy within this statement is highlighted. </w:t>
      </w:r>
      <w:r w:rsidR="0092045F">
        <w:rPr>
          <w:sz w:val="24"/>
          <w:szCs w:val="24"/>
        </w:rPr>
        <w:t xml:space="preserve"> </w:t>
      </w:r>
    </w:p>
    <w:p w14:paraId="26975D38" w14:textId="77777777" w:rsidR="002A7435" w:rsidRDefault="002A7435" w:rsidP="002A7435">
      <w:pPr>
        <w:spacing w:line="360" w:lineRule="auto"/>
        <w:jc w:val="both"/>
        <w:rPr>
          <w:sz w:val="24"/>
          <w:szCs w:val="24"/>
        </w:rPr>
      </w:pPr>
    </w:p>
    <w:p w14:paraId="17DFE41E" w14:textId="397794B8" w:rsidR="002A7435" w:rsidRDefault="00C9432D" w:rsidP="002A7435">
      <w:pPr>
        <w:pStyle w:val="Heading2"/>
        <w:spacing w:line="360" w:lineRule="auto"/>
        <w:rPr>
          <w:i/>
          <w:iCs/>
        </w:rPr>
      </w:pPr>
      <w:r>
        <w:rPr>
          <w:i/>
          <w:iCs/>
        </w:rPr>
        <w:t>5</w:t>
      </w:r>
      <w:r w:rsidR="00600F09">
        <w:rPr>
          <w:i/>
          <w:iCs/>
        </w:rPr>
        <w:t>.3</w:t>
      </w:r>
      <w:r w:rsidR="002A7435" w:rsidRPr="00705ED5">
        <w:rPr>
          <w:i/>
          <w:iCs/>
        </w:rPr>
        <w:t>.2 Subordinate theme: Internal Locus of Control</w:t>
      </w:r>
    </w:p>
    <w:p w14:paraId="033F2446" w14:textId="77777777" w:rsidR="002A7435" w:rsidRDefault="002A7435" w:rsidP="002A7435">
      <w:pPr>
        <w:spacing w:line="360" w:lineRule="auto"/>
      </w:pPr>
    </w:p>
    <w:p w14:paraId="285F4EF3" w14:textId="48451654" w:rsidR="002A7435" w:rsidRDefault="002A7435" w:rsidP="002A7435">
      <w:pPr>
        <w:spacing w:line="360" w:lineRule="auto"/>
        <w:jc w:val="both"/>
        <w:rPr>
          <w:sz w:val="24"/>
          <w:szCs w:val="24"/>
        </w:rPr>
      </w:pPr>
      <w:r>
        <w:rPr>
          <w:sz w:val="24"/>
          <w:szCs w:val="24"/>
        </w:rPr>
        <w:t>I sensed</w:t>
      </w:r>
      <w:r w:rsidR="00DA70B5">
        <w:rPr>
          <w:sz w:val="24"/>
          <w:szCs w:val="24"/>
        </w:rPr>
        <w:t xml:space="preserve"> </w:t>
      </w:r>
      <w:r>
        <w:rPr>
          <w:sz w:val="24"/>
          <w:szCs w:val="24"/>
        </w:rPr>
        <w:t>‘behind closed doors’</w:t>
      </w:r>
      <w:r w:rsidR="00DA70B5">
        <w:rPr>
          <w:sz w:val="24"/>
          <w:szCs w:val="24"/>
        </w:rPr>
        <w:t xml:space="preserve"> occurrences,</w:t>
      </w:r>
      <w:r>
        <w:rPr>
          <w:sz w:val="24"/>
          <w:szCs w:val="24"/>
        </w:rPr>
        <w:t xml:space="preserve"> captured in Rowan and Amari’s accounts. Rowan stated,  </w:t>
      </w:r>
      <w:r w:rsidRPr="001E3B25">
        <w:rPr>
          <w:i/>
          <w:iCs/>
          <w:sz w:val="24"/>
          <w:szCs w:val="24"/>
        </w:rPr>
        <w:t>“if I believe in things really strongly. I always try and do it on the quiet”</w:t>
      </w:r>
      <w:r w:rsidRPr="001E3B25">
        <w:t xml:space="preserve"> </w:t>
      </w:r>
      <w:r>
        <w:t xml:space="preserve"> (</w:t>
      </w:r>
      <w:r w:rsidRPr="001E3B25">
        <w:rPr>
          <w:i/>
          <w:iCs/>
          <w:sz w:val="24"/>
          <w:szCs w:val="24"/>
        </w:rPr>
        <w:t>262-263/3</w:t>
      </w:r>
      <w:r>
        <w:rPr>
          <w:i/>
          <w:iCs/>
          <w:sz w:val="24"/>
          <w:szCs w:val="24"/>
        </w:rPr>
        <w:t>).</w:t>
      </w:r>
      <w:r>
        <w:rPr>
          <w:sz w:val="24"/>
          <w:szCs w:val="24"/>
        </w:rPr>
        <w:t xml:space="preserve"> </w:t>
      </w:r>
      <w:r w:rsidRPr="001E3B25">
        <w:rPr>
          <w:sz w:val="24"/>
          <w:szCs w:val="24"/>
        </w:rPr>
        <w:t xml:space="preserve"> </w:t>
      </w:r>
      <w:r>
        <w:rPr>
          <w:sz w:val="24"/>
          <w:szCs w:val="24"/>
        </w:rPr>
        <w:t xml:space="preserve">I perceived that for these two </w:t>
      </w:r>
      <w:r w:rsidRPr="00A875CA">
        <w:rPr>
          <w:sz w:val="24"/>
          <w:szCs w:val="24"/>
        </w:rPr>
        <w:t>participants, when the doors o</w:t>
      </w:r>
      <w:r w:rsidR="004A11BB">
        <w:rPr>
          <w:sz w:val="24"/>
          <w:szCs w:val="24"/>
        </w:rPr>
        <w:t>f</w:t>
      </w:r>
      <w:r w:rsidRPr="00A875CA">
        <w:rPr>
          <w:sz w:val="24"/>
          <w:szCs w:val="24"/>
        </w:rPr>
        <w:t xml:space="preserve"> their classroom were closed these teachers felt in control of their pedagogical choices, free from scrutiny. Amari comment</w:t>
      </w:r>
      <w:r>
        <w:rPr>
          <w:sz w:val="24"/>
          <w:szCs w:val="24"/>
        </w:rPr>
        <w:t>ed</w:t>
      </w:r>
      <w:r w:rsidRPr="00A875CA">
        <w:rPr>
          <w:sz w:val="24"/>
          <w:szCs w:val="24"/>
        </w:rPr>
        <w:t xml:space="preserve">, </w:t>
      </w:r>
      <w:r w:rsidRPr="00A875CA">
        <w:rPr>
          <w:i/>
          <w:iCs/>
          <w:sz w:val="24"/>
          <w:szCs w:val="24"/>
        </w:rPr>
        <w:t>“get the children to get there by the way I want them to get there. If that makes sense?”</w:t>
      </w:r>
      <w:r w:rsidRPr="00A875CA">
        <w:rPr>
          <w:sz w:val="24"/>
          <w:szCs w:val="24"/>
        </w:rPr>
        <w:t xml:space="preserve">  (</w:t>
      </w:r>
      <w:r w:rsidRPr="00A875CA">
        <w:rPr>
          <w:i/>
          <w:iCs/>
          <w:sz w:val="24"/>
          <w:szCs w:val="24"/>
        </w:rPr>
        <w:t xml:space="preserve">385/4). </w:t>
      </w:r>
      <w:r w:rsidRPr="00A875CA">
        <w:rPr>
          <w:sz w:val="24"/>
          <w:szCs w:val="24"/>
        </w:rPr>
        <w:t>I perceived that Amari valued the person pedagogical choices they made</w:t>
      </w:r>
      <w:r>
        <w:rPr>
          <w:sz w:val="24"/>
          <w:szCs w:val="24"/>
        </w:rPr>
        <w:t xml:space="preserve"> stating</w:t>
      </w:r>
      <w:r w:rsidRPr="00A875CA">
        <w:rPr>
          <w:sz w:val="24"/>
          <w:szCs w:val="24"/>
        </w:rPr>
        <w:t xml:space="preserve">, </w:t>
      </w:r>
      <w:r w:rsidRPr="00A875CA">
        <w:rPr>
          <w:i/>
          <w:iCs/>
          <w:sz w:val="24"/>
          <w:szCs w:val="24"/>
        </w:rPr>
        <w:t>“I can’t make myself into somebody else”</w:t>
      </w:r>
      <w:r w:rsidRPr="00A875CA">
        <w:rPr>
          <w:sz w:val="24"/>
          <w:szCs w:val="24"/>
        </w:rPr>
        <w:t xml:space="preserve"> (</w:t>
      </w:r>
      <w:r w:rsidRPr="00A875CA">
        <w:rPr>
          <w:i/>
          <w:iCs/>
          <w:sz w:val="24"/>
          <w:szCs w:val="24"/>
        </w:rPr>
        <w:t>303/4)</w:t>
      </w:r>
      <w:r w:rsidRPr="00A875CA">
        <w:rPr>
          <w:sz w:val="24"/>
          <w:szCs w:val="24"/>
        </w:rPr>
        <w:t xml:space="preserve">; Amari </w:t>
      </w:r>
      <w:r>
        <w:rPr>
          <w:sz w:val="24"/>
          <w:szCs w:val="24"/>
        </w:rPr>
        <w:t>said:</w:t>
      </w:r>
    </w:p>
    <w:p w14:paraId="6B6478A0" w14:textId="456E99E6" w:rsidR="002A7435" w:rsidRDefault="002A7435" w:rsidP="002A7435">
      <w:pPr>
        <w:spacing w:line="360" w:lineRule="auto"/>
        <w:ind w:left="720"/>
        <w:jc w:val="both"/>
        <w:rPr>
          <w:i/>
          <w:iCs/>
          <w:sz w:val="24"/>
          <w:szCs w:val="24"/>
        </w:rPr>
      </w:pPr>
      <w:r w:rsidRPr="00150EA5">
        <w:rPr>
          <w:i/>
          <w:iCs/>
          <w:sz w:val="24"/>
          <w:szCs w:val="24"/>
        </w:rPr>
        <w:t>“And like they say ‘stick to your beliefs’ and manoeuvre them around what other people want to a certain degree. So, I give them a little bit of something of what they want, like a sentence”</w:t>
      </w:r>
      <w:r>
        <w:rPr>
          <w:sz w:val="24"/>
          <w:szCs w:val="24"/>
        </w:rPr>
        <w:t xml:space="preserve"> (</w:t>
      </w:r>
      <w:r w:rsidRPr="00150EA5">
        <w:rPr>
          <w:i/>
          <w:iCs/>
          <w:sz w:val="24"/>
          <w:szCs w:val="24"/>
        </w:rPr>
        <w:t>383-384/4</w:t>
      </w:r>
      <w:r>
        <w:rPr>
          <w:i/>
          <w:iCs/>
          <w:sz w:val="24"/>
          <w:szCs w:val="24"/>
        </w:rPr>
        <w:t>)</w:t>
      </w:r>
      <w:r w:rsidR="00F277AD">
        <w:rPr>
          <w:i/>
          <w:iCs/>
          <w:sz w:val="24"/>
          <w:szCs w:val="24"/>
        </w:rPr>
        <w:t>.</w:t>
      </w:r>
    </w:p>
    <w:p w14:paraId="3F12D396" w14:textId="77777777" w:rsidR="00F277AD" w:rsidRDefault="00F277AD" w:rsidP="002A7435">
      <w:pPr>
        <w:spacing w:line="360" w:lineRule="auto"/>
        <w:ind w:left="720"/>
        <w:jc w:val="both"/>
        <w:rPr>
          <w:i/>
          <w:iCs/>
          <w:sz w:val="24"/>
          <w:szCs w:val="24"/>
        </w:rPr>
      </w:pPr>
    </w:p>
    <w:p w14:paraId="08747363" w14:textId="36366FEB" w:rsidR="002A7435" w:rsidRDefault="002A7435" w:rsidP="002A7435">
      <w:pPr>
        <w:spacing w:line="360" w:lineRule="auto"/>
        <w:jc w:val="both"/>
        <w:rPr>
          <w:sz w:val="24"/>
          <w:szCs w:val="24"/>
        </w:rPr>
      </w:pPr>
      <w:r>
        <w:rPr>
          <w:sz w:val="24"/>
          <w:szCs w:val="24"/>
        </w:rPr>
        <w:t xml:space="preserve">I understood that Amari showed an awareness of ‘them’ - the system’s expectations. In order to counteract pressure to meet these expectations, Amari modified approaches and found ways to meet their intended outcomes. However, this response made it likely </w:t>
      </w:r>
      <w:r w:rsidR="00DA70B5">
        <w:rPr>
          <w:sz w:val="24"/>
          <w:szCs w:val="24"/>
        </w:rPr>
        <w:t>that</w:t>
      </w:r>
      <w:r>
        <w:rPr>
          <w:sz w:val="24"/>
          <w:szCs w:val="24"/>
        </w:rPr>
        <w:t xml:space="preserve"> Amari</w:t>
      </w:r>
      <w:r w:rsidR="00AA7A06">
        <w:rPr>
          <w:sz w:val="24"/>
          <w:szCs w:val="24"/>
        </w:rPr>
        <w:t xml:space="preserve"> was submissive to authority, </w:t>
      </w:r>
      <w:r>
        <w:rPr>
          <w:sz w:val="24"/>
          <w:szCs w:val="24"/>
        </w:rPr>
        <w:t>prepared to comprise</w:t>
      </w:r>
      <w:r w:rsidR="00AA7A06">
        <w:rPr>
          <w:sz w:val="24"/>
          <w:szCs w:val="24"/>
        </w:rPr>
        <w:t xml:space="preserve"> on curriculum focus or pedagogical decisions, but feeling that they were in</w:t>
      </w:r>
      <w:r>
        <w:rPr>
          <w:sz w:val="24"/>
          <w:szCs w:val="24"/>
        </w:rPr>
        <w:t xml:space="preserve"> control</w:t>
      </w:r>
      <w:r w:rsidR="00AA7A06">
        <w:rPr>
          <w:sz w:val="24"/>
          <w:szCs w:val="24"/>
        </w:rPr>
        <w:t xml:space="preserve"> of decision-making</w:t>
      </w:r>
      <w:r>
        <w:rPr>
          <w:sz w:val="24"/>
          <w:szCs w:val="24"/>
        </w:rPr>
        <w:t xml:space="preserve">. Likewise, Alex highlighted their awareness for whole school approaches, </w:t>
      </w:r>
      <w:r w:rsidRPr="0096239F">
        <w:rPr>
          <w:i/>
          <w:iCs/>
          <w:sz w:val="24"/>
          <w:szCs w:val="24"/>
        </w:rPr>
        <w:t>“whole school things (…) we’re still joining in but making sure that it’s not pointless”</w:t>
      </w:r>
      <w:r>
        <w:rPr>
          <w:sz w:val="24"/>
          <w:szCs w:val="24"/>
        </w:rPr>
        <w:t xml:space="preserve"> and </w:t>
      </w:r>
      <w:r w:rsidRPr="00AA103E">
        <w:rPr>
          <w:i/>
          <w:iCs/>
          <w:sz w:val="24"/>
          <w:szCs w:val="24"/>
        </w:rPr>
        <w:t>“I don’t want to be that awkward person who say’s ‘no’ to everything. I like to save those for when I really need to say ‘no’.” (528-530/2</w:t>
      </w:r>
      <w:r>
        <w:rPr>
          <w:i/>
          <w:iCs/>
          <w:sz w:val="24"/>
          <w:szCs w:val="24"/>
        </w:rPr>
        <w:t xml:space="preserve">). </w:t>
      </w:r>
      <w:r>
        <w:rPr>
          <w:sz w:val="24"/>
          <w:szCs w:val="24"/>
        </w:rPr>
        <w:t xml:space="preserve"> There was an understated confidence in Alex’s accounts. From the four participants, Alex was successful and had managed to inject an understanding </w:t>
      </w:r>
      <w:r w:rsidR="001C58B5">
        <w:rPr>
          <w:sz w:val="24"/>
          <w:szCs w:val="24"/>
        </w:rPr>
        <w:t>of</w:t>
      </w:r>
      <w:r>
        <w:rPr>
          <w:sz w:val="24"/>
          <w:szCs w:val="24"/>
        </w:rPr>
        <w:t xml:space="preserve"> early years into their school, which was respected. Therefore, I felt Alex possessed more control in their pedagogical choices and, moreover, showed more transparent decision-making. To further support this point and to illustrate the relationship between this subordinate theme and the superordinate theme, The Power of Knowledge, Alex explained:</w:t>
      </w:r>
    </w:p>
    <w:p w14:paraId="767B47BF" w14:textId="3AF700AE" w:rsidR="002A7435" w:rsidRDefault="002A7435" w:rsidP="002A7435">
      <w:pPr>
        <w:spacing w:line="360" w:lineRule="auto"/>
        <w:ind w:left="720"/>
        <w:jc w:val="both"/>
        <w:rPr>
          <w:i/>
          <w:iCs/>
          <w:sz w:val="24"/>
          <w:szCs w:val="24"/>
        </w:rPr>
      </w:pPr>
      <w:r w:rsidRPr="00AA103E">
        <w:rPr>
          <w:i/>
          <w:iCs/>
          <w:sz w:val="24"/>
          <w:szCs w:val="24"/>
        </w:rPr>
        <w:t>“I think that if I really, really, really put my foot down  and went ‘absolutely not’ I think he’d know it was not me being awkward. It’s because I really believe in something different and I’ve got something to back it up”</w:t>
      </w:r>
      <w:r w:rsidRPr="00AA103E">
        <w:t xml:space="preserve"> </w:t>
      </w:r>
      <w:r>
        <w:t>(</w:t>
      </w:r>
      <w:r w:rsidRPr="00AA103E">
        <w:rPr>
          <w:i/>
          <w:iCs/>
          <w:sz w:val="24"/>
          <w:szCs w:val="24"/>
        </w:rPr>
        <w:t>206-208/2</w:t>
      </w:r>
      <w:r>
        <w:rPr>
          <w:i/>
          <w:iCs/>
          <w:sz w:val="24"/>
          <w:szCs w:val="24"/>
        </w:rPr>
        <w:t>)</w:t>
      </w:r>
      <w:r w:rsidR="00F277AD">
        <w:rPr>
          <w:i/>
          <w:iCs/>
          <w:sz w:val="24"/>
          <w:szCs w:val="24"/>
        </w:rPr>
        <w:t>.</w:t>
      </w:r>
    </w:p>
    <w:p w14:paraId="30E1E08A" w14:textId="77777777" w:rsidR="00F277AD" w:rsidRDefault="00F277AD" w:rsidP="002A7435">
      <w:pPr>
        <w:spacing w:line="360" w:lineRule="auto"/>
        <w:ind w:left="720"/>
        <w:jc w:val="both"/>
        <w:rPr>
          <w:i/>
          <w:iCs/>
          <w:sz w:val="24"/>
          <w:szCs w:val="24"/>
        </w:rPr>
      </w:pPr>
    </w:p>
    <w:p w14:paraId="727C5FB9" w14:textId="7DACB290" w:rsidR="002A7435" w:rsidRDefault="002A7435" w:rsidP="002A7435">
      <w:pPr>
        <w:spacing w:line="360" w:lineRule="auto"/>
        <w:jc w:val="both"/>
        <w:rPr>
          <w:sz w:val="24"/>
          <w:szCs w:val="24"/>
        </w:rPr>
      </w:pPr>
      <w:r>
        <w:rPr>
          <w:sz w:val="24"/>
          <w:szCs w:val="24"/>
        </w:rPr>
        <w:t>I perceived Alex experienced autonomy, overlapp</w:t>
      </w:r>
      <w:r w:rsidR="005B7B39">
        <w:rPr>
          <w:sz w:val="24"/>
          <w:szCs w:val="24"/>
        </w:rPr>
        <w:t>ed</w:t>
      </w:r>
      <w:r>
        <w:rPr>
          <w:sz w:val="24"/>
          <w:szCs w:val="24"/>
        </w:rPr>
        <w:t xml:space="preserve"> with greater sense of empowerment</w:t>
      </w:r>
      <w:r w:rsidR="005B7B39">
        <w:rPr>
          <w:sz w:val="24"/>
          <w:szCs w:val="24"/>
        </w:rPr>
        <w:t xml:space="preserve">. </w:t>
      </w:r>
      <w:r>
        <w:rPr>
          <w:sz w:val="24"/>
          <w:szCs w:val="24"/>
        </w:rPr>
        <w:t xml:space="preserve"> </w:t>
      </w:r>
      <w:r w:rsidR="005B7B39">
        <w:rPr>
          <w:sz w:val="24"/>
          <w:szCs w:val="24"/>
        </w:rPr>
        <w:t>Y</w:t>
      </w:r>
      <w:r>
        <w:rPr>
          <w:sz w:val="24"/>
          <w:szCs w:val="24"/>
        </w:rPr>
        <w:t>et</w:t>
      </w:r>
      <w:r w:rsidR="007E3218">
        <w:rPr>
          <w:sz w:val="24"/>
          <w:szCs w:val="24"/>
        </w:rPr>
        <w:t>,</w:t>
      </w:r>
      <w:r>
        <w:rPr>
          <w:sz w:val="24"/>
          <w:szCs w:val="24"/>
        </w:rPr>
        <w:t xml:space="preserve"> however self-governing Alex felt,</w:t>
      </w:r>
      <w:r w:rsidR="005B7B39">
        <w:rPr>
          <w:sz w:val="24"/>
          <w:szCs w:val="24"/>
        </w:rPr>
        <w:t xml:space="preserve"> I assumed their reference</w:t>
      </w:r>
      <w:r>
        <w:rPr>
          <w:sz w:val="24"/>
          <w:szCs w:val="24"/>
        </w:rPr>
        <w:t xml:space="preserve"> to ‘something to back it up’</w:t>
      </w:r>
      <w:r w:rsidR="005B7B39">
        <w:rPr>
          <w:sz w:val="24"/>
          <w:szCs w:val="24"/>
        </w:rPr>
        <w:t xml:space="preserve"> made </w:t>
      </w:r>
      <w:r>
        <w:rPr>
          <w:sz w:val="24"/>
          <w:szCs w:val="24"/>
        </w:rPr>
        <w:t xml:space="preserve">Alex </w:t>
      </w:r>
      <w:r w:rsidR="005B7B39">
        <w:rPr>
          <w:sz w:val="24"/>
          <w:szCs w:val="24"/>
        </w:rPr>
        <w:t>continue to feel</w:t>
      </w:r>
      <w:r>
        <w:rPr>
          <w:sz w:val="24"/>
          <w:szCs w:val="24"/>
        </w:rPr>
        <w:t xml:space="preserve"> vulnerable to questioning and scrutiny by the systems</w:t>
      </w:r>
      <w:r w:rsidR="005B7B39">
        <w:rPr>
          <w:sz w:val="24"/>
          <w:szCs w:val="24"/>
        </w:rPr>
        <w:t xml:space="preserve"> and so</w:t>
      </w:r>
      <w:r>
        <w:rPr>
          <w:sz w:val="24"/>
          <w:szCs w:val="24"/>
        </w:rPr>
        <w:t xml:space="preserve"> relied on their knowledge of child development to oppose challenge from those in authority. </w:t>
      </w:r>
    </w:p>
    <w:p w14:paraId="30FE3157" w14:textId="77777777" w:rsidR="00F277AD" w:rsidRDefault="00F277AD" w:rsidP="002A7435">
      <w:pPr>
        <w:spacing w:line="360" w:lineRule="auto"/>
        <w:jc w:val="both"/>
        <w:rPr>
          <w:sz w:val="24"/>
          <w:szCs w:val="24"/>
        </w:rPr>
      </w:pPr>
    </w:p>
    <w:p w14:paraId="2871276E" w14:textId="6EF51D11" w:rsidR="002A7435" w:rsidRDefault="002A7435" w:rsidP="002A7435">
      <w:pPr>
        <w:spacing w:line="360" w:lineRule="auto"/>
        <w:jc w:val="both"/>
        <w:rPr>
          <w:sz w:val="24"/>
          <w:szCs w:val="24"/>
        </w:rPr>
      </w:pPr>
      <w:r>
        <w:rPr>
          <w:sz w:val="24"/>
          <w:szCs w:val="24"/>
        </w:rPr>
        <w:t>Sam talked about how learning from others, including contributions from research, had helped to develop their practice. During the laddering exercise Sam’s pedagogical beliefs, characterised by child</w:t>
      </w:r>
      <w:r w:rsidR="00FC07BF">
        <w:rPr>
          <w:sz w:val="24"/>
          <w:szCs w:val="24"/>
        </w:rPr>
        <w:t>-</w:t>
      </w:r>
      <w:r>
        <w:rPr>
          <w:sz w:val="24"/>
          <w:szCs w:val="24"/>
        </w:rPr>
        <w:t xml:space="preserve">centred learning were strongly espoused, yet Sam’s internal locus of control did not come through as strongly and I wondered if a play </w:t>
      </w:r>
      <w:r w:rsidR="00F663D4">
        <w:rPr>
          <w:sz w:val="24"/>
          <w:szCs w:val="24"/>
        </w:rPr>
        <w:t>pedagogy</w:t>
      </w:r>
      <w:r>
        <w:rPr>
          <w:sz w:val="24"/>
          <w:szCs w:val="24"/>
        </w:rPr>
        <w:t xml:space="preserve"> took time to embed. Sam stated, </w:t>
      </w:r>
      <w:r w:rsidRPr="000E21BC">
        <w:rPr>
          <w:i/>
          <w:iCs/>
          <w:sz w:val="24"/>
          <w:szCs w:val="24"/>
        </w:rPr>
        <w:t>“eventually we found our own groove with it”</w:t>
      </w:r>
      <w:r>
        <w:rPr>
          <w:i/>
          <w:iCs/>
          <w:sz w:val="24"/>
          <w:szCs w:val="24"/>
        </w:rPr>
        <w:t xml:space="preserve"> (</w:t>
      </w:r>
      <w:r w:rsidRPr="000E21BC">
        <w:rPr>
          <w:i/>
          <w:iCs/>
          <w:sz w:val="24"/>
          <w:szCs w:val="24"/>
        </w:rPr>
        <w:t>956/1</w:t>
      </w:r>
      <w:r>
        <w:rPr>
          <w:i/>
          <w:iCs/>
          <w:sz w:val="24"/>
          <w:szCs w:val="24"/>
        </w:rPr>
        <w:t xml:space="preserve">). </w:t>
      </w:r>
      <w:r>
        <w:rPr>
          <w:sz w:val="24"/>
          <w:szCs w:val="24"/>
        </w:rPr>
        <w:t xml:space="preserve">I regarded finding their ‘own groove’ implied some control over pedagogical </w:t>
      </w:r>
      <w:r w:rsidR="002B6B87">
        <w:rPr>
          <w:sz w:val="24"/>
          <w:szCs w:val="24"/>
        </w:rPr>
        <w:t>decisions,</w:t>
      </w:r>
      <w:r>
        <w:rPr>
          <w:sz w:val="24"/>
          <w:szCs w:val="24"/>
        </w:rPr>
        <w:t xml:space="preserve"> but I inferred that this was a process of discovery alongside a year group partner, rather than pedagog</w:t>
      </w:r>
      <w:r w:rsidR="005B7B39">
        <w:rPr>
          <w:sz w:val="24"/>
          <w:szCs w:val="24"/>
        </w:rPr>
        <w:t>ical</w:t>
      </w:r>
      <w:r>
        <w:rPr>
          <w:sz w:val="24"/>
          <w:szCs w:val="24"/>
        </w:rPr>
        <w:t xml:space="preserve"> ownership, an enacted choice. </w:t>
      </w:r>
    </w:p>
    <w:p w14:paraId="18027E1B" w14:textId="77777777" w:rsidR="002A7435" w:rsidRDefault="002A7435" w:rsidP="002A7435">
      <w:pPr>
        <w:spacing w:line="360" w:lineRule="auto"/>
        <w:jc w:val="both"/>
        <w:rPr>
          <w:sz w:val="24"/>
          <w:szCs w:val="24"/>
        </w:rPr>
      </w:pPr>
    </w:p>
    <w:p w14:paraId="32AC8ECD" w14:textId="48C3E0C0" w:rsidR="002A7435" w:rsidRPr="002119F8" w:rsidRDefault="00C9432D" w:rsidP="002A7435">
      <w:pPr>
        <w:pStyle w:val="Heading2"/>
        <w:spacing w:line="360" w:lineRule="auto"/>
        <w:rPr>
          <w:i/>
          <w:iCs/>
        </w:rPr>
      </w:pPr>
      <w:r>
        <w:rPr>
          <w:i/>
          <w:iCs/>
        </w:rPr>
        <w:t>5</w:t>
      </w:r>
      <w:r w:rsidR="00961A91">
        <w:rPr>
          <w:i/>
          <w:iCs/>
        </w:rPr>
        <w:t>.3</w:t>
      </w:r>
      <w:r w:rsidR="002A7435" w:rsidRPr="002119F8">
        <w:rPr>
          <w:i/>
          <w:iCs/>
        </w:rPr>
        <w:t>.3 Subordinate theme: Positive Feedback from Children</w:t>
      </w:r>
    </w:p>
    <w:p w14:paraId="20EF22C5" w14:textId="77777777" w:rsidR="002A7435" w:rsidRDefault="002A7435" w:rsidP="002A7435">
      <w:pPr>
        <w:spacing w:line="360" w:lineRule="auto"/>
        <w:jc w:val="both"/>
        <w:rPr>
          <w:sz w:val="24"/>
          <w:szCs w:val="24"/>
        </w:rPr>
      </w:pPr>
    </w:p>
    <w:p w14:paraId="1115A04F" w14:textId="16AECA24" w:rsidR="002A7435" w:rsidRPr="002119F8" w:rsidRDefault="002A7435" w:rsidP="002A7435">
      <w:pPr>
        <w:spacing w:line="360" w:lineRule="auto"/>
        <w:jc w:val="both"/>
        <w:rPr>
          <w:sz w:val="24"/>
          <w:szCs w:val="24"/>
        </w:rPr>
      </w:pPr>
      <w:r>
        <w:rPr>
          <w:sz w:val="24"/>
          <w:szCs w:val="24"/>
        </w:rPr>
        <w:t xml:space="preserve">This subordinate theme was shared by three participants. It referred to </w:t>
      </w:r>
      <w:r w:rsidR="00874A2F">
        <w:rPr>
          <w:sz w:val="24"/>
          <w:szCs w:val="24"/>
        </w:rPr>
        <w:t>how</w:t>
      </w:r>
      <w:r>
        <w:rPr>
          <w:sz w:val="24"/>
          <w:szCs w:val="24"/>
        </w:rPr>
        <w:t xml:space="preserve"> children respon</w:t>
      </w:r>
      <w:r w:rsidR="00E039ED">
        <w:rPr>
          <w:sz w:val="24"/>
          <w:szCs w:val="24"/>
        </w:rPr>
        <w:t>d</w:t>
      </w:r>
      <w:r>
        <w:rPr>
          <w:sz w:val="24"/>
          <w:szCs w:val="24"/>
        </w:rPr>
        <w:t>e</w:t>
      </w:r>
      <w:r w:rsidR="00874A2F">
        <w:rPr>
          <w:sz w:val="24"/>
          <w:szCs w:val="24"/>
        </w:rPr>
        <w:t>d</w:t>
      </w:r>
      <w:r>
        <w:rPr>
          <w:sz w:val="24"/>
          <w:szCs w:val="24"/>
        </w:rPr>
        <w:t xml:space="preserve"> to learning and the environment provided by these teachers. Alex referred to the immediate feedback received from children in the ‘little moments’ described within laddering. This was expressed in a mutual dialogue:</w:t>
      </w:r>
      <w:r>
        <w:rPr>
          <w:sz w:val="24"/>
          <w:szCs w:val="24"/>
        </w:rPr>
        <w:tab/>
      </w:r>
    </w:p>
    <w:p w14:paraId="05B3A7C8" w14:textId="39BA50AA" w:rsidR="002A7435" w:rsidRDefault="002A7435" w:rsidP="002A7435">
      <w:pPr>
        <w:spacing w:line="360" w:lineRule="auto"/>
        <w:ind w:left="720"/>
        <w:jc w:val="both"/>
        <w:rPr>
          <w:i/>
          <w:iCs/>
          <w:sz w:val="24"/>
          <w:szCs w:val="24"/>
        </w:rPr>
      </w:pPr>
      <w:r w:rsidRPr="00CC1761">
        <w:rPr>
          <w:i/>
          <w:iCs/>
          <w:sz w:val="24"/>
          <w:szCs w:val="24"/>
        </w:rPr>
        <w:t>“And I don’t know whether you can sort of put it in any other way because they are just those little…might get 5 seconds six or seven times a day but they’re just those…and what I get back from it, yeah”</w:t>
      </w:r>
      <w:r>
        <w:rPr>
          <w:i/>
          <w:iCs/>
          <w:sz w:val="24"/>
          <w:szCs w:val="24"/>
        </w:rPr>
        <w:t xml:space="preserve"> </w:t>
      </w:r>
      <w:r w:rsidRPr="00911C58">
        <w:rPr>
          <w:i/>
          <w:iCs/>
          <w:sz w:val="24"/>
          <w:szCs w:val="24"/>
        </w:rPr>
        <w:t>(25-29/2)</w:t>
      </w:r>
      <w:r w:rsidR="00F277AD" w:rsidRPr="00911C58">
        <w:rPr>
          <w:i/>
          <w:iCs/>
          <w:sz w:val="24"/>
          <w:szCs w:val="24"/>
        </w:rPr>
        <w:t>.</w:t>
      </w:r>
    </w:p>
    <w:p w14:paraId="3BB564CC" w14:textId="77777777" w:rsidR="00F277AD" w:rsidRDefault="00F277AD" w:rsidP="002A7435">
      <w:pPr>
        <w:spacing w:line="360" w:lineRule="auto"/>
        <w:ind w:left="720"/>
        <w:jc w:val="both"/>
        <w:rPr>
          <w:i/>
          <w:iCs/>
          <w:sz w:val="24"/>
          <w:szCs w:val="24"/>
        </w:rPr>
      </w:pPr>
    </w:p>
    <w:p w14:paraId="58385628" w14:textId="4DB29E10" w:rsidR="002A7435" w:rsidRDefault="002A7435" w:rsidP="002A7435">
      <w:pPr>
        <w:spacing w:line="360" w:lineRule="auto"/>
        <w:jc w:val="both"/>
        <w:rPr>
          <w:sz w:val="24"/>
          <w:szCs w:val="24"/>
        </w:rPr>
      </w:pPr>
      <w:r>
        <w:rPr>
          <w:sz w:val="24"/>
          <w:szCs w:val="24"/>
        </w:rPr>
        <w:t>This suggested to me feedback</w:t>
      </w:r>
      <w:r w:rsidR="00874A2F">
        <w:rPr>
          <w:sz w:val="24"/>
          <w:szCs w:val="24"/>
        </w:rPr>
        <w:t xml:space="preserve"> from children</w:t>
      </w:r>
      <w:r>
        <w:rPr>
          <w:sz w:val="24"/>
          <w:szCs w:val="24"/>
        </w:rPr>
        <w:t xml:space="preserve"> fed into the individual’s self-efficacy and self-belief</w:t>
      </w:r>
      <w:r w:rsidR="00874A2F">
        <w:rPr>
          <w:sz w:val="24"/>
          <w:szCs w:val="24"/>
        </w:rPr>
        <w:t>,</w:t>
      </w:r>
      <w:r>
        <w:rPr>
          <w:sz w:val="24"/>
          <w:szCs w:val="24"/>
        </w:rPr>
        <w:t xml:space="preserve"> supporting the notion of ‘Doing a Good Job’. </w:t>
      </w:r>
    </w:p>
    <w:p w14:paraId="044E26B5" w14:textId="77777777" w:rsidR="002A7435" w:rsidRDefault="002A7435" w:rsidP="002A7435">
      <w:pPr>
        <w:spacing w:line="360" w:lineRule="auto"/>
        <w:jc w:val="both"/>
        <w:rPr>
          <w:sz w:val="24"/>
          <w:szCs w:val="24"/>
        </w:rPr>
      </w:pPr>
    </w:p>
    <w:p w14:paraId="452FAFFE" w14:textId="0E1C8BC6" w:rsidR="002A7435" w:rsidRDefault="002A7435" w:rsidP="002A7435">
      <w:pPr>
        <w:spacing w:line="360" w:lineRule="auto"/>
        <w:jc w:val="both"/>
        <w:rPr>
          <w:sz w:val="24"/>
          <w:szCs w:val="24"/>
        </w:rPr>
      </w:pPr>
      <w:r>
        <w:rPr>
          <w:sz w:val="24"/>
          <w:szCs w:val="24"/>
        </w:rPr>
        <w:t>Rowan had been the longest serving teacher and I believed that positive feedback from children was a strong determinant for Rowan</w:t>
      </w:r>
      <w:r w:rsidR="00874A2F">
        <w:rPr>
          <w:sz w:val="24"/>
          <w:szCs w:val="24"/>
        </w:rPr>
        <w:t>’s</w:t>
      </w:r>
      <w:r>
        <w:rPr>
          <w:sz w:val="24"/>
          <w:szCs w:val="24"/>
        </w:rPr>
        <w:t xml:space="preserve"> continued</w:t>
      </w:r>
      <w:r w:rsidR="00874A2F">
        <w:rPr>
          <w:sz w:val="24"/>
          <w:szCs w:val="24"/>
        </w:rPr>
        <w:t xml:space="preserve"> service</w:t>
      </w:r>
      <w:r>
        <w:rPr>
          <w:sz w:val="24"/>
          <w:szCs w:val="24"/>
        </w:rPr>
        <w:t xml:space="preserve"> in the profession; this was expressed when Rowan reflected on colleagues who has since retired from the profession but whom had expressed their confusion about why Rowan remained. Rowan said, </w:t>
      </w:r>
      <w:r w:rsidRPr="00CC1761">
        <w:rPr>
          <w:i/>
          <w:iCs/>
          <w:sz w:val="24"/>
          <w:szCs w:val="24"/>
        </w:rPr>
        <w:t>“Well, because I still love it. You know, I still get a buzz out of it</w:t>
      </w:r>
      <w:r>
        <w:rPr>
          <w:i/>
          <w:iCs/>
          <w:sz w:val="24"/>
          <w:szCs w:val="24"/>
        </w:rPr>
        <w:t>.</w:t>
      </w:r>
      <w:r w:rsidRPr="00CC1761">
        <w:rPr>
          <w:i/>
          <w:iCs/>
          <w:sz w:val="24"/>
          <w:szCs w:val="24"/>
        </w:rPr>
        <w:t>”</w:t>
      </w:r>
      <w:r>
        <w:rPr>
          <w:i/>
          <w:iCs/>
          <w:sz w:val="24"/>
          <w:szCs w:val="24"/>
        </w:rPr>
        <w:t xml:space="preserve"> (</w:t>
      </w:r>
      <w:r w:rsidRPr="007F59BB">
        <w:rPr>
          <w:i/>
          <w:iCs/>
          <w:sz w:val="24"/>
          <w:szCs w:val="24"/>
        </w:rPr>
        <w:t>485/3</w:t>
      </w:r>
      <w:r>
        <w:rPr>
          <w:i/>
          <w:iCs/>
          <w:sz w:val="24"/>
          <w:szCs w:val="24"/>
        </w:rPr>
        <w:t xml:space="preserve">). </w:t>
      </w:r>
      <w:r>
        <w:rPr>
          <w:sz w:val="24"/>
          <w:szCs w:val="24"/>
        </w:rPr>
        <w:t xml:space="preserve">Rowan’s narrative gave me the impression that being amongst children was experienced in a way like no other; I perceived Rowan experienced </w:t>
      </w:r>
      <w:r w:rsidR="00874A2F">
        <w:rPr>
          <w:sz w:val="24"/>
          <w:szCs w:val="24"/>
        </w:rPr>
        <w:t xml:space="preserve">such </w:t>
      </w:r>
      <w:r>
        <w:rPr>
          <w:sz w:val="24"/>
          <w:szCs w:val="24"/>
        </w:rPr>
        <w:t>a</w:t>
      </w:r>
      <w:r w:rsidR="00874A2F">
        <w:rPr>
          <w:sz w:val="24"/>
          <w:szCs w:val="24"/>
        </w:rPr>
        <w:t xml:space="preserve"> positive</w:t>
      </w:r>
      <w:r>
        <w:rPr>
          <w:sz w:val="24"/>
          <w:szCs w:val="24"/>
        </w:rPr>
        <w:t xml:space="preserve"> physiological reaction gained through </w:t>
      </w:r>
      <w:r w:rsidR="00874A2F">
        <w:rPr>
          <w:sz w:val="24"/>
          <w:szCs w:val="24"/>
        </w:rPr>
        <w:t>the</w:t>
      </w:r>
      <w:r>
        <w:rPr>
          <w:sz w:val="24"/>
          <w:szCs w:val="24"/>
        </w:rPr>
        <w:t xml:space="preserve"> enjoyment of engaging with children. </w:t>
      </w:r>
      <w:r w:rsidR="00874A2F">
        <w:rPr>
          <w:sz w:val="24"/>
          <w:szCs w:val="24"/>
        </w:rPr>
        <w:t>Reflecting d</w:t>
      </w:r>
      <w:r>
        <w:rPr>
          <w:sz w:val="24"/>
          <w:szCs w:val="24"/>
        </w:rPr>
        <w:t>uring the video replay, Rowan explicitly highlighted children’s reactions</w:t>
      </w:r>
      <w:r w:rsidR="00874A2F">
        <w:rPr>
          <w:sz w:val="24"/>
          <w:szCs w:val="24"/>
        </w:rPr>
        <w:t>,</w:t>
      </w:r>
      <w:r>
        <w:rPr>
          <w:sz w:val="24"/>
          <w:szCs w:val="24"/>
        </w:rPr>
        <w:t xml:space="preserve"> stating:</w:t>
      </w:r>
    </w:p>
    <w:p w14:paraId="517F6CA1" w14:textId="38085ECD" w:rsidR="002A7435" w:rsidRDefault="002A7435" w:rsidP="00F277AD">
      <w:pPr>
        <w:spacing w:line="360" w:lineRule="auto"/>
        <w:ind w:left="720"/>
        <w:jc w:val="both"/>
        <w:rPr>
          <w:i/>
          <w:iCs/>
          <w:sz w:val="24"/>
          <w:szCs w:val="24"/>
        </w:rPr>
      </w:pPr>
      <w:r w:rsidRPr="000456FD">
        <w:rPr>
          <w:i/>
          <w:iCs/>
          <w:sz w:val="24"/>
          <w:szCs w:val="24"/>
        </w:rPr>
        <w:t>“You can see on the videos that the children were all smiling, they were all joining in, they felt confident enough to ask me things, or, to just get on with it really”</w:t>
      </w:r>
      <w:r>
        <w:rPr>
          <w:i/>
          <w:iCs/>
          <w:sz w:val="24"/>
          <w:szCs w:val="24"/>
        </w:rPr>
        <w:t xml:space="preserve"> (</w:t>
      </w:r>
      <w:r w:rsidRPr="000456FD">
        <w:rPr>
          <w:i/>
          <w:iCs/>
          <w:sz w:val="24"/>
          <w:szCs w:val="24"/>
        </w:rPr>
        <w:t>103-105/3</w:t>
      </w:r>
      <w:r>
        <w:rPr>
          <w:i/>
          <w:iCs/>
          <w:sz w:val="24"/>
          <w:szCs w:val="24"/>
        </w:rPr>
        <w:t>)</w:t>
      </w:r>
      <w:r w:rsidR="00F277AD">
        <w:rPr>
          <w:i/>
          <w:iCs/>
          <w:sz w:val="24"/>
          <w:szCs w:val="24"/>
        </w:rPr>
        <w:t>.</w:t>
      </w:r>
    </w:p>
    <w:p w14:paraId="3429BC49" w14:textId="77777777" w:rsidR="00F277AD" w:rsidRDefault="00F277AD" w:rsidP="00F277AD">
      <w:pPr>
        <w:spacing w:line="360" w:lineRule="auto"/>
        <w:ind w:left="720"/>
        <w:jc w:val="both"/>
        <w:rPr>
          <w:i/>
          <w:iCs/>
          <w:sz w:val="24"/>
          <w:szCs w:val="24"/>
        </w:rPr>
      </w:pPr>
    </w:p>
    <w:p w14:paraId="20772FA9" w14:textId="48CBDBC7" w:rsidR="002A7435" w:rsidRDefault="002A7435" w:rsidP="002A7435">
      <w:pPr>
        <w:spacing w:line="360" w:lineRule="auto"/>
        <w:jc w:val="both"/>
        <w:rPr>
          <w:sz w:val="24"/>
          <w:szCs w:val="24"/>
        </w:rPr>
      </w:pPr>
      <w:r>
        <w:rPr>
          <w:sz w:val="24"/>
          <w:szCs w:val="24"/>
        </w:rPr>
        <w:t>I inferred that Rowan felt responsible for instilling confidence into these young people, which provided validation for the pedagogical decision</w:t>
      </w:r>
      <w:r w:rsidR="00252800">
        <w:rPr>
          <w:sz w:val="24"/>
          <w:szCs w:val="24"/>
        </w:rPr>
        <w:t>s</w:t>
      </w:r>
      <w:r>
        <w:rPr>
          <w:sz w:val="24"/>
          <w:szCs w:val="24"/>
        </w:rPr>
        <w:t xml:space="preserve"> they made. </w:t>
      </w:r>
    </w:p>
    <w:p w14:paraId="176C31B3" w14:textId="77777777" w:rsidR="002A7435" w:rsidRDefault="002A7435" w:rsidP="002A7435">
      <w:pPr>
        <w:spacing w:line="360" w:lineRule="auto"/>
        <w:jc w:val="both"/>
        <w:rPr>
          <w:sz w:val="24"/>
          <w:szCs w:val="24"/>
        </w:rPr>
      </w:pPr>
    </w:p>
    <w:p w14:paraId="37957968" w14:textId="524FF311" w:rsidR="009F2246" w:rsidRDefault="002A7435" w:rsidP="002A7435">
      <w:pPr>
        <w:spacing w:line="360" w:lineRule="auto"/>
        <w:jc w:val="both"/>
        <w:rPr>
          <w:sz w:val="24"/>
          <w:szCs w:val="24"/>
        </w:rPr>
      </w:pPr>
      <w:r>
        <w:rPr>
          <w:sz w:val="24"/>
          <w:szCs w:val="24"/>
        </w:rPr>
        <w:t>I perceived that Amari felt vulnerable to being scrutinised in their role, leaving Amari feeling very exposed.</w:t>
      </w:r>
      <w:r w:rsidRPr="00B54D5D">
        <w:t xml:space="preserve"> </w:t>
      </w:r>
      <w:r>
        <w:t xml:space="preserve">However, </w:t>
      </w:r>
      <w:r w:rsidRPr="00B54D5D">
        <w:rPr>
          <w:sz w:val="24"/>
          <w:szCs w:val="24"/>
        </w:rPr>
        <w:t xml:space="preserve">Amari felt accepted </w:t>
      </w:r>
      <w:r>
        <w:rPr>
          <w:sz w:val="24"/>
          <w:szCs w:val="24"/>
        </w:rPr>
        <w:t>in the company of</w:t>
      </w:r>
      <w:r w:rsidRPr="00B54D5D">
        <w:rPr>
          <w:sz w:val="24"/>
          <w:szCs w:val="24"/>
        </w:rPr>
        <w:t xml:space="preserve"> children,</w:t>
      </w:r>
      <w:r>
        <w:rPr>
          <w:sz w:val="24"/>
          <w:szCs w:val="24"/>
        </w:rPr>
        <w:t xml:space="preserve"> who stated,</w:t>
      </w:r>
      <w:r w:rsidRPr="00B54D5D">
        <w:rPr>
          <w:sz w:val="24"/>
          <w:szCs w:val="24"/>
        </w:rPr>
        <w:t xml:space="preserve"> “</w:t>
      </w:r>
      <w:r w:rsidRPr="001E54BF">
        <w:rPr>
          <w:i/>
          <w:iCs/>
          <w:sz w:val="24"/>
          <w:szCs w:val="24"/>
        </w:rPr>
        <w:t>you’re able to be yourself with them” (21/4)</w:t>
      </w:r>
      <w:r w:rsidRPr="00B54D5D">
        <w:rPr>
          <w:sz w:val="24"/>
          <w:szCs w:val="24"/>
        </w:rPr>
        <w:t xml:space="preserve">. </w:t>
      </w:r>
      <w:r w:rsidR="001E54BF">
        <w:rPr>
          <w:sz w:val="24"/>
          <w:szCs w:val="24"/>
        </w:rPr>
        <w:t>I believe, b</w:t>
      </w:r>
      <w:r w:rsidRPr="00B54D5D">
        <w:rPr>
          <w:sz w:val="24"/>
          <w:szCs w:val="24"/>
        </w:rPr>
        <w:t>eing amongst children symbolised the time when Amari did not feel judged by others</w:t>
      </w:r>
      <w:r>
        <w:rPr>
          <w:sz w:val="24"/>
          <w:szCs w:val="24"/>
        </w:rPr>
        <w:t>. This placed an emphasis on acceptance.</w:t>
      </w:r>
    </w:p>
    <w:p w14:paraId="440D9C1C" w14:textId="77777777" w:rsidR="00D6013D" w:rsidRPr="00D6013D" w:rsidRDefault="00D6013D" w:rsidP="002A7435">
      <w:pPr>
        <w:spacing w:line="360" w:lineRule="auto"/>
        <w:jc w:val="both"/>
        <w:rPr>
          <w:sz w:val="24"/>
          <w:szCs w:val="24"/>
        </w:rPr>
      </w:pPr>
    </w:p>
    <w:p w14:paraId="1F189570" w14:textId="02DF7081" w:rsidR="002A7435" w:rsidRDefault="002A7435" w:rsidP="001F3917">
      <w:pPr>
        <w:pStyle w:val="Heading2"/>
        <w:numPr>
          <w:ilvl w:val="1"/>
          <w:numId w:val="45"/>
        </w:numPr>
        <w:spacing w:line="360" w:lineRule="auto"/>
        <w:jc w:val="both"/>
        <w:rPr>
          <w:rFonts w:asciiTheme="minorHAnsi" w:hAnsiTheme="minorHAnsi" w:cstheme="minorHAnsi"/>
        </w:rPr>
      </w:pPr>
      <w:r w:rsidRPr="00681D0D">
        <w:rPr>
          <w:rFonts w:asciiTheme="minorHAnsi" w:hAnsiTheme="minorHAnsi" w:cstheme="minorHAnsi"/>
        </w:rPr>
        <w:t>Superordinate Theme: “I’m going to be keeping an eye on everything you’re doing”</w:t>
      </w:r>
    </w:p>
    <w:p w14:paraId="2600AC51" w14:textId="39CED02D" w:rsidR="001F3917" w:rsidRDefault="001F3917" w:rsidP="001F3917">
      <w:pPr>
        <w:pStyle w:val="ListParagraph"/>
        <w:ind w:left="525"/>
      </w:pPr>
    </w:p>
    <w:p w14:paraId="3E01FABE" w14:textId="0C70FF6D" w:rsidR="001F3917" w:rsidRDefault="002E57A8" w:rsidP="001F3917">
      <w:pPr>
        <w:pStyle w:val="ListParagraph"/>
        <w:ind w:left="525"/>
      </w:pPr>
      <w:r>
        <w:rPr>
          <w:noProof/>
        </w:rPr>
        <w:drawing>
          <wp:anchor distT="0" distB="0" distL="114300" distR="114300" simplePos="0" relativeHeight="251751424" behindDoc="0" locked="0" layoutInCell="1" allowOverlap="1" wp14:anchorId="7E9B17A5" wp14:editId="471379C9">
            <wp:simplePos x="0" y="0"/>
            <wp:positionH relativeFrom="margin">
              <wp:align>center</wp:align>
            </wp:positionH>
            <wp:positionV relativeFrom="paragraph">
              <wp:posOffset>125730</wp:posOffset>
            </wp:positionV>
            <wp:extent cx="1066800" cy="1049020"/>
            <wp:effectExtent l="0" t="0" r="0"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6800" cy="1049020"/>
                    </a:xfrm>
                    <a:prstGeom prst="rect">
                      <a:avLst/>
                    </a:prstGeom>
                    <a:noFill/>
                  </pic:spPr>
                </pic:pic>
              </a:graphicData>
            </a:graphic>
            <wp14:sizeRelH relativeFrom="margin">
              <wp14:pctWidth>0</wp14:pctWidth>
            </wp14:sizeRelH>
            <wp14:sizeRelV relativeFrom="margin">
              <wp14:pctHeight>0</wp14:pctHeight>
            </wp14:sizeRelV>
          </wp:anchor>
        </w:drawing>
      </w:r>
    </w:p>
    <w:p w14:paraId="0B3D22FC" w14:textId="4CACED1A" w:rsidR="001F3917" w:rsidRDefault="001F3917" w:rsidP="001F3917">
      <w:pPr>
        <w:pStyle w:val="ListParagraph"/>
        <w:ind w:left="525"/>
      </w:pPr>
    </w:p>
    <w:p w14:paraId="4E68965E" w14:textId="5F747F3D" w:rsidR="001F3917" w:rsidRDefault="00947BA7" w:rsidP="001F3917">
      <w:pPr>
        <w:pStyle w:val="ListParagraph"/>
        <w:ind w:left="525"/>
      </w:pPr>
      <w:r>
        <w:rPr>
          <w:noProof/>
        </w:rPr>
        <w:drawing>
          <wp:anchor distT="0" distB="0" distL="114300" distR="114300" simplePos="0" relativeHeight="251752448" behindDoc="0" locked="0" layoutInCell="1" allowOverlap="1" wp14:anchorId="32BAAEF2" wp14:editId="6E098B5D">
            <wp:simplePos x="0" y="0"/>
            <wp:positionH relativeFrom="column">
              <wp:posOffset>3457575</wp:posOffset>
            </wp:positionH>
            <wp:positionV relativeFrom="paragraph">
              <wp:posOffset>100330</wp:posOffset>
            </wp:positionV>
            <wp:extent cx="1186180" cy="1133475"/>
            <wp:effectExtent l="0" t="0" r="0" b="9525"/>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6180" cy="1133475"/>
                    </a:xfrm>
                    <a:prstGeom prst="rect">
                      <a:avLst/>
                    </a:prstGeom>
                    <a:noFill/>
                  </pic:spPr>
                </pic:pic>
              </a:graphicData>
            </a:graphic>
            <wp14:sizeRelH relativeFrom="margin">
              <wp14:pctWidth>0</wp14:pctWidth>
            </wp14:sizeRelH>
            <wp14:sizeRelV relativeFrom="margin">
              <wp14:pctHeight>0</wp14:pctHeight>
            </wp14:sizeRelV>
          </wp:anchor>
        </w:drawing>
      </w:r>
    </w:p>
    <w:p w14:paraId="2412176E" w14:textId="7DD5D8FF" w:rsidR="001F3917" w:rsidRDefault="00947BA7" w:rsidP="001F3917">
      <w:pPr>
        <w:pStyle w:val="ListParagraph"/>
        <w:ind w:left="525"/>
      </w:pPr>
      <w:r>
        <w:rPr>
          <w:noProof/>
        </w:rPr>
        <w:drawing>
          <wp:anchor distT="0" distB="0" distL="114300" distR="114300" simplePos="0" relativeHeight="251750400" behindDoc="0" locked="0" layoutInCell="1" allowOverlap="1" wp14:anchorId="2B562F5F" wp14:editId="67961333">
            <wp:simplePos x="0" y="0"/>
            <wp:positionH relativeFrom="column">
              <wp:posOffset>1200150</wp:posOffset>
            </wp:positionH>
            <wp:positionV relativeFrom="paragraph">
              <wp:posOffset>12567</wp:posOffset>
            </wp:positionV>
            <wp:extent cx="1055245" cy="1038225"/>
            <wp:effectExtent l="0" t="0" r="0"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5245" cy="1038225"/>
                    </a:xfrm>
                    <a:prstGeom prst="rect">
                      <a:avLst/>
                    </a:prstGeom>
                    <a:noFill/>
                  </pic:spPr>
                </pic:pic>
              </a:graphicData>
            </a:graphic>
          </wp:anchor>
        </w:drawing>
      </w:r>
    </w:p>
    <w:p w14:paraId="47A9D661" w14:textId="6882D297" w:rsidR="001F3917" w:rsidRDefault="001F3917" w:rsidP="001F3917">
      <w:pPr>
        <w:pStyle w:val="ListParagraph"/>
        <w:ind w:left="525"/>
      </w:pPr>
    </w:p>
    <w:p w14:paraId="54626114" w14:textId="29CA4DB3" w:rsidR="001F3917" w:rsidRPr="001F3917" w:rsidRDefault="009F2246" w:rsidP="001F3917">
      <w:pPr>
        <w:pStyle w:val="ListParagraph"/>
        <w:ind w:left="525"/>
      </w:pPr>
      <w:r>
        <w:rPr>
          <w:noProof/>
        </w:rPr>
        <w:drawing>
          <wp:anchor distT="0" distB="0" distL="114300" distR="114300" simplePos="0" relativeHeight="251753472" behindDoc="0" locked="0" layoutInCell="1" allowOverlap="1" wp14:anchorId="75EF8E35" wp14:editId="6C3B7F13">
            <wp:simplePos x="0" y="0"/>
            <wp:positionH relativeFrom="margin">
              <wp:align>center</wp:align>
            </wp:positionH>
            <wp:positionV relativeFrom="paragraph">
              <wp:posOffset>72390</wp:posOffset>
            </wp:positionV>
            <wp:extent cx="2085975" cy="1444625"/>
            <wp:effectExtent l="0" t="0" r="9525" b="3175"/>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5975" cy="1444625"/>
                    </a:xfrm>
                    <a:prstGeom prst="rect">
                      <a:avLst/>
                    </a:prstGeom>
                    <a:noFill/>
                  </pic:spPr>
                </pic:pic>
              </a:graphicData>
            </a:graphic>
            <wp14:sizeRelH relativeFrom="margin">
              <wp14:pctWidth>0</wp14:pctWidth>
            </wp14:sizeRelH>
            <wp14:sizeRelV relativeFrom="margin">
              <wp14:pctHeight>0</wp14:pctHeight>
            </wp14:sizeRelV>
          </wp:anchor>
        </w:drawing>
      </w:r>
    </w:p>
    <w:p w14:paraId="0D29AE1A" w14:textId="49DB1D7F" w:rsidR="002A7435" w:rsidRPr="00A25290" w:rsidRDefault="002A7435" w:rsidP="002A7435">
      <w:pPr>
        <w:spacing w:line="360" w:lineRule="auto"/>
      </w:pPr>
    </w:p>
    <w:p w14:paraId="168C7080" w14:textId="4A9D464A" w:rsidR="009F2246" w:rsidRDefault="009F2246" w:rsidP="002A7435">
      <w:pPr>
        <w:spacing w:line="360" w:lineRule="auto"/>
        <w:jc w:val="both"/>
        <w:rPr>
          <w:rFonts w:cstheme="minorHAnsi"/>
          <w:sz w:val="24"/>
          <w:szCs w:val="24"/>
        </w:rPr>
      </w:pPr>
    </w:p>
    <w:p w14:paraId="0E9E5609" w14:textId="77777777" w:rsidR="00D6013D" w:rsidRDefault="00D6013D" w:rsidP="002A7435">
      <w:pPr>
        <w:spacing w:line="360" w:lineRule="auto"/>
        <w:jc w:val="both"/>
        <w:rPr>
          <w:rFonts w:cstheme="minorHAnsi"/>
          <w:sz w:val="24"/>
          <w:szCs w:val="24"/>
        </w:rPr>
      </w:pPr>
    </w:p>
    <w:p w14:paraId="2409F687" w14:textId="77777777" w:rsidR="009F2246" w:rsidRDefault="009F2246" w:rsidP="002A7435">
      <w:pPr>
        <w:spacing w:line="360" w:lineRule="auto"/>
        <w:jc w:val="both"/>
        <w:rPr>
          <w:rFonts w:cstheme="minorHAnsi"/>
          <w:sz w:val="24"/>
          <w:szCs w:val="24"/>
        </w:rPr>
      </w:pPr>
    </w:p>
    <w:p w14:paraId="0EBAE3DD" w14:textId="13F44203" w:rsidR="009F2246" w:rsidRDefault="00947BA7" w:rsidP="002A7435">
      <w:pPr>
        <w:spacing w:line="360" w:lineRule="auto"/>
        <w:jc w:val="both"/>
        <w:rPr>
          <w:rFonts w:cstheme="minorHAnsi"/>
          <w:sz w:val="24"/>
          <w:szCs w:val="24"/>
        </w:rPr>
      </w:pPr>
      <w:r>
        <w:rPr>
          <w:rFonts w:cstheme="minorHAnsi"/>
          <w:sz w:val="24"/>
          <w:szCs w:val="24"/>
        </w:rPr>
        <w:t xml:space="preserve">Figure </w:t>
      </w:r>
      <w:r w:rsidR="002A433D">
        <w:rPr>
          <w:rFonts w:cstheme="minorHAnsi"/>
          <w:sz w:val="24"/>
          <w:szCs w:val="24"/>
        </w:rPr>
        <w:t>7</w:t>
      </w:r>
      <w:r w:rsidR="00D6013D">
        <w:rPr>
          <w:rFonts w:cstheme="minorHAnsi"/>
          <w:sz w:val="24"/>
          <w:szCs w:val="24"/>
        </w:rPr>
        <w:t xml:space="preserve">: </w:t>
      </w:r>
      <w:r w:rsidR="00D6013D" w:rsidRPr="00D6013D">
        <w:rPr>
          <w:rFonts w:cstheme="minorHAnsi"/>
          <w:i/>
          <w:iCs/>
          <w:sz w:val="24"/>
          <w:szCs w:val="24"/>
        </w:rPr>
        <w:t xml:space="preserve">Superordinate theme “I’m going to be keeping an eye on everything you’re doing” </w:t>
      </w:r>
      <w:r w:rsidR="0075539D">
        <w:rPr>
          <w:rFonts w:cstheme="minorHAnsi"/>
          <w:i/>
          <w:iCs/>
          <w:sz w:val="24"/>
          <w:szCs w:val="24"/>
        </w:rPr>
        <w:t>with</w:t>
      </w:r>
      <w:r w:rsidR="00D6013D" w:rsidRPr="00D6013D">
        <w:rPr>
          <w:rFonts w:cstheme="minorHAnsi"/>
          <w:i/>
          <w:iCs/>
          <w:sz w:val="24"/>
          <w:szCs w:val="24"/>
        </w:rPr>
        <w:t xml:space="preserve"> subthemes</w:t>
      </w:r>
    </w:p>
    <w:p w14:paraId="31449A33" w14:textId="77777777" w:rsidR="009F2246" w:rsidRDefault="009F2246" w:rsidP="002A7435">
      <w:pPr>
        <w:spacing w:line="360" w:lineRule="auto"/>
        <w:jc w:val="both"/>
        <w:rPr>
          <w:rFonts w:cstheme="minorHAnsi"/>
          <w:sz w:val="24"/>
          <w:szCs w:val="24"/>
        </w:rPr>
      </w:pPr>
    </w:p>
    <w:p w14:paraId="53087024" w14:textId="2F91806A" w:rsidR="002A7435" w:rsidRDefault="002A7435" w:rsidP="002A7435">
      <w:pPr>
        <w:spacing w:line="360" w:lineRule="auto"/>
        <w:jc w:val="both"/>
        <w:rPr>
          <w:rFonts w:cstheme="minorHAnsi"/>
          <w:sz w:val="24"/>
          <w:szCs w:val="24"/>
        </w:rPr>
      </w:pPr>
      <w:r w:rsidRPr="006313C8">
        <w:rPr>
          <w:rFonts w:cstheme="minorHAnsi"/>
          <w:sz w:val="24"/>
          <w:szCs w:val="24"/>
        </w:rPr>
        <w:t>This superordinate theme describes the psychological effects experienced by the participants. There are three subordinate themes that comprise the superordinate theme. The first subordinate theme</w:t>
      </w:r>
      <w:r w:rsidR="00032AE5">
        <w:rPr>
          <w:rFonts w:cstheme="minorHAnsi"/>
          <w:sz w:val="24"/>
          <w:szCs w:val="24"/>
        </w:rPr>
        <w:t>, ‘Sometimes I have to do things, even if I don’t agree with it’</w:t>
      </w:r>
      <w:r w:rsidRPr="006313C8">
        <w:rPr>
          <w:rFonts w:cstheme="minorHAnsi"/>
          <w:sz w:val="24"/>
          <w:szCs w:val="24"/>
        </w:rPr>
        <w:t xml:space="preserve"> highlights the lived experience of the pressure to conform. I sensed the existence of a belief practice gap when participants referred to such times where they have needed to follow </w:t>
      </w:r>
      <w:r w:rsidR="00874A2F">
        <w:rPr>
          <w:rFonts w:cstheme="minorHAnsi"/>
          <w:sz w:val="24"/>
          <w:szCs w:val="24"/>
        </w:rPr>
        <w:t xml:space="preserve">the </w:t>
      </w:r>
      <w:r w:rsidRPr="006313C8">
        <w:rPr>
          <w:rFonts w:cstheme="minorHAnsi"/>
          <w:sz w:val="24"/>
          <w:szCs w:val="24"/>
        </w:rPr>
        <w:t>school</w:t>
      </w:r>
      <w:r w:rsidR="00874A2F">
        <w:rPr>
          <w:rFonts w:cstheme="minorHAnsi"/>
          <w:sz w:val="24"/>
          <w:szCs w:val="24"/>
        </w:rPr>
        <w:t>’s</w:t>
      </w:r>
      <w:r w:rsidRPr="006313C8">
        <w:rPr>
          <w:rFonts w:cstheme="minorHAnsi"/>
          <w:sz w:val="24"/>
          <w:szCs w:val="24"/>
        </w:rPr>
        <w:t xml:space="preserve"> teaching expectations, </w:t>
      </w:r>
      <w:r w:rsidR="00874A2F">
        <w:rPr>
          <w:rFonts w:cstheme="minorHAnsi"/>
          <w:sz w:val="24"/>
          <w:szCs w:val="24"/>
        </w:rPr>
        <w:t xml:space="preserve">which </w:t>
      </w:r>
      <w:r w:rsidRPr="006313C8">
        <w:rPr>
          <w:rFonts w:cstheme="minorHAnsi"/>
          <w:sz w:val="24"/>
          <w:szCs w:val="24"/>
        </w:rPr>
        <w:t>undermin</w:t>
      </w:r>
      <w:r w:rsidR="00874A2F">
        <w:rPr>
          <w:rFonts w:cstheme="minorHAnsi"/>
          <w:sz w:val="24"/>
          <w:szCs w:val="24"/>
        </w:rPr>
        <w:t>ed</w:t>
      </w:r>
      <w:r w:rsidRPr="006313C8">
        <w:rPr>
          <w:rFonts w:cstheme="minorHAnsi"/>
          <w:sz w:val="24"/>
          <w:szCs w:val="24"/>
        </w:rPr>
        <w:t xml:space="preserve"> their pedagogical beliefs.</w:t>
      </w:r>
      <w:r w:rsidR="00F719B6">
        <w:rPr>
          <w:rFonts w:cstheme="minorHAnsi"/>
          <w:sz w:val="24"/>
          <w:szCs w:val="24"/>
        </w:rPr>
        <w:t xml:space="preserve"> I felt that this issue resonated for each participant at some stage in the process.</w:t>
      </w:r>
      <w:r w:rsidRPr="006313C8">
        <w:rPr>
          <w:rFonts w:cstheme="minorHAnsi"/>
          <w:sz w:val="24"/>
          <w:szCs w:val="24"/>
        </w:rPr>
        <w:t xml:space="preserve"> The second subordinate theme illuminates the affects; I named this theme The Suppressed Self.</w:t>
      </w:r>
      <w:r w:rsidR="009B0421">
        <w:rPr>
          <w:rFonts w:cstheme="minorHAnsi"/>
          <w:sz w:val="24"/>
          <w:szCs w:val="24"/>
        </w:rPr>
        <w:t xml:space="preserve"> Both Amari and Rowan’s lived experiences strongly suggested a feeling of </w:t>
      </w:r>
      <w:r w:rsidR="000F5CF2">
        <w:rPr>
          <w:rFonts w:cstheme="minorHAnsi"/>
          <w:sz w:val="24"/>
          <w:szCs w:val="24"/>
        </w:rPr>
        <w:t>suppression, highlighting their vulnerability.</w:t>
      </w:r>
      <w:r w:rsidRPr="006313C8">
        <w:rPr>
          <w:rFonts w:cstheme="minorHAnsi"/>
          <w:sz w:val="24"/>
          <w:szCs w:val="24"/>
        </w:rPr>
        <w:t xml:space="preserve"> Finally, the questioning self is a psychological effect where these participants ask themselves ‘Is my way effective?’, the final subordinate theme</w:t>
      </w:r>
      <w:r w:rsidR="004D6F9B">
        <w:rPr>
          <w:rFonts w:cstheme="minorHAnsi"/>
          <w:sz w:val="24"/>
          <w:szCs w:val="24"/>
        </w:rPr>
        <w:t>, a lived experience for all four participants</w:t>
      </w:r>
      <w:r w:rsidRPr="006313C8">
        <w:rPr>
          <w:rFonts w:cstheme="minorHAnsi"/>
          <w:sz w:val="24"/>
          <w:szCs w:val="24"/>
        </w:rPr>
        <w:t xml:space="preserve">. </w:t>
      </w:r>
    </w:p>
    <w:p w14:paraId="3EC2FBC6" w14:textId="229B2CEE" w:rsidR="005A0191" w:rsidRDefault="005A0191" w:rsidP="002A7435">
      <w:pPr>
        <w:spacing w:line="360" w:lineRule="auto"/>
        <w:jc w:val="both"/>
        <w:rPr>
          <w:rFonts w:cstheme="minorHAnsi"/>
          <w:sz w:val="24"/>
          <w:szCs w:val="24"/>
        </w:rPr>
      </w:pPr>
    </w:p>
    <w:p w14:paraId="36176BEC" w14:textId="77777777" w:rsidR="005A3172" w:rsidRPr="006313C8" w:rsidRDefault="005A3172" w:rsidP="002A7435">
      <w:pPr>
        <w:spacing w:line="360" w:lineRule="auto"/>
        <w:jc w:val="both"/>
        <w:rPr>
          <w:rFonts w:cstheme="minorHAnsi"/>
          <w:sz w:val="24"/>
          <w:szCs w:val="24"/>
        </w:rPr>
      </w:pPr>
    </w:p>
    <w:p w14:paraId="05C2EB40" w14:textId="24A0C027" w:rsidR="002A7435" w:rsidRDefault="00C9432D" w:rsidP="002A7435">
      <w:pPr>
        <w:pStyle w:val="Heading2"/>
        <w:spacing w:line="360" w:lineRule="auto"/>
        <w:jc w:val="both"/>
        <w:rPr>
          <w:rFonts w:asciiTheme="minorHAnsi" w:hAnsiTheme="minorHAnsi" w:cstheme="minorHAnsi"/>
          <w:i/>
          <w:iCs/>
        </w:rPr>
      </w:pPr>
      <w:r>
        <w:rPr>
          <w:rFonts w:asciiTheme="minorHAnsi" w:hAnsiTheme="minorHAnsi" w:cstheme="minorHAnsi"/>
          <w:i/>
          <w:iCs/>
        </w:rPr>
        <w:t>5</w:t>
      </w:r>
      <w:r w:rsidR="002A7435" w:rsidRPr="006313C8">
        <w:rPr>
          <w:rFonts w:asciiTheme="minorHAnsi" w:hAnsiTheme="minorHAnsi" w:cstheme="minorHAnsi"/>
          <w:i/>
          <w:iCs/>
        </w:rPr>
        <w:t>.</w:t>
      </w:r>
      <w:r w:rsidR="005A0191">
        <w:rPr>
          <w:rFonts w:asciiTheme="minorHAnsi" w:hAnsiTheme="minorHAnsi" w:cstheme="minorHAnsi"/>
          <w:i/>
          <w:iCs/>
        </w:rPr>
        <w:t>4</w:t>
      </w:r>
      <w:r w:rsidR="002A7435" w:rsidRPr="006313C8">
        <w:rPr>
          <w:rFonts w:asciiTheme="minorHAnsi" w:hAnsiTheme="minorHAnsi" w:cstheme="minorHAnsi"/>
          <w:i/>
          <w:iCs/>
        </w:rPr>
        <w:t>.1 Subordinate Theme: “Sometimes I do have to just do things, even if I don’t’ agree with it”</w:t>
      </w:r>
    </w:p>
    <w:p w14:paraId="21C7A562" w14:textId="77777777" w:rsidR="002A7435" w:rsidRPr="00521433" w:rsidRDefault="002A7435" w:rsidP="002A7435">
      <w:pPr>
        <w:spacing w:line="360" w:lineRule="auto"/>
      </w:pPr>
    </w:p>
    <w:p w14:paraId="03205DBF" w14:textId="0AFA0111" w:rsidR="002A7435" w:rsidRDefault="002A7435" w:rsidP="002A7435">
      <w:pPr>
        <w:spacing w:line="360" w:lineRule="auto"/>
        <w:jc w:val="both"/>
        <w:rPr>
          <w:rFonts w:cstheme="minorHAnsi"/>
          <w:sz w:val="24"/>
          <w:szCs w:val="24"/>
        </w:rPr>
      </w:pPr>
      <w:r w:rsidRPr="00A25290">
        <w:rPr>
          <w:rFonts w:cstheme="minorHAnsi"/>
          <w:sz w:val="24"/>
          <w:szCs w:val="24"/>
        </w:rPr>
        <w:t>This theme highlight</w:t>
      </w:r>
      <w:r w:rsidR="00874A2F">
        <w:rPr>
          <w:rFonts w:cstheme="minorHAnsi"/>
          <w:sz w:val="24"/>
          <w:szCs w:val="24"/>
        </w:rPr>
        <w:t>ed</w:t>
      </w:r>
      <w:r w:rsidRPr="00A25290">
        <w:rPr>
          <w:rFonts w:cstheme="minorHAnsi"/>
          <w:sz w:val="24"/>
          <w:szCs w:val="24"/>
        </w:rPr>
        <w:t xml:space="preserve"> the lived experience for these participants </w:t>
      </w:r>
      <w:r>
        <w:rPr>
          <w:rFonts w:cstheme="minorHAnsi"/>
          <w:sz w:val="24"/>
          <w:szCs w:val="24"/>
        </w:rPr>
        <w:t>working</w:t>
      </w:r>
      <w:r w:rsidRPr="00A25290">
        <w:rPr>
          <w:rFonts w:cstheme="minorHAnsi"/>
          <w:sz w:val="24"/>
          <w:szCs w:val="24"/>
        </w:rPr>
        <w:t xml:space="preserve"> under pressure </w:t>
      </w:r>
      <w:r>
        <w:rPr>
          <w:rFonts w:cstheme="minorHAnsi"/>
          <w:sz w:val="24"/>
          <w:szCs w:val="24"/>
        </w:rPr>
        <w:t>as an</w:t>
      </w:r>
      <w:r w:rsidRPr="00A25290">
        <w:rPr>
          <w:rFonts w:cstheme="minorHAnsi"/>
          <w:sz w:val="24"/>
          <w:szCs w:val="24"/>
        </w:rPr>
        <w:t xml:space="preserve"> attempt to </w:t>
      </w:r>
      <w:r>
        <w:rPr>
          <w:rFonts w:cstheme="minorHAnsi"/>
          <w:sz w:val="24"/>
          <w:szCs w:val="24"/>
        </w:rPr>
        <w:t xml:space="preserve">adapt to a </w:t>
      </w:r>
      <w:r w:rsidRPr="00A25290">
        <w:rPr>
          <w:rFonts w:cstheme="minorHAnsi"/>
          <w:sz w:val="24"/>
          <w:szCs w:val="24"/>
        </w:rPr>
        <w:t>system</w:t>
      </w:r>
      <w:r>
        <w:rPr>
          <w:rFonts w:cstheme="minorHAnsi"/>
          <w:sz w:val="24"/>
          <w:szCs w:val="24"/>
        </w:rPr>
        <w:t>’s functioning, which</w:t>
      </w:r>
      <w:r w:rsidRPr="00A25290">
        <w:rPr>
          <w:rFonts w:cstheme="minorHAnsi"/>
          <w:sz w:val="24"/>
          <w:szCs w:val="24"/>
        </w:rPr>
        <w:t xml:space="preserve"> </w:t>
      </w:r>
      <w:r>
        <w:rPr>
          <w:rFonts w:cstheme="minorHAnsi"/>
          <w:sz w:val="24"/>
          <w:szCs w:val="24"/>
        </w:rPr>
        <w:t>from their combined accounts</w:t>
      </w:r>
      <w:r w:rsidR="00DA240F">
        <w:rPr>
          <w:rFonts w:cstheme="minorHAnsi"/>
          <w:sz w:val="24"/>
          <w:szCs w:val="24"/>
        </w:rPr>
        <w:t>,</w:t>
      </w:r>
      <w:r>
        <w:rPr>
          <w:rFonts w:cstheme="minorHAnsi"/>
          <w:sz w:val="24"/>
          <w:szCs w:val="24"/>
        </w:rPr>
        <w:t xml:space="preserve"> I interpreted </w:t>
      </w:r>
      <w:r w:rsidRPr="00A25290">
        <w:rPr>
          <w:rFonts w:cstheme="minorHAnsi"/>
          <w:sz w:val="24"/>
          <w:szCs w:val="24"/>
        </w:rPr>
        <w:t xml:space="preserve">do not operate under a philosophy aligned to the principles and practice of early years education. </w:t>
      </w:r>
    </w:p>
    <w:p w14:paraId="0BB92442" w14:textId="77777777" w:rsidR="002A7435" w:rsidRDefault="002A7435" w:rsidP="002A7435">
      <w:pPr>
        <w:spacing w:line="360" w:lineRule="auto"/>
        <w:jc w:val="both"/>
        <w:rPr>
          <w:rFonts w:cstheme="minorHAnsi"/>
          <w:sz w:val="24"/>
          <w:szCs w:val="24"/>
        </w:rPr>
      </w:pPr>
    </w:p>
    <w:p w14:paraId="58B0B079" w14:textId="655565D8" w:rsidR="002A7435" w:rsidRDefault="002A7435" w:rsidP="002A7435">
      <w:pPr>
        <w:spacing w:line="360" w:lineRule="auto"/>
        <w:jc w:val="both"/>
        <w:rPr>
          <w:rFonts w:cstheme="minorHAnsi"/>
          <w:sz w:val="24"/>
          <w:szCs w:val="24"/>
        </w:rPr>
      </w:pPr>
      <w:r>
        <w:rPr>
          <w:rFonts w:cstheme="minorHAnsi"/>
          <w:sz w:val="24"/>
          <w:szCs w:val="24"/>
        </w:rPr>
        <w:t xml:space="preserve">Sam spoke about their pedagogy in both the laddering exercise and in the elaborated interview with optimism, clearly articulating passionately held pedagogical beliefs. However, Sam expressed, </w:t>
      </w:r>
      <w:r w:rsidRPr="00A25290">
        <w:rPr>
          <w:rFonts w:cstheme="minorHAnsi"/>
          <w:i/>
          <w:iCs/>
          <w:sz w:val="24"/>
          <w:szCs w:val="24"/>
        </w:rPr>
        <w:t>“It’s hard to go against the grain” (180/1)</w:t>
      </w:r>
      <w:r>
        <w:rPr>
          <w:rFonts w:cstheme="minorHAnsi"/>
          <w:i/>
          <w:iCs/>
          <w:sz w:val="24"/>
          <w:szCs w:val="24"/>
        </w:rPr>
        <w:t xml:space="preserve"> </w:t>
      </w:r>
      <w:r>
        <w:rPr>
          <w:rFonts w:cstheme="minorHAnsi"/>
          <w:sz w:val="24"/>
          <w:szCs w:val="24"/>
        </w:rPr>
        <w:t>in a subdued manner. These words created an atmosphere in which Sam paused, and was hesitant to continue, giving me the impression that the pressure was difficult to bear</w:t>
      </w:r>
      <w:r>
        <w:rPr>
          <w:rFonts w:cstheme="minorHAnsi"/>
          <w:i/>
          <w:iCs/>
          <w:sz w:val="24"/>
          <w:szCs w:val="24"/>
        </w:rPr>
        <w:t xml:space="preserve">, </w:t>
      </w:r>
      <w:r>
        <w:rPr>
          <w:rFonts w:cstheme="minorHAnsi"/>
          <w:sz w:val="24"/>
          <w:szCs w:val="24"/>
        </w:rPr>
        <w:t xml:space="preserve">characterised by a gradually unfolding belief practice gap. There was an air of defeat in Sam’s words, who reflected further, </w:t>
      </w:r>
      <w:r w:rsidRPr="00C730E7">
        <w:rPr>
          <w:rFonts w:cstheme="minorHAnsi"/>
          <w:i/>
          <w:iCs/>
          <w:sz w:val="24"/>
          <w:szCs w:val="24"/>
        </w:rPr>
        <w:t>“I think we’re limiting. I think we do, in education, we just limit children.”</w:t>
      </w:r>
      <w:r>
        <w:rPr>
          <w:rFonts w:cstheme="minorHAnsi"/>
          <w:i/>
          <w:iCs/>
          <w:sz w:val="24"/>
          <w:szCs w:val="24"/>
        </w:rPr>
        <w:t xml:space="preserve"> (</w:t>
      </w:r>
      <w:r w:rsidRPr="00C730E7">
        <w:rPr>
          <w:rFonts w:cstheme="minorHAnsi"/>
          <w:i/>
          <w:iCs/>
          <w:sz w:val="24"/>
          <w:szCs w:val="24"/>
        </w:rPr>
        <w:t>273-274/1</w:t>
      </w:r>
      <w:r>
        <w:rPr>
          <w:rFonts w:cstheme="minorHAnsi"/>
          <w:i/>
          <w:iCs/>
          <w:sz w:val="24"/>
          <w:szCs w:val="24"/>
        </w:rPr>
        <w:t xml:space="preserve">) </w:t>
      </w:r>
      <w:r w:rsidRPr="00120C36">
        <w:rPr>
          <w:rFonts w:cstheme="minorHAnsi"/>
          <w:sz w:val="24"/>
          <w:szCs w:val="24"/>
        </w:rPr>
        <w:t>and</w:t>
      </w:r>
      <w:r>
        <w:rPr>
          <w:rFonts w:cstheme="minorHAnsi"/>
          <w:sz w:val="24"/>
          <w:szCs w:val="24"/>
        </w:rPr>
        <w:t xml:space="preserve"> </w:t>
      </w:r>
      <w:r w:rsidRPr="00120C36">
        <w:rPr>
          <w:rFonts w:cstheme="minorHAnsi"/>
          <w:i/>
          <w:iCs/>
          <w:sz w:val="24"/>
          <w:szCs w:val="24"/>
        </w:rPr>
        <w:t>“I find myself doing my lessons like that and I really didn’t agree, I really didn’t find it easy at all because it just didn’t work to me”</w:t>
      </w:r>
      <w:r>
        <w:rPr>
          <w:rFonts w:cstheme="minorHAnsi"/>
          <w:i/>
          <w:iCs/>
          <w:sz w:val="24"/>
          <w:szCs w:val="24"/>
        </w:rPr>
        <w:t xml:space="preserve"> (</w:t>
      </w:r>
      <w:r w:rsidRPr="00120C36">
        <w:rPr>
          <w:rFonts w:cstheme="minorHAnsi"/>
          <w:i/>
          <w:iCs/>
          <w:sz w:val="24"/>
          <w:szCs w:val="24"/>
        </w:rPr>
        <w:t>687-688/1</w:t>
      </w:r>
      <w:r>
        <w:rPr>
          <w:rFonts w:cstheme="minorHAnsi"/>
          <w:i/>
          <w:iCs/>
          <w:sz w:val="24"/>
          <w:szCs w:val="24"/>
        </w:rPr>
        <w:t xml:space="preserve">). </w:t>
      </w:r>
      <w:r w:rsidR="00874A2F">
        <w:rPr>
          <w:rFonts w:cstheme="minorHAnsi"/>
          <w:sz w:val="24"/>
          <w:szCs w:val="24"/>
        </w:rPr>
        <w:t>R</w:t>
      </w:r>
      <w:r>
        <w:rPr>
          <w:rFonts w:cstheme="minorHAnsi"/>
          <w:sz w:val="24"/>
          <w:szCs w:val="24"/>
        </w:rPr>
        <w:t>epetition of the word ‘limit’ accentuates</w:t>
      </w:r>
      <w:r w:rsidR="00F76A50">
        <w:rPr>
          <w:rFonts w:cstheme="minorHAnsi"/>
          <w:sz w:val="24"/>
          <w:szCs w:val="24"/>
        </w:rPr>
        <w:t xml:space="preserve"> its</w:t>
      </w:r>
      <w:r>
        <w:rPr>
          <w:rFonts w:cstheme="minorHAnsi"/>
          <w:sz w:val="24"/>
          <w:szCs w:val="24"/>
        </w:rPr>
        <w:t xml:space="preserve"> meaning and relevance for Sam. Sam acknowledged</w:t>
      </w:r>
      <w:r w:rsidR="00874A2F">
        <w:rPr>
          <w:rFonts w:cstheme="minorHAnsi"/>
          <w:sz w:val="24"/>
          <w:szCs w:val="24"/>
        </w:rPr>
        <w:t xml:space="preserve"> undertaking</w:t>
      </w:r>
      <w:r>
        <w:rPr>
          <w:rFonts w:cstheme="minorHAnsi"/>
          <w:sz w:val="24"/>
          <w:szCs w:val="24"/>
        </w:rPr>
        <w:t xml:space="preserve"> pedagogical practices that contrasted with those Sam valued, yet implied children were restricted by these methods</w:t>
      </w:r>
      <w:r w:rsidR="00874A2F">
        <w:rPr>
          <w:rFonts w:cstheme="minorHAnsi"/>
          <w:sz w:val="24"/>
          <w:szCs w:val="24"/>
        </w:rPr>
        <w:t>, and this implied</w:t>
      </w:r>
      <w:r>
        <w:rPr>
          <w:rFonts w:cstheme="minorHAnsi"/>
          <w:sz w:val="24"/>
          <w:szCs w:val="24"/>
        </w:rPr>
        <w:t xml:space="preserve"> a further suggestion of a narrowed curriculum.</w:t>
      </w:r>
    </w:p>
    <w:p w14:paraId="0D6F0125" w14:textId="77777777" w:rsidR="002A7435" w:rsidRDefault="002A7435" w:rsidP="002A7435">
      <w:pPr>
        <w:spacing w:line="360" w:lineRule="auto"/>
        <w:jc w:val="both"/>
        <w:rPr>
          <w:rFonts w:cstheme="minorHAnsi"/>
          <w:sz w:val="24"/>
          <w:szCs w:val="24"/>
        </w:rPr>
      </w:pPr>
    </w:p>
    <w:p w14:paraId="768BA1E9" w14:textId="7AB6B7BE" w:rsidR="002A7435" w:rsidRDefault="002A7435" w:rsidP="002A7435">
      <w:pPr>
        <w:spacing w:line="360" w:lineRule="auto"/>
        <w:jc w:val="both"/>
        <w:rPr>
          <w:rFonts w:cstheme="minorHAnsi"/>
          <w:sz w:val="24"/>
          <w:szCs w:val="24"/>
        </w:rPr>
      </w:pPr>
      <w:r>
        <w:rPr>
          <w:rFonts w:cstheme="minorHAnsi"/>
          <w:sz w:val="24"/>
          <w:szCs w:val="24"/>
        </w:rPr>
        <w:t>Likewise, I deduced that Amari shared Sam’s experiences</w:t>
      </w:r>
      <w:r w:rsidR="002C6EBC">
        <w:rPr>
          <w:rFonts w:cstheme="minorHAnsi"/>
          <w:sz w:val="24"/>
          <w:szCs w:val="24"/>
        </w:rPr>
        <w:t>:</w:t>
      </w:r>
      <w:r>
        <w:rPr>
          <w:rFonts w:cstheme="minorHAnsi"/>
          <w:sz w:val="24"/>
          <w:szCs w:val="24"/>
        </w:rPr>
        <w:t xml:space="preserve"> </w:t>
      </w:r>
    </w:p>
    <w:p w14:paraId="65CF4DB2" w14:textId="2B3F1E36" w:rsidR="002A7435" w:rsidRDefault="002A7435" w:rsidP="002A7435">
      <w:pPr>
        <w:spacing w:line="360" w:lineRule="auto"/>
        <w:ind w:left="720"/>
        <w:jc w:val="both"/>
        <w:rPr>
          <w:rFonts w:cstheme="minorHAnsi"/>
          <w:i/>
          <w:iCs/>
          <w:sz w:val="24"/>
          <w:szCs w:val="24"/>
        </w:rPr>
      </w:pPr>
      <w:r w:rsidRPr="00282522">
        <w:rPr>
          <w:rFonts w:cstheme="minorHAnsi"/>
          <w:i/>
          <w:iCs/>
          <w:sz w:val="24"/>
          <w:szCs w:val="24"/>
        </w:rPr>
        <w:t xml:space="preserve">“They want it </w:t>
      </w:r>
      <w:r>
        <w:rPr>
          <w:rFonts w:cstheme="minorHAnsi"/>
          <w:i/>
          <w:iCs/>
          <w:sz w:val="24"/>
          <w:szCs w:val="24"/>
        </w:rPr>
        <w:t>‘</w:t>
      </w:r>
      <w:r w:rsidRPr="00282522">
        <w:rPr>
          <w:rFonts w:cstheme="minorHAnsi"/>
          <w:i/>
          <w:iCs/>
          <w:sz w:val="24"/>
          <w:szCs w:val="24"/>
        </w:rPr>
        <w:t>douche</w:t>
      </w:r>
      <w:r>
        <w:rPr>
          <w:rFonts w:cstheme="minorHAnsi"/>
          <w:i/>
          <w:iCs/>
          <w:sz w:val="24"/>
          <w:szCs w:val="24"/>
        </w:rPr>
        <w:t>’</w:t>
      </w:r>
      <w:r w:rsidRPr="00282522">
        <w:rPr>
          <w:rFonts w:cstheme="minorHAnsi"/>
          <w:i/>
          <w:iCs/>
          <w:sz w:val="24"/>
          <w:szCs w:val="24"/>
        </w:rPr>
        <w:t xml:space="preserve">, </w:t>
      </w:r>
      <w:r>
        <w:rPr>
          <w:rFonts w:cstheme="minorHAnsi"/>
          <w:i/>
          <w:iCs/>
          <w:sz w:val="24"/>
          <w:szCs w:val="24"/>
        </w:rPr>
        <w:t>‘</w:t>
      </w:r>
      <w:r w:rsidRPr="00282522">
        <w:rPr>
          <w:rFonts w:cstheme="minorHAnsi"/>
          <w:i/>
          <w:iCs/>
          <w:sz w:val="24"/>
          <w:szCs w:val="24"/>
        </w:rPr>
        <w:t>douch</w:t>
      </w:r>
      <w:r>
        <w:rPr>
          <w:rFonts w:cstheme="minorHAnsi"/>
          <w:i/>
          <w:iCs/>
          <w:sz w:val="24"/>
          <w:szCs w:val="24"/>
        </w:rPr>
        <w:t>e’</w:t>
      </w:r>
      <w:r w:rsidRPr="00282522">
        <w:rPr>
          <w:rFonts w:cstheme="minorHAnsi"/>
          <w:i/>
          <w:iCs/>
          <w:sz w:val="24"/>
          <w:szCs w:val="24"/>
        </w:rPr>
        <w:t xml:space="preserve">, </w:t>
      </w:r>
      <w:r>
        <w:rPr>
          <w:rFonts w:cstheme="minorHAnsi"/>
          <w:i/>
          <w:iCs/>
          <w:sz w:val="24"/>
          <w:szCs w:val="24"/>
        </w:rPr>
        <w:t>‘</w:t>
      </w:r>
      <w:r w:rsidRPr="00282522">
        <w:rPr>
          <w:rFonts w:cstheme="minorHAnsi"/>
          <w:i/>
          <w:iCs/>
          <w:sz w:val="24"/>
          <w:szCs w:val="24"/>
        </w:rPr>
        <w:t>douch</w:t>
      </w:r>
      <w:r>
        <w:rPr>
          <w:rFonts w:cstheme="minorHAnsi"/>
          <w:i/>
          <w:iCs/>
          <w:sz w:val="24"/>
          <w:szCs w:val="24"/>
        </w:rPr>
        <w:t>e’</w:t>
      </w:r>
      <w:r w:rsidRPr="00282522">
        <w:rPr>
          <w:rFonts w:cstheme="minorHAnsi"/>
          <w:i/>
          <w:iCs/>
          <w:sz w:val="24"/>
          <w:szCs w:val="24"/>
        </w:rPr>
        <w:t xml:space="preserve">, </w:t>
      </w:r>
      <w:r>
        <w:rPr>
          <w:rFonts w:cstheme="minorHAnsi"/>
          <w:i/>
          <w:iCs/>
          <w:sz w:val="24"/>
          <w:szCs w:val="24"/>
        </w:rPr>
        <w:t>‘</w:t>
      </w:r>
      <w:r w:rsidRPr="00282522">
        <w:rPr>
          <w:rFonts w:cstheme="minorHAnsi"/>
          <w:i/>
          <w:iCs/>
          <w:sz w:val="24"/>
          <w:szCs w:val="24"/>
        </w:rPr>
        <w:t>douch</w:t>
      </w:r>
      <w:r>
        <w:rPr>
          <w:rFonts w:cstheme="minorHAnsi"/>
          <w:i/>
          <w:iCs/>
          <w:sz w:val="24"/>
          <w:szCs w:val="24"/>
        </w:rPr>
        <w:t>e’</w:t>
      </w:r>
      <w:r w:rsidRPr="00282522">
        <w:rPr>
          <w:rFonts w:cstheme="minorHAnsi"/>
          <w:i/>
          <w:iCs/>
          <w:sz w:val="24"/>
          <w:szCs w:val="24"/>
        </w:rPr>
        <w:t xml:space="preserve">, </w:t>
      </w:r>
      <w:r>
        <w:rPr>
          <w:rFonts w:cstheme="minorHAnsi"/>
          <w:i/>
          <w:iCs/>
          <w:sz w:val="24"/>
          <w:szCs w:val="24"/>
        </w:rPr>
        <w:t>‘</w:t>
      </w:r>
      <w:r w:rsidRPr="00282522">
        <w:rPr>
          <w:rFonts w:cstheme="minorHAnsi"/>
          <w:i/>
          <w:iCs/>
          <w:sz w:val="24"/>
          <w:szCs w:val="24"/>
        </w:rPr>
        <w:t>douch</w:t>
      </w:r>
      <w:r>
        <w:rPr>
          <w:rFonts w:cstheme="minorHAnsi"/>
          <w:i/>
          <w:iCs/>
          <w:sz w:val="24"/>
          <w:szCs w:val="24"/>
        </w:rPr>
        <w:t>e’</w:t>
      </w:r>
      <w:r w:rsidRPr="00282522">
        <w:rPr>
          <w:rFonts w:cstheme="minorHAnsi"/>
          <w:i/>
          <w:iCs/>
          <w:sz w:val="24"/>
          <w:szCs w:val="24"/>
        </w:rPr>
        <w:t xml:space="preserve">.” </w:t>
      </w:r>
      <w:r>
        <w:rPr>
          <w:rFonts w:cstheme="minorHAnsi"/>
          <w:i/>
          <w:iCs/>
          <w:sz w:val="24"/>
          <w:szCs w:val="24"/>
        </w:rPr>
        <w:t>[</w:t>
      </w:r>
      <w:r w:rsidRPr="00282522">
        <w:rPr>
          <w:rFonts w:cstheme="minorHAnsi"/>
          <w:i/>
          <w:iCs/>
          <w:sz w:val="24"/>
          <w:szCs w:val="24"/>
        </w:rPr>
        <w:t>whilst making a ‘regimented’ action with hands</w:t>
      </w:r>
      <w:r>
        <w:rPr>
          <w:rFonts w:cstheme="minorHAnsi"/>
          <w:i/>
          <w:iCs/>
          <w:sz w:val="24"/>
          <w:szCs w:val="24"/>
        </w:rPr>
        <w:t>] (</w:t>
      </w:r>
      <w:r w:rsidRPr="00282522">
        <w:rPr>
          <w:rFonts w:cstheme="minorHAnsi"/>
          <w:i/>
          <w:iCs/>
          <w:sz w:val="24"/>
          <w:szCs w:val="24"/>
        </w:rPr>
        <w:t>454/4</w:t>
      </w:r>
      <w:r>
        <w:rPr>
          <w:rFonts w:cstheme="minorHAnsi"/>
          <w:i/>
          <w:iCs/>
          <w:sz w:val="24"/>
          <w:szCs w:val="24"/>
        </w:rPr>
        <w:t>)</w:t>
      </w:r>
      <w:r w:rsidR="00E00D5D">
        <w:rPr>
          <w:rFonts w:cstheme="minorHAnsi"/>
          <w:i/>
          <w:iCs/>
          <w:sz w:val="24"/>
          <w:szCs w:val="24"/>
        </w:rPr>
        <w:t>.</w:t>
      </w:r>
    </w:p>
    <w:p w14:paraId="2F76B870" w14:textId="77777777" w:rsidR="00E00D5D" w:rsidRDefault="00E00D5D" w:rsidP="002A7435">
      <w:pPr>
        <w:spacing w:line="360" w:lineRule="auto"/>
        <w:ind w:left="720"/>
        <w:jc w:val="both"/>
        <w:rPr>
          <w:rFonts w:cstheme="minorHAnsi"/>
          <w:i/>
          <w:iCs/>
          <w:sz w:val="24"/>
          <w:szCs w:val="24"/>
        </w:rPr>
      </w:pPr>
    </w:p>
    <w:p w14:paraId="4746AF27" w14:textId="6E86702F" w:rsidR="002A7435" w:rsidRDefault="002A7435" w:rsidP="002A7435">
      <w:pPr>
        <w:spacing w:line="360" w:lineRule="auto"/>
        <w:jc w:val="both"/>
        <w:rPr>
          <w:rFonts w:cstheme="minorHAnsi"/>
          <w:sz w:val="24"/>
          <w:szCs w:val="24"/>
        </w:rPr>
      </w:pPr>
      <w:r>
        <w:rPr>
          <w:rFonts w:cstheme="minorHAnsi"/>
          <w:sz w:val="24"/>
          <w:szCs w:val="24"/>
        </w:rPr>
        <w:t xml:space="preserve">Amari’s frustration </w:t>
      </w:r>
      <w:r w:rsidR="000D0B11">
        <w:rPr>
          <w:rFonts w:cstheme="minorHAnsi"/>
          <w:sz w:val="24"/>
          <w:szCs w:val="24"/>
        </w:rPr>
        <w:t>e</w:t>
      </w:r>
      <w:r>
        <w:rPr>
          <w:rFonts w:cstheme="minorHAnsi"/>
          <w:sz w:val="24"/>
          <w:szCs w:val="24"/>
        </w:rPr>
        <w:t xml:space="preserve">voked </w:t>
      </w:r>
      <w:r w:rsidR="002D5435">
        <w:rPr>
          <w:rFonts w:cstheme="minorHAnsi"/>
          <w:sz w:val="24"/>
          <w:szCs w:val="24"/>
        </w:rPr>
        <w:t>me to</w:t>
      </w:r>
      <w:r>
        <w:rPr>
          <w:rFonts w:cstheme="minorHAnsi"/>
          <w:sz w:val="24"/>
          <w:szCs w:val="24"/>
        </w:rPr>
        <w:t xml:space="preserve"> </w:t>
      </w:r>
      <w:r w:rsidR="002D47FA">
        <w:rPr>
          <w:rFonts w:cstheme="minorHAnsi"/>
          <w:sz w:val="24"/>
          <w:szCs w:val="24"/>
        </w:rPr>
        <w:t xml:space="preserve">picture </w:t>
      </w:r>
      <w:r w:rsidR="008926B9">
        <w:rPr>
          <w:rFonts w:cstheme="minorHAnsi"/>
          <w:sz w:val="24"/>
          <w:szCs w:val="24"/>
        </w:rPr>
        <w:t>their</w:t>
      </w:r>
      <w:r>
        <w:rPr>
          <w:rFonts w:cstheme="minorHAnsi"/>
          <w:sz w:val="24"/>
          <w:szCs w:val="24"/>
        </w:rPr>
        <w:t xml:space="preserve"> school’s wider</w:t>
      </w:r>
      <w:r w:rsidR="00B74336">
        <w:rPr>
          <w:rFonts w:cstheme="minorHAnsi"/>
          <w:sz w:val="24"/>
          <w:szCs w:val="24"/>
        </w:rPr>
        <w:t xml:space="preserve">, </w:t>
      </w:r>
      <w:r>
        <w:rPr>
          <w:rFonts w:cstheme="minorHAnsi"/>
          <w:sz w:val="24"/>
          <w:szCs w:val="24"/>
        </w:rPr>
        <w:t xml:space="preserve"> </w:t>
      </w:r>
      <w:r w:rsidR="00B74336">
        <w:rPr>
          <w:rFonts w:cstheme="minorHAnsi"/>
          <w:sz w:val="24"/>
          <w:szCs w:val="24"/>
        </w:rPr>
        <w:t xml:space="preserve">regimented and rigid </w:t>
      </w:r>
      <w:r>
        <w:rPr>
          <w:rFonts w:cstheme="minorHAnsi"/>
          <w:sz w:val="24"/>
          <w:szCs w:val="24"/>
        </w:rPr>
        <w:t xml:space="preserve">expectations. I assumed this meant that the school promoted formal approaches, designed to produce paper-based activities, </w:t>
      </w:r>
      <w:r w:rsidRPr="00403499">
        <w:rPr>
          <w:rFonts w:cstheme="minorHAnsi"/>
          <w:i/>
          <w:iCs/>
          <w:sz w:val="24"/>
          <w:szCs w:val="24"/>
        </w:rPr>
        <w:t>“I just think why are we making them write sentences and form letters? It just makes me feel so cross”</w:t>
      </w:r>
      <w:r>
        <w:rPr>
          <w:rFonts w:cstheme="minorHAnsi"/>
          <w:sz w:val="24"/>
          <w:szCs w:val="24"/>
        </w:rPr>
        <w:t xml:space="preserve"> (</w:t>
      </w:r>
      <w:r w:rsidRPr="00403499">
        <w:rPr>
          <w:rFonts w:cstheme="minorHAnsi"/>
          <w:i/>
          <w:iCs/>
          <w:sz w:val="24"/>
          <w:szCs w:val="24"/>
        </w:rPr>
        <w:t>256-257/4</w:t>
      </w:r>
      <w:r>
        <w:rPr>
          <w:rFonts w:cstheme="minorHAnsi"/>
          <w:i/>
          <w:iCs/>
          <w:sz w:val="24"/>
          <w:szCs w:val="24"/>
        </w:rPr>
        <w:t>)</w:t>
      </w:r>
      <w:r>
        <w:rPr>
          <w:rFonts w:cstheme="minorHAnsi"/>
          <w:sz w:val="24"/>
          <w:szCs w:val="24"/>
        </w:rPr>
        <w:t xml:space="preserve">, which would support a datafication ethos. </w:t>
      </w:r>
    </w:p>
    <w:p w14:paraId="368ABFD9" w14:textId="77777777" w:rsidR="00BA7923" w:rsidRDefault="00BA7923" w:rsidP="002A7435">
      <w:pPr>
        <w:spacing w:line="360" w:lineRule="auto"/>
        <w:jc w:val="both"/>
        <w:rPr>
          <w:rFonts w:cstheme="minorHAnsi"/>
          <w:sz w:val="24"/>
          <w:szCs w:val="24"/>
        </w:rPr>
      </w:pPr>
    </w:p>
    <w:p w14:paraId="7DBA47DA" w14:textId="1C9CD7FA" w:rsidR="002A7435" w:rsidRDefault="002A7435" w:rsidP="002A7435">
      <w:pPr>
        <w:spacing w:line="360" w:lineRule="auto"/>
        <w:jc w:val="both"/>
        <w:rPr>
          <w:rFonts w:cstheme="minorHAnsi"/>
          <w:sz w:val="24"/>
          <w:szCs w:val="24"/>
        </w:rPr>
      </w:pPr>
      <w:r>
        <w:rPr>
          <w:rFonts w:cstheme="minorHAnsi"/>
          <w:sz w:val="24"/>
          <w:szCs w:val="24"/>
        </w:rPr>
        <w:t xml:space="preserve">Likewise, Alex reflected </w:t>
      </w:r>
      <w:r w:rsidR="00997106">
        <w:rPr>
          <w:rFonts w:cstheme="minorHAnsi"/>
          <w:sz w:val="24"/>
          <w:szCs w:val="24"/>
        </w:rPr>
        <w:t>on</w:t>
      </w:r>
      <w:r>
        <w:rPr>
          <w:rFonts w:cstheme="minorHAnsi"/>
          <w:sz w:val="24"/>
          <w:szCs w:val="24"/>
        </w:rPr>
        <w:t xml:space="preserve"> obstruction</w:t>
      </w:r>
      <w:r w:rsidR="00FD3FE5">
        <w:rPr>
          <w:rFonts w:cstheme="minorHAnsi"/>
          <w:sz w:val="24"/>
          <w:szCs w:val="24"/>
        </w:rPr>
        <w:t>s</w:t>
      </w:r>
      <w:r>
        <w:rPr>
          <w:rFonts w:cstheme="minorHAnsi"/>
          <w:sz w:val="24"/>
          <w:szCs w:val="24"/>
        </w:rPr>
        <w:t xml:space="preserve"> of usual working practices</w:t>
      </w:r>
      <w:r w:rsidR="00B74336">
        <w:rPr>
          <w:rFonts w:cstheme="minorHAnsi"/>
          <w:sz w:val="24"/>
          <w:szCs w:val="24"/>
        </w:rPr>
        <w:t xml:space="preserve"> and </w:t>
      </w:r>
      <w:r>
        <w:rPr>
          <w:rFonts w:cstheme="minorHAnsi"/>
          <w:sz w:val="24"/>
          <w:szCs w:val="24"/>
        </w:rPr>
        <w:t>recall</w:t>
      </w:r>
      <w:r w:rsidR="00B74336">
        <w:rPr>
          <w:rFonts w:cstheme="minorHAnsi"/>
          <w:sz w:val="24"/>
          <w:szCs w:val="24"/>
        </w:rPr>
        <w:t>ed</w:t>
      </w:r>
      <w:r>
        <w:rPr>
          <w:rFonts w:cstheme="minorHAnsi"/>
          <w:sz w:val="24"/>
          <w:szCs w:val="24"/>
        </w:rPr>
        <w:t xml:space="preserve"> how</w:t>
      </w:r>
      <w:r w:rsidR="00B74336">
        <w:rPr>
          <w:rFonts w:cstheme="minorHAnsi"/>
          <w:sz w:val="24"/>
          <w:szCs w:val="24"/>
        </w:rPr>
        <w:t xml:space="preserve"> the</w:t>
      </w:r>
      <w:r>
        <w:rPr>
          <w:rFonts w:cstheme="minorHAnsi"/>
          <w:sz w:val="24"/>
          <w:szCs w:val="24"/>
        </w:rPr>
        <w:t xml:space="preserve"> formal approaches</w:t>
      </w:r>
      <w:r w:rsidR="00B74336">
        <w:rPr>
          <w:rFonts w:cstheme="minorHAnsi"/>
          <w:sz w:val="24"/>
          <w:szCs w:val="24"/>
        </w:rPr>
        <w:t xml:space="preserve"> adopted</w:t>
      </w:r>
      <w:r>
        <w:rPr>
          <w:rFonts w:cstheme="minorHAnsi"/>
          <w:sz w:val="24"/>
          <w:szCs w:val="24"/>
        </w:rPr>
        <w:t xml:space="preserve"> interfered with child</w:t>
      </w:r>
      <w:r w:rsidR="00C80AE8">
        <w:rPr>
          <w:rFonts w:cstheme="minorHAnsi"/>
          <w:sz w:val="24"/>
          <w:szCs w:val="24"/>
        </w:rPr>
        <w:t>-</w:t>
      </w:r>
      <w:r>
        <w:rPr>
          <w:rFonts w:cstheme="minorHAnsi"/>
          <w:sz w:val="24"/>
          <w:szCs w:val="24"/>
        </w:rPr>
        <w:t xml:space="preserve">centred practice, a desired and valued approach for Alex: </w:t>
      </w:r>
    </w:p>
    <w:p w14:paraId="6E636A7B" w14:textId="7FED3FE3" w:rsidR="002A7435" w:rsidRDefault="002A7435" w:rsidP="002A7435">
      <w:pPr>
        <w:spacing w:line="360" w:lineRule="auto"/>
        <w:ind w:left="720"/>
        <w:jc w:val="both"/>
        <w:rPr>
          <w:rFonts w:cstheme="minorHAnsi"/>
          <w:i/>
          <w:iCs/>
          <w:sz w:val="24"/>
          <w:szCs w:val="24"/>
        </w:rPr>
      </w:pPr>
      <w:r w:rsidRPr="003B5ADD">
        <w:rPr>
          <w:rFonts w:cstheme="minorHAnsi"/>
          <w:i/>
          <w:iCs/>
          <w:sz w:val="24"/>
          <w:szCs w:val="24"/>
        </w:rPr>
        <w:t>“…because honestly sometimes I will have to sit there and say, ‘Will you go for two minutes, I’m busy’ , you know ‘I need to work with this little girl now’” (306-307/2)</w:t>
      </w:r>
      <w:r w:rsidR="00F277AD">
        <w:rPr>
          <w:rFonts w:cstheme="minorHAnsi"/>
          <w:i/>
          <w:iCs/>
          <w:sz w:val="24"/>
          <w:szCs w:val="24"/>
        </w:rPr>
        <w:t>.</w:t>
      </w:r>
    </w:p>
    <w:p w14:paraId="4BB8EFE9" w14:textId="77777777" w:rsidR="00F277AD" w:rsidRDefault="00F277AD" w:rsidP="002A7435">
      <w:pPr>
        <w:spacing w:line="360" w:lineRule="auto"/>
        <w:ind w:left="720"/>
        <w:jc w:val="both"/>
        <w:rPr>
          <w:rFonts w:cstheme="minorHAnsi"/>
          <w:i/>
          <w:iCs/>
          <w:sz w:val="24"/>
          <w:szCs w:val="24"/>
        </w:rPr>
      </w:pPr>
    </w:p>
    <w:p w14:paraId="76F8ED49" w14:textId="1A8426A2" w:rsidR="002A7435" w:rsidRPr="003B5ADD" w:rsidRDefault="002A7435" w:rsidP="002A7435">
      <w:pPr>
        <w:spacing w:line="360" w:lineRule="auto"/>
        <w:jc w:val="both"/>
        <w:rPr>
          <w:rFonts w:cstheme="minorHAnsi"/>
          <w:sz w:val="24"/>
          <w:szCs w:val="24"/>
        </w:rPr>
      </w:pPr>
      <w:r>
        <w:rPr>
          <w:rFonts w:cstheme="minorHAnsi"/>
          <w:sz w:val="24"/>
          <w:szCs w:val="24"/>
        </w:rPr>
        <w:t>Here, Alex explicitly describe</w:t>
      </w:r>
      <w:r w:rsidR="00900F74">
        <w:rPr>
          <w:rFonts w:cstheme="minorHAnsi"/>
          <w:sz w:val="24"/>
          <w:szCs w:val="24"/>
        </w:rPr>
        <w:t>d</w:t>
      </w:r>
      <w:r>
        <w:rPr>
          <w:rFonts w:cstheme="minorHAnsi"/>
          <w:sz w:val="24"/>
          <w:szCs w:val="24"/>
        </w:rPr>
        <w:t xml:space="preserve"> situations whe</w:t>
      </w:r>
      <w:r w:rsidR="00900F74">
        <w:rPr>
          <w:rFonts w:cstheme="minorHAnsi"/>
          <w:sz w:val="24"/>
          <w:szCs w:val="24"/>
        </w:rPr>
        <w:t>re</w:t>
      </w:r>
      <w:r>
        <w:rPr>
          <w:rFonts w:cstheme="minorHAnsi"/>
          <w:sz w:val="24"/>
          <w:szCs w:val="24"/>
        </w:rPr>
        <w:t xml:space="preserve"> children are turned away because tabletop work is prioritised. By contrast, Alex’s ideal pedagogical beliefs were framed within chil</w:t>
      </w:r>
      <w:r w:rsidR="00CB2B5C">
        <w:rPr>
          <w:rFonts w:cstheme="minorHAnsi"/>
          <w:sz w:val="24"/>
          <w:szCs w:val="24"/>
        </w:rPr>
        <w:t>d-</w:t>
      </w:r>
      <w:r>
        <w:rPr>
          <w:rFonts w:cstheme="minorHAnsi"/>
          <w:sz w:val="24"/>
          <w:szCs w:val="24"/>
        </w:rPr>
        <w:t>centred approaches, particularly adopting Vygotskian principles</w:t>
      </w:r>
      <w:r w:rsidR="00AB0117">
        <w:rPr>
          <w:rFonts w:cstheme="minorHAnsi"/>
          <w:sz w:val="24"/>
          <w:szCs w:val="24"/>
        </w:rPr>
        <w:t>. H</w:t>
      </w:r>
      <w:r>
        <w:rPr>
          <w:rFonts w:cstheme="minorHAnsi"/>
          <w:sz w:val="24"/>
          <w:szCs w:val="24"/>
        </w:rPr>
        <w:t xml:space="preserve">owever, Alex did not shy away from exploring the disparity between their ideal and their enacted pedagogy, that I inferred, at times, Alex found difficult to untangle.  </w:t>
      </w:r>
    </w:p>
    <w:p w14:paraId="46B40C6B" w14:textId="77777777" w:rsidR="002A7435" w:rsidRDefault="002A7435" w:rsidP="002A7435">
      <w:pPr>
        <w:spacing w:line="360" w:lineRule="auto"/>
        <w:jc w:val="both"/>
        <w:rPr>
          <w:rFonts w:cstheme="minorHAnsi"/>
          <w:sz w:val="24"/>
          <w:szCs w:val="24"/>
        </w:rPr>
      </w:pPr>
    </w:p>
    <w:p w14:paraId="044D4B4D" w14:textId="57EB2E27" w:rsidR="002A7435" w:rsidRDefault="002A7435" w:rsidP="002A7435">
      <w:pPr>
        <w:spacing w:line="360" w:lineRule="auto"/>
        <w:jc w:val="both"/>
        <w:rPr>
          <w:rFonts w:cstheme="minorHAnsi"/>
          <w:sz w:val="24"/>
          <w:szCs w:val="24"/>
        </w:rPr>
      </w:pPr>
      <w:r>
        <w:rPr>
          <w:rFonts w:cstheme="minorHAnsi"/>
          <w:sz w:val="24"/>
          <w:szCs w:val="24"/>
        </w:rPr>
        <w:t xml:space="preserve">These responses make it likely that these teachers adopt such formal approaches so that they can meet the demands for evidencing learning made by their schools. Rowan explained, </w:t>
      </w:r>
      <w:r w:rsidRPr="00547BEE">
        <w:rPr>
          <w:rFonts w:cstheme="minorHAnsi"/>
          <w:i/>
          <w:iCs/>
          <w:sz w:val="24"/>
          <w:szCs w:val="24"/>
        </w:rPr>
        <w:t>“you have to go and ask for permission”</w:t>
      </w:r>
      <w:r w:rsidRPr="00547BEE">
        <w:t xml:space="preserve"> </w:t>
      </w:r>
      <w:r w:rsidRPr="00547BEE">
        <w:rPr>
          <w:i/>
          <w:iCs/>
        </w:rPr>
        <w:t>(</w:t>
      </w:r>
      <w:r w:rsidRPr="00547BEE">
        <w:rPr>
          <w:rFonts w:cstheme="minorHAnsi"/>
          <w:i/>
          <w:iCs/>
          <w:sz w:val="24"/>
          <w:szCs w:val="24"/>
        </w:rPr>
        <w:t>597-598/3</w:t>
      </w:r>
      <w:r>
        <w:rPr>
          <w:rFonts w:cstheme="minorHAnsi"/>
          <w:i/>
          <w:iCs/>
          <w:sz w:val="24"/>
          <w:szCs w:val="24"/>
        </w:rPr>
        <w:t xml:space="preserve">), </w:t>
      </w:r>
      <w:r w:rsidRPr="00FA1F11">
        <w:rPr>
          <w:rFonts w:cstheme="minorHAnsi"/>
          <w:sz w:val="24"/>
          <w:szCs w:val="24"/>
        </w:rPr>
        <w:t>seemingly</w:t>
      </w:r>
      <w:r>
        <w:rPr>
          <w:rFonts w:cstheme="minorHAnsi"/>
          <w:sz w:val="24"/>
          <w:szCs w:val="24"/>
        </w:rPr>
        <w:t xml:space="preserve"> denouncing their professional status</w:t>
      </w:r>
      <w:r>
        <w:rPr>
          <w:rFonts w:cstheme="minorHAnsi"/>
          <w:i/>
          <w:iCs/>
          <w:sz w:val="24"/>
          <w:szCs w:val="24"/>
        </w:rPr>
        <w:t xml:space="preserve">. </w:t>
      </w:r>
      <w:r>
        <w:rPr>
          <w:rFonts w:cstheme="minorHAnsi"/>
          <w:sz w:val="24"/>
          <w:szCs w:val="24"/>
        </w:rPr>
        <w:t>This acknowledgement suggested Rowan felt restricted and very much under control of the school’ systems and directive. Rowan stated further</w:t>
      </w:r>
      <w:r w:rsidR="00D047BF">
        <w:rPr>
          <w:rFonts w:cstheme="minorHAnsi"/>
          <w:sz w:val="24"/>
          <w:szCs w:val="24"/>
        </w:rPr>
        <w:t>:</w:t>
      </w:r>
    </w:p>
    <w:p w14:paraId="244E8810" w14:textId="5EE510FA" w:rsidR="002A7435" w:rsidRDefault="002A7435" w:rsidP="002A7435">
      <w:pPr>
        <w:spacing w:line="360" w:lineRule="auto"/>
        <w:ind w:left="720"/>
        <w:jc w:val="both"/>
        <w:rPr>
          <w:rFonts w:cstheme="minorHAnsi"/>
          <w:i/>
          <w:iCs/>
          <w:sz w:val="24"/>
          <w:szCs w:val="24"/>
        </w:rPr>
      </w:pPr>
      <w:r w:rsidRPr="00611717">
        <w:rPr>
          <w:rFonts w:cstheme="minorHAnsi"/>
          <w:i/>
          <w:iCs/>
          <w:sz w:val="24"/>
          <w:szCs w:val="24"/>
        </w:rPr>
        <w:t>“It’s not what you want to do, you’re not allowed to do that anymore. You are told what is expected of you and that’s what you have to do”</w:t>
      </w:r>
      <w:r>
        <w:rPr>
          <w:rFonts w:cstheme="minorHAnsi"/>
          <w:i/>
          <w:iCs/>
          <w:sz w:val="24"/>
          <w:szCs w:val="24"/>
        </w:rPr>
        <w:t xml:space="preserve"> (</w:t>
      </w:r>
      <w:r w:rsidRPr="00611717">
        <w:rPr>
          <w:rFonts w:cstheme="minorHAnsi"/>
          <w:i/>
          <w:iCs/>
          <w:sz w:val="24"/>
          <w:szCs w:val="24"/>
        </w:rPr>
        <w:t>183-184/3</w:t>
      </w:r>
      <w:r>
        <w:rPr>
          <w:rFonts w:cstheme="minorHAnsi"/>
          <w:i/>
          <w:iCs/>
          <w:sz w:val="24"/>
          <w:szCs w:val="24"/>
        </w:rPr>
        <w:t>)</w:t>
      </w:r>
      <w:r w:rsidR="00F277AD">
        <w:rPr>
          <w:rFonts w:cstheme="minorHAnsi"/>
          <w:i/>
          <w:iCs/>
          <w:sz w:val="24"/>
          <w:szCs w:val="24"/>
        </w:rPr>
        <w:t>.</w:t>
      </w:r>
    </w:p>
    <w:p w14:paraId="14C93A23" w14:textId="77777777" w:rsidR="00F277AD" w:rsidRPr="00611717" w:rsidRDefault="00F277AD" w:rsidP="002A7435">
      <w:pPr>
        <w:spacing w:line="360" w:lineRule="auto"/>
        <w:ind w:left="720"/>
        <w:jc w:val="both"/>
        <w:rPr>
          <w:rFonts w:cstheme="minorHAnsi"/>
          <w:i/>
          <w:iCs/>
          <w:sz w:val="24"/>
          <w:szCs w:val="24"/>
        </w:rPr>
      </w:pPr>
    </w:p>
    <w:p w14:paraId="73C6A567" w14:textId="13AC787F" w:rsidR="002A7435" w:rsidRDefault="002A7435" w:rsidP="002A7435">
      <w:pPr>
        <w:spacing w:line="360" w:lineRule="auto"/>
        <w:jc w:val="both"/>
        <w:rPr>
          <w:rFonts w:cstheme="minorHAnsi"/>
          <w:sz w:val="24"/>
          <w:szCs w:val="24"/>
        </w:rPr>
      </w:pPr>
      <w:r>
        <w:rPr>
          <w:rFonts w:cstheme="minorHAnsi"/>
          <w:sz w:val="24"/>
          <w:szCs w:val="24"/>
        </w:rPr>
        <w:t xml:space="preserve">I interpreted this to mean that in the majority, Rowan conformed to pedagogies overseen by senior leaders within the system. Equally, Amari had similar experiences, </w:t>
      </w:r>
      <w:r w:rsidRPr="00611717">
        <w:rPr>
          <w:rFonts w:cstheme="minorHAnsi"/>
          <w:i/>
          <w:iCs/>
          <w:sz w:val="24"/>
          <w:szCs w:val="24"/>
        </w:rPr>
        <w:t>“but you have to go with what people decide haven’t you? An</w:t>
      </w:r>
      <w:r w:rsidR="00396FEF">
        <w:rPr>
          <w:rFonts w:cstheme="minorHAnsi"/>
          <w:i/>
          <w:iCs/>
          <w:sz w:val="24"/>
          <w:szCs w:val="24"/>
        </w:rPr>
        <w:t>d</w:t>
      </w:r>
      <w:r w:rsidRPr="00611717">
        <w:rPr>
          <w:rFonts w:cstheme="minorHAnsi"/>
          <w:i/>
          <w:iCs/>
          <w:sz w:val="24"/>
          <w:szCs w:val="24"/>
        </w:rPr>
        <w:t xml:space="preserve"> make do.”</w:t>
      </w:r>
      <w:r w:rsidRPr="00611717">
        <w:t xml:space="preserve"> </w:t>
      </w:r>
      <w:r>
        <w:t xml:space="preserve"> (</w:t>
      </w:r>
      <w:r w:rsidRPr="00611717">
        <w:rPr>
          <w:rFonts w:cstheme="minorHAnsi"/>
          <w:i/>
          <w:iCs/>
          <w:sz w:val="24"/>
          <w:szCs w:val="24"/>
        </w:rPr>
        <w:t>219-220/4</w:t>
      </w:r>
      <w:r>
        <w:rPr>
          <w:rFonts w:cstheme="minorHAnsi"/>
          <w:i/>
          <w:iCs/>
          <w:sz w:val="24"/>
          <w:szCs w:val="24"/>
        </w:rPr>
        <w:t xml:space="preserve">). </w:t>
      </w:r>
      <w:r>
        <w:rPr>
          <w:rFonts w:cstheme="minorHAnsi"/>
          <w:sz w:val="24"/>
          <w:szCs w:val="24"/>
        </w:rPr>
        <w:t xml:space="preserve">I wondered if needing to ‘make do’ made Amari feel helpless, parallel to </w:t>
      </w:r>
      <w:r w:rsidR="00B74336">
        <w:rPr>
          <w:rFonts w:cstheme="minorHAnsi"/>
          <w:sz w:val="24"/>
          <w:szCs w:val="24"/>
        </w:rPr>
        <w:t>feeling</w:t>
      </w:r>
      <w:r>
        <w:rPr>
          <w:rFonts w:cstheme="minorHAnsi"/>
          <w:sz w:val="24"/>
          <w:szCs w:val="24"/>
        </w:rPr>
        <w:t xml:space="preserve"> repressed</w:t>
      </w:r>
      <w:r w:rsidR="00B74336">
        <w:rPr>
          <w:rFonts w:cstheme="minorHAnsi"/>
          <w:sz w:val="24"/>
          <w:szCs w:val="24"/>
        </w:rPr>
        <w:t>, whilst</w:t>
      </w:r>
      <w:r>
        <w:rPr>
          <w:rFonts w:cstheme="minorHAnsi"/>
          <w:sz w:val="24"/>
          <w:szCs w:val="24"/>
        </w:rPr>
        <w:t xml:space="preserve"> working within a regulated system. Alex discovered a similar concept in their account</w:t>
      </w:r>
      <w:r w:rsidR="00473159">
        <w:rPr>
          <w:rFonts w:cstheme="minorHAnsi"/>
          <w:sz w:val="24"/>
          <w:szCs w:val="24"/>
        </w:rPr>
        <w:t>, a reflection on the laddering exercise</w:t>
      </w:r>
      <w:r>
        <w:rPr>
          <w:rFonts w:cstheme="minorHAnsi"/>
          <w:sz w:val="24"/>
          <w:szCs w:val="24"/>
        </w:rPr>
        <w:t>:</w:t>
      </w:r>
    </w:p>
    <w:p w14:paraId="26C44739" w14:textId="18446BD8" w:rsidR="002A7435" w:rsidRDefault="002A7435" w:rsidP="002A7435">
      <w:pPr>
        <w:spacing w:line="360" w:lineRule="auto"/>
        <w:ind w:left="720"/>
        <w:jc w:val="both"/>
        <w:rPr>
          <w:rFonts w:cstheme="minorHAnsi"/>
          <w:i/>
          <w:iCs/>
          <w:sz w:val="24"/>
          <w:szCs w:val="24"/>
        </w:rPr>
      </w:pPr>
      <w:r w:rsidRPr="00521433">
        <w:rPr>
          <w:rFonts w:cstheme="minorHAnsi"/>
          <w:i/>
          <w:iCs/>
          <w:sz w:val="24"/>
          <w:szCs w:val="24"/>
        </w:rPr>
        <w:t>“…this is exactly what I believe is the right thing to do. I don’t always get the chance to do it. I believe whole heartedly that I should be doing that all the time, but I don’t, and I know that I don’t” (87-89/2)</w:t>
      </w:r>
      <w:r w:rsidR="00F277AD">
        <w:rPr>
          <w:rFonts w:cstheme="minorHAnsi"/>
          <w:i/>
          <w:iCs/>
          <w:sz w:val="24"/>
          <w:szCs w:val="24"/>
        </w:rPr>
        <w:t>.</w:t>
      </w:r>
    </w:p>
    <w:p w14:paraId="13EA0122" w14:textId="77777777" w:rsidR="00F277AD" w:rsidRDefault="00F277AD" w:rsidP="002A7435">
      <w:pPr>
        <w:spacing w:line="360" w:lineRule="auto"/>
        <w:ind w:left="720"/>
        <w:jc w:val="both"/>
        <w:rPr>
          <w:rFonts w:cstheme="minorHAnsi"/>
          <w:i/>
          <w:iCs/>
          <w:sz w:val="24"/>
          <w:szCs w:val="24"/>
        </w:rPr>
      </w:pPr>
    </w:p>
    <w:p w14:paraId="52ED1146" w14:textId="1DA330DD" w:rsidR="002A7435" w:rsidRDefault="002A7435" w:rsidP="002A7435">
      <w:pPr>
        <w:spacing w:line="360" w:lineRule="auto"/>
        <w:jc w:val="both"/>
        <w:rPr>
          <w:rFonts w:cstheme="minorHAnsi"/>
          <w:sz w:val="24"/>
          <w:szCs w:val="24"/>
        </w:rPr>
      </w:pPr>
      <w:r>
        <w:rPr>
          <w:rFonts w:cstheme="minorHAnsi"/>
          <w:sz w:val="24"/>
          <w:szCs w:val="24"/>
        </w:rPr>
        <w:t>And further for Amari</w:t>
      </w:r>
      <w:r w:rsidR="002259C3">
        <w:rPr>
          <w:rFonts w:cstheme="minorHAnsi"/>
          <w:sz w:val="24"/>
          <w:szCs w:val="24"/>
        </w:rPr>
        <w:t>:</w:t>
      </w:r>
    </w:p>
    <w:p w14:paraId="6BBC93C7" w14:textId="395CBD44" w:rsidR="002A7435" w:rsidRDefault="002A7435" w:rsidP="002A7435">
      <w:pPr>
        <w:spacing w:line="360" w:lineRule="auto"/>
        <w:ind w:left="720"/>
        <w:jc w:val="both"/>
        <w:rPr>
          <w:rFonts w:cstheme="minorHAnsi"/>
          <w:i/>
          <w:iCs/>
          <w:sz w:val="24"/>
          <w:szCs w:val="24"/>
        </w:rPr>
      </w:pPr>
      <w:r w:rsidRPr="00521433">
        <w:rPr>
          <w:rFonts w:cstheme="minorHAnsi"/>
          <w:i/>
          <w:iCs/>
          <w:sz w:val="24"/>
          <w:szCs w:val="24"/>
        </w:rPr>
        <w:t>“it’s trying to get those observations isn’t it… the early years profile tells you, you know erm to move away from paperwork and ‘blah-de-blah’ but nothing else around school tells you to do that” (111-113/4)</w:t>
      </w:r>
      <w:r w:rsidR="00F277AD">
        <w:rPr>
          <w:rFonts w:cstheme="minorHAnsi"/>
          <w:i/>
          <w:iCs/>
          <w:sz w:val="24"/>
          <w:szCs w:val="24"/>
        </w:rPr>
        <w:t>.</w:t>
      </w:r>
    </w:p>
    <w:p w14:paraId="35D5AC20" w14:textId="77777777" w:rsidR="00F277AD" w:rsidRDefault="00F277AD" w:rsidP="002A7435">
      <w:pPr>
        <w:spacing w:line="360" w:lineRule="auto"/>
        <w:ind w:left="720"/>
        <w:jc w:val="both"/>
        <w:rPr>
          <w:rFonts w:cstheme="minorHAnsi"/>
          <w:i/>
          <w:iCs/>
          <w:sz w:val="24"/>
          <w:szCs w:val="24"/>
        </w:rPr>
      </w:pPr>
    </w:p>
    <w:p w14:paraId="3C7E21F8" w14:textId="5BBECC04" w:rsidR="002A7435" w:rsidRDefault="002A7435" w:rsidP="002A7435">
      <w:pPr>
        <w:spacing w:line="360" w:lineRule="auto"/>
        <w:jc w:val="both"/>
        <w:rPr>
          <w:rFonts w:cstheme="minorHAnsi"/>
          <w:sz w:val="24"/>
          <w:szCs w:val="24"/>
        </w:rPr>
      </w:pPr>
      <w:r>
        <w:rPr>
          <w:rFonts w:cstheme="minorHAnsi"/>
          <w:sz w:val="24"/>
          <w:szCs w:val="24"/>
        </w:rPr>
        <w:t xml:space="preserve">In conclusion, highlighted is the existence of a disparity between enacted pedagogy and their ideal pedagogical beliefs, restricting the enactment of values in their practice. I interpreted that this arises from being held to standards, demeaning the professional status of these teachers because they are embroiled in a system responsive to data, which imprints negative psychological  effects on these individuals. </w:t>
      </w:r>
    </w:p>
    <w:p w14:paraId="4DE9F77E" w14:textId="77777777" w:rsidR="002A7435" w:rsidRDefault="002A7435" w:rsidP="002A7435">
      <w:pPr>
        <w:spacing w:line="360" w:lineRule="auto"/>
        <w:jc w:val="both"/>
        <w:rPr>
          <w:rFonts w:cstheme="minorHAnsi"/>
          <w:sz w:val="24"/>
          <w:szCs w:val="24"/>
        </w:rPr>
      </w:pPr>
    </w:p>
    <w:p w14:paraId="23C872CB" w14:textId="619D490F" w:rsidR="002A7435" w:rsidRDefault="00C9432D" w:rsidP="002A7435">
      <w:pPr>
        <w:pStyle w:val="Heading2"/>
        <w:spacing w:line="360" w:lineRule="auto"/>
        <w:rPr>
          <w:i/>
          <w:iCs/>
        </w:rPr>
      </w:pPr>
      <w:r>
        <w:rPr>
          <w:i/>
          <w:iCs/>
        </w:rPr>
        <w:t>5</w:t>
      </w:r>
      <w:r w:rsidR="00101407">
        <w:rPr>
          <w:i/>
          <w:iCs/>
        </w:rPr>
        <w:t>.4</w:t>
      </w:r>
      <w:r w:rsidR="002A7435" w:rsidRPr="00B1586C">
        <w:rPr>
          <w:i/>
          <w:iCs/>
        </w:rPr>
        <w:t>.2 Subordinate Theme: The Supressed Self</w:t>
      </w:r>
    </w:p>
    <w:p w14:paraId="5BE89D4D" w14:textId="77777777" w:rsidR="002A7435" w:rsidRDefault="002A7435" w:rsidP="002A7435">
      <w:pPr>
        <w:spacing w:line="360" w:lineRule="auto"/>
      </w:pPr>
    </w:p>
    <w:p w14:paraId="05E77EB9" w14:textId="613919F8" w:rsidR="002A7435" w:rsidRDefault="002A7435" w:rsidP="002A7435">
      <w:pPr>
        <w:spacing w:line="360" w:lineRule="auto"/>
        <w:jc w:val="both"/>
        <w:rPr>
          <w:sz w:val="24"/>
          <w:szCs w:val="24"/>
        </w:rPr>
      </w:pPr>
      <w:r>
        <w:rPr>
          <w:sz w:val="24"/>
          <w:szCs w:val="24"/>
        </w:rPr>
        <w:t xml:space="preserve">This theme refers to teacher’s suppression where there is a conscious masking of emotions. This was a theme shared by all four participants. </w:t>
      </w:r>
    </w:p>
    <w:p w14:paraId="66A630D5" w14:textId="77777777" w:rsidR="00F277AD" w:rsidRDefault="00F277AD" w:rsidP="002A7435">
      <w:pPr>
        <w:spacing w:line="360" w:lineRule="auto"/>
        <w:jc w:val="both"/>
        <w:rPr>
          <w:sz w:val="24"/>
          <w:szCs w:val="24"/>
        </w:rPr>
      </w:pPr>
    </w:p>
    <w:p w14:paraId="1CF53A54" w14:textId="2B553B0F" w:rsidR="002A7435" w:rsidRDefault="002A7435" w:rsidP="002A7435">
      <w:pPr>
        <w:spacing w:line="360" w:lineRule="auto"/>
        <w:jc w:val="both"/>
        <w:rPr>
          <w:sz w:val="24"/>
          <w:szCs w:val="24"/>
        </w:rPr>
      </w:pPr>
      <w:r>
        <w:rPr>
          <w:sz w:val="24"/>
          <w:szCs w:val="24"/>
        </w:rPr>
        <w:t xml:space="preserve">This area of concern came across strongly in Rowan’s narrative. Rowan described their experiences of the system’s exercise of power, </w:t>
      </w:r>
      <w:r w:rsidRPr="00AC15FE">
        <w:rPr>
          <w:i/>
          <w:iCs/>
          <w:sz w:val="24"/>
          <w:szCs w:val="24"/>
        </w:rPr>
        <w:t>"It’s like, you know, ‘Lord of the Rings’ [laughs], ‘The eye is upon you’ [laughs]…”</w:t>
      </w:r>
      <w:r w:rsidRPr="00AC15FE">
        <w:t xml:space="preserve"> </w:t>
      </w:r>
      <w:r>
        <w:t xml:space="preserve"> (</w:t>
      </w:r>
      <w:r w:rsidRPr="00AC15FE">
        <w:rPr>
          <w:i/>
          <w:iCs/>
          <w:sz w:val="24"/>
          <w:szCs w:val="24"/>
        </w:rPr>
        <w:t>439-440/3</w:t>
      </w:r>
      <w:r>
        <w:rPr>
          <w:i/>
          <w:iCs/>
          <w:sz w:val="24"/>
          <w:szCs w:val="24"/>
        </w:rPr>
        <w:t xml:space="preserve">) </w:t>
      </w:r>
      <w:r>
        <w:rPr>
          <w:sz w:val="24"/>
          <w:szCs w:val="24"/>
        </w:rPr>
        <w:t xml:space="preserve">and where Rowan explicitly refers to the power element within the system, </w:t>
      </w:r>
      <w:r w:rsidRPr="003C2E09">
        <w:rPr>
          <w:i/>
          <w:iCs/>
          <w:sz w:val="24"/>
          <w:szCs w:val="24"/>
        </w:rPr>
        <w:t>“you’re not in a position of power you can’t always do anything about it”</w:t>
      </w:r>
      <w:r>
        <w:rPr>
          <w:i/>
          <w:iCs/>
          <w:sz w:val="24"/>
          <w:szCs w:val="24"/>
        </w:rPr>
        <w:t xml:space="preserve"> (</w:t>
      </w:r>
      <w:r w:rsidRPr="003C2E09">
        <w:rPr>
          <w:i/>
          <w:iCs/>
          <w:sz w:val="24"/>
          <w:szCs w:val="24"/>
        </w:rPr>
        <w:t>430-431/3</w:t>
      </w:r>
      <w:r>
        <w:rPr>
          <w:i/>
          <w:iCs/>
          <w:sz w:val="24"/>
          <w:szCs w:val="24"/>
        </w:rPr>
        <w:t>),</w:t>
      </w:r>
      <w:r>
        <w:rPr>
          <w:sz w:val="24"/>
          <w:szCs w:val="24"/>
        </w:rPr>
        <w:t xml:space="preserve"> </w:t>
      </w:r>
      <w:r w:rsidR="00B74336">
        <w:rPr>
          <w:sz w:val="24"/>
          <w:szCs w:val="24"/>
        </w:rPr>
        <w:t xml:space="preserve">when they </w:t>
      </w:r>
      <w:r>
        <w:rPr>
          <w:sz w:val="24"/>
          <w:szCs w:val="24"/>
        </w:rPr>
        <w:t>referr</w:t>
      </w:r>
      <w:r w:rsidR="00B74336">
        <w:rPr>
          <w:sz w:val="24"/>
          <w:szCs w:val="24"/>
        </w:rPr>
        <w:t>ed</w:t>
      </w:r>
      <w:r>
        <w:rPr>
          <w:sz w:val="24"/>
          <w:szCs w:val="24"/>
        </w:rPr>
        <w:t xml:space="preserve"> to pedagogical decision. The psychological effects are demonstrated in their own words:</w:t>
      </w:r>
    </w:p>
    <w:p w14:paraId="06CB680F" w14:textId="3DB586A6" w:rsidR="002A7435" w:rsidRDefault="002A7435" w:rsidP="002A7435">
      <w:pPr>
        <w:spacing w:line="360" w:lineRule="auto"/>
        <w:ind w:left="720"/>
        <w:jc w:val="both"/>
        <w:rPr>
          <w:i/>
          <w:iCs/>
          <w:sz w:val="24"/>
          <w:szCs w:val="24"/>
        </w:rPr>
      </w:pPr>
      <w:r w:rsidRPr="003C2E09">
        <w:rPr>
          <w:i/>
          <w:iCs/>
          <w:sz w:val="24"/>
          <w:szCs w:val="24"/>
        </w:rPr>
        <w:t>“In the end its just best to keep your mouth shut, get on with your job, keep your head down and do the best that you can do in the circumstances”</w:t>
      </w:r>
      <w:r>
        <w:rPr>
          <w:i/>
          <w:iCs/>
          <w:sz w:val="24"/>
          <w:szCs w:val="24"/>
        </w:rPr>
        <w:t xml:space="preserve"> (</w:t>
      </w:r>
      <w:r w:rsidRPr="003C2E09">
        <w:rPr>
          <w:i/>
          <w:iCs/>
          <w:sz w:val="24"/>
          <w:szCs w:val="24"/>
        </w:rPr>
        <w:t>252-253/3</w:t>
      </w:r>
      <w:r>
        <w:rPr>
          <w:i/>
          <w:iCs/>
          <w:sz w:val="24"/>
          <w:szCs w:val="24"/>
        </w:rPr>
        <w:t>)</w:t>
      </w:r>
      <w:r w:rsidR="00F277AD">
        <w:rPr>
          <w:i/>
          <w:iCs/>
          <w:sz w:val="24"/>
          <w:szCs w:val="24"/>
        </w:rPr>
        <w:t>.</w:t>
      </w:r>
    </w:p>
    <w:p w14:paraId="77FB60F3" w14:textId="77777777" w:rsidR="00F277AD" w:rsidRDefault="00F277AD" w:rsidP="002A7435">
      <w:pPr>
        <w:spacing w:line="360" w:lineRule="auto"/>
        <w:ind w:left="720"/>
        <w:jc w:val="both"/>
        <w:rPr>
          <w:i/>
          <w:iCs/>
          <w:sz w:val="24"/>
          <w:szCs w:val="24"/>
        </w:rPr>
      </w:pPr>
    </w:p>
    <w:p w14:paraId="4463BC20" w14:textId="5A847AAD" w:rsidR="002A7435" w:rsidRDefault="002A7435" w:rsidP="002A7435">
      <w:pPr>
        <w:spacing w:line="360" w:lineRule="auto"/>
        <w:jc w:val="both"/>
        <w:rPr>
          <w:sz w:val="24"/>
          <w:szCs w:val="24"/>
        </w:rPr>
      </w:pPr>
      <w:r>
        <w:rPr>
          <w:sz w:val="24"/>
          <w:szCs w:val="24"/>
        </w:rPr>
        <w:t xml:space="preserve">This illustrates </w:t>
      </w:r>
      <w:r w:rsidR="00917842">
        <w:rPr>
          <w:sz w:val="24"/>
          <w:szCs w:val="24"/>
        </w:rPr>
        <w:t>suppression,</w:t>
      </w:r>
      <w:r>
        <w:rPr>
          <w:sz w:val="24"/>
          <w:szCs w:val="24"/>
        </w:rPr>
        <w:t xml:space="preserve"> experienced by Rowan, inferring a powerlessness and helplessness in the circumstances. Rowan described how the early years department was very separate from the main body of the school, seeming to further aggravate Rowan’s psychological </w:t>
      </w:r>
      <w:r w:rsidR="007C10B2">
        <w:rPr>
          <w:sz w:val="24"/>
          <w:szCs w:val="24"/>
        </w:rPr>
        <w:t>fragility</w:t>
      </w:r>
      <w:r>
        <w:rPr>
          <w:sz w:val="24"/>
          <w:szCs w:val="24"/>
        </w:rPr>
        <w:t xml:space="preserve">,  </w:t>
      </w:r>
      <w:r w:rsidRPr="00E43AD5">
        <w:rPr>
          <w:i/>
          <w:iCs/>
          <w:sz w:val="24"/>
          <w:szCs w:val="24"/>
        </w:rPr>
        <w:t>“I don’t really feel part of it</w:t>
      </w:r>
      <w:r>
        <w:rPr>
          <w:i/>
          <w:iCs/>
          <w:sz w:val="24"/>
          <w:szCs w:val="24"/>
        </w:rPr>
        <w:t xml:space="preserve"> [the school]</w:t>
      </w:r>
      <w:r w:rsidRPr="00E43AD5">
        <w:rPr>
          <w:i/>
          <w:iCs/>
          <w:sz w:val="24"/>
          <w:szCs w:val="24"/>
        </w:rPr>
        <w:t>, no. I think we are really quite separate”</w:t>
      </w:r>
      <w:r w:rsidRPr="00E43AD5">
        <w:t xml:space="preserve"> </w:t>
      </w:r>
      <w:r>
        <w:t>(</w:t>
      </w:r>
      <w:r w:rsidRPr="00E43AD5">
        <w:rPr>
          <w:i/>
          <w:iCs/>
          <w:sz w:val="24"/>
          <w:szCs w:val="24"/>
        </w:rPr>
        <w:t>459/3</w:t>
      </w:r>
      <w:r>
        <w:rPr>
          <w:i/>
          <w:iCs/>
          <w:sz w:val="24"/>
          <w:szCs w:val="24"/>
        </w:rPr>
        <w:t xml:space="preserve">). </w:t>
      </w:r>
      <w:r>
        <w:rPr>
          <w:sz w:val="24"/>
          <w:szCs w:val="24"/>
        </w:rPr>
        <w:t xml:space="preserve">Rowan experiences led me to </w:t>
      </w:r>
      <w:r w:rsidR="007C10B2">
        <w:rPr>
          <w:sz w:val="24"/>
          <w:szCs w:val="24"/>
        </w:rPr>
        <w:t>believe</w:t>
      </w:r>
      <w:r>
        <w:rPr>
          <w:sz w:val="24"/>
          <w:szCs w:val="24"/>
        </w:rPr>
        <w:t xml:space="preserve"> they were closed off from the rest of the school, not only </w:t>
      </w:r>
      <w:r w:rsidR="007C060D">
        <w:rPr>
          <w:sz w:val="24"/>
          <w:szCs w:val="24"/>
        </w:rPr>
        <w:t>through a</w:t>
      </w:r>
      <w:r>
        <w:rPr>
          <w:sz w:val="24"/>
          <w:szCs w:val="24"/>
        </w:rPr>
        <w:t xml:space="preserve"> physical distanc</w:t>
      </w:r>
      <w:r w:rsidR="007C060D">
        <w:rPr>
          <w:sz w:val="24"/>
          <w:szCs w:val="24"/>
        </w:rPr>
        <w:t>e</w:t>
      </w:r>
      <w:r>
        <w:rPr>
          <w:sz w:val="24"/>
          <w:szCs w:val="24"/>
        </w:rPr>
        <w:t xml:space="preserve"> but also the schools appreciation of early years’ pedagogy, </w:t>
      </w:r>
      <w:r w:rsidRPr="00E43AD5">
        <w:rPr>
          <w:i/>
          <w:iCs/>
          <w:sz w:val="24"/>
          <w:szCs w:val="24"/>
        </w:rPr>
        <w:t>“we don’t even get to talk to anybody else”</w:t>
      </w:r>
      <w:r>
        <w:rPr>
          <w:sz w:val="24"/>
          <w:szCs w:val="24"/>
        </w:rPr>
        <w:t xml:space="preserve"> (</w:t>
      </w:r>
      <w:r w:rsidRPr="00E43AD5">
        <w:rPr>
          <w:i/>
          <w:iCs/>
          <w:sz w:val="24"/>
          <w:szCs w:val="24"/>
        </w:rPr>
        <w:t>453/3</w:t>
      </w:r>
      <w:r>
        <w:rPr>
          <w:i/>
          <w:iCs/>
          <w:sz w:val="24"/>
          <w:szCs w:val="24"/>
        </w:rPr>
        <w:t xml:space="preserve">) </w:t>
      </w:r>
      <w:r>
        <w:rPr>
          <w:sz w:val="24"/>
          <w:szCs w:val="24"/>
        </w:rPr>
        <w:t xml:space="preserve">and </w:t>
      </w:r>
      <w:r w:rsidRPr="00E43AD5">
        <w:rPr>
          <w:i/>
          <w:iCs/>
          <w:sz w:val="24"/>
          <w:szCs w:val="24"/>
        </w:rPr>
        <w:t xml:space="preserve">“They’re like making me teach in hand cuffs </w:t>
      </w:r>
      <w:r w:rsidRPr="00A65356">
        <w:rPr>
          <w:i/>
          <w:iCs/>
          <w:sz w:val="24"/>
          <w:szCs w:val="24"/>
        </w:rPr>
        <w:t>almost”</w:t>
      </w:r>
      <w:r w:rsidRPr="00A65356">
        <w:t xml:space="preserve"> </w:t>
      </w:r>
      <w:r w:rsidRPr="00A65356">
        <w:rPr>
          <w:i/>
          <w:iCs/>
        </w:rPr>
        <w:t>(</w:t>
      </w:r>
      <w:r w:rsidRPr="00A65356">
        <w:rPr>
          <w:i/>
          <w:iCs/>
          <w:sz w:val="24"/>
          <w:szCs w:val="24"/>
        </w:rPr>
        <w:t xml:space="preserve">192/3). </w:t>
      </w:r>
      <w:r w:rsidRPr="00A65356">
        <w:rPr>
          <w:sz w:val="24"/>
          <w:szCs w:val="24"/>
        </w:rPr>
        <w:t>The</w:t>
      </w:r>
      <w:r w:rsidRPr="008910EE">
        <w:rPr>
          <w:sz w:val="24"/>
          <w:szCs w:val="24"/>
        </w:rPr>
        <w:t xml:space="preserve"> </w:t>
      </w:r>
      <w:r>
        <w:rPr>
          <w:sz w:val="24"/>
          <w:szCs w:val="24"/>
        </w:rPr>
        <w:t>image of ‘h</w:t>
      </w:r>
      <w:r w:rsidRPr="008910EE">
        <w:rPr>
          <w:sz w:val="24"/>
          <w:szCs w:val="24"/>
        </w:rPr>
        <w:t>andcuff</w:t>
      </w:r>
      <w:r>
        <w:rPr>
          <w:sz w:val="24"/>
          <w:szCs w:val="24"/>
        </w:rPr>
        <w:t xml:space="preserve">s’ symbolises a severe restriction of autonomy. </w:t>
      </w:r>
    </w:p>
    <w:p w14:paraId="384FED92" w14:textId="77777777" w:rsidR="00F277AD" w:rsidRDefault="00F277AD" w:rsidP="002A7435">
      <w:pPr>
        <w:spacing w:line="360" w:lineRule="auto"/>
        <w:jc w:val="both"/>
        <w:rPr>
          <w:sz w:val="24"/>
          <w:szCs w:val="24"/>
        </w:rPr>
      </w:pPr>
    </w:p>
    <w:p w14:paraId="4134E5B3" w14:textId="77777777" w:rsidR="002A7435" w:rsidRDefault="002A7435" w:rsidP="002A7435">
      <w:pPr>
        <w:spacing w:line="360" w:lineRule="auto"/>
        <w:jc w:val="both"/>
        <w:rPr>
          <w:sz w:val="24"/>
          <w:szCs w:val="24"/>
        </w:rPr>
      </w:pPr>
      <w:r>
        <w:rPr>
          <w:sz w:val="24"/>
          <w:szCs w:val="24"/>
        </w:rPr>
        <w:t>Amari was more emotional during the interviews and this was reflected in their words:</w:t>
      </w:r>
    </w:p>
    <w:p w14:paraId="255CE835" w14:textId="6D59D899" w:rsidR="002A7435" w:rsidRDefault="002A7435" w:rsidP="002A7435">
      <w:pPr>
        <w:spacing w:line="360" w:lineRule="auto"/>
        <w:ind w:left="720"/>
        <w:jc w:val="both"/>
        <w:rPr>
          <w:i/>
          <w:iCs/>
          <w:sz w:val="24"/>
          <w:szCs w:val="24"/>
        </w:rPr>
      </w:pPr>
      <w:r w:rsidRPr="008910EE">
        <w:rPr>
          <w:i/>
          <w:iCs/>
          <w:sz w:val="24"/>
          <w:szCs w:val="24"/>
        </w:rPr>
        <w:t>“the last three years have been horrendous. Just moving on forward has been…well, you’ve just got to keep going, haven’t you?”</w:t>
      </w:r>
      <w:r>
        <w:rPr>
          <w:i/>
          <w:iCs/>
          <w:sz w:val="24"/>
          <w:szCs w:val="24"/>
        </w:rPr>
        <w:t xml:space="preserve"> (</w:t>
      </w:r>
      <w:r w:rsidRPr="008910EE">
        <w:rPr>
          <w:i/>
          <w:iCs/>
          <w:sz w:val="24"/>
          <w:szCs w:val="24"/>
        </w:rPr>
        <w:t>381-383/4</w:t>
      </w:r>
      <w:r>
        <w:rPr>
          <w:i/>
          <w:iCs/>
          <w:sz w:val="24"/>
          <w:szCs w:val="24"/>
        </w:rPr>
        <w:t>)</w:t>
      </w:r>
    </w:p>
    <w:p w14:paraId="2AD75F44" w14:textId="77777777" w:rsidR="00F277AD" w:rsidRDefault="00F277AD" w:rsidP="002A7435">
      <w:pPr>
        <w:spacing w:line="360" w:lineRule="auto"/>
        <w:ind w:left="720"/>
        <w:jc w:val="both"/>
        <w:rPr>
          <w:i/>
          <w:iCs/>
          <w:sz w:val="24"/>
          <w:szCs w:val="24"/>
        </w:rPr>
      </w:pPr>
    </w:p>
    <w:p w14:paraId="78450D78" w14:textId="10F5AB12" w:rsidR="002A7435" w:rsidRDefault="002A7435" w:rsidP="002A7435">
      <w:pPr>
        <w:spacing w:line="360" w:lineRule="auto"/>
        <w:jc w:val="both"/>
        <w:rPr>
          <w:sz w:val="24"/>
          <w:szCs w:val="24"/>
        </w:rPr>
      </w:pPr>
      <w:r>
        <w:rPr>
          <w:sz w:val="24"/>
          <w:szCs w:val="24"/>
        </w:rPr>
        <w:t>This appears to show the psychological battle that Amari has experienced. The very fact that Amari chooses to</w:t>
      </w:r>
      <w:r w:rsidR="00142C23">
        <w:rPr>
          <w:sz w:val="24"/>
          <w:szCs w:val="24"/>
        </w:rPr>
        <w:t xml:space="preserve"> push through the pain</w:t>
      </w:r>
      <w:r>
        <w:rPr>
          <w:sz w:val="24"/>
          <w:szCs w:val="24"/>
        </w:rPr>
        <w:t xml:space="preserve"> highlight</w:t>
      </w:r>
      <w:r w:rsidR="00DD7DE7">
        <w:rPr>
          <w:sz w:val="24"/>
          <w:szCs w:val="24"/>
        </w:rPr>
        <w:t xml:space="preserve">s </w:t>
      </w:r>
      <w:r w:rsidR="00BA1002">
        <w:rPr>
          <w:sz w:val="24"/>
          <w:szCs w:val="24"/>
        </w:rPr>
        <w:t xml:space="preserve">the </w:t>
      </w:r>
      <w:r>
        <w:rPr>
          <w:sz w:val="24"/>
          <w:szCs w:val="24"/>
        </w:rPr>
        <w:t>suppression</w:t>
      </w:r>
      <w:r w:rsidR="00B74336">
        <w:rPr>
          <w:sz w:val="24"/>
          <w:szCs w:val="24"/>
        </w:rPr>
        <w:t xml:space="preserve"> that has occurred</w:t>
      </w:r>
      <w:r>
        <w:rPr>
          <w:sz w:val="24"/>
          <w:szCs w:val="24"/>
        </w:rPr>
        <w:t xml:space="preserve"> because there is a conscious avoidance and pushing away of emotions but also an acknowledgement of, </w:t>
      </w:r>
      <w:r w:rsidRPr="008910EE">
        <w:rPr>
          <w:i/>
          <w:iCs/>
          <w:sz w:val="24"/>
          <w:szCs w:val="24"/>
        </w:rPr>
        <w:t>“I can’t keep going on like this because it’s going to make me ill.”</w:t>
      </w:r>
      <w:r>
        <w:rPr>
          <w:i/>
          <w:iCs/>
          <w:sz w:val="24"/>
          <w:szCs w:val="24"/>
        </w:rPr>
        <w:t xml:space="preserve"> (</w:t>
      </w:r>
      <w:r w:rsidRPr="0016325C">
        <w:rPr>
          <w:i/>
          <w:iCs/>
          <w:sz w:val="24"/>
          <w:szCs w:val="24"/>
        </w:rPr>
        <w:t>153-154/4</w:t>
      </w:r>
      <w:r>
        <w:rPr>
          <w:i/>
          <w:iCs/>
          <w:sz w:val="24"/>
          <w:szCs w:val="24"/>
        </w:rPr>
        <w:t>).</w:t>
      </w:r>
      <w:r>
        <w:rPr>
          <w:sz w:val="24"/>
          <w:szCs w:val="24"/>
        </w:rPr>
        <w:t xml:space="preserve"> A rising pain was felt in Amari’s narrative</w:t>
      </w:r>
      <w:r w:rsidR="00CA2F5C">
        <w:rPr>
          <w:sz w:val="24"/>
          <w:szCs w:val="24"/>
        </w:rPr>
        <w:t>,</w:t>
      </w:r>
      <w:r>
        <w:rPr>
          <w:sz w:val="24"/>
          <w:szCs w:val="24"/>
        </w:rPr>
        <w:t xml:space="preserve"> and much like Rowan</w:t>
      </w:r>
      <w:r w:rsidR="00CA2F5C">
        <w:rPr>
          <w:sz w:val="24"/>
          <w:szCs w:val="24"/>
        </w:rPr>
        <w:t>,</w:t>
      </w:r>
      <w:r>
        <w:rPr>
          <w:sz w:val="24"/>
          <w:szCs w:val="24"/>
        </w:rPr>
        <w:t xml:space="preserve"> a suggestion of feeling alone, </w:t>
      </w:r>
      <w:r w:rsidRPr="0016325C">
        <w:rPr>
          <w:i/>
          <w:iCs/>
          <w:sz w:val="24"/>
          <w:szCs w:val="24"/>
        </w:rPr>
        <w:t>“Nobody listens. They just don’t.”</w:t>
      </w:r>
      <w:r>
        <w:rPr>
          <w:i/>
          <w:iCs/>
          <w:sz w:val="24"/>
          <w:szCs w:val="24"/>
        </w:rPr>
        <w:t xml:space="preserve"> (</w:t>
      </w:r>
      <w:r w:rsidRPr="0016325C">
        <w:rPr>
          <w:i/>
          <w:iCs/>
          <w:sz w:val="24"/>
          <w:szCs w:val="24"/>
        </w:rPr>
        <w:t>493/4</w:t>
      </w:r>
      <w:r>
        <w:rPr>
          <w:i/>
          <w:iCs/>
          <w:sz w:val="24"/>
          <w:szCs w:val="24"/>
        </w:rPr>
        <w:t xml:space="preserve">). </w:t>
      </w:r>
      <w:r>
        <w:rPr>
          <w:sz w:val="24"/>
          <w:szCs w:val="24"/>
        </w:rPr>
        <w:t>This resembled a power relationship, like</w:t>
      </w:r>
      <w:r w:rsidR="00E1554C">
        <w:rPr>
          <w:sz w:val="24"/>
          <w:szCs w:val="24"/>
        </w:rPr>
        <w:t xml:space="preserve"> in</w:t>
      </w:r>
      <w:r>
        <w:rPr>
          <w:sz w:val="24"/>
          <w:szCs w:val="24"/>
        </w:rPr>
        <w:t xml:space="preserve"> Rowan’s description, where </w:t>
      </w:r>
      <w:r w:rsidRPr="00700D3D">
        <w:rPr>
          <w:sz w:val="24"/>
          <w:szCs w:val="24"/>
        </w:rPr>
        <w:t xml:space="preserve">Amari explained that within this relationship </w:t>
      </w:r>
      <w:r w:rsidRPr="00700D3D">
        <w:rPr>
          <w:i/>
          <w:iCs/>
          <w:sz w:val="24"/>
          <w:szCs w:val="24"/>
        </w:rPr>
        <w:t>“you’ve got to” (141/4)</w:t>
      </w:r>
      <w:r w:rsidRPr="00700D3D">
        <w:rPr>
          <w:sz w:val="24"/>
          <w:szCs w:val="24"/>
        </w:rPr>
        <w:t xml:space="preserve"> conform. </w:t>
      </w:r>
    </w:p>
    <w:p w14:paraId="6321E033" w14:textId="77777777" w:rsidR="00F277AD" w:rsidRPr="00700D3D" w:rsidRDefault="00F277AD" w:rsidP="002A7435">
      <w:pPr>
        <w:spacing w:line="360" w:lineRule="auto"/>
        <w:jc w:val="both"/>
        <w:rPr>
          <w:sz w:val="24"/>
          <w:szCs w:val="24"/>
        </w:rPr>
      </w:pPr>
    </w:p>
    <w:p w14:paraId="0C22BB18" w14:textId="7C2FECB0" w:rsidR="002A7435" w:rsidRDefault="002A7435" w:rsidP="002A7435">
      <w:pPr>
        <w:spacing w:line="360" w:lineRule="auto"/>
        <w:jc w:val="both"/>
        <w:rPr>
          <w:rFonts w:cstheme="minorHAnsi"/>
          <w:sz w:val="24"/>
          <w:szCs w:val="24"/>
        </w:rPr>
      </w:pPr>
      <w:r w:rsidRPr="00700D3D">
        <w:rPr>
          <w:sz w:val="24"/>
          <w:szCs w:val="24"/>
        </w:rPr>
        <w:t xml:space="preserve">Reflection </w:t>
      </w:r>
      <w:r w:rsidR="00665601">
        <w:rPr>
          <w:sz w:val="24"/>
          <w:szCs w:val="24"/>
        </w:rPr>
        <w:t xml:space="preserve">upon laddering </w:t>
      </w:r>
      <w:r w:rsidRPr="00700D3D">
        <w:rPr>
          <w:sz w:val="24"/>
          <w:szCs w:val="24"/>
        </w:rPr>
        <w:t>served as a powerful process</w:t>
      </w:r>
      <w:r w:rsidR="00665601">
        <w:rPr>
          <w:sz w:val="24"/>
          <w:szCs w:val="24"/>
        </w:rPr>
        <w:t>,</w:t>
      </w:r>
      <w:r w:rsidRPr="00700D3D">
        <w:rPr>
          <w:sz w:val="24"/>
          <w:szCs w:val="24"/>
        </w:rPr>
        <w:t xml:space="preserve"> illuminating for Alex pedagogies that were subconsciously valued before </w:t>
      </w:r>
      <w:r w:rsidR="00C82681">
        <w:rPr>
          <w:sz w:val="24"/>
          <w:szCs w:val="24"/>
        </w:rPr>
        <w:t>the exercise</w:t>
      </w:r>
      <w:r w:rsidRPr="00700D3D">
        <w:rPr>
          <w:sz w:val="24"/>
          <w:szCs w:val="24"/>
        </w:rPr>
        <w:t xml:space="preserve">, </w:t>
      </w:r>
      <w:r w:rsidRPr="00700D3D">
        <w:rPr>
          <w:i/>
          <w:iCs/>
          <w:sz w:val="24"/>
          <w:szCs w:val="24"/>
        </w:rPr>
        <w:t>“I would never be able to put all these down on paper [pedagogical beliefs]” (</w:t>
      </w:r>
      <w:r w:rsidRPr="00700D3D">
        <w:rPr>
          <w:rFonts w:cstheme="minorHAnsi"/>
          <w:i/>
          <w:iCs/>
          <w:sz w:val="24"/>
          <w:szCs w:val="24"/>
        </w:rPr>
        <w:t xml:space="preserve">760 – 2), </w:t>
      </w:r>
      <w:r>
        <w:rPr>
          <w:rFonts w:cstheme="minorHAnsi"/>
          <w:sz w:val="24"/>
          <w:szCs w:val="24"/>
        </w:rPr>
        <w:t xml:space="preserve">yet raised issues, which were brought to conscious awareness through reflection, </w:t>
      </w:r>
      <w:r w:rsidRPr="00700D3D">
        <w:rPr>
          <w:rFonts w:cstheme="minorHAnsi"/>
          <w:i/>
          <w:iCs/>
          <w:sz w:val="24"/>
          <w:szCs w:val="24"/>
        </w:rPr>
        <w:t>“…actually all the good stuff that we’re doing there is not recognised by anybody else, not in school”</w:t>
      </w:r>
      <w:r>
        <w:rPr>
          <w:rFonts w:cstheme="minorHAnsi"/>
          <w:i/>
          <w:iCs/>
          <w:sz w:val="24"/>
          <w:szCs w:val="24"/>
        </w:rPr>
        <w:t xml:space="preserve"> (</w:t>
      </w:r>
      <w:r w:rsidRPr="00700D3D">
        <w:rPr>
          <w:rFonts w:cstheme="minorHAnsi"/>
          <w:i/>
          <w:iCs/>
          <w:sz w:val="24"/>
          <w:szCs w:val="24"/>
        </w:rPr>
        <w:t>590-591/2</w:t>
      </w:r>
      <w:r>
        <w:rPr>
          <w:rFonts w:cstheme="minorHAnsi"/>
          <w:i/>
          <w:iCs/>
          <w:sz w:val="24"/>
          <w:szCs w:val="24"/>
        </w:rPr>
        <w:t xml:space="preserve">). </w:t>
      </w:r>
      <w:r>
        <w:rPr>
          <w:rFonts w:cstheme="minorHAnsi"/>
          <w:sz w:val="24"/>
          <w:szCs w:val="24"/>
        </w:rPr>
        <w:t>Experiences were revealed that I interpreted to be an emergence of feeling suppressed, Alex stated:</w:t>
      </w:r>
    </w:p>
    <w:p w14:paraId="2B703CFF" w14:textId="791915B1" w:rsidR="002A7435" w:rsidRDefault="002A7435" w:rsidP="002A7435">
      <w:pPr>
        <w:spacing w:line="360" w:lineRule="auto"/>
        <w:ind w:left="720"/>
        <w:jc w:val="both"/>
        <w:rPr>
          <w:rFonts w:cstheme="minorHAnsi"/>
          <w:i/>
          <w:iCs/>
          <w:sz w:val="24"/>
          <w:szCs w:val="24"/>
        </w:rPr>
      </w:pPr>
      <w:r w:rsidRPr="009E350D">
        <w:rPr>
          <w:rFonts w:cstheme="minorHAnsi"/>
          <w:i/>
          <w:iCs/>
          <w:sz w:val="24"/>
          <w:szCs w:val="24"/>
        </w:rPr>
        <w:t>“as a teacher nobody, nobody really tells you you’re doing a good job. You don’t get much thanks for it”</w:t>
      </w:r>
      <w:r>
        <w:rPr>
          <w:rFonts w:cstheme="minorHAnsi"/>
          <w:i/>
          <w:iCs/>
          <w:sz w:val="24"/>
          <w:szCs w:val="24"/>
        </w:rPr>
        <w:t xml:space="preserve"> (</w:t>
      </w:r>
      <w:r w:rsidRPr="009E350D">
        <w:rPr>
          <w:rFonts w:cstheme="minorHAnsi"/>
          <w:i/>
          <w:iCs/>
          <w:sz w:val="24"/>
          <w:szCs w:val="24"/>
        </w:rPr>
        <w:t>433-434/2</w:t>
      </w:r>
      <w:r>
        <w:rPr>
          <w:rFonts w:cstheme="minorHAnsi"/>
          <w:i/>
          <w:iCs/>
          <w:sz w:val="24"/>
          <w:szCs w:val="24"/>
        </w:rPr>
        <w:t>)</w:t>
      </w:r>
      <w:r w:rsidR="00F277AD">
        <w:rPr>
          <w:rFonts w:cstheme="minorHAnsi"/>
          <w:i/>
          <w:iCs/>
          <w:sz w:val="24"/>
          <w:szCs w:val="24"/>
        </w:rPr>
        <w:t>.</w:t>
      </w:r>
    </w:p>
    <w:p w14:paraId="52620F3A" w14:textId="77777777" w:rsidR="00F277AD" w:rsidRPr="009E350D" w:rsidRDefault="00F277AD" w:rsidP="002A7435">
      <w:pPr>
        <w:spacing w:line="360" w:lineRule="auto"/>
        <w:ind w:left="720"/>
        <w:jc w:val="both"/>
        <w:rPr>
          <w:rFonts w:cstheme="minorHAnsi"/>
          <w:i/>
          <w:iCs/>
          <w:sz w:val="24"/>
          <w:szCs w:val="24"/>
        </w:rPr>
      </w:pPr>
    </w:p>
    <w:p w14:paraId="0BE0BBBC" w14:textId="163CFCFC" w:rsidR="002A7435" w:rsidRDefault="002A7435" w:rsidP="002A7435">
      <w:pPr>
        <w:spacing w:line="360" w:lineRule="auto"/>
        <w:jc w:val="both"/>
        <w:rPr>
          <w:rFonts w:cstheme="minorHAnsi"/>
          <w:sz w:val="24"/>
          <w:szCs w:val="24"/>
        </w:rPr>
      </w:pPr>
      <w:r>
        <w:rPr>
          <w:rFonts w:cstheme="minorHAnsi"/>
          <w:sz w:val="24"/>
          <w:szCs w:val="24"/>
        </w:rPr>
        <w:t xml:space="preserve">I perceived a lack of recognition within the system counteracted Alex’s position of leader. This had affected their psychological </w:t>
      </w:r>
      <w:r w:rsidR="00A65356">
        <w:rPr>
          <w:rFonts w:cstheme="minorHAnsi"/>
          <w:sz w:val="24"/>
          <w:szCs w:val="24"/>
        </w:rPr>
        <w:t>wellbeing</w:t>
      </w:r>
      <w:r>
        <w:rPr>
          <w:rFonts w:cstheme="minorHAnsi"/>
          <w:sz w:val="24"/>
          <w:szCs w:val="24"/>
        </w:rPr>
        <w:t xml:space="preserve"> in the past</w:t>
      </w:r>
      <w:r w:rsidR="00B74336">
        <w:rPr>
          <w:rFonts w:cstheme="minorHAnsi"/>
          <w:sz w:val="24"/>
          <w:szCs w:val="24"/>
        </w:rPr>
        <w:t>;</w:t>
      </w:r>
      <w:r>
        <w:rPr>
          <w:rFonts w:cstheme="minorHAnsi"/>
          <w:sz w:val="24"/>
          <w:szCs w:val="24"/>
        </w:rPr>
        <w:t xml:space="preserve"> in their own words, </w:t>
      </w:r>
      <w:r w:rsidRPr="009E350D">
        <w:rPr>
          <w:rFonts w:cstheme="minorHAnsi"/>
          <w:i/>
          <w:iCs/>
          <w:sz w:val="24"/>
          <w:szCs w:val="24"/>
        </w:rPr>
        <w:t>“I just felt like at home, I wasn’t there”</w:t>
      </w:r>
      <w:r>
        <w:rPr>
          <w:rFonts w:cstheme="minorHAnsi"/>
          <w:i/>
          <w:iCs/>
          <w:sz w:val="24"/>
          <w:szCs w:val="24"/>
        </w:rPr>
        <w:t xml:space="preserve"> (</w:t>
      </w:r>
      <w:r w:rsidRPr="009E350D">
        <w:rPr>
          <w:rFonts w:cstheme="minorHAnsi"/>
          <w:i/>
          <w:iCs/>
          <w:sz w:val="24"/>
          <w:szCs w:val="24"/>
        </w:rPr>
        <w:t>649/2</w:t>
      </w:r>
      <w:r>
        <w:rPr>
          <w:rFonts w:cstheme="minorHAnsi"/>
          <w:i/>
          <w:iCs/>
          <w:sz w:val="24"/>
          <w:szCs w:val="24"/>
        </w:rPr>
        <w:t xml:space="preserve">). </w:t>
      </w:r>
      <w:r>
        <w:rPr>
          <w:rFonts w:cstheme="minorHAnsi"/>
          <w:sz w:val="24"/>
          <w:szCs w:val="24"/>
        </w:rPr>
        <w:t xml:space="preserve">This evokes </w:t>
      </w:r>
      <w:r w:rsidR="00B74336">
        <w:rPr>
          <w:rFonts w:cstheme="minorHAnsi"/>
          <w:sz w:val="24"/>
          <w:szCs w:val="24"/>
        </w:rPr>
        <w:t>a</w:t>
      </w:r>
      <w:r>
        <w:rPr>
          <w:rFonts w:cstheme="minorHAnsi"/>
          <w:sz w:val="24"/>
          <w:szCs w:val="24"/>
        </w:rPr>
        <w:t xml:space="preserve"> sense of distance and separation that we have seen in the other participant’s accounts. The was experienced by Alex in the home, which had alarmed them; </w:t>
      </w:r>
      <w:r w:rsidRPr="009E350D">
        <w:rPr>
          <w:rFonts w:cstheme="minorHAnsi"/>
          <w:i/>
          <w:iCs/>
          <w:sz w:val="24"/>
          <w:szCs w:val="24"/>
        </w:rPr>
        <w:t>“it was making me worried that I was like that because I didn’t want to be”</w:t>
      </w:r>
      <w:r>
        <w:rPr>
          <w:rFonts w:cstheme="minorHAnsi"/>
          <w:i/>
          <w:iCs/>
          <w:sz w:val="24"/>
          <w:szCs w:val="24"/>
        </w:rPr>
        <w:t xml:space="preserve"> (</w:t>
      </w:r>
      <w:r w:rsidRPr="009E350D">
        <w:rPr>
          <w:rFonts w:cstheme="minorHAnsi"/>
          <w:i/>
          <w:iCs/>
          <w:sz w:val="24"/>
          <w:szCs w:val="24"/>
        </w:rPr>
        <w:t>655/2</w:t>
      </w:r>
      <w:r>
        <w:rPr>
          <w:rFonts w:cstheme="minorHAnsi"/>
          <w:i/>
          <w:iCs/>
          <w:sz w:val="24"/>
          <w:szCs w:val="24"/>
        </w:rPr>
        <w:t>)</w:t>
      </w:r>
      <w:r>
        <w:rPr>
          <w:rFonts w:cstheme="minorHAnsi"/>
          <w:sz w:val="24"/>
          <w:szCs w:val="24"/>
        </w:rPr>
        <w:t xml:space="preserve">. Alex was motivated to </w:t>
      </w:r>
      <w:r w:rsidR="002E2045">
        <w:rPr>
          <w:rFonts w:cstheme="minorHAnsi"/>
          <w:sz w:val="24"/>
          <w:szCs w:val="24"/>
        </w:rPr>
        <w:t>change</w:t>
      </w:r>
      <w:r>
        <w:rPr>
          <w:rFonts w:cstheme="minorHAnsi"/>
          <w:sz w:val="24"/>
          <w:szCs w:val="24"/>
        </w:rPr>
        <w:t xml:space="preserve">, making conscious and positive </w:t>
      </w:r>
      <w:r w:rsidR="002D2C22">
        <w:rPr>
          <w:rFonts w:cstheme="minorHAnsi"/>
          <w:sz w:val="24"/>
          <w:szCs w:val="24"/>
        </w:rPr>
        <w:t>adjustments</w:t>
      </w:r>
      <w:r>
        <w:rPr>
          <w:rFonts w:cstheme="minorHAnsi"/>
          <w:sz w:val="24"/>
          <w:szCs w:val="24"/>
        </w:rPr>
        <w:t xml:space="preserve"> to their work and life balance. </w:t>
      </w:r>
    </w:p>
    <w:p w14:paraId="478EDE82" w14:textId="77777777" w:rsidR="002A7435" w:rsidRDefault="002A7435" w:rsidP="002A7435">
      <w:pPr>
        <w:spacing w:line="360" w:lineRule="auto"/>
        <w:jc w:val="both"/>
        <w:rPr>
          <w:rFonts w:cstheme="minorHAnsi"/>
          <w:sz w:val="24"/>
          <w:szCs w:val="24"/>
        </w:rPr>
      </w:pPr>
    </w:p>
    <w:p w14:paraId="4EFAF871" w14:textId="77777777" w:rsidR="002A7435" w:rsidRDefault="002A7435" w:rsidP="002A7435">
      <w:pPr>
        <w:spacing w:line="360" w:lineRule="auto"/>
        <w:jc w:val="both"/>
        <w:rPr>
          <w:rFonts w:cstheme="minorHAnsi"/>
          <w:sz w:val="24"/>
          <w:szCs w:val="24"/>
        </w:rPr>
      </w:pPr>
      <w:r>
        <w:rPr>
          <w:rFonts w:cstheme="minorHAnsi"/>
          <w:sz w:val="24"/>
          <w:szCs w:val="24"/>
        </w:rPr>
        <w:t>Sam’s experiences led me to consider the disparity between the school’s aim and Sam’s own pedagogies, leading to a contrast in values, Sam stated:</w:t>
      </w:r>
    </w:p>
    <w:p w14:paraId="0D19F161" w14:textId="6933A974" w:rsidR="002A7435" w:rsidRDefault="002A7435" w:rsidP="002A7435">
      <w:pPr>
        <w:spacing w:line="360" w:lineRule="auto"/>
        <w:ind w:left="720" w:firstLine="60"/>
        <w:jc w:val="both"/>
        <w:rPr>
          <w:rFonts w:cstheme="minorHAnsi"/>
          <w:i/>
          <w:iCs/>
          <w:sz w:val="24"/>
          <w:szCs w:val="24"/>
        </w:rPr>
      </w:pPr>
      <w:r w:rsidRPr="00CE20EE">
        <w:rPr>
          <w:rFonts w:cstheme="minorHAnsi"/>
          <w:i/>
          <w:iCs/>
          <w:sz w:val="24"/>
          <w:szCs w:val="24"/>
        </w:rPr>
        <w:t>“I have this philosophy, but I don’t think everybody else did. When I mean everybody else, I mean my leader”</w:t>
      </w:r>
      <w:r>
        <w:rPr>
          <w:rFonts w:cstheme="minorHAnsi"/>
          <w:i/>
          <w:iCs/>
          <w:sz w:val="24"/>
          <w:szCs w:val="24"/>
        </w:rPr>
        <w:t xml:space="preserve"> (</w:t>
      </w:r>
      <w:r w:rsidRPr="00CE20EE">
        <w:rPr>
          <w:rFonts w:cstheme="minorHAnsi"/>
          <w:i/>
          <w:iCs/>
          <w:sz w:val="24"/>
          <w:szCs w:val="24"/>
        </w:rPr>
        <w:t>900-902/1</w:t>
      </w:r>
      <w:r>
        <w:rPr>
          <w:rFonts w:cstheme="minorHAnsi"/>
          <w:i/>
          <w:iCs/>
          <w:sz w:val="24"/>
          <w:szCs w:val="24"/>
        </w:rPr>
        <w:t>)</w:t>
      </w:r>
      <w:r w:rsidR="00F277AD">
        <w:rPr>
          <w:rFonts w:cstheme="minorHAnsi"/>
          <w:i/>
          <w:iCs/>
          <w:sz w:val="24"/>
          <w:szCs w:val="24"/>
        </w:rPr>
        <w:t>.</w:t>
      </w:r>
    </w:p>
    <w:p w14:paraId="7DF8B150" w14:textId="34636637" w:rsidR="00F277AD" w:rsidRDefault="0092045F" w:rsidP="002A7435">
      <w:pPr>
        <w:spacing w:line="360" w:lineRule="auto"/>
        <w:ind w:left="720" w:firstLine="60"/>
        <w:jc w:val="both"/>
        <w:rPr>
          <w:rFonts w:cstheme="minorHAnsi"/>
          <w:i/>
          <w:iCs/>
          <w:sz w:val="24"/>
          <w:szCs w:val="24"/>
        </w:rPr>
      </w:pPr>
      <w:r>
        <w:rPr>
          <w:rFonts w:cstheme="minorHAnsi"/>
          <w:i/>
          <w:iCs/>
          <w:sz w:val="24"/>
          <w:szCs w:val="24"/>
        </w:rPr>
        <w:t xml:space="preserve"> </w:t>
      </w:r>
    </w:p>
    <w:p w14:paraId="374DC00D" w14:textId="293A08FC" w:rsidR="002A7435" w:rsidRDefault="002A7435" w:rsidP="002A7435">
      <w:pPr>
        <w:spacing w:line="360" w:lineRule="auto"/>
        <w:jc w:val="both"/>
        <w:rPr>
          <w:rFonts w:cstheme="minorHAnsi"/>
          <w:sz w:val="24"/>
          <w:szCs w:val="24"/>
        </w:rPr>
      </w:pPr>
      <w:r>
        <w:rPr>
          <w:rFonts w:cstheme="minorHAnsi"/>
          <w:sz w:val="24"/>
          <w:szCs w:val="24"/>
        </w:rPr>
        <w:t>Once again, thi</w:t>
      </w:r>
      <w:r w:rsidR="002D2C22">
        <w:rPr>
          <w:rFonts w:cstheme="minorHAnsi"/>
          <w:sz w:val="24"/>
          <w:szCs w:val="24"/>
        </w:rPr>
        <w:t>s</w:t>
      </w:r>
      <w:r>
        <w:rPr>
          <w:rFonts w:cstheme="minorHAnsi"/>
          <w:sz w:val="24"/>
          <w:szCs w:val="24"/>
        </w:rPr>
        <w:t xml:space="preserve"> highlights for me the existence of a power differential. I sensed within Sam’s narrative that as challenging as it was, Sam persevered to deliver their beliefs and values within their pedagogy. However, when Sam said, </w:t>
      </w:r>
      <w:r w:rsidRPr="00CE20EE">
        <w:rPr>
          <w:rFonts w:cstheme="minorHAnsi"/>
          <w:i/>
          <w:iCs/>
          <w:sz w:val="24"/>
          <w:szCs w:val="24"/>
        </w:rPr>
        <w:t>“I was merely the reception class teacher up there”</w:t>
      </w:r>
      <w:r>
        <w:rPr>
          <w:rFonts w:cstheme="minorHAnsi"/>
          <w:i/>
          <w:iCs/>
          <w:sz w:val="24"/>
          <w:szCs w:val="24"/>
        </w:rPr>
        <w:t xml:space="preserve"> (</w:t>
      </w:r>
      <w:r w:rsidRPr="00CE20EE">
        <w:rPr>
          <w:rFonts w:cstheme="minorHAnsi"/>
          <w:i/>
          <w:iCs/>
          <w:sz w:val="24"/>
          <w:szCs w:val="24"/>
        </w:rPr>
        <w:t>831-832/1</w:t>
      </w:r>
      <w:r>
        <w:rPr>
          <w:rFonts w:cstheme="minorHAnsi"/>
          <w:i/>
          <w:iCs/>
          <w:sz w:val="24"/>
          <w:szCs w:val="24"/>
        </w:rPr>
        <w:t>)</w:t>
      </w:r>
      <w:r>
        <w:rPr>
          <w:rFonts w:cstheme="minorHAnsi"/>
          <w:sz w:val="24"/>
          <w:szCs w:val="24"/>
        </w:rPr>
        <w:t xml:space="preserve">, this inferred </w:t>
      </w:r>
      <w:r w:rsidR="00C215F7">
        <w:rPr>
          <w:rFonts w:cstheme="minorHAnsi"/>
          <w:sz w:val="24"/>
          <w:szCs w:val="24"/>
        </w:rPr>
        <w:t>there was an</w:t>
      </w:r>
      <w:r>
        <w:rPr>
          <w:rFonts w:cstheme="minorHAnsi"/>
          <w:sz w:val="24"/>
          <w:szCs w:val="24"/>
        </w:rPr>
        <w:t xml:space="preserve"> imbalance</w:t>
      </w:r>
      <w:r w:rsidR="00824A19">
        <w:rPr>
          <w:rFonts w:cstheme="minorHAnsi"/>
          <w:sz w:val="24"/>
          <w:szCs w:val="24"/>
        </w:rPr>
        <w:t xml:space="preserve"> </w:t>
      </w:r>
      <w:r w:rsidR="00C215F7">
        <w:rPr>
          <w:rFonts w:cstheme="minorHAnsi"/>
          <w:sz w:val="24"/>
          <w:szCs w:val="24"/>
        </w:rPr>
        <w:t xml:space="preserve">surrounding </w:t>
      </w:r>
      <w:r w:rsidR="00A003E0">
        <w:rPr>
          <w:rFonts w:cstheme="minorHAnsi"/>
          <w:sz w:val="24"/>
          <w:szCs w:val="24"/>
        </w:rPr>
        <w:t xml:space="preserve">perceived </w:t>
      </w:r>
      <w:r w:rsidR="00C215F7">
        <w:rPr>
          <w:rFonts w:cstheme="minorHAnsi"/>
          <w:sz w:val="24"/>
          <w:szCs w:val="24"/>
        </w:rPr>
        <w:t>roles</w:t>
      </w:r>
      <w:r>
        <w:rPr>
          <w:rFonts w:cstheme="minorHAnsi"/>
          <w:sz w:val="24"/>
          <w:szCs w:val="24"/>
        </w:rPr>
        <w:t>,</w:t>
      </w:r>
      <w:r w:rsidR="00A003E0">
        <w:rPr>
          <w:rFonts w:cstheme="minorHAnsi"/>
          <w:sz w:val="24"/>
          <w:szCs w:val="24"/>
        </w:rPr>
        <w:t xml:space="preserve"> where</w:t>
      </w:r>
      <w:r w:rsidR="007D1C1E">
        <w:rPr>
          <w:rFonts w:cstheme="minorHAnsi"/>
          <w:sz w:val="24"/>
          <w:szCs w:val="24"/>
        </w:rPr>
        <w:t xml:space="preserve"> some </w:t>
      </w:r>
      <w:r>
        <w:rPr>
          <w:rFonts w:cstheme="minorHAnsi"/>
          <w:sz w:val="24"/>
          <w:szCs w:val="24"/>
        </w:rPr>
        <w:t>teaching staff</w:t>
      </w:r>
      <w:r w:rsidR="007D1C1E">
        <w:rPr>
          <w:rFonts w:cstheme="minorHAnsi"/>
          <w:sz w:val="24"/>
          <w:szCs w:val="24"/>
        </w:rPr>
        <w:t xml:space="preserve"> felt less senior than others</w:t>
      </w:r>
      <w:r>
        <w:rPr>
          <w:rFonts w:cstheme="minorHAnsi"/>
          <w:sz w:val="24"/>
          <w:szCs w:val="24"/>
        </w:rPr>
        <w:t xml:space="preserve">. I wondered if Sam felt belittled in their role, and the wider system perceived early years as less important </w:t>
      </w:r>
      <w:r w:rsidR="00521BD3">
        <w:rPr>
          <w:rFonts w:cstheme="minorHAnsi"/>
          <w:sz w:val="24"/>
          <w:szCs w:val="24"/>
        </w:rPr>
        <w:t xml:space="preserve">or </w:t>
      </w:r>
      <w:r w:rsidR="00BB342A">
        <w:rPr>
          <w:rFonts w:cstheme="minorHAnsi"/>
          <w:sz w:val="24"/>
          <w:szCs w:val="24"/>
        </w:rPr>
        <w:t xml:space="preserve">‘easier’ </w:t>
      </w:r>
      <w:r>
        <w:rPr>
          <w:rFonts w:cstheme="minorHAnsi"/>
          <w:sz w:val="24"/>
          <w:szCs w:val="24"/>
        </w:rPr>
        <w:t xml:space="preserve">than other school years, thus adding to the experience of feeling supressed. </w:t>
      </w:r>
    </w:p>
    <w:p w14:paraId="3CCD73D6" w14:textId="77777777" w:rsidR="002A7435" w:rsidRDefault="002A7435" w:rsidP="002A7435">
      <w:pPr>
        <w:spacing w:line="360" w:lineRule="auto"/>
        <w:jc w:val="both"/>
        <w:rPr>
          <w:rFonts w:cstheme="minorHAnsi"/>
          <w:sz w:val="24"/>
          <w:szCs w:val="24"/>
        </w:rPr>
      </w:pPr>
    </w:p>
    <w:p w14:paraId="30E1ACAA" w14:textId="6BB26041" w:rsidR="002A7435" w:rsidRDefault="00C9432D" w:rsidP="002A7435">
      <w:pPr>
        <w:pStyle w:val="Heading2"/>
        <w:spacing w:line="360" w:lineRule="auto"/>
        <w:rPr>
          <w:i/>
          <w:iCs/>
        </w:rPr>
      </w:pPr>
      <w:r>
        <w:rPr>
          <w:i/>
          <w:iCs/>
        </w:rPr>
        <w:t>5</w:t>
      </w:r>
      <w:r w:rsidR="00CC7CFA">
        <w:rPr>
          <w:i/>
          <w:iCs/>
        </w:rPr>
        <w:t>.4</w:t>
      </w:r>
      <w:r w:rsidR="002A7435" w:rsidRPr="00047EF4">
        <w:rPr>
          <w:i/>
          <w:iCs/>
        </w:rPr>
        <w:t xml:space="preserve">.3 Subordinate Theme: Is </w:t>
      </w:r>
      <w:r w:rsidR="00BF2DC8">
        <w:rPr>
          <w:i/>
          <w:iCs/>
        </w:rPr>
        <w:t>M</w:t>
      </w:r>
      <w:r w:rsidR="002A7435" w:rsidRPr="00047EF4">
        <w:rPr>
          <w:i/>
          <w:iCs/>
        </w:rPr>
        <w:t xml:space="preserve">y </w:t>
      </w:r>
      <w:r w:rsidR="00BF2DC8">
        <w:rPr>
          <w:i/>
          <w:iCs/>
        </w:rPr>
        <w:t>W</w:t>
      </w:r>
      <w:r w:rsidR="002A7435" w:rsidRPr="00047EF4">
        <w:rPr>
          <w:i/>
          <w:iCs/>
        </w:rPr>
        <w:t xml:space="preserve">ay </w:t>
      </w:r>
      <w:r w:rsidR="00BF2DC8">
        <w:rPr>
          <w:i/>
          <w:iCs/>
        </w:rPr>
        <w:t>E</w:t>
      </w:r>
      <w:r w:rsidR="002A7435" w:rsidRPr="00047EF4">
        <w:rPr>
          <w:i/>
          <w:iCs/>
        </w:rPr>
        <w:t>ffective?</w:t>
      </w:r>
    </w:p>
    <w:p w14:paraId="5CA9BA04" w14:textId="77777777" w:rsidR="002A7435" w:rsidRDefault="002A7435" w:rsidP="002A7435">
      <w:pPr>
        <w:spacing w:line="360" w:lineRule="auto"/>
      </w:pPr>
    </w:p>
    <w:p w14:paraId="7652177F" w14:textId="6C9FADA1" w:rsidR="002A7435" w:rsidRDefault="002A7435" w:rsidP="002A7435">
      <w:pPr>
        <w:spacing w:line="360" w:lineRule="auto"/>
        <w:jc w:val="both"/>
        <w:rPr>
          <w:sz w:val="24"/>
          <w:szCs w:val="24"/>
        </w:rPr>
      </w:pPr>
      <w:r>
        <w:rPr>
          <w:sz w:val="24"/>
          <w:szCs w:val="24"/>
        </w:rPr>
        <w:t>There was a dichotomy in Sam’ account</w:t>
      </w:r>
      <w:r w:rsidR="00403A72">
        <w:rPr>
          <w:sz w:val="24"/>
          <w:szCs w:val="24"/>
        </w:rPr>
        <w:t>;</w:t>
      </w:r>
      <w:r>
        <w:rPr>
          <w:sz w:val="24"/>
          <w:szCs w:val="24"/>
        </w:rPr>
        <w:t xml:space="preserve"> on the one hand Sam passionately held strong views, yet questioned their </w:t>
      </w:r>
      <w:r w:rsidR="00B74336">
        <w:rPr>
          <w:sz w:val="24"/>
          <w:szCs w:val="24"/>
        </w:rPr>
        <w:t xml:space="preserve">personal </w:t>
      </w:r>
      <w:r>
        <w:rPr>
          <w:sz w:val="24"/>
          <w:szCs w:val="24"/>
        </w:rPr>
        <w:t>abilit</w:t>
      </w:r>
      <w:r w:rsidR="00B74336">
        <w:rPr>
          <w:sz w:val="24"/>
          <w:szCs w:val="24"/>
        </w:rPr>
        <w:t>ies</w:t>
      </w:r>
      <w:r>
        <w:rPr>
          <w:sz w:val="24"/>
          <w:szCs w:val="24"/>
        </w:rPr>
        <w:t xml:space="preserve"> due to inexperience within the age group of early years, stating, </w:t>
      </w:r>
      <w:r w:rsidRPr="000C2169">
        <w:rPr>
          <w:i/>
          <w:iCs/>
          <w:sz w:val="24"/>
          <w:szCs w:val="24"/>
        </w:rPr>
        <w:t>“you never actually know until you’re experienced” (487-1)</w:t>
      </w:r>
      <w:r>
        <w:rPr>
          <w:i/>
          <w:iCs/>
          <w:sz w:val="24"/>
          <w:szCs w:val="24"/>
        </w:rPr>
        <w:t xml:space="preserve">.  </w:t>
      </w:r>
      <w:r>
        <w:rPr>
          <w:sz w:val="24"/>
          <w:szCs w:val="24"/>
        </w:rPr>
        <w:t xml:space="preserve">Sam felt the greatest challenge was </w:t>
      </w:r>
      <w:r w:rsidRPr="000C2169">
        <w:rPr>
          <w:i/>
          <w:iCs/>
          <w:sz w:val="24"/>
          <w:szCs w:val="24"/>
        </w:rPr>
        <w:t>“not really knowing what you’re doing…I mean you never really know</w:t>
      </w:r>
      <w:r w:rsidRPr="0001641C">
        <w:rPr>
          <w:i/>
          <w:iCs/>
          <w:sz w:val="24"/>
          <w:szCs w:val="24"/>
        </w:rPr>
        <w:t>”</w:t>
      </w:r>
      <w:r w:rsidRPr="0001641C">
        <w:rPr>
          <w:i/>
          <w:iCs/>
        </w:rPr>
        <w:t xml:space="preserve">  (</w:t>
      </w:r>
      <w:r w:rsidRPr="0001641C">
        <w:rPr>
          <w:i/>
          <w:iCs/>
          <w:sz w:val="24"/>
          <w:szCs w:val="24"/>
        </w:rPr>
        <w:t>477-478/1</w:t>
      </w:r>
      <w:r>
        <w:rPr>
          <w:i/>
          <w:iCs/>
          <w:sz w:val="24"/>
          <w:szCs w:val="24"/>
        </w:rPr>
        <w:t xml:space="preserve">). </w:t>
      </w:r>
      <w:r>
        <w:rPr>
          <w:sz w:val="24"/>
          <w:szCs w:val="24"/>
        </w:rPr>
        <w:t>I perceived that Sam was exposed to var</w:t>
      </w:r>
      <w:r w:rsidR="00920DCD">
        <w:rPr>
          <w:sz w:val="24"/>
          <w:szCs w:val="24"/>
        </w:rPr>
        <w:t>ious</w:t>
      </w:r>
      <w:r>
        <w:rPr>
          <w:sz w:val="24"/>
          <w:szCs w:val="24"/>
        </w:rPr>
        <w:t xml:space="preserve"> narratives about effective reception class practice, which were conflicting. Sam explained that research helped them find their positionality amongst differing perspective of play and learning; however, I perceived this was challenged by the system’s internal messages of effective early years pedagogy:</w:t>
      </w:r>
    </w:p>
    <w:p w14:paraId="465C607E" w14:textId="5F704AFA" w:rsidR="002A7435" w:rsidRDefault="002A7435" w:rsidP="002A7435">
      <w:pPr>
        <w:spacing w:line="360" w:lineRule="auto"/>
        <w:ind w:left="720"/>
        <w:jc w:val="both"/>
        <w:rPr>
          <w:i/>
          <w:iCs/>
          <w:sz w:val="24"/>
          <w:szCs w:val="24"/>
        </w:rPr>
      </w:pPr>
      <w:r w:rsidRPr="005737BC">
        <w:rPr>
          <w:i/>
          <w:iCs/>
          <w:sz w:val="24"/>
          <w:szCs w:val="24"/>
        </w:rPr>
        <w:t>“If you’ve only ever taught in year one, and then you go somewhere else, then you’re only ever going to be a year one teacher because that’s all you know”</w:t>
      </w:r>
      <w:r>
        <w:rPr>
          <w:i/>
          <w:iCs/>
          <w:sz w:val="24"/>
          <w:szCs w:val="24"/>
        </w:rPr>
        <w:t xml:space="preserve"> (</w:t>
      </w:r>
      <w:r w:rsidRPr="005737BC">
        <w:rPr>
          <w:i/>
          <w:iCs/>
          <w:sz w:val="24"/>
          <w:szCs w:val="24"/>
        </w:rPr>
        <w:t>933-935/1</w:t>
      </w:r>
      <w:r>
        <w:rPr>
          <w:i/>
          <w:iCs/>
          <w:sz w:val="24"/>
          <w:szCs w:val="24"/>
        </w:rPr>
        <w:t>)</w:t>
      </w:r>
      <w:r w:rsidR="00F277AD">
        <w:rPr>
          <w:i/>
          <w:iCs/>
          <w:sz w:val="24"/>
          <w:szCs w:val="24"/>
        </w:rPr>
        <w:t>.</w:t>
      </w:r>
    </w:p>
    <w:p w14:paraId="71F9526D" w14:textId="77777777" w:rsidR="00F277AD" w:rsidRDefault="00F277AD" w:rsidP="002A7435">
      <w:pPr>
        <w:spacing w:line="360" w:lineRule="auto"/>
        <w:ind w:left="720"/>
        <w:jc w:val="both"/>
        <w:rPr>
          <w:i/>
          <w:iCs/>
          <w:sz w:val="24"/>
          <w:szCs w:val="24"/>
        </w:rPr>
      </w:pPr>
    </w:p>
    <w:p w14:paraId="60EE9744" w14:textId="7463730E" w:rsidR="002A7435" w:rsidRDefault="002A7435" w:rsidP="002A7435">
      <w:pPr>
        <w:spacing w:line="360" w:lineRule="auto"/>
        <w:jc w:val="both"/>
        <w:rPr>
          <w:sz w:val="24"/>
          <w:szCs w:val="24"/>
        </w:rPr>
      </w:pPr>
      <w:r>
        <w:rPr>
          <w:sz w:val="24"/>
          <w:szCs w:val="24"/>
        </w:rPr>
        <w:t xml:space="preserve">Sam could only perceive themselves to be a Year </w:t>
      </w:r>
      <w:r w:rsidR="00920DCD">
        <w:rPr>
          <w:sz w:val="24"/>
          <w:szCs w:val="24"/>
        </w:rPr>
        <w:t>o</w:t>
      </w:r>
      <w:r>
        <w:rPr>
          <w:sz w:val="24"/>
          <w:szCs w:val="24"/>
        </w:rPr>
        <w:t xml:space="preserve">ne teacher because of </w:t>
      </w:r>
      <w:r w:rsidR="000C0E03">
        <w:rPr>
          <w:sz w:val="24"/>
          <w:szCs w:val="24"/>
        </w:rPr>
        <w:t>their lack of early years</w:t>
      </w:r>
      <w:r w:rsidR="00E33DC4">
        <w:rPr>
          <w:sz w:val="24"/>
          <w:szCs w:val="24"/>
        </w:rPr>
        <w:t>’</w:t>
      </w:r>
      <w:r w:rsidR="000C0E03">
        <w:rPr>
          <w:sz w:val="24"/>
          <w:szCs w:val="24"/>
        </w:rPr>
        <w:t xml:space="preserve"> </w:t>
      </w:r>
      <w:r>
        <w:rPr>
          <w:sz w:val="24"/>
          <w:szCs w:val="24"/>
        </w:rPr>
        <w:t>experience</w:t>
      </w:r>
      <w:r w:rsidR="000C0E03">
        <w:rPr>
          <w:sz w:val="24"/>
          <w:szCs w:val="24"/>
        </w:rPr>
        <w:t xml:space="preserve"> and because</w:t>
      </w:r>
      <w:r w:rsidR="00E33DC4">
        <w:rPr>
          <w:sz w:val="24"/>
          <w:szCs w:val="24"/>
        </w:rPr>
        <w:t>,</w:t>
      </w:r>
      <w:r w:rsidR="000C0E03">
        <w:rPr>
          <w:sz w:val="24"/>
          <w:szCs w:val="24"/>
        </w:rPr>
        <w:t xml:space="preserve"> in their view</w:t>
      </w:r>
      <w:r w:rsidR="00E33DC4">
        <w:rPr>
          <w:sz w:val="24"/>
          <w:szCs w:val="24"/>
        </w:rPr>
        <w:t>,</w:t>
      </w:r>
      <w:r w:rsidR="000C0E03">
        <w:rPr>
          <w:sz w:val="24"/>
          <w:szCs w:val="24"/>
        </w:rPr>
        <w:t xml:space="preserve"> the</w:t>
      </w:r>
      <w:r w:rsidR="00E33DC4">
        <w:rPr>
          <w:sz w:val="24"/>
          <w:szCs w:val="24"/>
        </w:rPr>
        <w:t>ir experience was limited only to this age group that slimmed down their skills</w:t>
      </w:r>
      <w:r w:rsidR="00E75B8A">
        <w:rPr>
          <w:sz w:val="24"/>
          <w:szCs w:val="24"/>
        </w:rPr>
        <w:t xml:space="preserve"> set</w:t>
      </w:r>
      <w:r>
        <w:rPr>
          <w:sz w:val="24"/>
          <w:szCs w:val="24"/>
        </w:rPr>
        <w:t xml:space="preserve">. It also supports the notion that the EYFS is a distinct phase of education with a very specific </w:t>
      </w:r>
      <w:r w:rsidR="00F663D4">
        <w:rPr>
          <w:sz w:val="24"/>
          <w:szCs w:val="24"/>
        </w:rPr>
        <w:t>pedagogy</w:t>
      </w:r>
      <w:r>
        <w:rPr>
          <w:sz w:val="24"/>
          <w:szCs w:val="24"/>
        </w:rPr>
        <w:t>, detected in Sam’s words:</w:t>
      </w:r>
    </w:p>
    <w:p w14:paraId="3C2DEF35" w14:textId="02101B08" w:rsidR="002A7435" w:rsidRDefault="002A7435" w:rsidP="002A7435">
      <w:pPr>
        <w:spacing w:line="360" w:lineRule="auto"/>
        <w:ind w:left="720"/>
        <w:jc w:val="both"/>
        <w:rPr>
          <w:i/>
          <w:iCs/>
          <w:sz w:val="24"/>
          <w:szCs w:val="24"/>
        </w:rPr>
      </w:pPr>
      <w:r w:rsidRPr="007A32B4">
        <w:rPr>
          <w:i/>
          <w:iCs/>
          <w:sz w:val="24"/>
          <w:szCs w:val="24"/>
        </w:rPr>
        <w:t>“that niggling devil at the back of my head is saying, ‘have I challenged them enough?’, ‘Have I challenged them enough?’, ‘have I questioned them enough?’, ‘have I done enough of the sit down formal learning</w:t>
      </w:r>
      <w:r w:rsidRPr="00330276">
        <w:rPr>
          <w:i/>
          <w:iCs/>
          <w:sz w:val="24"/>
          <w:szCs w:val="24"/>
        </w:rPr>
        <w:t>?”</w:t>
      </w:r>
      <w:r w:rsidR="00F277AD" w:rsidRPr="00330276">
        <w:rPr>
          <w:i/>
          <w:iCs/>
          <w:sz w:val="24"/>
          <w:szCs w:val="24"/>
        </w:rPr>
        <w:t xml:space="preserve"> (</w:t>
      </w:r>
      <w:r w:rsidR="00330276" w:rsidRPr="00330276">
        <w:rPr>
          <w:i/>
          <w:iCs/>
          <w:sz w:val="24"/>
          <w:szCs w:val="24"/>
        </w:rPr>
        <w:t>99-101-1</w:t>
      </w:r>
      <w:r w:rsidR="00F277AD" w:rsidRPr="00330276">
        <w:rPr>
          <w:i/>
          <w:iCs/>
          <w:sz w:val="24"/>
          <w:szCs w:val="24"/>
        </w:rPr>
        <w:t>)</w:t>
      </w:r>
    </w:p>
    <w:p w14:paraId="2A196833" w14:textId="77777777" w:rsidR="00F277AD" w:rsidRDefault="00F277AD" w:rsidP="002A7435">
      <w:pPr>
        <w:spacing w:line="360" w:lineRule="auto"/>
        <w:ind w:left="720"/>
        <w:jc w:val="both"/>
        <w:rPr>
          <w:i/>
          <w:iCs/>
          <w:sz w:val="24"/>
          <w:szCs w:val="24"/>
        </w:rPr>
      </w:pPr>
    </w:p>
    <w:p w14:paraId="493EA67C" w14:textId="77777777" w:rsidR="002A7435" w:rsidRDefault="002A7435" w:rsidP="002A7435">
      <w:pPr>
        <w:spacing w:line="360" w:lineRule="auto"/>
        <w:jc w:val="both"/>
        <w:rPr>
          <w:i/>
          <w:iCs/>
          <w:sz w:val="24"/>
          <w:szCs w:val="24"/>
        </w:rPr>
      </w:pPr>
      <w:r>
        <w:rPr>
          <w:sz w:val="24"/>
          <w:szCs w:val="24"/>
        </w:rPr>
        <w:t xml:space="preserve">It is interesting that Sam referred to ‘formal learning’ despite stating his disagreement of this approach within early years, vehemently. This led me to conclude that subliminal messages from senior leaders accounted for this, which, when experienced in contrast to Sam’s own pedagogical beliefs, drew Sam to question their own effectiveness. I sensed Sam’s indeterminate state underpinned by </w:t>
      </w:r>
      <w:r w:rsidRPr="007A32B4">
        <w:rPr>
          <w:i/>
          <w:iCs/>
          <w:sz w:val="24"/>
          <w:szCs w:val="24"/>
        </w:rPr>
        <w:t>“that fear of failing another set of kids”</w:t>
      </w:r>
      <w:r>
        <w:rPr>
          <w:i/>
          <w:iCs/>
          <w:sz w:val="24"/>
          <w:szCs w:val="24"/>
        </w:rPr>
        <w:t xml:space="preserve"> (</w:t>
      </w:r>
      <w:r w:rsidRPr="007A32B4">
        <w:rPr>
          <w:i/>
          <w:iCs/>
          <w:sz w:val="24"/>
          <w:szCs w:val="24"/>
        </w:rPr>
        <w:t>554-555/1</w:t>
      </w:r>
      <w:r>
        <w:rPr>
          <w:i/>
          <w:iCs/>
          <w:sz w:val="24"/>
          <w:szCs w:val="24"/>
        </w:rPr>
        <w:t xml:space="preserve">). </w:t>
      </w:r>
    </w:p>
    <w:p w14:paraId="0385C1E9" w14:textId="77777777" w:rsidR="002A7435" w:rsidRDefault="002A7435" w:rsidP="002A7435">
      <w:pPr>
        <w:spacing w:line="360" w:lineRule="auto"/>
        <w:jc w:val="both"/>
        <w:rPr>
          <w:sz w:val="24"/>
          <w:szCs w:val="24"/>
        </w:rPr>
      </w:pPr>
    </w:p>
    <w:p w14:paraId="3D6CB979" w14:textId="696A3919" w:rsidR="002A7435" w:rsidRDefault="00B74336" w:rsidP="002A7435">
      <w:pPr>
        <w:spacing w:line="360" w:lineRule="auto"/>
        <w:jc w:val="both"/>
        <w:rPr>
          <w:sz w:val="24"/>
          <w:szCs w:val="24"/>
        </w:rPr>
      </w:pPr>
      <w:r>
        <w:rPr>
          <w:i/>
          <w:iCs/>
          <w:sz w:val="24"/>
          <w:szCs w:val="24"/>
        </w:rPr>
        <w:t xml:space="preserve"> </w:t>
      </w:r>
      <w:r>
        <w:rPr>
          <w:sz w:val="24"/>
          <w:szCs w:val="24"/>
        </w:rPr>
        <w:t xml:space="preserve">I perceived </w:t>
      </w:r>
      <w:r w:rsidR="002A7435">
        <w:rPr>
          <w:sz w:val="24"/>
          <w:szCs w:val="24"/>
        </w:rPr>
        <w:t xml:space="preserve">Amari </w:t>
      </w:r>
      <w:r>
        <w:rPr>
          <w:sz w:val="24"/>
          <w:szCs w:val="24"/>
        </w:rPr>
        <w:t xml:space="preserve">to have a slightly nuanced </w:t>
      </w:r>
      <w:r w:rsidR="002A7435">
        <w:rPr>
          <w:sz w:val="24"/>
          <w:szCs w:val="24"/>
        </w:rPr>
        <w:t>experience of this theme. Amari suggested that their year group</w:t>
      </w:r>
      <w:r w:rsidR="00CC0075">
        <w:rPr>
          <w:sz w:val="24"/>
          <w:szCs w:val="24"/>
        </w:rPr>
        <w:t xml:space="preserve"> teaching</w:t>
      </w:r>
      <w:r w:rsidR="002A7435">
        <w:rPr>
          <w:sz w:val="24"/>
          <w:szCs w:val="24"/>
        </w:rPr>
        <w:t xml:space="preserve"> partner conformed with the expectations of the school, orientated towards a greater emphasis on the production of evidence, supporting data outcome. An online classroom tracking and evidencing tool made Amari aware of other’s </w:t>
      </w:r>
      <w:r w:rsidR="00771F5B">
        <w:rPr>
          <w:sz w:val="24"/>
          <w:szCs w:val="24"/>
        </w:rPr>
        <w:t>contributions t</w:t>
      </w:r>
      <w:r w:rsidR="00BE0451">
        <w:rPr>
          <w:sz w:val="24"/>
          <w:szCs w:val="24"/>
        </w:rPr>
        <w:t>o</w:t>
      </w:r>
      <w:r w:rsidR="002A7435">
        <w:rPr>
          <w:sz w:val="24"/>
          <w:szCs w:val="24"/>
        </w:rPr>
        <w:t xml:space="preserve"> data collection, putting further pressure on Amari: </w:t>
      </w:r>
    </w:p>
    <w:p w14:paraId="0F1428C8" w14:textId="6246697A" w:rsidR="002A7435" w:rsidRDefault="002A7435" w:rsidP="002A7435">
      <w:pPr>
        <w:spacing w:line="360" w:lineRule="auto"/>
        <w:ind w:left="720"/>
        <w:jc w:val="both"/>
        <w:rPr>
          <w:i/>
          <w:iCs/>
          <w:sz w:val="24"/>
          <w:szCs w:val="24"/>
        </w:rPr>
      </w:pPr>
      <w:r w:rsidRPr="00B96362">
        <w:rPr>
          <w:i/>
          <w:iCs/>
          <w:sz w:val="24"/>
          <w:szCs w:val="24"/>
        </w:rPr>
        <w:t>“</w:t>
      </w:r>
      <w:r>
        <w:rPr>
          <w:i/>
          <w:iCs/>
          <w:sz w:val="24"/>
          <w:szCs w:val="24"/>
        </w:rPr>
        <w:t>I</w:t>
      </w:r>
      <w:r w:rsidRPr="00B96362">
        <w:rPr>
          <w:i/>
          <w:iCs/>
          <w:sz w:val="24"/>
          <w:szCs w:val="24"/>
        </w:rPr>
        <w:t>t shows you what everybody else is doing and you get notifications on how many they’ve done and then that’s pressure”</w:t>
      </w:r>
      <w:r>
        <w:rPr>
          <w:i/>
          <w:iCs/>
          <w:sz w:val="24"/>
          <w:szCs w:val="24"/>
        </w:rPr>
        <w:t xml:space="preserve"> (</w:t>
      </w:r>
      <w:r w:rsidRPr="00B96362">
        <w:rPr>
          <w:i/>
          <w:iCs/>
          <w:sz w:val="24"/>
          <w:szCs w:val="24"/>
        </w:rPr>
        <w:t>237-238/4</w:t>
      </w:r>
      <w:r>
        <w:rPr>
          <w:i/>
          <w:iCs/>
          <w:sz w:val="24"/>
          <w:szCs w:val="24"/>
        </w:rPr>
        <w:t>)</w:t>
      </w:r>
      <w:r w:rsidR="00F277AD">
        <w:rPr>
          <w:i/>
          <w:iCs/>
          <w:sz w:val="24"/>
          <w:szCs w:val="24"/>
        </w:rPr>
        <w:t>.</w:t>
      </w:r>
    </w:p>
    <w:p w14:paraId="4249534C" w14:textId="77777777" w:rsidR="00F277AD" w:rsidRDefault="00F277AD" w:rsidP="002A7435">
      <w:pPr>
        <w:spacing w:line="360" w:lineRule="auto"/>
        <w:ind w:left="720"/>
        <w:jc w:val="both"/>
        <w:rPr>
          <w:i/>
          <w:iCs/>
          <w:sz w:val="24"/>
          <w:szCs w:val="24"/>
        </w:rPr>
      </w:pPr>
    </w:p>
    <w:p w14:paraId="136D419F" w14:textId="77777777" w:rsidR="002A7435" w:rsidRDefault="002A7435" w:rsidP="002A7435">
      <w:pPr>
        <w:spacing w:line="360" w:lineRule="auto"/>
        <w:jc w:val="both"/>
        <w:rPr>
          <w:sz w:val="24"/>
          <w:szCs w:val="24"/>
        </w:rPr>
      </w:pPr>
      <w:r>
        <w:rPr>
          <w:sz w:val="24"/>
          <w:szCs w:val="24"/>
        </w:rPr>
        <w:t xml:space="preserve">I sensed this made Amari question whether they were doing enough to support a balance between enacting their pedagogical beliefs, such as spending time supporting play, whilst collating evidence of learning. </w:t>
      </w:r>
    </w:p>
    <w:p w14:paraId="617B36BE" w14:textId="77777777" w:rsidR="002A7435" w:rsidRDefault="002A7435" w:rsidP="002A7435">
      <w:pPr>
        <w:spacing w:line="360" w:lineRule="auto"/>
        <w:jc w:val="both"/>
        <w:rPr>
          <w:sz w:val="24"/>
          <w:szCs w:val="24"/>
        </w:rPr>
      </w:pPr>
    </w:p>
    <w:p w14:paraId="4EF009E3" w14:textId="45557429" w:rsidR="002A7435" w:rsidRDefault="002A7435" w:rsidP="002A7435">
      <w:pPr>
        <w:spacing w:line="360" w:lineRule="auto"/>
        <w:jc w:val="both"/>
        <w:rPr>
          <w:sz w:val="24"/>
          <w:szCs w:val="24"/>
        </w:rPr>
      </w:pPr>
      <w:r>
        <w:rPr>
          <w:sz w:val="24"/>
          <w:szCs w:val="24"/>
        </w:rPr>
        <w:t xml:space="preserve">Furthermore, both Amari and Alex were critically reflective following the video </w:t>
      </w:r>
      <w:r w:rsidR="002855BD">
        <w:rPr>
          <w:sz w:val="24"/>
          <w:szCs w:val="24"/>
        </w:rPr>
        <w:t>replay,</w:t>
      </w:r>
      <w:r>
        <w:rPr>
          <w:sz w:val="24"/>
          <w:szCs w:val="24"/>
        </w:rPr>
        <w:t xml:space="preserve"> in Amari’s words:</w:t>
      </w:r>
    </w:p>
    <w:p w14:paraId="69B834C3" w14:textId="77777777" w:rsidR="002A7435" w:rsidRDefault="002A7435" w:rsidP="002A7435">
      <w:pPr>
        <w:spacing w:line="360" w:lineRule="auto"/>
        <w:ind w:left="720"/>
        <w:jc w:val="both"/>
        <w:rPr>
          <w:i/>
          <w:iCs/>
          <w:sz w:val="24"/>
          <w:szCs w:val="24"/>
        </w:rPr>
      </w:pPr>
      <w:r w:rsidRPr="00B96362">
        <w:rPr>
          <w:i/>
          <w:iCs/>
          <w:sz w:val="24"/>
          <w:szCs w:val="24"/>
        </w:rPr>
        <w:t>“I just think I could have given them a bit more chance to speak for a bit longer, being a bit more patien</w:t>
      </w:r>
      <w:r>
        <w:rPr>
          <w:i/>
          <w:iCs/>
          <w:sz w:val="24"/>
          <w:szCs w:val="24"/>
        </w:rPr>
        <w:t>t</w:t>
      </w:r>
      <w:r w:rsidRPr="00B96362">
        <w:rPr>
          <w:i/>
          <w:iCs/>
          <w:sz w:val="24"/>
          <w:szCs w:val="24"/>
        </w:rPr>
        <w:t>”</w:t>
      </w:r>
      <w:r>
        <w:rPr>
          <w:i/>
          <w:iCs/>
          <w:sz w:val="24"/>
          <w:szCs w:val="24"/>
        </w:rPr>
        <w:t xml:space="preserve"> (</w:t>
      </w:r>
      <w:r w:rsidRPr="00B96362">
        <w:rPr>
          <w:i/>
          <w:iCs/>
          <w:sz w:val="24"/>
          <w:szCs w:val="24"/>
        </w:rPr>
        <w:t>106-107/4</w:t>
      </w:r>
      <w:r>
        <w:rPr>
          <w:i/>
          <w:iCs/>
          <w:sz w:val="24"/>
          <w:szCs w:val="24"/>
        </w:rPr>
        <w:t>).</w:t>
      </w:r>
    </w:p>
    <w:p w14:paraId="5ACCFAE0" w14:textId="77777777" w:rsidR="002A7435" w:rsidRDefault="002A7435" w:rsidP="002A7435">
      <w:pPr>
        <w:spacing w:line="360" w:lineRule="auto"/>
        <w:jc w:val="both"/>
        <w:rPr>
          <w:sz w:val="24"/>
          <w:szCs w:val="24"/>
        </w:rPr>
      </w:pPr>
      <w:r>
        <w:rPr>
          <w:sz w:val="24"/>
          <w:szCs w:val="24"/>
        </w:rPr>
        <w:t>And,</w:t>
      </w:r>
    </w:p>
    <w:p w14:paraId="04C13BA5" w14:textId="120D6C9E" w:rsidR="002A7435" w:rsidRDefault="002A7435" w:rsidP="002A7435">
      <w:pPr>
        <w:spacing w:line="360" w:lineRule="auto"/>
        <w:ind w:left="720"/>
        <w:jc w:val="both"/>
        <w:rPr>
          <w:i/>
          <w:iCs/>
          <w:sz w:val="24"/>
          <w:szCs w:val="24"/>
        </w:rPr>
      </w:pPr>
      <w:r w:rsidRPr="00B96362">
        <w:rPr>
          <w:i/>
          <w:iCs/>
          <w:sz w:val="24"/>
          <w:szCs w:val="24"/>
        </w:rPr>
        <w:t>“I think sometimes really, I would like to know when to interject and then, but I don’t think I always know when to”</w:t>
      </w:r>
      <w:r>
        <w:rPr>
          <w:i/>
          <w:iCs/>
          <w:sz w:val="24"/>
          <w:szCs w:val="24"/>
        </w:rPr>
        <w:t xml:space="preserve"> (</w:t>
      </w:r>
      <w:r w:rsidRPr="00B96362">
        <w:rPr>
          <w:i/>
          <w:iCs/>
          <w:sz w:val="24"/>
          <w:szCs w:val="24"/>
        </w:rPr>
        <w:t>96-97/4</w:t>
      </w:r>
      <w:r>
        <w:rPr>
          <w:i/>
          <w:iCs/>
          <w:sz w:val="24"/>
          <w:szCs w:val="24"/>
        </w:rPr>
        <w:t>).</w:t>
      </w:r>
    </w:p>
    <w:p w14:paraId="280CB35B" w14:textId="77777777" w:rsidR="00F277AD" w:rsidRDefault="00F277AD" w:rsidP="002A7435">
      <w:pPr>
        <w:spacing w:line="360" w:lineRule="auto"/>
        <w:ind w:left="720"/>
        <w:jc w:val="both"/>
        <w:rPr>
          <w:i/>
          <w:iCs/>
          <w:sz w:val="24"/>
          <w:szCs w:val="24"/>
        </w:rPr>
      </w:pPr>
    </w:p>
    <w:p w14:paraId="4695FDFF" w14:textId="6C474248" w:rsidR="006639DC" w:rsidRDefault="002A7435" w:rsidP="002A7435">
      <w:pPr>
        <w:spacing w:line="360" w:lineRule="auto"/>
        <w:jc w:val="both"/>
        <w:rPr>
          <w:sz w:val="24"/>
          <w:szCs w:val="24"/>
        </w:rPr>
      </w:pPr>
      <w:r>
        <w:rPr>
          <w:sz w:val="24"/>
          <w:szCs w:val="24"/>
        </w:rPr>
        <w:t>This suggested to me a hidden insecurity</w:t>
      </w:r>
      <w:r w:rsidR="00B5255A">
        <w:rPr>
          <w:sz w:val="24"/>
          <w:szCs w:val="24"/>
        </w:rPr>
        <w:t xml:space="preserve"> of</w:t>
      </w:r>
      <w:r>
        <w:rPr>
          <w:sz w:val="24"/>
          <w:szCs w:val="24"/>
        </w:rPr>
        <w:t xml:space="preserve"> fulfilling pedagogical beliefs with confidence. I was led to believe that when Amari referred to needing ‘more patience’ this alluded to</w:t>
      </w:r>
      <w:r w:rsidR="007A0954">
        <w:rPr>
          <w:sz w:val="24"/>
          <w:szCs w:val="24"/>
        </w:rPr>
        <w:t xml:space="preserve"> an expectation for</w:t>
      </w:r>
      <w:r>
        <w:rPr>
          <w:sz w:val="24"/>
          <w:szCs w:val="24"/>
        </w:rPr>
        <w:t xml:space="preserve"> regimental</w:t>
      </w:r>
      <w:r w:rsidR="008F7F23">
        <w:rPr>
          <w:sz w:val="24"/>
          <w:szCs w:val="24"/>
        </w:rPr>
        <w:t>-like</w:t>
      </w:r>
      <w:r>
        <w:rPr>
          <w:sz w:val="24"/>
          <w:szCs w:val="24"/>
        </w:rPr>
        <w:t xml:space="preserve"> practice</w:t>
      </w:r>
      <w:r w:rsidR="008F7F23">
        <w:rPr>
          <w:sz w:val="24"/>
          <w:szCs w:val="24"/>
        </w:rPr>
        <w:t>s,</w:t>
      </w:r>
      <w:r>
        <w:rPr>
          <w:sz w:val="24"/>
          <w:szCs w:val="24"/>
        </w:rPr>
        <w:t xml:space="preserve"> likely centred upon objective</w:t>
      </w:r>
      <w:r w:rsidR="00B5255A">
        <w:rPr>
          <w:sz w:val="24"/>
          <w:szCs w:val="24"/>
        </w:rPr>
        <w:t>-</w:t>
      </w:r>
      <w:r>
        <w:rPr>
          <w:sz w:val="24"/>
          <w:szCs w:val="24"/>
        </w:rPr>
        <w:t>led learning, controlled by outcome with a focus on content and skills, rather than child</w:t>
      </w:r>
      <w:r w:rsidR="00B5255A">
        <w:rPr>
          <w:sz w:val="24"/>
          <w:szCs w:val="24"/>
        </w:rPr>
        <w:t>-</w:t>
      </w:r>
      <w:r>
        <w:rPr>
          <w:sz w:val="24"/>
          <w:szCs w:val="24"/>
        </w:rPr>
        <w:t xml:space="preserve">centred. I perceived Amari’s reflections indicated that with </w:t>
      </w:r>
      <w:r w:rsidR="00C51F1A">
        <w:rPr>
          <w:sz w:val="24"/>
          <w:szCs w:val="24"/>
        </w:rPr>
        <w:t>‘</w:t>
      </w:r>
      <w:r>
        <w:rPr>
          <w:sz w:val="24"/>
          <w:szCs w:val="24"/>
        </w:rPr>
        <w:t>patience</w:t>
      </w:r>
      <w:r w:rsidR="00C51F1A">
        <w:rPr>
          <w:sz w:val="24"/>
          <w:szCs w:val="24"/>
        </w:rPr>
        <w:t>’</w:t>
      </w:r>
      <w:r>
        <w:rPr>
          <w:sz w:val="24"/>
          <w:szCs w:val="24"/>
        </w:rPr>
        <w:t xml:space="preserve"> </w:t>
      </w:r>
      <w:r w:rsidR="00977F20">
        <w:rPr>
          <w:sz w:val="24"/>
          <w:szCs w:val="24"/>
        </w:rPr>
        <w:t>better</w:t>
      </w:r>
      <w:r>
        <w:rPr>
          <w:sz w:val="24"/>
          <w:szCs w:val="24"/>
        </w:rPr>
        <w:t xml:space="preserve"> interaction would have </w:t>
      </w:r>
      <w:r w:rsidR="009B6D47">
        <w:rPr>
          <w:sz w:val="24"/>
          <w:szCs w:val="24"/>
        </w:rPr>
        <w:t>occurred</w:t>
      </w:r>
      <w:r>
        <w:rPr>
          <w:sz w:val="24"/>
          <w:szCs w:val="24"/>
        </w:rPr>
        <w:t xml:space="preserve">. </w:t>
      </w:r>
      <w:r w:rsidR="009B6D47">
        <w:rPr>
          <w:sz w:val="24"/>
          <w:szCs w:val="24"/>
        </w:rPr>
        <w:t>The further</w:t>
      </w:r>
      <w:r>
        <w:rPr>
          <w:sz w:val="24"/>
          <w:szCs w:val="24"/>
        </w:rPr>
        <w:t xml:space="preserve"> statement</w:t>
      </w:r>
      <w:r w:rsidR="009B6D47">
        <w:rPr>
          <w:sz w:val="24"/>
          <w:szCs w:val="24"/>
        </w:rPr>
        <w:t xml:space="preserve"> from Amari</w:t>
      </w:r>
      <w:r>
        <w:rPr>
          <w:sz w:val="24"/>
          <w:szCs w:val="24"/>
        </w:rPr>
        <w:t xml:space="preserve"> supported this</w:t>
      </w:r>
      <w:r w:rsidR="000B7433">
        <w:rPr>
          <w:sz w:val="24"/>
          <w:szCs w:val="24"/>
        </w:rPr>
        <w:t>,</w:t>
      </w:r>
      <w:r>
        <w:rPr>
          <w:sz w:val="24"/>
          <w:szCs w:val="24"/>
        </w:rPr>
        <w:t xml:space="preserve"> in which Amari reflected on facilitation of interactions, yet with low self-esteem Amari </w:t>
      </w:r>
      <w:r w:rsidR="006639DC">
        <w:rPr>
          <w:sz w:val="24"/>
          <w:szCs w:val="24"/>
        </w:rPr>
        <w:t>continued to be</w:t>
      </w:r>
      <w:r>
        <w:rPr>
          <w:sz w:val="24"/>
          <w:szCs w:val="24"/>
        </w:rPr>
        <w:t xml:space="preserve"> self-critical. </w:t>
      </w:r>
    </w:p>
    <w:p w14:paraId="0419DB5F" w14:textId="12FD74E6" w:rsidR="002A7435" w:rsidRDefault="00261BF9" w:rsidP="002A7435">
      <w:pPr>
        <w:spacing w:line="360" w:lineRule="auto"/>
        <w:jc w:val="both"/>
        <w:rPr>
          <w:sz w:val="24"/>
          <w:szCs w:val="24"/>
        </w:rPr>
      </w:pPr>
      <w:r>
        <w:rPr>
          <w:sz w:val="24"/>
          <w:szCs w:val="24"/>
        </w:rPr>
        <w:t>When</w:t>
      </w:r>
      <w:r w:rsidR="002A7435">
        <w:rPr>
          <w:sz w:val="24"/>
          <w:szCs w:val="24"/>
        </w:rPr>
        <w:t xml:space="preserve"> review</w:t>
      </w:r>
      <w:r>
        <w:rPr>
          <w:sz w:val="24"/>
          <w:szCs w:val="24"/>
        </w:rPr>
        <w:t>ing</w:t>
      </w:r>
      <w:r w:rsidR="002A7435">
        <w:rPr>
          <w:sz w:val="24"/>
          <w:szCs w:val="24"/>
        </w:rPr>
        <w:t xml:space="preserve"> </w:t>
      </w:r>
      <w:r w:rsidR="004A5978">
        <w:rPr>
          <w:sz w:val="24"/>
          <w:szCs w:val="24"/>
        </w:rPr>
        <w:t>a</w:t>
      </w:r>
      <w:r w:rsidR="002A7435">
        <w:rPr>
          <w:sz w:val="24"/>
          <w:szCs w:val="24"/>
        </w:rPr>
        <w:t xml:space="preserve"> video</w:t>
      </w:r>
      <w:r w:rsidR="004A5978">
        <w:rPr>
          <w:sz w:val="24"/>
          <w:szCs w:val="24"/>
        </w:rPr>
        <w:t xml:space="preserve"> clip</w:t>
      </w:r>
      <w:r w:rsidR="002A7435">
        <w:rPr>
          <w:sz w:val="24"/>
          <w:szCs w:val="24"/>
        </w:rPr>
        <w:t xml:space="preserve">, </w:t>
      </w:r>
      <w:r>
        <w:rPr>
          <w:sz w:val="24"/>
          <w:szCs w:val="24"/>
        </w:rPr>
        <w:t>Alex</w:t>
      </w:r>
      <w:r w:rsidR="002A7435">
        <w:rPr>
          <w:sz w:val="24"/>
          <w:szCs w:val="24"/>
        </w:rPr>
        <w:t xml:space="preserve"> watched a boy sitting</w:t>
      </w:r>
      <w:r w:rsidR="003A1BDC">
        <w:rPr>
          <w:sz w:val="24"/>
          <w:szCs w:val="24"/>
        </w:rPr>
        <w:t>, waiting</w:t>
      </w:r>
      <w:r w:rsidR="002A7435">
        <w:rPr>
          <w:sz w:val="24"/>
          <w:szCs w:val="24"/>
        </w:rPr>
        <w:t xml:space="preserve"> at table</w:t>
      </w:r>
      <w:r w:rsidR="003A1BDC">
        <w:rPr>
          <w:sz w:val="24"/>
          <w:szCs w:val="24"/>
        </w:rPr>
        <w:t xml:space="preserve"> for Alex to</w:t>
      </w:r>
      <w:r w:rsidR="002A7435">
        <w:rPr>
          <w:sz w:val="24"/>
          <w:szCs w:val="24"/>
        </w:rPr>
        <w:t xml:space="preserve"> read</w:t>
      </w:r>
      <w:r w:rsidR="004A5978">
        <w:rPr>
          <w:sz w:val="24"/>
          <w:szCs w:val="24"/>
        </w:rPr>
        <w:t xml:space="preserve"> with him</w:t>
      </w:r>
      <w:r w:rsidR="002A7435">
        <w:rPr>
          <w:sz w:val="24"/>
          <w:szCs w:val="24"/>
        </w:rPr>
        <w:t>:</w:t>
      </w:r>
    </w:p>
    <w:p w14:paraId="6F01885A" w14:textId="59B174D5" w:rsidR="002A7435" w:rsidRDefault="002A7435" w:rsidP="002A7435">
      <w:pPr>
        <w:spacing w:line="360" w:lineRule="auto"/>
        <w:ind w:left="720"/>
        <w:jc w:val="both"/>
        <w:rPr>
          <w:i/>
          <w:iCs/>
          <w:sz w:val="24"/>
          <w:szCs w:val="24"/>
        </w:rPr>
      </w:pPr>
      <w:r w:rsidRPr="00AE37DB">
        <w:rPr>
          <w:i/>
          <w:iCs/>
          <w:sz w:val="24"/>
          <w:szCs w:val="24"/>
        </w:rPr>
        <w:t>“that annoyed me because I feel like that’s actually…he was waiting for ages, bless him for actually, for a job that he might not have loved”</w:t>
      </w:r>
      <w:r>
        <w:rPr>
          <w:i/>
          <w:iCs/>
          <w:sz w:val="24"/>
          <w:szCs w:val="24"/>
        </w:rPr>
        <w:t xml:space="preserve"> (</w:t>
      </w:r>
      <w:r w:rsidRPr="00AE37DB">
        <w:rPr>
          <w:i/>
          <w:iCs/>
          <w:sz w:val="24"/>
          <w:szCs w:val="24"/>
        </w:rPr>
        <w:t>123-125/2</w:t>
      </w:r>
      <w:r>
        <w:rPr>
          <w:i/>
          <w:iCs/>
          <w:sz w:val="24"/>
          <w:szCs w:val="24"/>
        </w:rPr>
        <w:t>).</w:t>
      </w:r>
    </w:p>
    <w:p w14:paraId="07DBFB94" w14:textId="77777777" w:rsidR="00CC7CFA" w:rsidRDefault="00CC7CFA" w:rsidP="002A7435">
      <w:pPr>
        <w:spacing w:line="360" w:lineRule="auto"/>
        <w:ind w:left="720"/>
        <w:jc w:val="both"/>
        <w:rPr>
          <w:i/>
          <w:iCs/>
          <w:sz w:val="24"/>
          <w:szCs w:val="24"/>
        </w:rPr>
      </w:pPr>
    </w:p>
    <w:p w14:paraId="28D8D16B" w14:textId="34255E91" w:rsidR="002A7435" w:rsidRDefault="002A7435" w:rsidP="002A7435">
      <w:pPr>
        <w:spacing w:line="360" w:lineRule="auto"/>
        <w:jc w:val="both"/>
        <w:rPr>
          <w:sz w:val="24"/>
          <w:szCs w:val="24"/>
        </w:rPr>
      </w:pPr>
      <w:r>
        <w:rPr>
          <w:sz w:val="24"/>
          <w:szCs w:val="24"/>
        </w:rPr>
        <w:t xml:space="preserve">In the clip, Alex saw this situation play out and was annoyed that they had made the child wait whist they dealt with another classroom matter. This highlighted for Alex a belief practice gap, to which Alex’s reaction was one of frustration. These feelings were explored with Alex, who stated, </w:t>
      </w:r>
      <w:r w:rsidRPr="00AE37DB">
        <w:rPr>
          <w:i/>
          <w:iCs/>
          <w:sz w:val="24"/>
          <w:szCs w:val="24"/>
        </w:rPr>
        <w:t>“It’s me worrying whether I’m doing a good enough job”</w:t>
      </w:r>
      <w:r>
        <w:rPr>
          <w:i/>
          <w:iCs/>
          <w:sz w:val="24"/>
          <w:szCs w:val="24"/>
        </w:rPr>
        <w:t xml:space="preserve"> (</w:t>
      </w:r>
      <w:r w:rsidRPr="00AE37DB">
        <w:rPr>
          <w:i/>
          <w:iCs/>
          <w:sz w:val="24"/>
          <w:szCs w:val="24"/>
        </w:rPr>
        <w:t>581/2</w:t>
      </w:r>
      <w:r>
        <w:rPr>
          <w:i/>
          <w:iCs/>
          <w:sz w:val="24"/>
          <w:szCs w:val="24"/>
        </w:rPr>
        <w:t xml:space="preserve">). </w:t>
      </w:r>
    </w:p>
    <w:p w14:paraId="20E6BEEE" w14:textId="77777777" w:rsidR="002A7435" w:rsidRDefault="002A7435" w:rsidP="002A7435">
      <w:pPr>
        <w:spacing w:line="360" w:lineRule="auto"/>
        <w:jc w:val="both"/>
        <w:rPr>
          <w:sz w:val="24"/>
          <w:szCs w:val="24"/>
        </w:rPr>
      </w:pPr>
    </w:p>
    <w:p w14:paraId="4F3767C2" w14:textId="7A198D77" w:rsidR="002A7435" w:rsidRDefault="002A7435" w:rsidP="002A7435">
      <w:pPr>
        <w:spacing w:line="360" w:lineRule="auto"/>
        <w:jc w:val="both"/>
        <w:rPr>
          <w:sz w:val="24"/>
          <w:szCs w:val="24"/>
        </w:rPr>
      </w:pPr>
      <w:r>
        <w:rPr>
          <w:sz w:val="24"/>
          <w:szCs w:val="24"/>
        </w:rPr>
        <w:t xml:space="preserve">Similarly, Rowan’s tendency to be self-critical was noted,  </w:t>
      </w:r>
      <w:r w:rsidRPr="007D6260">
        <w:rPr>
          <w:i/>
          <w:iCs/>
          <w:sz w:val="24"/>
          <w:szCs w:val="24"/>
        </w:rPr>
        <w:t>“I’m not a particularly confident person, I am my own worst critic actually”</w:t>
      </w:r>
      <w:r>
        <w:rPr>
          <w:i/>
          <w:iCs/>
          <w:sz w:val="24"/>
          <w:szCs w:val="24"/>
        </w:rPr>
        <w:t xml:space="preserve"> (</w:t>
      </w:r>
      <w:r w:rsidRPr="007D6260">
        <w:rPr>
          <w:i/>
          <w:iCs/>
          <w:sz w:val="24"/>
          <w:szCs w:val="24"/>
        </w:rPr>
        <w:t>555/3</w:t>
      </w:r>
      <w:r>
        <w:rPr>
          <w:i/>
          <w:iCs/>
          <w:sz w:val="24"/>
          <w:szCs w:val="24"/>
        </w:rPr>
        <w:t xml:space="preserve">). </w:t>
      </w:r>
      <w:r w:rsidRPr="007D6260">
        <w:rPr>
          <w:sz w:val="24"/>
          <w:szCs w:val="24"/>
        </w:rPr>
        <w:t>I</w:t>
      </w:r>
      <w:r>
        <w:rPr>
          <w:sz w:val="24"/>
          <w:szCs w:val="24"/>
        </w:rPr>
        <w:t xml:space="preserve"> wondered, </w:t>
      </w:r>
      <w:r w:rsidR="00F212CA">
        <w:rPr>
          <w:sz w:val="24"/>
          <w:szCs w:val="24"/>
        </w:rPr>
        <w:t>if</w:t>
      </w:r>
      <w:r>
        <w:rPr>
          <w:sz w:val="24"/>
          <w:szCs w:val="24"/>
        </w:rPr>
        <w:t xml:space="preserve"> these teachers</w:t>
      </w:r>
      <w:r w:rsidR="00F212CA">
        <w:rPr>
          <w:sz w:val="24"/>
          <w:szCs w:val="24"/>
        </w:rPr>
        <w:t xml:space="preserve"> </w:t>
      </w:r>
      <w:r>
        <w:rPr>
          <w:sz w:val="24"/>
          <w:szCs w:val="24"/>
        </w:rPr>
        <w:t xml:space="preserve">had a greater tendency to internalise self-criticism due to unsupportive environments in which they worked. Rowan explicitly referred to reflection in their account, </w:t>
      </w:r>
      <w:r w:rsidRPr="00EF56A4">
        <w:rPr>
          <w:i/>
          <w:iCs/>
          <w:sz w:val="24"/>
          <w:szCs w:val="24"/>
        </w:rPr>
        <w:t>“I’m one of those people who always reflects too much and pulls myself to pieces”</w:t>
      </w:r>
      <w:r w:rsidRPr="00EF56A4">
        <w:t xml:space="preserve"> </w:t>
      </w:r>
      <w:r>
        <w:t>(</w:t>
      </w:r>
      <w:r w:rsidRPr="00EF56A4">
        <w:rPr>
          <w:i/>
          <w:iCs/>
          <w:sz w:val="24"/>
          <w:szCs w:val="24"/>
        </w:rPr>
        <w:t>556/3</w:t>
      </w:r>
      <w:r>
        <w:rPr>
          <w:i/>
          <w:iCs/>
          <w:sz w:val="24"/>
          <w:szCs w:val="24"/>
        </w:rPr>
        <w:t xml:space="preserve">). </w:t>
      </w:r>
      <w:r>
        <w:rPr>
          <w:sz w:val="24"/>
          <w:szCs w:val="24"/>
        </w:rPr>
        <w:t>A once positive teacher characteristic</w:t>
      </w:r>
      <w:r w:rsidR="00DF03C2">
        <w:rPr>
          <w:sz w:val="24"/>
          <w:szCs w:val="24"/>
        </w:rPr>
        <w:t xml:space="preserve"> – reflection,</w:t>
      </w:r>
      <w:r>
        <w:rPr>
          <w:sz w:val="24"/>
          <w:szCs w:val="24"/>
        </w:rPr>
        <w:t xml:space="preserve"> is framed negatively within this statement. </w:t>
      </w:r>
    </w:p>
    <w:p w14:paraId="1B945944" w14:textId="77777777" w:rsidR="002A7435" w:rsidRDefault="002A7435" w:rsidP="002A7435">
      <w:pPr>
        <w:spacing w:line="360" w:lineRule="auto"/>
        <w:jc w:val="both"/>
        <w:rPr>
          <w:sz w:val="24"/>
          <w:szCs w:val="24"/>
        </w:rPr>
      </w:pPr>
    </w:p>
    <w:p w14:paraId="47D6FE8D" w14:textId="46EF290B" w:rsidR="000E72F6" w:rsidRDefault="002A7435" w:rsidP="000E72F6">
      <w:pPr>
        <w:pStyle w:val="Heading2"/>
        <w:numPr>
          <w:ilvl w:val="1"/>
          <w:numId w:val="45"/>
        </w:numPr>
        <w:spacing w:line="360" w:lineRule="auto"/>
      </w:pPr>
      <w:r>
        <w:t xml:space="preserve">Superordinate Theme: </w:t>
      </w:r>
      <w:r w:rsidRPr="00696598">
        <w:t xml:space="preserve">The </w:t>
      </w:r>
      <w:r w:rsidR="006B3DCC">
        <w:t>I</w:t>
      </w:r>
      <w:r w:rsidRPr="00696598">
        <w:t xml:space="preserve">ncreased </w:t>
      </w:r>
      <w:r w:rsidR="006B3DCC">
        <w:t>V</w:t>
      </w:r>
      <w:r w:rsidRPr="00696598">
        <w:t xml:space="preserve">isibility and </w:t>
      </w:r>
      <w:r w:rsidR="006B3DCC">
        <w:t>E</w:t>
      </w:r>
      <w:r w:rsidRPr="00696598">
        <w:t xml:space="preserve">xpectation of </w:t>
      </w:r>
      <w:r w:rsidR="006B3DCC">
        <w:t>P</w:t>
      </w:r>
      <w:r w:rsidRPr="00696598">
        <w:t xml:space="preserve">erformance within </w:t>
      </w:r>
      <w:r w:rsidR="006B3DCC">
        <w:t>S</w:t>
      </w:r>
      <w:r w:rsidRPr="00696598">
        <w:t>ystems</w:t>
      </w:r>
    </w:p>
    <w:p w14:paraId="60066D3A" w14:textId="0507D1FA" w:rsidR="007054B8" w:rsidRPr="007054B8" w:rsidRDefault="00C30361" w:rsidP="007054B8">
      <w:r>
        <w:rPr>
          <w:noProof/>
        </w:rPr>
        <w:drawing>
          <wp:anchor distT="0" distB="0" distL="114300" distR="114300" simplePos="0" relativeHeight="251755520" behindDoc="0" locked="0" layoutInCell="1" allowOverlap="1" wp14:anchorId="50B181B9" wp14:editId="21C26EC1">
            <wp:simplePos x="0" y="0"/>
            <wp:positionH relativeFrom="column">
              <wp:posOffset>2228850</wp:posOffset>
            </wp:positionH>
            <wp:positionV relativeFrom="paragraph">
              <wp:posOffset>203200</wp:posOffset>
            </wp:positionV>
            <wp:extent cx="1141095" cy="1122680"/>
            <wp:effectExtent l="0" t="0" r="1905" b="127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1095" cy="1122680"/>
                    </a:xfrm>
                    <a:prstGeom prst="rect">
                      <a:avLst/>
                    </a:prstGeom>
                    <a:noFill/>
                  </pic:spPr>
                </pic:pic>
              </a:graphicData>
            </a:graphic>
            <wp14:sizeRelH relativeFrom="margin">
              <wp14:pctWidth>0</wp14:pctWidth>
            </wp14:sizeRelH>
            <wp14:sizeRelV relativeFrom="margin">
              <wp14:pctHeight>0</wp14:pctHeight>
            </wp14:sizeRelV>
          </wp:anchor>
        </w:drawing>
      </w:r>
    </w:p>
    <w:p w14:paraId="2F5DE8BA" w14:textId="180F0D69" w:rsidR="000E72F6" w:rsidRDefault="00F30723" w:rsidP="000E72F6">
      <w:r>
        <w:rPr>
          <w:noProof/>
        </w:rPr>
        <mc:AlternateContent>
          <mc:Choice Requires="wps">
            <w:drawing>
              <wp:anchor distT="0" distB="0" distL="114300" distR="114300" simplePos="0" relativeHeight="251757568" behindDoc="0" locked="0" layoutInCell="1" allowOverlap="1" wp14:anchorId="216AFBEB" wp14:editId="21ED2A58">
                <wp:simplePos x="0" y="0"/>
                <wp:positionH relativeFrom="margin">
                  <wp:posOffset>3303270</wp:posOffset>
                </wp:positionH>
                <wp:positionV relativeFrom="paragraph">
                  <wp:posOffset>98425</wp:posOffset>
                </wp:positionV>
                <wp:extent cx="1152525" cy="1123950"/>
                <wp:effectExtent l="0" t="0" r="28575" b="19050"/>
                <wp:wrapSquare wrapText="bothSides"/>
                <wp:docPr id="263" name="Oval 263"/>
                <wp:cNvGraphicFramePr/>
                <a:graphic xmlns:a="http://schemas.openxmlformats.org/drawingml/2006/main">
                  <a:graphicData uri="http://schemas.microsoft.com/office/word/2010/wordprocessingShape">
                    <wps:wsp>
                      <wps:cNvSpPr/>
                      <wps:spPr>
                        <a:xfrm>
                          <a:off x="0" y="0"/>
                          <a:ext cx="1152525" cy="1123950"/>
                        </a:xfrm>
                        <a:prstGeom prst="ellipse">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6B5FF6B4" w14:textId="77777777" w:rsidR="00EA2B77" w:rsidRPr="000E4A4D" w:rsidRDefault="00EA2B77" w:rsidP="007054B8">
                            <w:pPr>
                              <w:jc w:val="center"/>
                              <w:rPr>
                                <w:b/>
                                <w:bCs/>
                                <w:color w:val="000000" w:themeColor="text1"/>
                                <w:sz w:val="17"/>
                                <w:szCs w:val="17"/>
                              </w:rPr>
                            </w:pPr>
                            <w:r w:rsidRPr="000E4A4D">
                              <w:rPr>
                                <w:b/>
                                <w:bCs/>
                                <w:color w:val="000000" w:themeColor="text1"/>
                                <w:sz w:val="17"/>
                                <w:szCs w:val="17"/>
                              </w:rPr>
                              <w:t>Pressure beyond the school system, to achieve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6AFBEB" id="Oval 263" o:spid="_x0000_s1039" style="position:absolute;margin-left:260.1pt;margin-top:7.75pt;width:90.75pt;height:88.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" fillcolor="#bef397" strokecolor="#1f3763 [1604]" strokeweight="1pt">
                <v:fill color2="#eafae0" rotate="t" focusposition=".5,.5" focussize="" colors="0 #bef397;.5 #d5f6c0;1 #eafae0" focus="100%" type="gradientRadial"/>
                <v:stroke joinstyle="miter"/>
                <v:textbox>
                  <w:txbxContent>
                    <w:p w14:paraId="6B5FF6B4" w14:textId="77777777" w:rsidR="00EA2B77" w:rsidRPr="000E4A4D" w:rsidRDefault="00EA2B77" w:rsidP="007054B8">
                      <w:pPr>
                        <w:jc w:val="center"/>
                        <w:rPr>
                          <w:b/>
                          <w:bCs/>
                          <w:color w:val="000000" w:themeColor="text1"/>
                          <w:sz w:val="17"/>
                          <w:szCs w:val="17"/>
                        </w:rPr>
                      </w:pPr>
                      <w:r w:rsidRPr="000E4A4D">
                        <w:rPr>
                          <w:b/>
                          <w:bCs/>
                          <w:color w:val="000000" w:themeColor="text1"/>
                          <w:sz w:val="17"/>
                          <w:szCs w:val="17"/>
                        </w:rPr>
                        <w:t>Pressure beyond the school system, to achieve</w:t>
                      </w:r>
                    </w:p>
                  </w:txbxContent>
                </v:textbox>
                <w10:wrap type="square" anchorx="margin"/>
              </v:oval>
            </w:pict>
          </mc:Fallback>
        </mc:AlternateContent>
      </w:r>
      <w:r w:rsidR="003100A7">
        <w:rPr>
          <w:noProof/>
        </w:rPr>
        <w:drawing>
          <wp:anchor distT="0" distB="0" distL="114300" distR="114300" simplePos="0" relativeHeight="251764736" behindDoc="0" locked="0" layoutInCell="1" allowOverlap="1" wp14:anchorId="44019ED5" wp14:editId="64CBC6DD">
            <wp:simplePos x="0" y="0"/>
            <wp:positionH relativeFrom="column">
              <wp:posOffset>1143000</wp:posOffset>
            </wp:positionH>
            <wp:positionV relativeFrom="paragraph">
              <wp:posOffset>222250</wp:posOffset>
            </wp:positionV>
            <wp:extent cx="1181100" cy="1162050"/>
            <wp:effectExtent l="0" t="0" r="0" b="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100" cy="1162050"/>
                    </a:xfrm>
                    <a:prstGeom prst="rect">
                      <a:avLst/>
                    </a:prstGeom>
                    <a:noFill/>
                  </pic:spPr>
                </pic:pic>
              </a:graphicData>
            </a:graphic>
          </wp:anchor>
        </w:drawing>
      </w:r>
    </w:p>
    <w:p w14:paraId="213E6C5F" w14:textId="4ACB7677" w:rsidR="000E72F6" w:rsidRDefault="000E72F6" w:rsidP="000E72F6"/>
    <w:p w14:paraId="38CC8838" w14:textId="2D5048C6" w:rsidR="000E72F6" w:rsidRDefault="000E72F6" w:rsidP="000E72F6"/>
    <w:p w14:paraId="28773C56" w14:textId="4D34413F" w:rsidR="000E72F6" w:rsidRDefault="00F30723" w:rsidP="000E72F6">
      <w:r>
        <w:rPr>
          <w:noProof/>
        </w:rPr>
        <mc:AlternateContent>
          <mc:Choice Requires="wps">
            <w:drawing>
              <wp:anchor distT="0" distB="0" distL="114300" distR="114300" simplePos="0" relativeHeight="251759616" behindDoc="0" locked="0" layoutInCell="1" allowOverlap="1" wp14:anchorId="4A2BBEEE" wp14:editId="5F92D5B8">
                <wp:simplePos x="0" y="0"/>
                <wp:positionH relativeFrom="margin">
                  <wp:posOffset>3819525</wp:posOffset>
                </wp:positionH>
                <wp:positionV relativeFrom="paragraph">
                  <wp:posOffset>209550</wp:posOffset>
                </wp:positionV>
                <wp:extent cx="1414145" cy="1257300"/>
                <wp:effectExtent l="0" t="0" r="14605" b="19050"/>
                <wp:wrapNone/>
                <wp:docPr id="264" name="Oval 264"/>
                <wp:cNvGraphicFramePr/>
                <a:graphic xmlns:a="http://schemas.openxmlformats.org/drawingml/2006/main">
                  <a:graphicData uri="http://schemas.microsoft.com/office/word/2010/wordprocessingShape">
                    <wps:wsp>
                      <wps:cNvSpPr/>
                      <wps:spPr>
                        <a:xfrm>
                          <a:off x="0" y="0"/>
                          <a:ext cx="1414145" cy="1257300"/>
                        </a:xfrm>
                        <a:prstGeom prst="ellipse">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3DCB7475" w14:textId="77777777" w:rsidR="00EA2B77" w:rsidRPr="00672093" w:rsidRDefault="00EA2B77" w:rsidP="0064724B">
                            <w:pPr>
                              <w:jc w:val="center"/>
                              <w:rPr>
                                <w:b/>
                                <w:bCs/>
                                <w:color w:val="000000" w:themeColor="text1"/>
                                <w:sz w:val="16"/>
                                <w:szCs w:val="16"/>
                              </w:rPr>
                            </w:pPr>
                            <w:r w:rsidRPr="00672093">
                              <w:rPr>
                                <w:b/>
                                <w:bCs/>
                                <w:color w:val="000000" w:themeColor="text1"/>
                                <w:sz w:val="16"/>
                                <w:szCs w:val="16"/>
                              </w:rPr>
                              <w:t xml:space="preserve">Government </w:t>
                            </w:r>
                          </w:p>
                          <w:p w14:paraId="413F7BDA" w14:textId="77777777" w:rsidR="00EA2B77" w:rsidRPr="00672093" w:rsidRDefault="00EA2B77" w:rsidP="0064724B">
                            <w:pPr>
                              <w:jc w:val="center"/>
                              <w:rPr>
                                <w:b/>
                                <w:bCs/>
                                <w:color w:val="000000" w:themeColor="text1"/>
                                <w:sz w:val="16"/>
                                <w:szCs w:val="16"/>
                              </w:rPr>
                            </w:pPr>
                            <w:r w:rsidRPr="00672093">
                              <w:rPr>
                                <w:b/>
                                <w:bCs/>
                                <w:color w:val="000000" w:themeColor="text1"/>
                                <w:sz w:val="16"/>
                                <w:szCs w:val="16"/>
                              </w:rPr>
                              <w:t>De-professionalisation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2BBEEE" id="Oval 264" o:spid="_x0000_s1040" style="position:absolute;margin-left:300.75pt;margin-top:16.5pt;width:111.35pt;height:99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" fillcolor="#bef397" strokecolor="#1f3763 [1604]" strokeweight="1pt">
                <v:fill color2="#eafae0" rotate="t" focusposition=".5,.5" focussize="" colors="0 #bef397;.5 #d5f6c0;1 #eafae0" focus="100%" type="gradientRadial"/>
                <v:stroke joinstyle="miter"/>
                <v:textbox>
                  <w:txbxContent>
                    <w:p w14:paraId="3DCB7475" w14:textId="77777777" w:rsidR="00EA2B77" w:rsidRPr="00672093" w:rsidRDefault="00EA2B77" w:rsidP="0064724B">
                      <w:pPr>
                        <w:jc w:val="center"/>
                        <w:rPr>
                          <w:b/>
                          <w:bCs/>
                          <w:color w:val="000000" w:themeColor="text1"/>
                          <w:sz w:val="16"/>
                          <w:szCs w:val="16"/>
                        </w:rPr>
                      </w:pPr>
                      <w:r w:rsidRPr="00672093">
                        <w:rPr>
                          <w:b/>
                          <w:bCs/>
                          <w:color w:val="000000" w:themeColor="text1"/>
                          <w:sz w:val="16"/>
                          <w:szCs w:val="16"/>
                        </w:rPr>
                        <w:t xml:space="preserve">Government </w:t>
                      </w:r>
                    </w:p>
                    <w:p w14:paraId="413F7BDA" w14:textId="77777777" w:rsidR="00EA2B77" w:rsidRPr="00672093" w:rsidRDefault="00EA2B77" w:rsidP="0064724B">
                      <w:pPr>
                        <w:jc w:val="center"/>
                        <w:rPr>
                          <w:b/>
                          <w:bCs/>
                          <w:color w:val="000000" w:themeColor="text1"/>
                          <w:sz w:val="16"/>
                          <w:szCs w:val="16"/>
                        </w:rPr>
                      </w:pPr>
                      <w:r w:rsidRPr="00672093">
                        <w:rPr>
                          <w:b/>
                          <w:bCs/>
                          <w:color w:val="000000" w:themeColor="text1"/>
                          <w:sz w:val="16"/>
                          <w:szCs w:val="16"/>
                        </w:rPr>
                        <w:t>De-professionalisation</w:t>
                      </w:r>
                    </w:p>
                  </w:txbxContent>
                </v:textbox>
                <w10:wrap anchorx="margin"/>
              </v:oval>
            </w:pict>
          </mc:Fallback>
        </mc:AlternateContent>
      </w:r>
      <w:r w:rsidR="00992ED7">
        <w:rPr>
          <w:noProof/>
        </w:rPr>
        <w:drawing>
          <wp:anchor distT="0" distB="0" distL="114300" distR="114300" simplePos="0" relativeHeight="251765760" behindDoc="0" locked="0" layoutInCell="1" allowOverlap="1" wp14:anchorId="6FAF8AE6" wp14:editId="477AFF5A">
            <wp:simplePos x="0" y="0"/>
            <wp:positionH relativeFrom="margin">
              <wp:align>center</wp:align>
            </wp:positionH>
            <wp:positionV relativeFrom="paragraph">
              <wp:posOffset>12700</wp:posOffset>
            </wp:positionV>
            <wp:extent cx="2172335" cy="1504950"/>
            <wp:effectExtent l="0" t="0" r="0" b="0"/>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2335" cy="1504950"/>
                    </a:xfrm>
                    <a:prstGeom prst="rect">
                      <a:avLst/>
                    </a:prstGeom>
                    <a:noFill/>
                  </pic:spPr>
                </pic:pic>
              </a:graphicData>
            </a:graphic>
            <wp14:sizeRelH relativeFrom="margin">
              <wp14:pctWidth>0</wp14:pctWidth>
            </wp14:sizeRelH>
            <wp14:sizeRelV relativeFrom="margin">
              <wp14:pctHeight>0</wp14:pctHeight>
            </wp14:sizeRelV>
          </wp:anchor>
        </w:drawing>
      </w:r>
    </w:p>
    <w:p w14:paraId="541196F1" w14:textId="022E81C0" w:rsidR="000E72F6" w:rsidRDefault="00C30361" w:rsidP="000E72F6">
      <w:r>
        <w:rPr>
          <w:noProof/>
        </w:rPr>
        <mc:AlternateContent>
          <mc:Choice Requires="wps">
            <w:drawing>
              <wp:anchor distT="0" distB="0" distL="114300" distR="114300" simplePos="0" relativeHeight="251763712" behindDoc="0" locked="0" layoutInCell="1" allowOverlap="1" wp14:anchorId="1B8E4F7B" wp14:editId="00971834">
                <wp:simplePos x="0" y="0"/>
                <wp:positionH relativeFrom="margin">
                  <wp:posOffset>742950</wp:posOffset>
                </wp:positionH>
                <wp:positionV relativeFrom="paragraph">
                  <wp:posOffset>8890</wp:posOffset>
                </wp:positionV>
                <wp:extent cx="1166495" cy="1150620"/>
                <wp:effectExtent l="0" t="0" r="14605" b="11430"/>
                <wp:wrapNone/>
                <wp:docPr id="266" name="Oval 266"/>
                <wp:cNvGraphicFramePr/>
                <a:graphic xmlns:a="http://schemas.openxmlformats.org/drawingml/2006/main">
                  <a:graphicData uri="http://schemas.microsoft.com/office/word/2010/wordprocessingShape">
                    <wps:wsp>
                      <wps:cNvSpPr/>
                      <wps:spPr>
                        <a:xfrm>
                          <a:off x="0" y="0"/>
                          <a:ext cx="1166495" cy="1150620"/>
                        </a:xfrm>
                        <a:prstGeom prst="ellipse">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3D0818CC" w14:textId="77777777" w:rsidR="00EA2B77" w:rsidRPr="00241E88" w:rsidRDefault="00EA2B77" w:rsidP="00C30361">
                            <w:pPr>
                              <w:jc w:val="center"/>
                              <w:rPr>
                                <w:b/>
                                <w:bCs/>
                                <w:color w:val="000000" w:themeColor="text1"/>
                                <w:sz w:val="28"/>
                                <w:szCs w:val="28"/>
                              </w:rPr>
                            </w:pPr>
                            <w:r>
                              <w:rPr>
                                <w:b/>
                                <w:bCs/>
                                <w:color w:val="000000" w:themeColor="text1"/>
                                <w:sz w:val="28"/>
                                <w:szCs w:val="28"/>
                              </w:rPr>
                              <w:t>Staffing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E4F7B" id="Oval 266" o:spid="_x0000_s1041" style="position:absolute;margin-left:58.5pt;margin-top:.7pt;width:91.85pt;height:90.6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" fillcolor="#bef397" strokecolor="#1f3763 [1604]" strokeweight="1pt">
                <v:fill color2="#eafae0" rotate="t" focusposition=".5,.5" focussize="" colors="0 #bef397;.5 #d5f6c0;1 #eafae0" focus="100%" type="gradientRadial"/>
                <v:stroke joinstyle="miter"/>
                <v:textbox>
                  <w:txbxContent>
                    <w:p w14:paraId="3D0818CC" w14:textId="77777777" w:rsidR="00EA2B77" w:rsidRPr="00241E88" w:rsidRDefault="00EA2B77" w:rsidP="00C30361">
                      <w:pPr>
                        <w:jc w:val="center"/>
                        <w:rPr>
                          <w:b/>
                          <w:bCs/>
                          <w:color w:val="000000" w:themeColor="text1"/>
                          <w:sz w:val="28"/>
                          <w:szCs w:val="28"/>
                        </w:rPr>
                      </w:pPr>
                      <w:r>
                        <w:rPr>
                          <w:b/>
                          <w:bCs/>
                          <w:color w:val="000000" w:themeColor="text1"/>
                          <w:sz w:val="28"/>
                          <w:szCs w:val="28"/>
                        </w:rPr>
                        <w:t>Staffing</w:t>
                      </w:r>
                    </w:p>
                  </w:txbxContent>
                </v:textbox>
                <w10:wrap anchorx="margin"/>
              </v:oval>
            </w:pict>
          </mc:Fallback>
        </mc:AlternateContent>
      </w:r>
    </w:p>
    <w:p w14:paraId="28C8D2B5" w14:textId="0A4D5B90" w:rsidR="000E72F6" w:rsidRDefault="000E72F6" w:rsidP="000E72F6"/>
    <w:p w14:paraId="5A81BBFD" w14:textId="37F4EEFC" w:rsidR="000E72F6" w:rsidRDefault="000E72F6" w:rsidP="000E72F6"/>
    <w:p w14:paraId="4A80FBEF" w14:textId="2DBAA507" w:rsidR="00992ED7" w:rsidRDefault="00992ED7" w:rsidP="000E72F6"/>
    <w:p w14:paraId="6C59CDF0" w14:textId="77777777" w:rsidR="00992ED7" w:rsidRDefault="00992ED7" w:rsidP="000E72F6"/>
    <w:p w14:paraId="6506786C" w14:textId="300D2A15" w:rsidR="000E72F6" w:rsidRPr="009659AC" w:rsidRDefault="000E72F6" w:rsidP="000E72F6">
      <w:pPr>
        <w:rPr>
          <w:sz w:val="24"/>
          <w:szCs w:val="24"/>
        </w:rPr>
      </w:pPr>
      <w:r w:rsidRPr="009659AC">
        <w:rPr>
          <w:sz w:val="24"/>
          <w:szCs w:val="24"/>
        </w:rPr>
        <w:t xml:space="preserve">Figure </w:t>
      </w:r>
      <w:r w:rsidR="00B673F3" w:rsidRPr="009659AC">
        <w:rPr>
          <w:sz w:val="24"/>
          <w:szCs w:val="24"/>
        </w:rPr>
        <w:t>8</w:t>
      </w:r>
      <w:r w:rsidR="0064724B" w:rsidRPr="009659AC">
        <w:rPr>
          <w:sz w:val="24"/>
          <w:szCs w:val="24"/>
        </w:rPr>
        <w:t xml:space="preserve">: </w:t>
      </w:r>
      <w:r w:rsidR="0064724B" w:rsidRPr="009659AC">
        <w:rPr>
          <w:i/>
          <w:iCs/>
          <w:sz w:val="24"/>
          <w:szCs w:val="24"/>
        </w:rPr>
        <w:t>Superordinate theme The Increased Visibility and Expectation of Performa</w:t>
      </w:r>
      <w:r w:rsidR="00402390" w:rsidRPr="009659AC">
        <w:rPr>
          <w:i/>
          <w:iCs/>
          <w:sz w:val="24"/>
          <w:szCs w:val="24"/>
        </w:rPr>
        <w:t>nce</w:t>
      </w:r>
      <w:r w:rsidR="0064724B" w:rsidRPr="009659AC">
        <w:rPr>
          <w:i/>
          <w:iCs/>
          <w:sz w:val="24"/>
          <w:szCs w:val="24"/>
        </w:rPr>
        <w:t xml:space="preserve"> within Systems</w:t>
      </w:r>
      <w:r w:rsidR="00402390" w:rsidRPr="009659AC">
        <w:rPr>
          <w:i/>
          <w:iCs/>
          <w:sz w:val="24"/>
          <w:szCs w:val="24"/>
        </w:rPr>
        <w:t xml:space="preserve"> with subthemes</w:t>
      </w:r>
    </w:p>
    <w:p w14:paraId="6F59A9A0" w14:textId="77777777" w:rsidR="002A7435" w:rsidRDefault="002A7435" w:rsidP="002A7435">
      <w:pPr>
        <w:spacing w:line="360" w:lineRule="auto"/>
      </w:pPr>
    </w:p>
    <w:p w14:paraId="5DCD5D74" w14:textId="59140EEF" w:rsidR="002A7435" w:rsidRDefault="002A7435" w:rsidP="002A7435">
      <w:pPr>
        <w:spacing w:line="360" w:lineRule="auto"/>
        <w:jc w:val="both"/>
        <w:rPr>
          <w:sz w:val="24"/>
          <w:szCs w:val="24"/>
        </w:rPr>
      </w:pPr>
      <w:r>
        <w:rPr>
          <w:sz w:val="24"/>
          <w:szCs w:val="24"/>
        </w:rPr>
        <w:t xml:space="preserve">This superordinate theme was named ‘The </w:t>
      </w:r>
      <w:r w:rsidR="004B3EF9">
        <w:rPr>
          <w:sz w:val="24"/>
          <w:szCs w:val="24"/>
        </w:rPr>
        <w:t>I</w:t>
      </w:r>
      <w:r>
        <w:rPr>
          <w:sz w:val="24"/>
          <w:szCs w:val="24"/>
        </w:rPr>
        <w:t xml:space="preserve">ncreased </w:t>
      </w:r>
      <w:r w:rsidR="004B3EF9">
        <w:rPr>
          <w:sz w:val="24"/>
          <w:szCs w:val="24"/>
        </w:rPr>
        <w:t>V</w:t>
      </w:r>
      <w:r>
        <w:rPr>
          <w:sz w:val="24"/>
          <w:szCs w:val="24"/>
        </w:rPr>
        <w:t xml:space="preserve">isibility and </w:t>
      </w:r>
      <w:r w:rsidR="004B3EF9">
        <w:rPr>
          <w:sz w:val="24"/>
          <w:szCs w:val="24"/>
        </w:rPr>
        <w:t>E</w:t>
      </w:r>
      <w:r>
        <w:rPr>
          <w:sz w:val="24"/>
          <w:szCs w:val="24"/>
        </w:rPr>
        <w:t xml:space="preserve">xpectation of </w:t>
      </w:r>
      <w:r w:rsidR="004B3EF9">
        <w:rPr>
          <w:sz w:val="24"/>
          <w:szCs w:val="24"/>
        </w:rPr>
        <w:t>P</w:t>
      </w:r>
      <w:r>
        <w:rPr>
          <w:sz w:val="24"/>
          <w:szCs w:val="24"/>
        </w:rPr>
        <w:t xml:space="preserve">erformance within </w:t>
      </w:r>
      <w:r w:rsidR="004B3EF9">
        <w:rPr>
          <w:sz w:val="24"/>
          <w:szCs w:val="24"/>
        </w:rPr>
        <w:t>S</w:t>
      </w:r>
      <w:r>
        <w:rPr>
          <w:sz w:val="24"/>
          <w:szCs w:val="24"/>
        </w:rPr>
        <w:t>ystems’ because it encapsulated how my participant</w:t>
      </w:r>
      <w:r w:rsidR="004B3EF9">
        <w:rPr>
          <w:sz w:val="24"/>
          <w:szCs w:val="24"/>
        </w:rPr>
        <w:t>s</w:t>
      </w:r>
      <w:r>
        <w:rPr>
          <w:sz w:val="24"/>
          <w:szCs w:val="24"/>
        </w:rPr>
        <w:t xml:space="preserve"> have felt exposed due an accountability of their performance within school and more widely. </w:t>
      </w:r>
      <w:r w:rsidR="004766B0">
        <w:rPr>
          <w:sz w:val="24"/>
          <w:szCs w:val="24"/>
        </w:rPr>
        <w:t>The superordinate theme comprised four subordinate theme</w:t>
      </w:r>
      <w:r w:rsidR="007806B6">
        <w:rPr>
          <w:sz w:val="24"/>
          <w:szCs w:val="24"/>
        </w:rPr>
        <w:t>s. Government De-professional</w:t>
      </w:r>
      <w:r w:rsidR="00BA1AF2">
        <w:rPr>
          <w:sz w:val="24"/>
          <w:szCs w:val="24"/>
        </w:rPr>
        <w:t>i</w:t>
      </w:r>
      <w:r w:rsidR="007806B6">
        <w:rPr>
          <w:sz w:val="24"/>
          <w:szCs w:val="24"/>
        </w:rPr>
        <w:t xml:space="preserve">sation </w:t>
      </w:r>
      <w:r w:rsidR="00CB6C16">
        <w:rPr>
          <w:sz w:val="24"/>
          <w:szCs w:val="24"/>
        </w:rPr>
        <w:t>arose</w:t>
      </w:r>
      <w:r w:rsidR="000832CF">
        <w:rPr>
          <w:sz w:val="24"/>
          <w:szCs w:val="24"/>
        </w:rPr>
        <w:t xml:space="preserve"> from the </w:t>
      </w:r>
      <w:r w:rsidR="00CB6C16">
        <w:rPr>
          <w:sz w:val="24"/>
          <w:szCs w:val="24"/>
        </w:rPr>
        <w:t xml:space="preserve">government’s </w:t>
      </w:r>
      <w:r w:rsidR="000832CF">
        <w:rPr>
          <w:sz w:val="24"/>
          <w:szCs w:val="24"/>
        </w:rPr>
        <w:t>production of guidance</w:t>
      </w:r>
      <w:r w:rsidR="004F234E">
        <w:rPr>
          <w:sz w:val="24"/>
          <w:szCs w:val="24"/>
        </w:rPr>
        <w:t xml:space="preserve"> and inspections</w:t>
      </w:r>
      <w:r w:rsidR="00CB6C16">
        <w:rPr>
          <w:sz w:val="24"/>
          <w:szCs w:val="24"/>
        </w:rPr>
        <w:t xml:space="preserve"> which had the effect of making these teachers feel a sense of de-professiona</w:t>
      </w:r>
      <w:r w:rsidR="00F538C1">
        <w:rPr>
          <w:sz w:val="24"/>
          <w:szCs w:val="24"/>
        </w:rPr>
        <w:t>lised</w:t>
      </w:r>
      <w:r w:rsidR="007806B6">
        <w:rPr>
          <w:sz w:val="24"/>
          <w:szCs w:val="24"/>
        </w:rPr>
        <w:t xml:space="preserve">. </w:t>
      </w:r>
      <w:r w:rsidR="00C645E7">
        <w:rPr>
          <w:sz w:val="24"/>
          <w:szCs w:val="24"/>
        </w:rPr>
        <w:t>Wider pressure from beyond the system</w:t>
      </w:r>
      <w:r w:rsidR="00F538C1">
        <w:rPr>
          <w:sz w:val="24"/>
          <w:szCs w:val="24"/>
        </w:rPr>
        <w:t xml:space="preserve"> associated with accountability</w:t>
      </w:r>
      <w:r w:rsidR="00C645E7">
        <w:rPr>
          <w:sz w:val="24"/>
          <w:szCs w:val="24"/>
        </w:rPr>
        <w:t xml:space="preserve"> was reflected in </w:t>
      </w:r>
      <w:r w:rsidR="00CD5917">
        <w:rPr>
          <w:sz w:val="24"/>
          <w:szCs w:val="24"/>
        </w:rPr>
        <w:t>‘Pressure Beyond the School System to Achieve’</w:t>
      </w:r>
      <w:r w:rsidR="00F538C1">
        <w:rPr>
          <w:sz w:val="24"/>
          <w:szCs w:val="24"/>
        </w:rPr>
        <w:t>.</w:t>
      </w:r>
      <w:r w:rsidR="00CD5917">
        <w:rPr>
          <w:sz w:val="24"/>
          <w:szCs w:val="24"/>
        </w:rPr>
        <w:t xml:space="preserve"> </w:t>
      </w:r>
      <w:r w:rsidR="005C20B8">
        <w:rPr>
          <w:sz w:val="24"/>
          <w:szCs w:val="24"/>
        </w:rPr>
        <w:t xml:space="preserve">Accountability pressures </w:t>
      </w:r>
      <w:r w:rsidR="00433C37">
        <w:rPr>
          <w:sz w:val="24"/>
          <w:szCs w:val="24"/>
        </w:rPr>
        <w:t>and working in systems where accountability was a powerful force, highlight</w:t>
      </w:r>
      <w:r w:rsidR="006E7C74">
        <w:rPr>
          <w:sz w:val="24"/>
          <w:szCs w:val="24"/>
        </w:rPr>
        <w:t>ed</w:t>
      </w:r>
      <w:r w:rsidR="00433C37">
        <w:rPr>
          <w:sz w:val="24"/>
          <w:szCs w:val="24"/>
        </w:rPr>
        <w:t xml:space="preserve"> the impact this</w:t>
      </w:r>
      <w:r w:rsidR="009C65E5">
        <w:rPr>
          <w:sz w:val="24"/>
          <w:szCs w:val="24"/>
        </w:rPr>
        <w:t xml:space="preserve"> has on pedagogical choice and accounted for the subordinate theme, Data Driven Pedagogy.</w:t>
      </w:r>
      <w:r w:rsidR="00657E9C">
        <w:rPr>
          <w:sz w:val="24"/>
          <w:szCs w:val="24"/>
        </w:rPr>
        <w:t xml:space="preserve"> Visibility of evidencing learning in teacher’s paperwork</w:t>
      </w:r>
      <w:r w:rsidR="009C65E5">
        <w:rPr>
          <w:sz w:val="24"/>
          <w:szCs w:val="24"/>
        </w:rPr>
        <w:t xml:space="preserve"> </w:t>
      </w:r>
      <w:r w:rsidR="00CA3DAE">
        <w:rPr>
          <w:sz w:val="24"/>
          <w:szCs w:val="24"/>
        </w:rPr>
        <w:t>spoke to the subordinate theme ‘Time taken away from what’s important’</w:t>
      </w:r>
      <w:r w:rsidR="00F25223">
        <w:rPr>
          <w:sz w:val="24"/>
          <w:szCs w:val="24"/>
        </w:rPr>
        <w:t xml:space="preserve"> as well as the impact of staff – subordinate theme, Staffing. </w:t>
      </w:r>
      <w:r w:rsidR="00F22196">
        <w:rPr>
          <w:sz w:val="24"/>
          <w:szCs w:val="24"/>
        </w:rPr>
        <w:t xml:space="preserve">This </w:t>
      </w:r>
      <w:r w:rsidR="00C64C1C">
        <w:rPr>
          <w:sz w:val="24"/>
          <w:szCs w:val="24"/>
        </w:rPr>
        <w:t>superordinate theme</w:t>
      </w:r>
      <w:r w:rsidR="00F22196">
        <w:rPr>
          <w:sz w:val="24"/>
          <w:szCs w:val="24"/>
        </w:rPr>
        <w:t xml:space="preserve"> strongly resonated within the accounts of each participant and I felt that we returned to this issue time again</w:t>
      </w:r>
      <w:r w:rsidR="00FD5E11">
        <w:rPr>
          <w:sz w:val="24"/>
          <w:szCs w:val="24"/>
        </w:rPr>
        <w:t xml:space="preserve"> within the process. </w:t>
      </w:r>
    </w:p>
    <w:p w14:paraId="2A870E92" w14:textId="77777777" w:rsidR="002A7435" w:rsidRDefault="002A7435" w:rsidP="002A7435">
      <w:pPr>
        <w:spacing w:line="360" w:lineRule="auto"/>
        <w:jc w:val="both"/>
        <w:rPr>
          <w:sz w:val="24"/>
          <w:szCs w:val="24"/>
        </w:rPr>
      </w:pPr>
    </w:p>
    <w:p w14:paraId="1A46D24E" w14:textId="24285B92" w:rsidR="002A7435" w:rsidRDefault="00321E31" w:rsidP="002A7435">
      <w:pPr>
        <w:pStyle w:val="Heading2"/>
        <w:spacing w:line="360" w:lineRule="auto"/>
        <w:rPr>
          <w:i/>
          <w:iCs/>
        </w:rPr>
      </w:pPr>
      <w:r>
        <w:rPr>
          <w:i/>
          <w:iCs/>
        </w:rPr>
        <w:t>5</w:t>
      </w:r>
      <w:r w:rsidR="001D0FB7">
        <w:rPr>
          <w:i/>
          <w:iCs/>
        </w:rPr>
        <w:t>.5</w:t>
      </w:r>
      <w:r w:rsidR="002A7435" w:rsidRPr="00E721ED">
        <w:rPr>
          <w:i/>
          <w:iCs/>
        </w:rPr>
        <w:t>.1 Subordinate Theme: Government De-professionalisation</w:t>
      </w:r>
    </w:p>
    <w:p w14:paraId="29FEB6F4" w14:textId="77777777" w:rsidR="002A7435" w:rsidRDefault="002A7435" w:rsidP="002A7435">
      <w:pPr>
        <w:spacing w:line="360" w:lineRule="auto"/>
      </w:pPr>
    </w:p>
    <w:p w14:paraId="2BBD8675" w14:textId="0420CF42" w:rsidR="002A7435" w:rsidRDefault="002A7435" w:rsidP="002A7435">
      <w:pPr>
        <w:spacing w:line="360" w:lineRule="auto"/>
        <w:jc w:val="both"/>
        <w:rPr>
          <w:sz w:val="24"/>
          <w:szCs w:val="24"/>
        </w:rPr>
      </w:pPr>
      <w:r>
        <w:rPr>
          <w:sz w:val="24"/>
          <w:szCs w:val="24"/>
        </w:rPr>
        <w:t>This subordinate theme referred to government initiatives, which negatively affected these participants’ feelings of professionalism. Sam emphasised the case in point:</w:t>
      </w:r>
    </w:p>
    <w:p w14:paraId="20DC0BD9" w14:textId="0A496841" w:rsidR="002A7435" w:rsidRDefault="002A7435" w:rsidP="002A7435">
      <w:pPr>
        <w:spacing w:line="360" w:lineRule="auto"/>
        <w:ind w:left="720"/>
        <w:jc w:val="both"/>
        <w:rPr>
          <w:i/>
          <w:iCs/>
          <w:sz w:val="24"/>
          <w:szCs w:val="24"/>
        </w:rPr>
      </w:pPr>
      <w:r w:rsidRPr="007E6747">
        <w:rPr>
          <w:i/>
          <w:iCs/>
          <w:sz w:val="24"/>
          <w:szCs w:val="24"/>
        </w:rPr>
        <w:t>“…and the government sort of, I don’t know where these think tanks come from but they have all these wonderful ideas and every two or three years they bring out this new initiative and it’s just like…I was speaking to an old teacher friend (...) he said ‘No I’ve just come out of education’ (…) He was secondary school history I think he was doing for quite a number of years and he just said he was fed up of it because it just…At the end of the day teaching is teaching, good teaching is good teaching, and no matter how many initiatives come out, you’re not going to change much”  (277-286/1).</w:t>
      </w:r>
    </w:p>
    <w:p w14:paraId="3D312FF3" w14:textId="77777777" w:rsidR="00F277AD" w:rsidRDefault="00F277AD" w:rsidP="002A7435">
      <w:pPr>
        <w:spacing w:line="360" w:lineRule="auto"/>
        <w:ind w:left="720"/>
        <w:jc w:val="both"/>
        <w:rPr>
          <w:i/>
          <w:iCs/>
          <w:sz w:val="24"/>
          <w:szCs w:val="24"/>
        </w:rPr>
      </w:pPr>
    </w:p>
    <w:p w14:paraId="34BF5967" w14:textId="5EEC2950" w:rsidR="002A7435" w:rsidRDefault="002A7435" w:rsidP="002A7435">
      <w:pPr>
        <w:spacing w:line="360" w:lineRule="auto"/>
        <w:jc w:val="both"/>
        <w:rPr>
          <w:sz w:val="24"/>
          <w:szCs w:val="24"/>
        </w:rPr>
      </w:pPr>
      <w:r>
        <w:rPr>
          <w:sz w:val="24"/>
          <w:szCs w:val="24"/>
        </w:rPr>
        <w:t>Sam’s acknowledgement within the narrative of a colleague who had left the profession suggested a direct link with de-professionalism. I perceived that Sam’s interpretation of government initiatives were that they took away a certain autonomy, exercised by teachers, over their own pedagogical choices. Sam’s repetition about ‘good teaching’ infers that initiatives or guidance do little to promote a teacher’s self-efficacy and self-assurance to follow their values and beliefs in practice. Shared by Alex, their opinion state</w:t>
      </w:r>
      <w:r w:rsidR="001E7E19">
        <w:rPr>
          <w:sz w:val="24"/>
          <w:szCs w:val="24"/>
        </w:rPr>
        <w:t>d</w:t>
      </w:r>
      <w:r>
        <w:rPr>
          <w:sz w:val="24"/>
          <w:szCs w:val="24"/>
        </w:rPr>
        <w:t xml:space="preserve"> that initiative encourage teachers to </w:t>
      </w:r>
      <w:r w:rsidRPr="000913E4">
        <w:rPr>
          <w:i/>
          <w:iCs/>
          <w:sz w:val="24"/>
          <w:szCs w:val="24"/>
        </w:rPr>
        <w:t>“worry about, are they doing a good enough job</w:t>
      </w:r>
      <w:r w:rsidR="00E02F35">
        <w:rPr>
          <w:i/>
          <w:iCs/>
          <w:sz w:val="24"/>
          <w:szCs w:val="24"/>
        </w:rPr>
        <w:t>?</w:t>
      </w:r>
      <w:r w:rsidRPr="000913E4">
        <w:rPr>
          <w:i/>
          <w:iCs/>
          <w:sz w:val="24"/>
          <w:szCs w:val="24"/>
        </w:rPr>
        <w:t>” (408-409/2)</w:t>
      </w:r>
      <w:r>
        <w:rPr>
          <w:i/>
          <w:iCs/>
          <w:sz w:val="24"/>
          <w:szCs w:val="24"/>
        </w:rPr>
        <w:t xml:space="preserve">. </w:t>
      </w:r>
      <w:r>
        <w:rPr>
          <w:sz w:val="24"/>
          <w:szCs w:val="24"/>
        </w:rPr>
        <w:t>This would indicate a contrast in approache</w:t>
      </w:r>
      <w:r w:rsidR="00E02F35">
        <w:rPr>
          <w:sz w:val="24"/>
          <w:szCs w:val="24"/>
        </w:rPr>
        <w:t>s</w:t>
      </w:r>
      <w:r>
        <w:rPr>
          <w:sz w:val="24"/>
          <w:szCs w:val="24"/>
        </w:rPr>
        <w:t xml:space="preserve"> between beliefs held by these teachers and pedagogies reflected in government documents. </w:t>
      </w:r>
    </w:p>
    <w:p w14:paraId="2BD58888" w14:textId="77777777" w:rsidR="002A7435" w:rsidRDefault="002A7435" w:rsidP="002A7435">
      <w:pPr>
        <w:spacing w:line="360" w:lineRule="auto"/>
        <w:jc w:val="both"/>
        <w:rPr>
          <w:sz w:val="24"/>
          <w:szCs w:val="24"/>
        </w:rPr>
      </w:pPr>
    </w:p>
    <w:p w14:paraId="39E38127" w14:textId="4750F544" w:rsidR="002A7435" w:rsidRDefault="002A7435" w:rsidP="002A7435">
      <w:pPr>
        <w:spacing w:line="360" w:lineRule="auto"/>
        <w:jc w:val="both"/>
        <w:rPr>
          <w:sz w:val="24"/>
          <w:szCs w:val="24"/>
        </w:rPr>
      </w:pPr>
      <w:r>
        <w:rPr>
          <w:sz w:val="24"/>
          <w:szCs w:val="24"/>
        </w:rPr>
        <w:t>Both Sam and Amari referred to a recent publication Bold Beginnings</w:t>
      </w:r>
      <w:r w:rsidR="000B7433">
        <w:rPr>
          <w:sz w:val="24"/>
          <w:szCs w:val="24"/>
        </w:rPr>
        <w:t xml:space="preserve"> (Ofsted, 2017)</w:t>
      </w:r>
      <w:r>
        <w:rPr>
          <w:sz w:val="24"/>
          <w:szCs w:val="24"/>
        </w:rPr>
        <w:t>, Sam state</w:t>
      </w:r>
      <w:r w:rsidR="007A7A0D">
        <w:rPr>
          <w:sz w:val="24"/>
          <w:szCs w:val="24"/>
        </w:rPr>
        <w:t>d</w:t>
      </w:r>
      <w:r>
        <w:rPr>
          <w:sz w:val="24"/>
          <w:szCs w:val="24"/>
        </w:rPr>
        <w:t>:</w:t>
      </w:r>
    </w:p>
    <w:p w14:paraId="67DE9466" w14:textId="77777777" w:rsidR="002A7435" w:rsidRDefault="002A7435" w:rsidP="002A7435">
      <w:pPr>
        <w:spacing w:line="360" w:lineRule="auto"/>
        <w:ind w:left="720"/>
        <w:jc w:val="both"/>
        <w:rPr>
          <w:i/>
          <w:iCs/>
          <w:sz w:val="24"/>
          <w:szCs w:val="24"/>
        </w:rPr>
      </w:pPr>
      <w:r w:rsidRPr="0017075D">
        <w:rPr>
          <w:i/>
          <w:iCs/>
          <w:sz w:val="24"/>
          <w:szCs w:val="24"/>
        </w:rPr>
        <w:t>“Since ‘Bold Beginnings’ came out and everybody read it as if to say ‘you need to be sat down at tables all day everyday’ and that’s not what Bold Beginnings said for starters, if you actually sit down and read it properly. Then the second thing is, who says that’s the right way? [laughs]. It’s just so…but then you’ve got that and certainly when you’re first new to it as well, when you’ve got that niggling in your ear ‘They must be sat down and you must be doing this, must do that, must do this’, and you’re going ‘actually I don’t agree with that, I’m going to do this’. It’s</w:t>
      </w:r>
      <w:r>
        <w:rPr>
          <w:i/>
          <w:iCs/>
          <w:sz w:val="24"/>
          <w:szCs w:val="24"/>
        </w:rPr>
        <w:t xml:space="preserve"> a</w:t>
      </w:r>
      <w:r w:rsidRPr="0017075D">
        <w:rPr>
          <w:i/>
          <w:iCs/>
          <w:sz w:val="24"/>
          <w:szCs w:val="24"/>
        </w:rPr>
        <w:t xml:space="preserve"> very brave and scary place to be. And, that fear of that”</w:t>
      </w:r>
      <w:r>
        <w:rPr>
          <w:i/>
          <w:iCs/>
          <w:sz w:val="24"/>
          <w:szCs w:val="24"/>
        </w:rPr>
        <w:t xml:space="preserve"> (</w:t>
      </w:r>
      <w:r w:rsidRPr="0017075D">
        <w:rPr>
          <w:i/>
          <w:iCs/>
          <w:sz w:val="24"/>
          <w:szCs w:val="24"/>
        </w:rPr>
        <w:t>589-596/1</w:t>
      </w:r>
      <w:r>
        <w:rPr>
          <w:i/>
          <w:iCs/>
          <w:sz w:val="24"/>
          <w:szCs w:val="24"/>
        </w:rPr>
        <w:t>).</w:t>
      </w:r>
    </w:p>
    <w:p w14:paraId="60F00816" w14:textId="77777777" w:rsidR="002A7435" w:rsidRDefault="002A7435" w:rsidP="002A7435">
      <w:pPr>
        <w:spacing w:line="360" w:lineRule="auto"/>
        <w:ind w:left="720"/>
        <w:jc w:val="both"/>
        <w:rPr>
          <w:i/>
          <w:iCs/>
          <w:sz w:val="24"/>
          <w:szCs w:val="24"/>
        </w:rPr>
      </w:pPr>
    </w:p>
    <w:p w14:paraId="73731792" w14:textId="07DE0434" w:rsidR="002A7435" w:rsidRDefault="002A7435" w:rsidP="002A7435">
      <w:pPr>
        <w:spacing w:line="360" w:lineRule="auto"/>
        <w:jc w:val="both"/>
        <w:rPr>
          <w:sz w:val="24"/>
          <w:szCs w:val="24"/>
        </w:rPr>
      </w:pPr>
      <w:r>
        <w:rPr>
          <w:sz w:val="24"/>
          <w:szCs w:val="24"/>
        </w:rPr>
        <w:t>This account signifies confusion experienced by Sam. Sam’s account draws on feelings of bravery – to enact what is believed and valued by their own standards, but on the other hand, Sam explained the fear experienced when self-doubt is described. Word choice is interesting in this account because it emphasised the extent to which these feelings are faced. Amari acknowledged this same document:</w:t>
      </w:r>
    </w:p>
    <w:p w14:paraId="215C253E" w14:textId="230948CF" w:rsidR="002A7435" w:rsidRDefault="002A7435" w:rsidP="002A7435">
      <w:pPr>
        <w:spacing w:line="360" w:lineRule="auto"/>
        <w:ind w:left="720"/>
        <w:jc w:val="both"/>
        <w:rPr>
          <w:i/>
          <w:iCs/>
          <w:sz w:val="24"/>
          <w:szCs w:val="24"/>
        </w:rPr>
      </w:pPr>
      <w:r w:rsidRPr="0017075D">
        <w:rPr>
          <w:i/>
          <w:iCs/>
          <w:sz w:val="24"/>
          <w:szCs w:val="24"/>
        </w:rPr>
        <w:t>“that awful document, ‘what was it called?’ (…) Bold Beginnings [pretends to spit to show disgust] (…) It just negates everything we do” (245-250/4)</w:t>
      </w:r>
      <w:r>
        <w:rPr>
          <w:i/>
          <w:iCs/>
          <w:sz w:val="24"/>
          <w:szCs w:val="24"/>
        </w:rPr>
        <w:t>.</w:t>
      </w:r>
    </w:p>
    <w:p w14:paraId="363AE446" w14:textId="77777777" w:rsidR="00F277AD" w:rsidRDefault="00F277AD" w:rsidP="002A7435">
      <w:pPr>
        <w:spacing w:line="360" w:lineRule="auto"/>
        <w:ind w:left="720"/>
        <w:jc w:val="both"/>
        <w:rPr>
          <w:i/>
          <w:iCs/>
          <w:sz w:val="24"/>
          <w:szCs w:val="24"/>
        </w:rPr>
      </w:pPr>
    </w:p>
    <w:p w14:paraId="670D6FE5" w14:textId="6B53F1D7" w:rsidR="002A7435" w:rsidRDefault="002A7435" w:rsidP="002A7435">
      <w:pPr>
        <w:spacing w:line="360" w:lineRule="auto"/>
        <w:jc w:val="both"/>
        <w:rPr>
          <w:sz w:val="24"/>
          <w:szCs w:val="24"/>
        </w:rPr>
      </w:pPr>
      <w:r>
        <w:rPr>
          <w:sz w:val="24"/>
          <w:szCs w:val="24"/>
        </w:rPr>
        <w:t xml:space="preserve">This controversial document was relevant for Amari because the Headteacher had pinned it up on the notice board in the staffroom. I inferred that for Amari, a public display of support for a document </w:t>
      </w:r>
      <w:r w:rsidR="00B51D8A">
        <w:rPr>
          <w:sz w:val="24"/>
          <w:szCs w:val="24"/>
        </w:rPr>
        <w:t>they did not</w:t>
      </w:r>
      <w:r>
        <w:rPr>
          <w:sz w:val="24"/>
          <w:szCs w:val="24"/>
        </w:rPr>
        <w:t xml:space="preserve"> endorse</w:t>
      </w:r>
      <w:r w:rsidR="000B7433">
        <w:rPr>
          <w:sz w:val="24"/>
          <w:szCs w:val="24"/>
        </w:rPr>
        <w:t>,</w:t>
      </w:r>
      <w:r>
        <w:rPr>
          <w:sz w:val="24"/>
          <w:szCs w:val="24"/>
        </w:rPr>
        <w:t xml:space="preserve"> undermined their professionalism. Amari rooted their experience of de-professionalism in the document rather than senior staff members. </w:t>
      </w:r>
    </w:p>
    <w:p w14:paraId="11358876" w14:textId="77777777" w:rsidR="00F277AD" w:rsidRDefault="00F277AD" w:rsidP="002A7435">
      <w:pPr>
        <w:spacing w:line="360" w:lineRule="auto"/>
        <w:jc w:val="both"/>
        <w:rPr>
          <w:sz w:val="24"/>
          <w:szCs w:val="24"/>
        </w:rPr>
      </w:pPr>
    </w:p>
    <w:p w14:paraId="098AA320" w14:textId="110185C0" w:rsidR="002A7435" w:rsidRDefault="002A7435" w:rsidP="002A7435">
      <w:pPr>
        <w:spacing w:line="360" w:lineRule="auto"/>
        <w:jc w:val="both"/>
        <w:rPr>
          <w:sz w:val="24"/>
          <w:szCs w:val="24"/>
        </w:rPr>
      </w:pPr>
      <w:r>
        <w:rPr>
          <w:sz w:val="24"/>
          <w:szCs w:val="24"/>
        </w:rPr>
        <w:t>Rowan talked a lot about visiting inspectors (government officials). Rowan emphasised their feelings about the</w:t>
      </w:r>
      <w:r w:rsidR="000B7433">
        <w:rPr>
          <w:sz w:val="24"/>
          <w:szCs w:val="24"/>
        </w:rPr>
        <w:t>se</w:t>
      </w:r>
      <w:r>
        <w:rPr>
          <w:sz w:val="24"/>
          <w:szCs w:val="24"/>
        </w:rPr>
        <w:t xml:space="preserve"> encounters</w:t>
      </w:r>
      <w:r w:rsidR="00103E81">
        <w:rPr>
          <w:sz w:val="24"/>
          <w:szCs w:val="24"/>
        </w:rPr>
        <w:t>:</w:t>
      </w:r>
      <w:r>
        <w:rPr>
          <w:sz w:val="24"/>
          <w:szCs w:val="24"/>
        </w:rPr>
        <w:t xml:space="preserve"> </w:t>
      </w:r>
    </w:p>
    <w:p w14:paraId="26A0AA90" w14:textId="7913B8A5" w:rsidR="002A7435" w:rsidRDefault="002A7435" w:rsidP="002A7435">
      <w:pPr>
        <w:spacing w:line="360" w:lineRule="auto"/>
        <w:ind w:left="720"/>
        <w:jc w:val="both"/>
        <w:rPr>
          <w:i/>
          <w:iCs/>
          <w:sz w:val="24"/>
          <w:szCs w:val="24"/>
        </w:rPr>
      </w:pPr>
      <w:r w:rsidRPr="00384FBD">
        <w:rPr>
          <w:i/>
          <w:iCs/>
          <w:sz w:val="24"/>
          <w:szCs w:val="24"/>
        </w:rPr>
        <w:t>“I’ve had to listen to so much rubbish from Ofsted inspectors in the past and people who have come in and made a judgement before they’ve even speak to you and they don’t even want you to say anything…I’ve had that before as well”</w:t>
      </w:r>
      <w:r>
        <w:rPr>
          <w:i/>
          <w:iCs/>
          <w:sz w:val="24"/>
          <w:szCs w:val="24"/>
        </w:rPr>
        <w:t xml:space="preserve"> (</w:t>
      </w:r>
      <w:r w:rsidRPr="00384FBD">
        <w:rPr>
          <w:i/>
          <w:iCs/>
          <w:sz w:val="24"/>
          <w:szCs w:val="24"/>
        </w:rPr>
        <w:t>209-211/3</w:t>
      </w:r>
      <w:r>
        <w:rPr>
          <w:i/>
          <w:iCs/>
          <w:sz w:val="24"/>
          <w:szCs w:val="24"/>
        </w:rPr>
        <w:t>)</w:t>
      </w:r>
      <w:r w:rsidR="00F277AD">
        <w:rPr>
          <w:i/>
          <w:iCs/>
          <w:sz w:val="24"/>
          <w:szCs w:val="24"/>
        </w:rPr>
        <w:t>.</w:t>
      </w:r>
    </w:p>
    <w:p w14:paraId="049F8CAE" w14:textId="77777777" w:rsidR="00F277AD" w:rsidRDefault="00F277AD" w:rsidP="002A7435">
      <w:pPr>
        <w:spacing w:line="360" w:lineRule="auto"/>
        <w:ind w:left="720"/>
        <w:jc w:val="both"/>
        <w:rPr>
          <w:i/>
          <w:iCs/>
          <w:sz w:val="24"/>
          <w:szCs w:val="24"/>
        </w:rPr>
      </w:pPr>
    </w:p>
    <w:p w14:paraId="7CBC2908" w14:textId="33EAF736" w:rsidR="002A7435" w:rsidRDefault="002A7435" w:rsidP="002A7435">
      <w:pPr>
        <w:spacing w:line="360" w:lineRule="auto"/>
        <w:jc w:val="both"/>
        <w:rPr>
          <w:sz w:val="24"/>
          <w:szCs w:val="24"/>
        </w:rPr>
      </w:pPr>
      <w:r>
        <w:rPr>
          <w:sz w:val="24"/>
          <w:szCs w:val="24"/>
        </w:rPr>
        <w:t>Visiting inspectors was a reoccurring theme within Rowan’s narrative who told various stories about their visits to different schools they had worked. Rowan acknowledged a void in the relationship between</w:t>
      </w:r>
      <w:r w:rsidR="000B7433">
        <w:rPr>
          <w:sz w:val="24"/>
          <w:szCs w:val="24"/>
        </w:rPr>
        <w:t xml:space="preserve"> them and the</w:t>
      </w:r>
      <w:r>
        <w:rPr>
          <w:sz w:val="24"/>
          <w:szCs w:val="24"/>
        </w:rPr>
        <w:t xml:space="preserve"> inspector due to numerous negative experiences. This led me to conclude that Rowan was left feeling highly unskilled and scrutinised. Rowan had spent over thirty years in early years education and with such experience these visits had left Rowan feeling de-professionalised. </w:t>
      </w:r>
    </w:p>
    <w:p w14:paraId="597F0620" w14:textId="77777777" w:rsidR="002A7435" w:rsidRDefault="002A7435" w:rsidP="002A7435">
      <w:pPr>
        <w:spacing w:line="360" w:lineRule="auto"/>
        <w:jc w:val="both"/>
        <w:rPr>
          <w:sz w:val="24"/>
          <w:szCs w:val="24"/>
        </w:rPr>
      </w:pPr>
    </w:p>
    <w:p w14:paraId="791ADAF4" w14:textId="2E781A41" w:rsidR="002A7435" w:rsidRDefault="00321E31" w:rsidP="002A7435">
      <w:pPr>
        <w:pStyle w:val="Heading2"/>
        <w:spacing w:line="360" w:lineRule="auto"/>
        <w:rPr>
          <w:i/>
          <w:iCs/>
        </w:rPr>
      </w:pPr>
      <w:r>
        <w:rPr>
          <w:i/>
          <w:iCs/>
        </w:rPr>
        <w:t>5</w:t>
      </w:r>
      <w:r w:rsidR="00255FD4">
        <w:rPr>
          <w:i/>
          <w:iCs/>
        </w:rPr>
        <w:t>.5</w:t>
      </w:r>
      <w:r w:rsidR="002A7435" w:rsidRPr="00204641">
        <w:rPr>
          <w:i/>
          <w:iCs/>
        </w:rPr>
        <w:t>.2 Subordinate Theme: Pressure from Beyond the School System to Achieve</w:t>
      </w:r>
    </w:p>
    <w:p w14:paraId="164EC0F9" w14:textId="77777777" w:rsidR="002A7435" w:rsidRDefault="002A7435" w:rsidP="002A7435">
      <w:pPr>
        <w:spacing w:line="360" w:lineRule="auto"/>
      </w:pPr>
    </w:p>
    <w:p w14:paraId="664DCD86" w14:textId="77777777" w:rsidR="002A7435" w:rsidRDefault="002A7435" w:rsidP="002A7435">
      <w:pPr>
        <w:spacing w:line="360" w:lineRule="auto"/>
        <w:jc w:val="both"/>
        <w:rPr>
          <w:sz w:val="24"/>
          <w:szCs w:val="24"/>
        </w:rPr>
      </w:pPr>
      <w:r>
        <w:rPr>
          <w:sz w:val="24"/>
          <w:szCs w:val="24"/>
        </w:rPr>
        <w:t>This subordinate theme was discovered within these participants narratives who referred to the wider pressures of accountability from government.</w:t>
      </w:r>
    </w:p>
    <w:p w14:paraId="51D268F1" w14:textId="77777777" w:rsidR="002A7435" w:rsidRDefault="002A7435" w:rsidP="002A7435">
      <w:pPr>
        <w:spacing w:line="360" w:lineRule="auto"/>
        <w:jc w:val="both"/>
        <w:rPr>
          <w:sz w:val="24"/>
          <w:szCs w:val="24"/>
        </w:rPr>
      </w:pPr>
    </w:p>
    <w:p w14:paraId="1010C889" w14:textId="77777777" w:rsidR="002A7435" w:rsidRDefault="002A7435" w:rsidP="002A7435">
      <w:pPr>
        <w:spacing w:line="360" w:lineRule="auto"/>
        <w:jc w:val="both"/>
        <w:rPr>
          <w:sz w:val="24"/>
          <w:szCs w:val="24"/>
        </w:rPr>
      </w:pPr>
      <w:r>
        <w:rPr>
          <w:sz w:val="24"/>
          <w:szCs w:val="24"/>
        </w:rPr>
        <w:t xml:space="preserve">During the interview, Alex deliberated whether early years could see further changes, and explained </w:t>
      </w:r>
      <w:r w:rsidRPr="00030E99">
        <w:rPr>
          <w:i/>
          <w:iCs/>
          <w:sz w:val="24"/>
          <w:szCs w:val="24"/>
        </w:rPr>
        <w:t>“it</w:t>
      </w:r>
      <w:r>
        <w:rPr>
          <w:sz w:val="24"/>
          <w:szCs w:val="24"/>
        </w:rPr>
        <w:t xml:space="preserve"> </w:t>
      </w:r>
      <w:r w:rsidRPr="00030E99">
        <w:rPr>
          <w:i/>
          <w:iCs/>
          <w:sz w:val="24"/>
          <w:szCs w:val="24"/>
        </w:rPr>
        <w:t>depends on our government</w:t>
      </w:r>
      <w:r>
        <w:rPr>
          <w:i/>
          <w:iCs/>
          <w:sz w:val="24"/>
          <w:szCs w:val="24"/>
        </w:rPr>
        <w:t xml:space="preserve">” (477-2). </w:t>
      </w:r>
      <w:r>
        <w:rPr>
          <w:sz w:val="24"/>
          <w:szCs w:val="24"/>
        </w:rPr>
        <w:t xml:space="preserve">Sam acknowledged how: </w:t>
      </w:r>
    </w:p>
    <w:p w14:paraId="6EE9E138" w14:textId="77E490B3" w:rsidR="002A7435" w:rsidRDefault="002A7435" w:rsidP="002A7435">
      <w:pPr>
        <w:spacing w:line="360" w:lineRule="auto"/>
        <w:ind w:left="720"/>
        <w:jc w:val="both"/>
        <w:rPr>
          <w:i/>
          <w:iCs/>
          <w:sz w:val="24"/>
          <w:szCs w:val="24"/>
        </w:rPr>
      </w:pPr>
      <w:r w:rsidRPr="00030E99">
        <w:rPr>
          <w:i/>
          <w:iCs/>
          <w:sz w:val="24"/>
          <w:szCs w:val="24"/>
        </w:rPr>
        <w:t>“everything is coming from a top down approach and actually it all needs standing on its head and it all needs starting in early years. It all needs to flow up from early years. It needs to flow up”</w:t>
      </w:r>
      <w:r>
        <w:rPr>
          <w:i/>
          <w:iCs/>
          <w:sz w:val="24"/>
          <w:szCs w:val="24"/>
        </w:rPr>
        <w:t xml:space="preserve"> (</w:t>
      </w:r>
      <w:r w:rsidRPr="00030E99">
        <w:rPr>
          <w:i/>
          <w:iCs/>
          <w:sz w:val="24"/>
          <w:szCs w:val="24"/>
        </w:rPr>
        <w:t>837-839/1</w:t>
      </w:r>
      <w:r>
        <w:rPr>
          <w:i/>
          <w:iCs/>
          <w:sz w:val="24"/>
          <w:szCs w:val="24"/>
        </w:rPr>
        <w:t>).</w:t>
      </w:r>
    </w:p>
    <w:p w14:paraId="16902AA7" w14:textId="77777777" w:rsidR="00F277AD" w:rsidRDefault="00F277AD" w:rsidP="002A7435">
      <w:pPr>
        <w:spacing w:line="360" w:lineRule="auto"/>
        <w:ind w:left="720"/>
        <w:jc w:val="both"/>
        <w:rPr>
          <w:i/>
          <w:iCs/>
          <w:sz w:val="24"/>
          <w:szCs w:val="24"/>
        </w:rPr>
      </w:pPr>
    </w:p>
    <w:p w14:paraId="1D721D0E" w14:textId="7E631139" w:rsidR="002A7435" w:rsidRDefault="002A7435" w:rsidP="002A7435">
      <w:pPr>
        <w:spacing w:line="360" w:lineRule="auto"/>
        <w:jc w:val="both"/>
        <w:rPr>
          <w:sz w:val="24"/>
          <w:szCs w:val="24"/>
        </w:rPr>
      </w:pPr>
      <w:r>
        <w:rPr>
          <w:sz w:val="24"/>
          <w:szCs w:val="24"/>
        </w:rPr>
        <w:t xml:space="preserve">However, my interpretations </w:t>
      </w:r>
      <w:r w:rsidR="00577BDB">
        <w:rPr>
          <w:sz w:val="24"/>
          <w:szCs w:val="24"/>
        </w:rPr>
        <w:t>about</w:t>
      </w:r>
      <w:r>
        <w:rPr>
          <w:sz w:val="24"/>
          <w:szCs w:val="24"/>
        </w:rPr>
        <w:t xml:space="preserve"> the acknowledgement for ‘top down approaches’ have drawn me to conclude that these teachers were sceptical about </w:t>
      </w:r>
      <w:r w:rsidR="000B7433">
        <w:rPr>
          <w:sz w:val="24"/>
          <w:szCs w:val="24"/>
        </w:rPr>
        <w:t>how they see</w:t>
      </w:r>
      <w:r w:rsidR="004744A1">
        <w:rPr>
          <w:sz w:val="24"/>
          <w:szCs w:val="24"/>
        </w:rPr>
        <w:t xml:space="preserve"> </w:t>
      </w:r>
      <w:r w:rsidR="00C204D9">
        <w:rPr>
          <w:sz w:val="24"/>
          <w:szCs w:val="24"/>
        </w:rPr>
        <w:t xml:space="preserve">movement of </w:t>
      </w:r>
      <w:r>
        <w:rPr>
          <w:sz w:val="24"/>
          <w:szCs w:val="24"/>
        </w:rPr>
        <w:t xml:space="preserve">early years </w:t>
      </w:r>
      <w:r w:rsidR="00927327">
        <w:rPr>
          <w:sz w:val="24"/>
          <w:szCs w:val="24"/>
        </w:rPr>
        <w:t>towards</w:t>
      </w:r>
      <w:r>
        <w:rPr>
          <w:sz w:val="24"/>
          <w:szCs w:val="24"/>
        </w:rPr>
        <w:t xml:space="preserve"> further alignment with key stage one approaches, as Alex stated: </w:t>
      </w:r>
    </w:p>
    <w:p w14:paraId="3DD1515E" w14:textId="0C48781E" w:rsidR="002A7435" w:rsidRDefault="002A7435" w:rsidP="002A7435">
      <w:pPr>
        <w:spacing w:line="360" w:lineRule="auto"/>
        <w:ind w:left="720"/>
        <w:jc w:val="both"/>
        <w:rPr>
          <w:i/>
          <w:iCs/>
          <w:sz w:val="24"/>
          <w:szCs w:val="24"/>
        </w:rPr>
      </w:pPr>
      <w:r w:rsidRPr="00002F93">
        <w:rPr>
          <w:i/>
          <w:iCs/>
          <w:sz w:val="24"/>
          <w:szCs w:val="24"/>
        </w:rPr>
        <w:t>“Well, it’s just the data pressure on everything, I think. I think the data pressure is a massive issue” (480-2)</w:t>
      </w:r>
      <w:r w:rsidR="00F277AD">
        <w:rPr>
          <w:i/>
          <w:iCs/>
          <w:sz w:val="24"/>
          <w:szCs w:val="24"/>
        </w:rPr>
        <w:t>.</w:t>
      </w:r>
    </w:p>
    <w:p w14:paraId="5334DB9B" w14:textId="77777777" w:rsidR="00F277AD" w:rsidRPr="00002F93" w:rsidRDefault="00F277AD" w:rsidP="002A7435">
      <w:pPr>
        <w:spacing w:line="360" w:lineRule="auto"/>
        <w:ind w:left="720"/>
        <w:jc w:val="both"/>
        <w:rPr>
          <w:i/>
          <w:iCs/>
          <w:sz w:val="24"/>
          <w:szCs w:val="24"/>
        </w:rPr>
      </w:pPr>
    </w:p>
    <w:p w14:paraId="222B4E3B" w14:textId="1C1659E3" w:rsidR="002A7435" w:rsidRDefault="002A7435" w:rsidP="002A7435">
      <w:pPr>
        <w:spacing w:line="360" w:lineRule="auto"/>
        <w:jc w:val="both"/>
        <w:rPr>
          <w:sz w:val="24"/>
          <w:szCs w:val="24"/>
        </w:rPr>
      </w:pPr>
      <w:r>
        <w:rPr>
          <w:sz w:val="24"/>
          <w:szCs w:val="24"/>
        </w:rPr>
        <w:t>Data is a contentious issue because there is an underlying belief</w:t>
      </w:r>
      <w:r w:rsidR="005955BF">
        <w:rPr>
          <w:sz w:val="24"/>
          <w:szCs w:val="24"/>
        </w:rPr>
        <w:t xml:space="preserve"> </w:t>
      </w:r>
      <w:r w:rsidR="000B7433">
        <w:rPr>
          <w:sz w:val="24"/>
          <w:szCs w:val="24"/>
        </w:rPr>
        <w:t>that</w:t>
      </w:r>
      <w:r w:rsidR="005955BF">
        <w:rPr>
          <w:sz w:val="24"/>
          <w:szCs w:val="24"/>
        </w:rPr>
        <w:t xml:space="preserve"> outside pressures</w:t>
      </w:r>
      <w:r w:rsidR="000B7433">
        <w:rPr>
          <w:sz w:val="24"/>
          <w:szCs w:val="24"/>
        </w:rPr>
        <w:t xml:space="preserve"> arise due to the opinions</w:t>
      </w:r>
      <w:r>
        <w:rPr>
          <w:sz w:val="24"/>
          <w:szCs w:val="24"/>
        </w:rPr>
        <w:t xml:space="preserve"> that positive data cannot be achieved without formal learning approaches. Rowan’s response also seemed to indicate this: </w:t>
      </w:r>
    </w:p>
    <w:p w14:paraId="7264E10E" w14:textId="1493751B" w:rsidR="002A7435" w:rsidRDefault="002A7435" w:rsidP="002A7435">
      <w:pPr>
        <w:spacing w:line="360" w:lineRule="auto"/>
        <w:ind w:left="720"/>
        <w:jc w:val="both"/>
        <w:rPr>
          <w:i/>
          <w:iCs/>
          <w:sz w:val="24"/>
          <w:szCs w:val="24"/>
        </w:rPr>
      </w:pPr>
      <w:r w:rsidRPr="00CC7336">
        <w:rPr>
          <w:i/>
          <w:iCs/>
          <w:sz w:val="24"/>
          <w:szCs w:val="24"/>
        </w:rPr>
        <w:t>“I can see where the pressure’s coming from. And, it has unfortunately filtered right the way down into early years”</w:t>
      </w:r>
      <w:r>
        <w:rPr>
          <w:i/>
          <w:iCs/>
          <w:sz w:val="24"/>
          <w:szCs w:val="24"/>
        </w:rPr>
        <w:t xml:space="preserve"> (</w:t>
      </w:r>
      <w:r w:rsidRPr="00CC7336">
        <w:rPr>
          <w:i/>
          <w:iCs/>
          <w:sz w:val="24"/>
          <w:szCs w:val="24"/>
        </w:rPr>
        <w:t>170-171/3</w:t>
      </w:r>
      <w:r>
        <w:rPr>
          <w:i/>
          <w:iCs/>
          <w:sz w:val="24"/>
          <w:szCs w:val="24"/>
        </w:rPr>
        <w:t>)</w:t>
      </w:r>
      <w:r w:rsidR="00F277AD">
        <w:rPr>
          <w:i/>
          <w:iCs/>
          <w:sz w:val="24"/>
          <w:szCs w:val="24"/>
        </w:rPr>
        <w:t>.</w:t>
      </w:r>
    </w:p>
    <w:p w14:paraId="78003E1C" w14:textId="77777777" w:rsidR="00F277AD" w:rsidRPr="00CC7336" w:rsidRDefault="00F277AD" w:rsidP="002A7435">
      <w:pPr>
        <w:spacing w:line="360" w:lineRule="auto"/>
        <w:ind w:left="720"/>
        <w:jc w:val="both"/>
        <w:rPr>
          <w:i/>
          <w:iCs/>
          <w:sz w:val="24"/>
          <w:szCs w:val="24"/>
        </w:rPr>
      </w:pPr>
    </w:p>
    <w:p w14:paraId="231ADC0F" w14:textId="7FB34990" w:rsidR="002A7435" w:rsidRDefault="002A7435" w:rsidP="002A7435">
      <w:pPr>
        <w:spacing w:line="360" w:lineRule="auto"/>
        <w:jc w:val="both"/>
        <w:rPr>
          <w:sz w:val="24"/>
          <w:szCs w:val="24"/>
        </w:rPr>
      </w:pPr>
      <w:r>
        <w:rPr>
          <w:sz w:val="24"/>
          <w:szCs w:val="24"/>
        </w:rPr>
        <w:t xml:space="preserve">Sam asserts an </w:t>
      </w:r>
      <w:r w:rsidRPr="00002F93">
        <w:rPr>
          <w:i/>
          <w:iCs/>
          <w:sz w:val="24"/>
          <w:szCs w:val="24"/>
        </w:rPr>
        <w:t>ideal</w:t>
      </w:r>
      <w:r>
        <w:rPr>
          <w:sz w:val="24"/>
          <w:szCs w:val="24"/>
        </w:rPr>
        <w:t xml:space="preserve"> pedagogy, where play and child</w:t>
      </w:r>
      <w:r w:rsidR="005955BF">
        <w:rPr>
          <w:sz w:val="24"/>
          <w:szCs w:val="24"/>
        </w:rPr>
        <w:t>-</w:t>
      </w:r>
      <w:r>
        <w:rPr>
          <w:sz w:val="24"/>
          <w:szCs w:val="24"/>
        </w:rPr>
        <w:t xml:space="preserve">centred learning should filter up through higher key stages, yet these teachers appear to not to be able to escape the ‘expectations’ narrative, whilst Rowan acknowledged that the ideal is being lost amidst the pressures of school readiness. Amari argued, </w:t>
      </w:r>
      <w:r w:rsidRPr="00002F93">
        <w:rPr>
          <w:i/>
          <w:iCs/>
          <w:sz w:val="24"/>
          <w:szCs w:val="24"/>
        </w:rPr>
        <w:t>“that comes from the government and the world. The expectations are there way beyond school”</w:t>
      </w:r>
      <w:r>
        <w:rPr>
          <w:i/>
          <w:iCs/>
          <w:sz w:val="24"/>
          <w:szCs w:val="24"/>
        </w:rPr>
        <w:t xml:space="preserve"> (</w:t>
      </w:r>
      <w:r w:rsidRPr="00002F93">
        <w:rPr>
          <w:i/>
          <w:iCs/>
          <w:sz w:val="24"/>
          <w:szCs w:val="24"/>
        </w:rPr>
        <w:t>242-243/4</w:t>
      </w:r>
      <w:r>
        <w:rPr>
          <w:i/>
          <w:iCs/>
          <w:sz w:val="24"/>
          <w:szCs w:val="24"/>
        </w:rPr>
        <w:t xml:space="preserve">). </w:t>
      </w:r>
      <w:r>
        <w:rPr>
          <w:sz w:val="24"/>
          <w:szCs w:val="24"/>
        </w:rPr>
        <w:t>This infers Amari has an awareness of performance comparison on a national and worldwide stage. Amari’s statement illustrate</w:t>
      </w:r>
      <w:r w:rsidR="000B7433">
        <w:rPr>
          <w:sz w:val="24"/>
          <w:szCs w:val="24"/>
        </w:rPr>
        <w:t>d</w:t>
      </w:r>
      <w:r>
        <w:rPr>
          <w:sz w:val="24"/>
          <w:szCs w:val="24"/>
        </w:rPr>
        <w:t xml:space="preserve"> Amari’s helpless struggle because it portray</w:t>
      </w:r>
      <w:r w:rsidR="000B7433">
        <w:rPr>
          <w:sz w:val="24"/>
          <w:szCs w:val="24"/>
        </w:rPr>
        <w:t>ed</w:t>
      </w:r>
      <w:r>
        <w:rPr>
          <w:sz w:val="24"/>
          <w:szCs w:val="24"/>
        </w:rPr>
        <w:t xml:space="preserve"> how their values fade into insignificance when compared to values expressed worldwide or even nationally, </w:t>
      </w:r>
      <w:r w:rsidR="000B7433">
        <w:rPr>
          <w:sz w:val="24"/>
          <w:szCs w:val="24"/>
        </w:rPr>
        <w:t xml:space="preserve">a </w:t>
      </w:r>
      <w:r>
        <w:rPr>
          <w:sz w:val="24"/>
          <w:szCs w:val="24"/>
        </w:rPr>
        <w:t>further illustrat</w:t>
      </w:r>
      <w:r w:rsidR="000B7433">
        <w:rPr>
          <w:sz w:val="24"/>
          <w:szCs w:val="24"/>
        </w:rPr>
        <w:t>ion of</w:t>
      </w:r>
      <w:r>
        <w:rPr>
          <w:sz w:val="24"/>
          <w:szCs w:val="24"/>
        </w:rPr>
        <w:t xml:space="preserve"> their frustration.</w:t>
      </w:r>
    </w:p>
    <w:p w14:paraId="5878FC98" w14:textId="77777777" w:rsidR="002A7435" w:rsidRDefault="002A7435" w:rsidP="002A7435">
      <w:pPr>
        <w:spacing w:line="360" w:lineRule="auto"/>
        <w:jc w:val="both"/>
        <w:rPr>
          <w:sz w:val="24"/>
          <w:szCs w:val="24"/>
        </w:rPr>
      </w:pPr>
    </w:p>
    <w:p w14:paraId="347F488F" w14:textId="56CEC041" w:rsidR="002A7435" w:rsidRDefault="00321E31" w:rsidP="002A7435">
      <w:pPr>
        <w:pStyle w:val="Heading2"/>
        <w:spacing w:line="360" w:lineRule="auto"/>
        <w:rPr>
          <w:i/>
          <w:iCs/>
        </w:rPr>
      </w:pPr>
      <w:r>
        <w:rPr>
          <w:i/>
          <w:iCs/>
        </w:rPr>
        <w:t>5</w:t>
      </w:r>
      <w:r w:rsidR="0049474A">
        <w:rPr>
          <w:i/>
          <w:iCs/>
        </w:rPr>
        <w:t>.5.</w:t>
      </w:r>
      <w:r w:rsidR="007E5D13">
        <w:rPr>
          <w:i/>
          <w:iCs/>
        </w:rPr>
        <w:t>3</w:t>
      </w:r>
      <w:r w:rsidR="002A7435" w:rsidRPr="00092715">
        <w:rPr>
          <w:i/>
          <w:iCs/>
        </w:rPr>
        <w:t xml:space="preserve"> Subordinate Theme: Data Driven Pedagogy</w:t>
      </w:r>
    </w:p>
    <w:p w14:paraId="120F5AA9" w14:textId="77777777" w:rsidR="002A7435" w:rsidRDefault="002A7435" w:rsidP="002A7435">
      <w:pPr>
        <w:spacing w:line="360" w:lineRule="auto"/>
      </w:pPr>
    </w:p>
    <w:p w14:paraId="7215CE86" w14:textId="74234A4E" w:rsidR="002A7435" w:rsidRDefault="002A7435" w:rsidP="002A7435">
      <w:pPr>
        <w:spacing w:line="360" w:lineRule="auto"/>
        <w:jc w:val="both"/>
        <w:rPr>
          <w:sz w:val="24"/>
          <w:szCs w:val="24"/>
        </w:rPr>
      </w:pPr>
      <w:r>
        <w:rPr>
          <w:sz w:val="24"/>
          <w:szCs w:val="24"/>
        </w:rPr>
        <w:t xml:space="preserve">There is an emergent relationship with the previous subordinate theme which describes </w:t>
      </w:r>
      <w:r w:rsidR="000B7433">
        <w:rPr>
          <w:sz w:val="24"/>
          <w:szCs w:val="24"/>
        </w:rPr>
        <w:t>enacted</w:t>
      </w:r>
      <w:r>
        <w:rPr>
          <w:sz w:val="24"/>
          <w:szCs w:val="24"/>
        </w:rPr>
        <w:t xml:space="preserve"> pedagogies</w:t>
      </w:r>
      <w:r w:rsidR="000B7433">
        <w:rPr>
          <w:sz w:val="24"/>
          <w:szCs w:val="24"/>
        </w:rPr>
        <w:t xml:space="preserve"> that are reductionist to </w:t>
      </w:r>
      <w:r>
        <w:rPr>
          <w:sz w:val="24"/>
          <w:szCs w:val="24"/>
        </w:rPr>
        <w:t>ensur</w:t>
      </w:r>
      <w:r w:rsidR="000B7433">
        <w:rPr>
          <w:sz w:val="24"/>
          <w:szCs w:val="24"/>
        </w:rPr>
        <w:t>e</w:t>
      </w:r>
      <w:r>
        <w:rPr>
          <w:sz w:val="24"/>
          <w:szCs w:val="24"/>
        </w:rPr>
        <w:t xml:space="preserve"> outcomes are visible. This is a key theme for all participants who have experience of Data Driven Pedagogy.</w:t>
      </w:r>
    </w:p>
    <w:p w14:paraId="49A0CF4F" w14:textId="77777777" w:rsidR="002A7435" w:rsidRDefault="002A7435" w:rsidP="002A7435">
      <w:pPr>
        <w:spacing w:line="360" w:lineRule="auto"/>
        <w:jc w:val="both"/>
        <w:rPr>
          <w:sz w:val="24"/>
          <w:szCs w:val="24"/>
        </w:rPr>
      </w:pPr>
      <w:r>
        <w:rPr>
          <w:sz w:val="24"/>
          <w:szCs w:val="24"/>
        </w:rPr>
        <w:t xml:space="preserve">During interview, Alex described their </w:t>
      </w:r>
      <w:r w:rsidRPr="003415A3">
        <w:rPr>
          <w:i/>
          <w:iCs/>
          <w:sz w:val="24"/>
          <w:szCs w:val="24"/>
        </w:rPr>
        <w:t>“conflict” (128-2)</w:t>
      </w:r>
      <w:r>
        <w:rPr>
          <w:i/>
          <w:iCs/>
          <w:sz w:val="24"/>
          <w:szCs w:val="24"/>
        </w:rPr>
        <w:t>:</w:t>
      </w:r>
    </w:p>
    <w:p w14:paraId="393DE171" w14:textId="22F9EC70" w:rsidR="002A7435" w:rsidRDefault="002A7435" w:rsidP="002A7435">
      <w:pPr>
        <w:spacing w:line="360" w:lineRule="auto"/>
        <w:ind w:left="720"/>
        <w:jc w:val="both"/>
        <w:rPr>
          <w:i/>
          <w:iCs/>
          <w:sz w:val="24"/>
          <w:szCs w:val="24"/>
        </w:rPr>
      </w:pPr>
      <w:r w:rsidRPr="003415A3">
        <w:rPr>
          <w:i/>
          <w:iCs/>
          <w:sz w:val="24"/>
          <w:szCs w:val="24"/>
        </w:rPr>
        <w:t>“Sometimes I do feel…I feel a conflict between what I want to be doing and what I’m act…what I’m doing through…you know, because we’ve got to have a piece of literacy in, we’ve got to have maths in and there are some times where I’m not quite as, in provision or playing as I was there and I think I’m probably more wary of that than it actually shows”</w:t>
      </w:r>
      <w:r>
        <w:rPr>
          <w:i/>
          <w:iCs/>
          <w:sz w:val="24"/>
          <w:szCs w:val="24"/>
        </w:rPr>
        <w:t xml:space="preserve"> (</w:t>
      </w:r>
      <w:r w:rsidRPr="003415A3">
        <w:rPr>
          <w:i/>
          <w:iCs/>
          <w:sz w:val="24"/>
          <w:szCs w:val="24"/>
        </w:rPr>
        <w:t>128-132/2</w:t>
      </w:r>
      <w:r>
        <w:rPr>
          <w:i/>
          <w:iCs/>
          <w:sz w:val="24"/>
          <w:szCs w:val="24"/>
        </w:rPr>
        <w:t>)</w:t>
      </w:r>
      <w:r w:rsidR="00F277AD">
        <w:rPr>
          <w:i/>
          <w:iCs/>
          <w:sz w:val="24"/>
          <w:szCs w:val="24"/>
        </w:rPr>
        <w:t>.</w:t>
      </w:r>
    </w:p>
    <w:p w14:paraId="68F04F04" w14:textId="77777777" w:rsidR="00F277AD" w:rsidRDefault="00F277AD" w:rsidP="002A7435">
      <w:pPr>
        <w:spacing w:line="360" w:lineRule="auto"/>
        <w:ind w:left="720"/>
        <w:jc w:val="both"/>
        <w:rPr>
          <w:i/>
          <w:iCs/>
          <w:sz w:val="24"/>
          <w:szCs w:val="24"/>
        </w:rPr>
      </w:pPr>
    </w:p>
    <w:p w14:paraId="15FE7A6E" w14:textId="767346D9" w:rsidR="002A7435" w:rsidRDefault="002A7435" w:rsidP="002A7435">
      <w:pPr>
        <w:spacing w:line="360" w:lineRule="auto"/>
        <w:jc w:val="both"/>
        <w:rPr>
          <w:sz w:val="24"/>
          <w:szCs w:val="24"/>
        </w:rPr>
      </w:pPr>
      <w:r>
        <w:rPr>
          <w:sz w:val="24"/>
          <w:szCs w:val="24"/>
        </w:rPr>
        <w:t>In a moment of self-discovery</w:t>
      </w:r>
      <w:r w:rsidR="001611F5">
        <w:rPr>
          <w:sz w:val="24"/>
          <w:szCs w:val="24"/>
        </w:rPr>
        <w:t xml:space="preserve"> here</w:t>
      </w:r>
      <w:r>
        <w:rPr>
          <w:sz w:val="24"/>
          <w:szCs w:val="24"/>
        </w:rPr>
        <w:t>, Alex recoils, reacting to the realisation that their pedagogy is driven by the requirement of evidential learning</w:t>
      </w:r>
      <w:r w:rsidR="003B74FD">
        <w:rPr>
          <w:sz w:val="24"/>
          <w:szCs w:val="24"/>
        </w:rPr>
        <w:t>. Alex</w:t>
      </w:r>
      <w:r>
        <w:rPr>
          <w:sz w:val="24"/>
          <w:szCs w:val="24"/>
        </w:rPr>
        <w:t xml:space="preserve"> explicitly notices the discrepancy between what was viewed in the videos and real-life enacted pedagogy.  Amari responded to the </w:t>
      </w:r>
      <w:r w:rsidRPr="00AB5936">
        <w:rPr>
          <w:i/>
          <w:iCs/>
          <w:sz w:val="24"/>
          <w:szCs w:val="24"/>
        </w:rPr>
        <w:t>“pressure” (110-4),</w:t>
      </w:r>
      <w:r>
        <w:rPr>
          <w:sz w:val="24"/>
          <w:szCs w:val="24"/>
        </w:rPr>
        <w:t xml:space="preserve"> and claimed it is </w:t>
      </w:r>
      <w:r w:rsidRPr="00AB5936">
        <w:rPr>
          <w:i/>
          <w:iCs/>
          <w:sz w:val="24"/>
          <w:szCs w:val="24"/>
        </w:rPr>
        <w:t>“the way that schools are set up and want you to show results” (110-111-4)</w:t>
      </w:r>
      <w:r>
        <w:rPr>
          <w:i/>
          <w:iCs/>
          <w:sz w:val="24"/>
          <w:szCs w:val="24"/>
        </w:rPr>
        <w:t>;</w:t>
      </w:r>
      <w:r w:rsidRPr="00AB5936">
        <w:rPr>
          <w:i/>
          <w:iCs/>
          <w:sz w:val="24"/>
          <w:szCs w:val="24"/>
        </w:rPr>
        <w:t xml:space="preserve"> </w:t>
      </w:r>
      <w:r>
        <w:rPr>
          <w:sz w:val="24"/>
          <w:szCs w:val="24"/>
        </w:rPr>
        <w:t>Alex defended their position:</w:t>
      </w:r>
    </w:p>
    <w:p w14:paraId="5EAB8149" w14:textId="77777777" w:rsidR="002A7435" w:rsidRPr="003415A3" w:rsidRDefault="002A7435" w:rsidP="002A7435">
      <w:pPr>
        <w:spacing w:line="360" w:lineRule="auto"/>
        <w:ind w:left="720" w:firstLine="60"/>
        <w:jc w:val="both"/>
        <w:rPr>
          <w:i/>
          <w:iCs/>
          <w:sz w:val="24"/>
          <w:szCs w:val="24"/>
        </w:rPr>
      </w:pPr>
      <w:r w:rsidRPr="003415A3">
        <w:rPr>
          <w:i/>
          <w:iCs/>
          <w:sz w:val="24"/>
          <w:szCs w:val="24"/>
        </w:rPr>
        <w:t>“(…) later on in the year when I’m looking thinking, ‘oh shit, you’re 2.5%’, you know and if you’re not getting writing that’s…so, do you hammer the writing for that one particular child more, or do you do what you believe in?</w:t>
      </w:r>
    </w:p>
    <w:p w14:paraId="748BB79D" w14:textId="77777777" w:rsidR="002A7435" w:rsidRPr="003415A3" w:rsidRDefault="002A7435" w:rsidP="002A7435">
      <w:pPr>
        <w:spacing w:line="360" w:lineRule="auto"/>
        <w:ind w:firstLine="720"/>
        <w:jc w:val="both"/>
        <w:rPr>
          <w:i/>
          <w:iCs/>
          <w:sz w:val="24"/>
          <w:szCs w:val="24"/>
        </w:rPr>
      </w:pPr>
      <w:r w:rsidRPr="003415A3">
        <w:rPr>
          <w:i/>
          <w:iCs/>
          <w:sz w:val="24"/>
          <w:szCs w:val="24"/>
        </w:rPr>
        <w:t>Interviewer: What do you believe facilitates the best results?</w:t>
      </w:r>
    </w:p>
    <w:p w14:paraId="2F100A08" w14:textId="66142D7C" w:rsidR="002A7435" w:rsidRDefault="002A7435" w:rsidP="002A7435">
      <w:pPr>
        <w:spacing w:line="360" w:lineRule="auto"/>
        <w:ind w:left="720"/>
        <w:jc w:val="both"/>
        <w:rPr>
          <w:i/>
          <w:iCs/>
          <w:sz w:val="24"/>
          <w:szCs w:val="24"/>
        </w:rPr>
      </w:pPr>
      <w:r w:rsidRPr="003415A3">
        <w:rPr>
          <w:i/>
          <w:iCs/>
          <w:sz w:val="24"/>
          <w:szCs w:val="24"/>
        </w:rPr>
        <w:t>Erm…[pauses]…for later on? All that [points to ladders] but for data, hammering writing”</w:t>
      </w:r>
      <w:r>
        <w:rPr>
          <w:i/>
          <w:iCs/>
          <w:sz w:val="24"/>
          <w:szCs w:val="24"/>
        </w:rPr>
        <w:t xml:space="preserve"> (</w:t>
      </w:r>
      <w:r w:rsidRPr="003415A3">
        <w:rPr>
          <w:i/>
          <w:iCs/>
          <w:sz w:val="24"/>
          <w:szCs w:val="24"/>
        </w:rPr>
        <w:t>491-495/2</w:t>
      </w:r>
      <w:r>
        <w:rPr>
          <w:i/>
          <w:iCs/>
          <w:sz w:val="24"/>
          <w:szCs w:val="24"/>
        </w:rPr>
        <w:t>).</w:t>
      </w:r>
    </w:p>
    <w:p w14:paraId="2F21D081" w14:textId="77777777" w:rsidR="00F277AD" w:rsidRDefault="00F277AD" w:rsidP="002A7435">
      <w:pPr>
        <w:spacing w:line="360" w:lineRule="auto"/>
        <w:ind w:left="720"/>
        <w:jc w:val="both"/>
        <w:rPr>
          <w:i/>
          <w:iCs/>
          <w:sz w:val="24"/>
          <w:szCs w:val="24"/>
        </w:rPr>
      </w:pPr>
    </w:p>
    <w:p w14:paraId="155DA276" w14:textId="35D37C0C" w:rsidR="002A7435" w:rsidRDefault="002A7435" w:rsidP="002A7435">
      <w:pPr>
        <w:spacing w:line="360" w:lineRule="auto"/>
        <w:jc w:val="both"/>
        <w:rPr>
          <w:sz w:val="24"/>
          <w:szCs w:val="24"/>
        </w:rPr>
      </w:pPr>
      <w:r>
        <w:rPr>
          <w:sz w:val="24"/>
          <w:szCs w:val="24"/>
        </w:rPr>
        <w:t>This suggested that the pressure of working within a system focussed on accountability measures ha</w:t>
      </w:r>
      <w:r w:rsidR="000E7E6D">
        <w:rPr>
          <w:sz w:val="24"/>
          <w:szCs w:val="24"/>
        </w:rPr>
        <w:t>d</w:t>
      </w:r>
      <w:r>
        <w:rPr>
          <w:sz w:val="24"/>
          <w:szCs w:val="24"/>
        </w:rPr>
        <w:t xml:space="preserve"> the effect of pushing pedagogical beliefs to the brink of collapse. Although Alex referred to the laddering exercise for their ideal situation, data appeared a more powerful and influential force in this account, </w:t>
      </w:r>
      <w:r w:rsidRPr="0029049E">
        <w:rPr>
          <w:i/>
          <w:iCs/>
          <w:sz w:val="24"/>
          <w:szCs w:val="24"/>
        </w:rPr>
        <w:t>“I think to myself if it’s just one thing, ‘come on, we can get you there’”</w:t>
      </w:r>
      <w:r w:rsidRPr="0029049E">
        <w:rPr>
          <w:i/>
          <w:iCs/>
        </w:rPr>
        <w:t xml:space="preserve"> (</w:t>
      </w:r>
      <w:r w:rsidRPr="0029049E">
        <w:rPr>
          <w:i/>
          <w:iCs/>
          <w:sz w:val="24"/>
          <w:szCs w:val="24"/>
        </w:rPr>
        <w:t>501-502/2</w:t>
      </w:r>
      <w:r>
        <w:rPr>
          <w:i/>
          <w:iCs/>
          <w:sz w:val="24"/>
          <w:szCs w:val="24"/>
        </w:rPr>
        <w:t xml:space="preserve">). </w:t>
      </w:r>
      <w:r>
        <w:rPr>
          <w:sz w:val="24"/>
          <w:szCs w:val="24"/>
        </w:rPr>
        <w:t>In this respect, Alex’s goal is end-of-year expectations and the root of their enacted pedagogy</w:t>
      </w:r>
      <w:r w:rsidR="003B74FD">
        <w:rPr>
          <w:sz w:val="24"/>
          <w:szCs w:val="24"/>
        </w:rPr>
        <w:t>, certainly later in the academic year</w:t>
      </w:r>
      <w:r>
        <w:rPr>
          <w:sz w:val="24"/>
          <w:szCs w:val="24"/>
        </w:rPr>
        <w:t>. Drawing on Alex’s interesting response, it would appear Alex d</w:t>
      </w:r>
      <w:r w:rsidR="003B74FD">
        <w:rPr>
          <w:sz w:val="24"/>
          <w:szCs w:val="24"/>
        </w:rPr>
        <w:t>id</w:t>
      </w:r>
      <w:r>
        <w:rPr>
          <w:sz w:val="24"/>
          <w:szCs w:val="24"/>
        </w:rPr>
        <w:t xml:space="preserve"> not see child</w:t>
      </w:r>
      <w:r w:rsidR="000E7E6D">
        <w:rPr>
          <w:sz w:val="24"/>
          <w:szCs w:val="24"/>
        </w:rPr>
        <w:t>-</w:t>
      </w:r>
      <w:r>
        <w:rPr>
          <w:sz w:val="24"/>
          <w:szCs w:val="24"/>
        </w:rPr>
        <w:t xml:space="preserve">centred learning as a route </w:t>
      </w:r>
      <w:r w:rsidR="003B74FD">
        <w:rPr>
          <w:sz w:val="24"/>
          <w:szCs w:val="24"/>
        </w:rPr>
        <w:t>to</w:t>
      </w:r>
      <w:r>
        <w:rPr>
          <w:sz w:val="24"/>
          <w:szCs w:val="24"/>
        </w:rPr>
        <w:t xml:space="preserve"> results. For Sam, who casts doubt over formalisation of pedagogy, stating, </w:t>
      </w:r>
      <w:r w:rsidRPr="0029049E">
        <w:rPr>
          <w:i/>
          <w:iCs/>
          <w:sz w:val="24"/>
          <w:szCs w:val="24"/>
        </w:rPr>
        <w:t>“but with the results, they came at a cost”</w:t>
      </w:r>
      <w:r>
        <w:rPr>
          <w:i/>
          <w:iCs/>
          <w:sz w:val="24"/>
          <w:szCs w:val="24"/>
        </w:rPr>
        <w:t xml:space="preserve"> (</w:t>
      </w:r>
      <w:r w:rsidRPr="0029049E">
        <w:rPr>
          <w:i/>
          <w:iCs/>
          <w:sz w:val="24"/>
          <w:szCs w:val="24"/>
        </w:rPr>
        <w:t>310/1</w:t>
      </w:r>
      <w:r>
        <w:rPr>
          <w:i/>
          <w:iCs/>
          <w:sz w:val="24"/>
          <w:szCs w:val="24"/>
        </w:rPr>
        <w:t xml:space="preserve">), </w:t>
      </w:r>
      <w:r>
        <w:rPr>
          <w:sz w:val="24"/>
          <w:szCs w:val="24"/>
        </w:rPr>
        <w:t>takes the opportunity to critique the data driven pedagogy:</w:t>
      </w:r>
    </w:p>
    <w:p w14:paraId="442E3C45" w14:textId="3F48B244" w:rsidR="002A7435" w:rsidRDefault="002A7435" w:rsidP="002A7435">
      <w:pPr>
        <w:spacing w:line="360" w:lineRule="auto"/>
        <w:ind w:left="720"/>
        <w:jc w:val="both"/>
        <w:rPr>
          <w:i/>
          <w:iCs/>
          <w:sz w:val="24"/>
          <w:szCs w:val="24"/>
        </w:rPr>
      </w:pPr>
      <w:r w:rsidRPr="00F63446">
        <w:rPr>
          <w:i/>
          <w:iCs/>
          <w:sz w:val="24"/>
          <w:szCs w:val="24"/>
        </w:rPr>
        <w:t>“That piece of writing there, doesn’t tell me all the language that went in, it doesn’t tell me everything that went in to create that piece of writing. There’s so much more than that child just sitting and writing. You could be an amazing story writer but never able to get it on paper” (269-271-1)</w:t>
      </w:r>
      <w:r>
        <w:rPr>
          <w:i/>
          <w:iCs/>
          <w:sz w:val="24"/>
          <w:szCs w:val="24"/>
        </w:rPr>
        <w:t>.</w:t>
      </w:r>
    </w:p>
    <w:p w14:paraId="62EBA687" w14:textId="77777777" w:rsidR="00F277AD" w:rsidRDefault="00F277AD" w:rsidP="002A7435">
      <w:pPr>
        <w:spacing w:line="360" w:lineRule="auto"/>
        <w:ind w:left="720"/>
        <w:jc w:val="both"/>
        <w:rPr>
          <w:i/>
          <w:iCs/>
          <w:sz w:val="24"/>
          <w:szCs w:val="24"/>
        </w:rPr>
      </w:pPr>
    </w:p>
    <w:p w14:paraId="3CCAEDC5" w14:textId="6BF0A149" w:rsidR="002A7435" w:rsidRDefault="002A7435" w:rsidP="002A7435">
      <w:pPr>
        <w:spacing w:line="360" w:lineRule="auto"/>
        <w:jc w:val="both"/>
        <w:rPr>
          <w:sz w:val="24"/>
          <w:szCs w:val="24"/>
        </w:rPr>
      </w:pPr>
      <w:r>
        <w:rPr>
          <w:sz w:val="24"/>
          <w:szCs w:val="24"/>
        </w:rPr>
        <w:t>Sam’s account appreciate</w:t>
      </w:r>
      <w:r w:rsidR="00A7615A">
        <w:rPr>
          <w:sz w:val="24"/>
          <w:szCs w:val="24"/>
        </w:rPr>
        <w:t>d</w:t>
      </w:r>
      <w:r>
        <w:rPr>
          <w:sz w:val="24"/>
          <w:szCs w:val="24"/>
        </w:rPr>
        <w:t xml:space="preserve"> the in-depth story behind the evidence, whilst acknowledging:</w:t>
      </w:r>
    </w:p>
    <w:p w14:paraId="50107C14" w14:textId="77777777" w:rsidR="002A7435" w:rsidRDefault="002A7435" w:rsidP="002A7435">
      <w:pPr>
        <w:spacing w:line="360" w:lineRule="auto"/>
        <w:ind w:left="720"/>
        <w:jc w:val="both"/>
        <w:rPr>
          <w:i/>
          <w:iCs/>
          <w:sz w:val="24"/>
          <w:szCs w:val="24"/>
        </w:rPr>
      </w:pPr>
      <w:r w:rsidRPr="00160255">
        <w:rPr>
          <w:i/>
          <w:iCs/>
          <w:sz w:val="24"/>
          <w:szCs w:val="24"/>
        </w:rPr>
        <w:t>“I know why we do it, it’s because its quantifiable, it’s there, the evidence is in front of you”</w:t>
      </w:r>
      <w:r w:rsidRPr="00160255">
        <w:t xml:space="preserve"> </w:t>
      </w:r>
      <w:r>
        <w:t xml:space="preserve"> (</w:t>
      </w:r>
      <w:r w:rsidRPr="00160255">
        <w:rPr>
          <w:i/>
          <w:iCs/>
          <w:sz w:val="24"/>
          <w:szCs w:val="24"/>
        </w:rPr>
        <w:t>257-258/1</w:t>
      </w:r>
      <w:r>
        <w:rPr>
          <w:i/>
          <w:iCs/>
          <w:sz w:val="24"/>
          <w:szCs w:val="24"/>
        </w:rPr>
        <w:t>).</w:t>
      </w:r>
    </w:p>
    <w:p w14:paraId="2374D91E" w14:textId="77777777" w:rsidR="002A7435" w:rsidRDefault="002A7435" w:rsidP="002A7435">
      <w:pPr>
        <w:spacing w:line="360" w:lineRule="auto"/>
        <w:jc w:val="both"/>
        <w:rPr>
          <w:sz w:val="24"/>
          <w:szCs w:val="24"/>
        </w:rPr>
      </w:pPr>
      <w:r>
        <w:rPr>
          <w:sz w:val="24"/>
          <w:szCs w:val="24"/>
        </w:rPr>
        <w:t>This demonstrated the systems visibility of performance. This frustrates Rowan, who is aware of the difficulties faced for evidential learning in reception:</w:t>
      </w:r>
    </w:p>
    <w:p w14:paraId="54BA232C" w14:textId="0560825B" w:rsidR="002A7435" w:rsidRDefault="002A7435" w:rsidP="002A7435">
      <w:pPr>
        <w:spacing w:line="360" w:lineRule="auto"/>
        <w:ind w:left="720"/>
        <w:jc w:val="both"/>
        <w:rPr>
          <w:i/>
          <w:iCs/>
          <w:sz w:val="24"/>
          <w:szCs w:val="24"/>
        </w:rPr>
      </w:pPr>
      <w:r w:rsidRPr="00CE059A">
        <w:rPr>
          <w:i/>
          <w:iCs/>
          <w:sz w:val="24"/>
          <w:szCs w:val="24"/>
        </w:rPr>
        <w:t>“this is getting totally ridiculous, let’s go back a bit and not have so much focus on paperwork and data and bring it more back to how it should be and to be about the children” (626-628/3).</w:t>
      </w:r>
    </w:p>
    <w:p w14:paraId="62759374" w14:textId="77777777" w:rsidR="00F277AD" w:rsidRDefault="00F277AD" w:rsidP="002A7435">
      <w:pPr>
        <w:spacing w:line="360" w:lineRule="auto"/>
        <w:ind w:left="720"/>
        <w:jc w:val="both"/>
        <w:rPr>
          <w:i/>
          <w:iCs/>
          <w:sz w:val="24"/>
          <w:szCs w:val="24"/>
        </w:rPr>
      </w:pPr>
    </w:p>
    <w:p w14:paraId="03E42F92" w14:textId="2C634576" w:rsidR="002A7435" w:rsidRDefault="002A7435" w:rsidP="002A7435">
      <w:pPr>
        <w:spacing w:line="360" w:lineRule="auto"/>
        <w:jc w:val="both"/>
        <w:rPr>
          <w:i/>
          <w:iCs/>
          <w:sz w:val="24"/>
          <w:szCs w:val="24"/>
        </w:rPr>
      </w:pPr>
      <w:r>
        <w:rPr>
          <w:sz w:val="24"/>
          <w:szCs w:val="24"/>
        </w:rPr>
        <w:t xml:space="preserve">I perceived that </w:t>
      </w:r>
      <w:r w:rsidR="003B74FD">
        <w:rPr>
          <w:sz w:val="24"/>
          <w:szCs w:val="24"/>
        </w:rPr>
        <w:t>in</w:t>
      </w:r>
      <w:r>
        <w:rPr>
          <w:sz w:val="24"/>
          <w:szCs w:val="24"/>
        </w:rPr>
        <w:t xml:space="preserve"> Rowan</w:t>
      </w:r>
      <w:r w:rsidR="003B74FD">
        <w:rPr>
          <w:sz w:val="24"/>
          <w:szCs w:val="24"/>
        </w:rPr>
        <w:t>’s view</w:t>
      </w:r>
      <w:r>
        <w:rPr>
          <w:sz w:val="24"/>
          <w:szCs w:val="24"/>
        </w:rPr>
        <w:t xml:space="preserve"> children are lost under a plethora of numbers, with teachers no longer focussed on the individual but on goal orientated learning. Rowan stated that this had the effect of putting </w:t>
      </w:r>
      <w:r w:rsidRPr="00CE059A">
        <w:rPr>
          <w:i/>
          <w:iCs/>
          <w:sz w:val="24"/>
          <w:szCs w:val="24"/>
        </w:rPr>
        <w:t>“a lid on learning” (175-3)</w:t>
      </w:r>
      <w:r>
        <w:rPr>
          <w:i/>
          <w:iCs/>
          <w:sz w:val="24"/>
          <w:szCs w:val="24"/>
        </w:rPr>
        <w:t xml:space="preserve"> </w:t>
      </w:r>
      <w:r>
        <w:rPr>
          <w:sz w:val="24"/>
          <w:szCs w:val="24"/>
        </w:rPr>
        <w:t xml:space="preserve">because schools are </w:t>
      </w:r>
      <w:r w:rsidRPr="00CE059A">
        <w:rPr>
          <w:i/>
          <w:iCs/>
          <w:sz w:val="24"/>
          <w:szCs w:val="24"/>
        </w:rPr>
        <w:t>“taking away all the creative and fun things” (175-176-3)</w:t>
      </w:r>
      <w:r>
        <w:rPr>
          <w:i/>
          <w:iCs/>
          <w:sz w:val="24"/>
          <w:szCs w:val="24"/>
        </w:rPr>
        <w:t xml:space="preserve"> </w:t>
      </w:r>
      <w:r w:rsidRPr="00CE059A">
        <w:rPr>
          <w:sz w:val="24"/>
          <w:szCs w:val="24"/>
        </w:rPr>
        <w:t>with a focus on</w:t>
      </w:r>
      <w:r>
        <w:rPr>
          <w:sz w:val="24"/>
          <w:szCs w:val="24"/>
        </w:rPr>
        <w:t xml:space="preserve"> “</w:t>
      </w:r>
      <w:r w:rsidRPr="00CE059A">
        <w:rPr>
          <w:i/>
          <w:iCs/>
          <w:sz w:val="24"/>
          <w:szCs w:val="24"/>
        </w:rPr>
        <w:t>a very narrow band of stuff that they need to know to pass the test”</w:t>
      </w:r>
      <w:r>
        <w:rPr>
          <w:i/>
          <w:iCs/>
          <w:sz w:val="24"/>
          <w:szCs w:val="24"/>
        </w:rPr>
        <w:t xml:space="preserve"> (176-177-3). </w:t>
      </w:r>
      <w:r>
        <w:rPr>
          <w:sz w:val="24"/>
          <w:szCs w:val="24"/>
        </w:rPr>
        <w:t xml:space="preserve">In their own words, Rowan described their experiences as feeling </w:t>
      </w:r>
      <w:r w:rsidRPr="004F706B">
        <w:rPr>
          <w:i/>
          <w:iCs/>
          <w:sz w:val="24"/>
          <w:szCs w:val="24"/>
        </w:rPr>
        <w:t>“like you’re teaching in shackles most days”</w:t>
      </w:r>
      <w:r>
        <w:rPr>
          <w:i/>
          <w:iCs/>
          <w:sz w:val="24"/>
          <w:szCs w:val="24"/>
        </w:rPr>
        <w:t xml:space="preserve">(108-3) </w:t>
      </w:r>
      <w:r>
        <w:rPr>
          <w:sz w:val="24"/>
          <w:szCs w:val="24"/>
        </w:rPr>
        <w:t xml:space="preserve">trying to meet the demands from within the system because </w:t>
      </w:r>
      <w:r w:rsidRPr="004F706B">
        <w:rPr>
          <w:i/>
          <w:iCs/>
          <w:sz w:val="24"/>
          <w:szCs w:val="24"/>
        </w:rPr>
        <w:t>“we’re going to be moderated and that’s what they’re going to be looking for”</w:t>
      </w:r>
      <w:r>
        <w:rPr>
          <w:i/>
          <w:iCs/>
          <w:sz w:val="24"/>
          <w:szCs w:val="24"/>
        </w:rPr>
        <w:t xml:space="preserve"> (383-384-3). </w:t>
      </w:r>
    </w:p>
    <w:p w14:paraId="776C985B" w14:textId="77777777" w:rsidR="003B74FD" w:rsidRDefault="003B74FD" w:rsidP="002A7435">
      <w:pPr>
        <w:spacing w:line="360" w:lineRule="auto"/>
        <w:jc w:val="both"/>
        <w:rPr>
          <w:i/>
          <w:iCs/>
          <w:sz w:val="24"/>
          <w:szCs w:val="24"/>
        </w:rPr>
      </w:pPr>
    </w:p>
    <w:p w14:paraId="6401ACAF" w14:textId="77777777" w:rsidR="002A7435" w:rsidRDefault="002A7435" w:rsidP="002A7435">
      <w:pPr>
        <w:spacing w:line="360" w:lineRule="auto"/>
        <w:jc w:val="both"/>
        <w:rPr>
          <w:sz w:val="24"/>
          <w:szCs w:val="24"/>
        </w:rPr>
      </w:pPr>
      <w:r>
        <w:rPr>
          <w:sz w:val="24"/>
          <w:szCs w:val="24"/>
        </w:rPr>
        <w:t>These responses make it likely that from past experiences, these teachers have learned to forego their pedagogical values and beliefs in response to a pressured working environment because as Rowan stated,</w:t>
      </w:r>
      <w:r w:rsidRPr="00590A63">
        <w:t xml:space="preserve"> </w:t>
      </w:r>
      <w:r w:rsidRPr="00590A63">
        <w:rPr>
          <w:i/>
          <w:iCs/>
          <w:sz w:val="24"/>
          <w:szCs w:val="24"/>
        </w:rPr>
        <w:t>“if you get a good write up from Ofsted, they do tend to leave you alone”</w:t>
      </w:r>
      <w:r>
        <w:rPr>
          <w:i/>
          <w:iCs/>
          <w:sz w:val="24"/>
          <w:szCs w:val="24"/>
        </w:rPr>
        <w:t xml:space="preserve"> </w:t>
      </w:r>
      <w:r w:rsidRPr="00590A63">
        <w:rPr>
          <w:sz w:val="24"/>
          <w:szCs w:val="24"/>
        </w:rPr>
        <w:t xml:space="preserve"> </w:t>
      </w:r>
      <w:r w:rsidRPr="00590A63">
        <w:rPr>
          <w:i/>
          <w:iCs/>
          <w:sz w:val="24"/>
          <w:szCs w:val="24"/>
        </w:rPr>
        <w:t>(218/3)</w:t>
      </w:r>
      <w:r>
        <w:rPr>
          <w:sz w:val="24"/>
          <w:szCs w:val="24"/>
        </w:rPr>
        <w:t>.</w:t>
      </w:r>
    </w:p>
    <w:p w14:paraId="2F4A9BB4" w14:textId="77777777" w:rsidR="002A7435" w:rsidRDefault="002A7435" w:rsidP="002A7435">
      <w:pPr>
        <w:spacing w:line="360" w:lineRule="auto"/>
        <w:jc w:val="both"/>
        <w:rPr>
          <w:sz w:val="24"/>
          <w:szCs w:val="24"/>
        </w:rPr>
      </w:pPr>
    </w:p>
    <w:p w14:paraId="5C4411F8" w14:textId="40D487EE" w:rsidR="002A7435" w:rsidRDefault="00321E31" w:rsidP="002A7435">
      <w:pPr>
        <w:pStyle w:val="Heading2"/>
        <w:spacing w:line="360" w:lineRule="auto"/>
        <w:rPr>
          <w:i/>
          <w:iCs/>
        </w:rPr>
      </w:pPr>
      <w:r>
        <w:rPr>
          <w:i/>
          <w:iCs/>
        </w:rPr>
        <w:t>5</w:t>
      </w:r>
      <w:r w:rsidR="00C524C3">
        <w:rPr>
          <w:i/>
          <w:iCs/>
        </w:rPr>
        <w:t>.</w:t>
      </w:r>
      <w:r w:rsidR="00F30723">
        <w:rPr>
          <w:i/>
          <w:iCs/>
        </w:rPr>
        <w:t>5</w:t>
      </w:r>
      <w:r w:rsidR="002A7435" w:rsidRPr="00590A63">
        <w:rPr>
          <w:i/>
          <w:iCs/>
        </w:rPr>
        <w:t>.</w:t>
      </w:r>
      <w:r w:rsidR="00C524C3">
        <w:rPr>
          <w:i/>
          <w:iCs/>
        </w:rPr>
        <w:t>4</w:t>
      </w:r>
      <w:r w:rsidR="002A7435" w:rsidRPr="00590A63">
        <w:rPr>
          <w:i/>
          <w:iCs/>
        </w:rPr>
        <w:t xml:space="preserve"> Subordinate Theme: Time Taken Away from </w:t>
      </w:r>
      <w:r w:rsidR="006C452F">
        <w:rPr>
          <w:i/>
          <w:iCs/>
        </w:rPr>
        <w:t>w</w:t>
      </w:r>
      <w:r w:rsidR="002A7435" w:rsidRPr="00590A63">
        <w:rPr>
          <w:i/>
          <w:iCs/>
        </w:rPr>
        <w:t>hat’s Important</w:t>
      </w:r>
    </w:p>
    <w:p w14:paraId="3A723F2B" w14:textId="77777777" w:rsidR="002A7435" w:rsidRDefault="002A7435" w:rsidP="002A7435">
      <w:pPr>
        <w:spacing w:line="360" w:lineRule="auto"/>
      </w:pPr>
    </w:p>
    <w:p w14:paraId="4BEE39EC" w14:textId="1EF207E6" w:rsidR="002A7435" w:rsidRDefault="002A7435" w:rsidP="002A7435">
      <w:pPr>
        <w:spacing w:line="360" w:lineRule="auto"/>
        <w:jc w:val="both"/>
        <w:rPr>
          <w:sz w:val="24"/>
          <w:szCs w:val="24"/>
        </w:rPr>
      </w:pPr>
      <w:r>
        <w:rPr>
          <w:sz w:val="24"/>
          <w:szCs w:val="24"/>
        </w:rPr>
        <w:t xml:space="preserve">This subordinate theme arose from participant’s reflections about time spent planning and other paper-based activities associated with the work of a teacher. I chose to call the theme ‘Time Taken Away from What’s Important’ because it encapsulated how working long hours was experienced by my participants who </w:t>
      </w:r>
      <w:r w:rsidR="00AD176F">
        <w:rPr>
          <w:sz w:val="24"/>
          <w:szCs w:val="24"/>
        </w:rPr>
        <w:t>perceived</w:t>
      </w:r>
      <w:r>
        <w:rPr>
          <w:sz w:val="24"/>
          <w:szCs w:val="24"/>
        </w:rPr>
        <w:t xml:space="preserve"> that these roles took them away from other, more important tasks. </w:t>
      </w:r>
    </w:p>
    <w:p w14:paraId="0D3102C1" w14:textId="77777777" w:rsidR="002A7435" w:rsidRDefault="002A7435" w:rsidP="002A7435">
      <w:pPr>
        <w:spacing w:line="360" w:lineRule="auto"/>
        <w:jc w:val="both"/>
        <w:rPr>
          <w:sz w:val="24"/>
          <w:szCs w:val="24"/>
        </w:rPr>
      </w:pPr>
    </w:p>
    <w:p w14:paraId="2C436ECC" w14:textId="1E177F1D" w:rsidR="002A7435" w:rsidRDefault="002A7435" w:rsidP="002A7435">
      <w:pPr>
        <w:spacing w:line="360" w:lineRule="auto"/>
        <w:jc w:val="both"/>
        <w:rPr>
          <w:i/>
          <w:iCs/>
          <w:sz w:val="24"/>
          <w:szCs w:val="24"/>
        </w:rPr>
      </w:pPr>
      <w:r>
        <w:rPr>
          <w:sz w:val="24"/>
          <w:szCs w:val="24"/>
        </w:rPr>
        <w:t xml:space="preserve">Referring to planning, Sam thought it was </w:t>
      </w:r>
      <w:r w:rsidRPr="006C740C">
        <w:rPr>
          <w:i/>
          <w:iCs/>
          <w:sz w:val="24"/>
          <w:szCs w:val="24"/>
        </w:rPr>
        <w:t>“restrictive” (731-1)</w:t>
      </w:r>
      <w:r>
        <w:rPr>
          <w:sz w:val="24"/>
          <w:szCs w:val="24"/>
        </w:rPr>
        <w:t xml:space="preserve"> due to the amount of time it takes to complete, and it was </w:t>
      </w:r>
      <w:r w:rsidRPr="006C740C">
        <w:rPr>
          <w:i/>
          <w:iCs/>
          <w:sz w:val="24"/>
          <w:szCs w:val="24"/>
        </w:rPr>
        <w:t>“time taken away to do other things that are more important”</w:t>
      </w:r>
      <w:r>
        <w:rPr>
          <w:i/>
          <w:iCs/>
          <w:sz w:val="24"/>
          <w:szCs w:val="24"/>
        </w:rPr>
        <w:t xml:space="preserve"> (732-733-1). </w:t>
      </w:r>
      <w:r>
        <w:rPr>
          <w:sz w:val="24"/>
          <w:szCs w:val="24"/>
        </w:rPr>
        <w:t xml:space="preserve">Rowan too spent </w:t>
      </w:r>
      <w:r w:rsidRPr="003A5383">
        <w:rPr>
          <w:i/>
          <w:iCs/>
          <w:sz w:val="24"/>
          <w:szCs w:val="24"/>
        </w:rPr>
        <w:t>“absolutely hours” (506-3)</w:t>
      </w:r>
      <w:r>
        <w:rPr>
          <w:sz w:val="24"/>
          <w:szCs w:val="24"/>
        </w:rPr>
        <w:t xml:space="preserve">, </w:t>
      </w:r>
      <w:r w:rsidRPr="003A5383">
        <w:rPr>
          <w:i/>
          <w:iCs/>
          <w:sz w:val="24"/>
          <w:szCs w:val="24"/>
        </w:rPr>
        <w:t>“three hours a night</w:t>
      </w:r>
      <w:r>
        <w:rPr>
          <w:sz w:val="24"/>
          <w:szCs w:val="24"/>
        </w:rPr>
        <w:t xml:space="preserve">” </w:t>
      </w:r>
      <w:r w:rsidRPr="003A5383">
        <w:rPr>
          <w:i/>
          <w:iCs/>
          <w:sz w:val="24"/>
          <w:szCs w:val="24"/>
        </w:rPr>
        <w:t>(507-3</w:t>
      </w:r>
      <w:r>
        <w:rPr>
          <w:i/>
          <w:iCs/>
          <w:sz w:val="24"/>
          <w:szCs w:val="24"/>
        </w:rPr>
        <w:t xml:space="preserve">), </w:t>
      </w:r>
      <w:r>
        <w:rPr>
          <w:sz w:val="24"/>
          <w:szCs w:val="24"/>
        </w:rPr>
        <w:t xml:space="preserve">in addition to weekends, planning. Such experiences were shared by Alex and Amari who due to their own mental wellbeing and physical health needed to enforce change. Alex produced less detailed planning that was </w:t>
      </w:r>
      <w:r w:rsidRPr="003A5383">
        <w:rPr>
          <w:i/>
          <w:iCs/>
          <w:sz w:val="24"/>
          <w:szCs w:val="24"/>
        </w:rPr>
        <w:t>“now on one sheet”</w:t>
      </w:r>
      <w:r>
        <w:rPr>
          <w:i/>
          <w:iCs/>
          <w:sz w:val="24"/>
          <w:szCs w:val="24"/>
        </w:rPr>
        <w:t xml:space="preserve"> (671-2) </w:t>
      </w:r>
      <w:r>
        <w:rPr>
          <w:sz w:val="24"/>
          <w:szCs w:val="24"/>
        </w:rPr>
        <w:t xml:space="preserve">and Amari’s planning was not as </w:t>
      </w:r>
      <w:r w:rsidRPr="003A5383">
        <w:rPr>
          <w:i/>
          <w:iCs/>
          <w:sz w:val="24"/>
          <w:szCs w:val="24"/>
        </w:rPr>
        <w:t>“detailed”</w:t>
      </w:r>
      <w:r>
        <w:rPr>
          <w:i/>
          <w:iCs/>
          <w:sz w:val="24"/>
          <w:szCs w:val="24"/>
        </w:rPr>
        <w:t xml:space="preserve"> (152-4) </w:t>
      </w:r>
      <w:r>
        <w:rPr>
          <w:sz w:val="24"/>
          <w:szCs w:val="24"/>
        </w:rPr>
        <w:t xml:space="preserve">because there were </w:t>
      </w:r>
      <w:r w:rsidRPr="003A5383">
        <w:rPr>
          <w:i/>
          <w:iCs/>
          <w:sz w:val="24"/>
          <w:szCs w:val="24"/>
        </w:rPr>
        <w:t>“just not enough hours in the day”</w:t>
      </w:r>
      <w:r w:rsidRPr="003A5383">
        <w:t xml:space="preserve"> </w:t>
      </w:r>
      <w:r>
        <w:t xml:space="preserve"> (</w:t>
      </w:r>
      <w:r w:rsidRPr="003A5383">
        <w:rPr>
          <w:i/>
          <w:iCs/>
          <w:sz w:val="24"/>
          <w:szCs w:val="24"/>
        </w:rPr>
        <w:t>225/4</w:t>
      </w:r>
      <w:r>
        <w:rPr>
          <w:i/>
          <w:iCs/>
          <w:sz w:val="24"/>
          <w:szCs w:val="24"/>
        </w:rPr>
        <w:t>).</w:t>
      </w:r>
    </w:p>
    <w:p w14:paraId="3FC94F2D" w14:textId="77777777" w:rsidR="00F277AD" w:rsidRDefault="00F277AD" w:rsidP="002A7435">
      <w:pPr>
        <w:spacing w:line="360" w:lineRule="auto"/>
        <w:jc w:val="both"/>
        <w:rPr>
          <w:i/>
          <w:iCs/>
          <w:sz w:val="24"/>
          <w:szCs w:val="24"/>
        </w:rPr>
      </w:pPr>
    </w:p>
    <w:p w14:paraId="31FE42EE" w14:textId="4F869100" w:rsidR="002A7435" w:rsidRDefault="002A7435" w:rsidP="002A7435">
      <w:pPr>
        <w:spacing w:line="360" w:lineRule="auto"/>
        <w:jc w:val="both"/>
        <w:rPr>
          <w:sz w:val="24"/>
          <w:szCs w:val="24"/>
        </w:rPr>
      </w:pPr>
      <w:r>
        <w:rPr>
          <w:sz w:val="24"/>
          <w:szCs w:val="24"/>
        </w:rPr>
        <w:t>These accounts lead me to conclude that visibility and accountability extend</w:t>
      </w:r>
      <w:r w:rsidR="004B6BAC">
        <w:rPr>
          <w:sz w:val="24"/>
          <w:szCs w:val="24"/>
        </w:rPr>
        <w:t>ed</w:t>
      </w:r>
      <w:r>
        <w:rPr>
          <w:sz w:val="24"/>
          <w:szCs w:val="24"/>
        </w:rPr>
        <w:t xml:space="preserve"> beyond outcomes and that the teaching profession is required to account for</w:t>
      </w:r>
      <w:r w:rsidR="00AD176F">
        <w:rPr>
          <w:sz w:val="24"/>
          <w:szCs w:val="24"/>
        </w:rPr>
        <w:t xml:space="preserve"> evidencing</w:t>
      </w:r>
      <w:r>
        <w:rPr>
          <w:sz w:val="24"/>
          <w:szCs w:val="24"/>
        </w:rPr>
        <w:t xml:space="preserve"> lesson content a</w:t>
      </w:r>
      <w:r w:rsidR="00223EA0">
        <w:rPr>
          <w:sz w:val="24"/>
          <w:szCs w:val="24"/>
        </w:rPr>
        <w:t xml:space="preserve">s well as </w:t>
      </w:r>
      <w:r>
        <w:rPr>
          <w:sz w:val="24"/>
          <w:szCs w:val="24"/>
        </w:rPr>
        <w:t>deliverance.</w:t>
      </w:r>
    </w:p>
    <w:p w14:paraId="025A6E7F" w14:textId="77777777" w:rsidR="002A7435" w:rsidRDefault="002A7435" w:rsidP="002A7435">
      <w:pPr>
        <w:spacing w:line="360" w:lineRule="auto"/>
        <w:jc w:val="both"/>
        <w:rPr>
          <w:sz w:val="24"/>
          <w:szCs w:val="24"/>
        </w:rPr>
      </w:pPr>
    </w:p>
    <w:p w14:paraId="624D9CEE" w14:textId="4C5C2EEE" w:rsidR="002A7435" w:rsidRDefault="00321E31" w:rsidP="002A7435">
      <w:pPr>
        <w:pStyle w:val="Heading2"/>
        <w:spacing w:line="360" w:lineRule="auto"/>
        <w:rPr>
          <w:i/>
          <w:iCs/>
        </w:rPr>
      </w:pPr>
      <w:r>
        <w:rPr>
          <w:i/>
          <w:iCs/>
        </w:rPr>
        <w:t>5</w:t>
      </w:r>
      <w:r w:rsidR="00E206A7">
        <w:rPr>
          <w:i/>
          <w:iCs/>
        </w:rPr>
        <w:t>.5.5</w:t>
      </w:r>
      <w:r w:rsidR="002A7435" w:rsidRPr="00B67D47">
        <w:rPr>
          <w:i/>
          <w:iCs/>
        </w:rPr>
        <w:t xml:space="preserve"> Subordinate Theme: Staffing</w:t>
      </w:r>
    </w:p>
    <w:p w14:paraId="568A4967" w14:textId="77777777" w:rsidR="002A7435" w:rsidRDefault="002A7435" w:rsidP="002A7435">
      <w:pPr>
        <w:spacing w:line="360" w:lineRule="auto"/>
      </w:pPr>
    </w:p>
    <w:p w14:paraId="122ED754" w14:textId="77777777" w:rsidR="002A7435" w:rsidRDefault="002A7435" w:rsidP="002A7435">
      <w:pPr>
        <w:spacing w:line="360" w:lineRule="auto"/>
        <w:jc w:val="both"/>
        <w:rPr>
          <w:sz w:val="24"/>
          <w:szCs w:val="24"/>
        </w:rPr>
      </w:pPr>
      <w:r>
        <w:rPr>
          <w:sz w:val="24"/>
          <w:szCs w:val="24"/>
        </w:rPr>
        <w:t xml:space="preserve">This subordinate theme describes how restricted staff numbers in the reception classrooms impacts upon these teachers’ ability to fulfil their pedagogical beliefs. Furthermore, Amari reflected upon staff member’s differing values and ways to deliver the curriculum. </w:t>
      </w:r>
    </w:p>
    <w:p w14:paraId="2A075C00" w14:textId="154B60F3" w:rsidR="002A7435" w:rsidRDefault="002A7435" w:rsidP="002A7435">
      <w:pPr>
        <w:spacing w:line="360" w:lineRule="auto"/>
        <w:jc w:val="both"/>
        <w:rPr>
          <w:sz w:val="24"/>
          <w:szCs w:val="24"/>
        </w:rPr>
      </w:pPr>
      <w:r>
        <w:rPr>
          <w:sz w:val="24"/>
          <w:szCs w:val="24"/>
        </w:rPr>
        <w:t xml:space="preserve">Rowan’s experiences are linked to the </w:t>
      </w:r>
      <w:r w:rsidR="00AD176F">
        <w:rPr>
          <w:sz w:val="24"/>
          <w:szCs w:val="24"/>
        </w:rPr>
        <w:t>inflexible</w:t>
      </w:r>
      <w:r>
        <w:rPr>
          <w:sz w:val="24"/>
          <w:szCs w:val="24"/>
        </w:rPr>
        <w:t xml:space="preserve"> demands imposed by school:</w:t>
      </w:r>
    </w:p>
    <w:p w14:paraId="77614576" w14:textId="7F973CEF" w:rsidR="002A7435" w:rsidRDefault="002A7435" w:rsidP="002A7435">
      <w:pPr>
        <w:spacing w:line="360" w:lineRule="auto"/>
        <w:ind w:left="720" w:firstLine="60"/>
        <w:jc w:val="both"/>
        <w:rPr>
          <w:i/>
          <w:iCs/>
          <w:sz w:val="24"/>
          <w:szCs w:val="24"/>
        </w:rPr>
      </w:pPr>
      <w:r w:rsidRPr="000E3B16">
        <w:rPr>
          <w:i/>
          <w:iCs/>
          <w:sz w:val="24"/>
          <w:szCs w:val="24"/>
        </w:rPr>
        <w:t>“we’re still expected to do the same amount of work, but we’ve got like half the staff we had before” (322-323/3)</w:t>
      </w:r>
      <w:r w:rsidR="00F277AD">
        <w:rPr>
          <w:i/>
          <w:iCs/>
          <w:sz w:val="24"/>
          <w:szCs w:val="24"/>
        </w:rPr>
        <w:t>.</w:t>
      </w:r>
    </w:p>
    <w:p w14:paraId="68099130" w14:textId="77777777" w:rsidR="00F277AD" w:rsidRDefault="00F277AD" w:rsidP="002A7435">
      <w:pPr>
        <w:spacing w:line="360" w:lineRule="auto"/>
        <w:ind w:left="720" w:firstLine="60"/>
        <w:jc w:val="both"/>
        <w:rPr>
          <w:i/>
          <w:iCs/>
          <w:sz w:val="24"/>
          <w:szCs w:val="24"/>
        </w:rPr>
      </w:pPr>
    </w:p>
    <w:p w14:paraId="69B2BB6C" w14:textId="77777777" w:rsidR="002A7435" w:rsidRDefault="002A7435" w:rsidP="002A7435">
      <w:pPr>
        <w:spacing w:line="360" w:lineRule="auto"/>
        <w:jc w:val="both"/>
        <w:rPr>
          <w:sz w:val="24"/>
          <w:szCs w:val="24"/>
        </w:rPr>
      </w:pPr>
      <w:r>
        <w:rPr>
          <w:sz w:val="24"/>
          <w:szCs w:val="24"/>
        </w:rPr>
        <w:t xml:space="preserve">I interpreted that ‘the same amount of work’ referred to the same amount of collated evidence was expected by the system, shared between less staff. This would account for less time spent supporting play because I perceived from the accounts of my participants that evidential learning was weighted heavily towards core subjects. Sam reflected on how this is experienced: </w:t>
      </w:r>
    </w:p>
    <w:p w14:paraId="08CD0C4F" w14:textId="5A158784" w:rsidR="002A7435" w:rsidRDefault="002A7435" w:rsidP="002A7435">
      <w:pPr>
        <w:spacing w:line="360" w:lineRule="auto"/>
        <w:ind w:left="720"/>
        <w:jc w:val="both"/>
        <w:rPr>
          <w:i/>
          <w:iCs/>
          <w:sz w:val="24"/>
          <w:szCs w:val="24"/>
        </w:rPr>
      </w:pPr>
      <w:r w:rsidRPr="000E3B16">
        <w:rPr>
          <w:i/>
          <w:iCs/>
          <w:sz w:val="24"/>
          <w:szCs w:val="24"/>
        </w:rPr>
        <w:t>“…they all want you so immediately. Of course, they do, they’re four years old, five years old…of course they do. I don’t want to go ‘no’ and go ‘bugger off I’m doing something else’. You want that quality time with every child but you’re only going to get that by putting staff down there. We have been short on staff down there, we started with two of us with 33 kids. Thankfully, we got another member of staff by the end of the year but…that’s still 1:11.” (340-345/1)</w:t>
      </w:r>
      <w:r w:rsidR="00F277AD">
        <w:rPr>
          <w:i/>
          <w:iCs/>
          <w:sz w:val="24"/>
          <w:szCs w:val="24"/>
        </w:rPr>
        <w:t>.</w:t>
      </w:r>
    </w:p>
    <w:p w14:paraId="06FCAE98" w14:textId="77777777" w:rsidR="00F277AD" w:rsidRDefault="00F277AD" w:rsidP="002A7435">
      <w:pPr>
        <w:spacing w:line="360" w:lineRule="auto"/>
        <w:ind w:left="720"/>
        <w:jc w:val="both"/>
        <w:rPr>
          <w:i/>
          <w:iCs/>
          <w:sz w:val="24"/>
          <w:szCs w:val="24"/>
        </w:rPr>
      </w:pPr>
    </w:p>
    <w:p w14:paraId="3D5DDFA8" w14:textId="54D1D5C9" w:rsidR="002A7435" w:rsidRDefault="002A7435" w:rsidP="002A7435">
      <w:pPr>
        <w:spacing w:line="360" w:lineRule="auto"/>
        <w:jc w:val="both"/>
        <w:rPr>
          <w:sz w:val="24"/>
          <w:szCs w:val="24"/>
        </w:rPr>
      </w:pPr>
      <w:r>
        <w:rPr>
          <w:sz w:val="24"/>
          <w:szCs w:val="24"/>
        </w:rPr>
        <w:t>This account highlight</w:t>
      </w:r>
      <w:r w:rsidR="002F4749">
        <w:rPr>
          <w:sz w:val="24"/>
          <w:szCs w:val="24"/>
        </w:rPr>
        <w:t>ed</w:t>
      </w:r>
      <w:r>
        <w:rPr>
          <w:sz w:val="24"/>
          <w:szCs w:val="24"/>
        </w:rPr>
        <w:t xml:space="preserve"> the significant difficulties that are faced by Sam in the day to day life of the classroom. These words also shed light on children in the classroom and the choices they make and make it likely that the children Sam referred to gravitated towards adults in the room to engage and interact. I underst</w:t>
      </w:r>
      <w:r w:rsidR="009A7CFF">
        <w:rPr>
          <w:sz w:val="24"/>
          <w:szCs w:val="24"/>
        </w:rPr>
        <w:t>ood</w:t>
      </w:r>
      <w:r>
        <w:rPr>
          <w:sz w:val="24"/>
          <w:szCs w:val="24"/>
        </w:rPr>
        <w:t xml:space="preserve"> this and other accounts</w:t>
      </w:r>
      <w:r w:rsidR="009A7CFF">
        <w:rPr>
          <w:sz w:val="24"/>
          <w:szCs w:val="24"/>
        </w:rPr>
        <w:t xml:space="preserve"> to mean</w:t>
      </w:r>
      <w:r>
        <w:rPr>
          <w:sz w:val="24"/>
          <w:szCs w:val="24"/>
        </w:rPr>
        <w:t xml:space="preserve"> children have a different agenda to the adults, whom on a daily basis are trying to elicit evidential outcomes. Amari supports this interpretation, stating:</w:t>
      </w:r>
    </w:p>
    <w:p w14:paraId="555A0945" w14:textId="16D904A4" w:rsidR="002A7435" w:rsidRDefault="002A7435" w:rsidP="002A7435">
      <w:pPr>
        <w:spacing w:line="360" w:lineRule="auto"/>
        <w:ind w:left="720"/>
        <w:jc w:val="both"/>
        <w:rPr>
          <w:i/>
          <w:iCs/>
          <w:sz w:val="24"/>
          <w:szCs w:val="24"/>
        </w:rPr>
      </w:pPr>
      <w:r w:rsidRPr="00B513CD">
        <w:rPr>
          <w:i/>
          <w:iCs/>
          <w:sz w:val="24"/>
          <w:szCs w:val="24"/>
        </w:rPr>
        <w:t>“that’s really difficult, is to try and erm, get enough, get enough out of 40 children when there’s only two of you doing it really” (203-204/4)</w:t>
      </w:r>
      <w:r w:rsidR="00F277AD">
        <w:rPr>
          <w:i/>
          <w:iCs/>
          <w:sz w:val="24"/>
          <w:szCs w:val="24"/>
        </w:rPr>
        <w:t>.</w:t>
      </w:r>
    </w:p>
    <w:p w14:paraId="1E93B86F" w14:textId="77777777" w:rsidR="00F277AD" w:rsidRDefault="00F277AD" w:rsidP="002A7435">
      <w:pPr>
        <w:spacing w:line="360" w:lineRule="auto"/>
        <w:ind w:left="720"/>
        <w:jc w:val="both"/>
        <w:rPr>
          <w:i/>
          <w:iCs/>
          <w:sz w:val="24"/>
          <w:szCs w:val="24"/>
        </w:rPr>
      </w:pPr>
    </w:p>
    <w:p w14:paraId="7A2282B7" w14:textId="77777777" w:rsidR="002A7435" w:rsidRDefault="002A7435" w:rsidP="002A7435">
      <w:pPr>
        <w:spacing w:line="360" w:lineRule="auto"/>
        <w:jc w:val="both"/>
        <w:rPr>
          <w:sz w:val="24"/>
          <w:szCs w:val="24"/>
        </w:rPr>
      </w:pPr>
      <w:r>
        <w:rPr>
          <w:sz w:val="24"/>
          <w:szCs w:val="24"/>
        </w:rPr>
        <w:t xml:space="preserve">However, I wondered if it presented a greater challenge when staff held differing pedagogical beliefs to each other. Alex acknowledged, </w:t>
      </w:r>
      <w:r w:rsidRPr="00B513CD">
        <w:rPr>
          <w:i/>
          <w:iCs/>
          <w:sz w:val="24"/>
          <w:szCs w:val="24"/>
        </w:rPr>
        <w:t>“although it was difficult last year with less of us, we were alright actually because we know…how each other work…”</w:t>
      </w:r>
      <w:r>
        <w:rPr>
          <w:i/>
          <w:iCs/>
          <w:sz w:val="24"/>
          <w:szCs w:val="24"/>
        </w:rPr>
        <w:t xml:space="preserve"> (231-231/2). </w:t>
      </w:r>
      <w:r>
        <w:rPr>
          <w:sz w:val="24"/>
          <w:szCs w:val="24"/>
        </w:rPr>
        <w:t>Yet Amari highlighted that different beliefs posed problematic:</w:t>
      </w:r>
    </w:p>
    <w:p w14:paraId="18FDA0D7" w14:textId="2ABD46B2" w:rsidR="002A7435" w:rsidRDefault="002A7435" w:rsidP="002A7435">
      <w:pPr>
        <w:spacing w:line="360" w:lineRule="auto"/>
        <w:ind w:left="720"/>
        <w:jc w:val="both"/>
        <w:rPr>
          <w:i/>
          <w:iCs/>
          <w:sz w:val="24"/>
          <w:szCs w:val="24"/>
        </w:rPr>
      </w:pPr>
      <w:r w:rsidRPr="00B513CD">
        <w:rPr>
          <w:i/>
          <w:iCs/>
          <w:sz w:val="24"/>
          <w:szCs w:val="24"/>
        </w:rPr>
        <w:t>“if only….everybody did the same thing, you know, those poor children are getting four, five different personalities and their own ways of dealing with things” (545-546/4)</w:t>
      </w:r>
      <w:r w:rsidR="00F277AD">
        <w:rPr>
          <w:i/>
          <w:iCs/>
          <w:sz w:val="24"/>
          <w:szCs w:val="24"/>
        </w:rPr>
        <w:t>.</w:t>
      </w:r>
    </w:p>
    <w:p w14:paraId="3A4DDBC7" w14:textId="77777777" w:rsidR="00F277AD" w:rsidRDefault="00F277AD" w:rsidP="002A7435">
      <w:pPr>
        <w:spacing w:line="360" w:lineRule="auto"/>
        <w:ind w:left="720"/>
        <w:jc w:val="both"/>
        <w:rPr>
          <w:i/>
          <w:iCs/>
          <w:sz w:val="24"/>
          <w:szCs w:val="24"/>
        </w:rPr>
      </w:pPr>
    </w:p>
    <w:p w14:paraId="0B67EEBD" w14:textId="0380E398" w:rsidR="00F30723" w:rsidRDefault="002A7435" w:rsidP="002A7435">
      <w:pPr>
        <w:spacing w:line="360" w:lineRule="auto"/>
        <w:jc w:val="both"/>
        <w:rPr>
          <w:sz w:val="24"/>
          <w:szCs w:val="24"/>
        </w:rPr>
      </w:pPr>
      <w:r>
        <w:rPr>
          <w:sz w:val="24"/>
          <w:szCs w:val="24"/>
        </w:rPr>
        <w:t xml:space="preserve">This emphasised the importance of camaraderie within immediate staff teams for these teacher’s health and wellbeing. Positive leadership and support, as we have seen in previous superordinate themes, are important for a sense of empowerment and self-efficacy. </w:t>
      </w:r>
    </w:p>
    <w:p w14:paraId="02A7DD78" w14:textId="7CE7EE40" w:rsidR="004357D6" w:rsidRDefault="004357D6" w:rsidP="002A7435">
      <w:pPr>
        <w:spacing w:line="360" w:lineRule="auto"/>
        <w:jc w:val="both"/>
        <w:rPr>
          <w:sz w:val="24"/>
          <w:szCs w:val="24"/>
        </w:rPr>
      </w:pPr>
    </w:p>
    <w:p w14:paraId="68AC0D27" w14:textId="2B818456" w:rsidR="004357D6" w:rsidRDefault="004357D6" w:rsidP="002A7435">
      <w:pPr>
        <w:spacing w:line="360" w:lineRule="auto"/>
        <w:jc w:val="both"/>
        <w:rPr>
          <w:sz w:val="24"/>
          <w:szCs w:val="24"/>
        </w:rPr>
      </w:pPr>
    </w:p>
    <w:p w14:paraId="22BE91B0" w14:textId="03E7DA7E" w:rsidR="004357D6" w:rsidRDefault="004357D6" w:rsidP="002A7435">
      <w:pPr>
        <w:spacing w:line="360" w:lineRule="auto"/>
        <w:jc w:val="both"/>
        <w:rPr>
          <w:sz w:val="24"/>
          <w:szCs w:val="24"/>
        </w:rPr>
      </w:pPr>
    </w:p>
    <w:p w14:paraId="70B5C72C" w14:textId="08A6D40E" w:rsidR="004357D6" w:rsidRDefault="004357D6" w:rsidP="002A7435">
      <w:pPr>
        <w:spacing w:line="360" w:lineRule="auto"/>
        <w:jc w:val="both"/>
        <w:rPr>
          <w:sz w:val="24"/>
          <w:szCs w:val="24"/>
        </w:rPr>
      </w:pPr>
    </w:p>
    <w:p w14:paraId="0321D450" w14:textId="43DAAF85" w:rsidR="004357D6" w:rsidRDefault="004357D6" w:rsidP="002A7435">
      <w:pPr>
        <w:spacing w:line="360" w:lineRule="auto"/>
        <w:jc w:val="both"/>
        <w:rPr>
          <w:sz w:val="24"/>
          <w:szCs w:val="24"/>
        </w:rPr>
      </w:pPr>
    </w:p>
    <w:p w14:paraId="378C4C79" w14:textId="1C5E8F8E" w:rsidR="004357D6" w:rsidRDefault="004357D6" w:rsidP="002A7435">
      <w:pPr>
        <w:spacing w:line="360" w:lineRule="auto"/>
        <w:jc w:val="both"/>
        <w:rPr>
          <w:sz w:val="24"/>
          <w:szCs w:val="24"/>
        </w:rPr>
      </w:pPr>
    </w:p>
    <w:p w14:paraId="72B60D01" w14:textId="4D1DD813" w:rsidR="004357D6" w:rsidRDefault="004357D6" w:rsidP="002A7435">
      <w:pPr>
        <w:spacing w:line="360" w:lineRule="auto"/>
        <w:jc w:val="both"/>
        <w:rPr>
          <w:sz w:val="24"/>
          <w:szCs w:val="24"/>
        </w:rPr>
      </w:pPr>
    </w:p>
    <w:p w14:paraId="0CF71C5C" w14:textId="7F07A586" w:rsidR="004357D6" w:rsidRDefault="004357D6" w:rsidP="002A7435">
      <w:pPr>
        <w:spacing w:line="360" w:lineRule="auto"/>
        <w:jc w:val="both"/>
        <w:rPr>
          <w:sz w:val="24"/>
          <w:szCs w:val="24"/>
        </w:rPr>
      </w:pPr>
    </w:p>
    <w:p w14:paraId="6365F70B" w14:textId="59C35A74" w:rsidR="004357D6" w:rsidRDefault="004357D6" w:rsidP="002A7435">
      <w:pPr>
        <w:spacing w:line="360" w:lineRule="auto"/>
        <w:jc w:val="both"/>
        <w:rPr>
          <w:sz w:val="24"/>
          <w:szCs w:val="24"/>
        </w:rPr>
      </w:pPr>
    </w:p>
    <w:p w14:paraId="3671FED7" w14:textId="4E4A4AC2" w:rsidR="004357D6" w:rsidRDefault="004357D6" w:rsidP="002A7435">
      <w:pPr>
        <w:spacing w:line="360" w:lineRule="auto"/>
        <w:jc w:val="both"/>
        <w:rPr>
          <w:sz w:val="24"/>
          <w:szCs w:val="24"/>
        </w:rPr>
      </w:pPr>
    </w:p>
    <w:p w14:paraId="1322C75A" w14:textId="38467720" w:rsidR="004357D6" w:rsidRDefault="004357D6" w:rsidP="002A7435">
      <w:pPr>
        <w:spacing w:line="360" w:lineRule="auto"/>
        <w:jc w:val="both"/>
        <w:rPr>
          <w:sz w:val="24"/>
          <w:szCs w:val="24"/>
        </w:rPr>
      </w:pPr>
    </w:p>
    <w:p w14:paraId="0254DFA5" w14:textId="0D146854" w:rsidR="004357D6" w:rsidRDefault="004357D6" w:rsidP="002A7435">
      <w:pPr>
        <w:spacing w:line="360" w:lineRule="auto"/>
        <w:jc w:val="both"/>
        <w:rPr>
          <w:sz w:val="24"/>
          <w:szCs w:val="24"/>
        </w:rPr>
      </w:pPr>
    </w:p>
    <w:p w14:paraId="62F31883" w14:textId="23003AB1" w:rsidR="004357D6" w:rsidRDefault="004357D6" w:rsidP="002A7435">
      <w:pPr>
        <w:spacing w:line="360" w:lineRule="auto"/>
        <w:jc w:val="both"/>
        <w:rPr>
          <w:sz w:val="24"/>
          <w:szCs w:val="24"/>
        </w:rPr>
      </w:pPr>
    </w:p>
    <w:p w14:paraId="5AD84C13" w14:textId="36EB6273" w:rsidR="004357D6" w:rsidRDefault="004357D6" w:rsidP="002A7435">
      <w:pPr>
        <w:spacing w:line="360" w:lineRule="auto"/>
        <w:jc w:val="both"/>
        <w:rPr>
          <w:sz w:val="24"/>
          <w:szCs w:val="24"/>
        </w:rPr>
      </w:pPr>
    </w:p>
    <w:p w14:paraId="7F2C9EAE" w14:textId="6DD06F4C" w:rsidR="004357D6" w:rsidRDefault="004357D6" w:rsidP="002A7435">
      <w:pPr>
        <w:spacing w:line="360" w:lineRule="auto"/>
        <w:jc w:val="both"/>
        <w:rPr>
          <w:sz w:val="24"/>
          <w:szCs w:val="24"/>
        </w:rPr>
      </w:pPr>
    </w:p>
    <w:p w14:paraId="704A9AA3" w14:textId="791B4BEF" w:rsidR="004357D6" w:rsidRDefault="004357D6" w:rsidP="002A7435">
      <w:pPr>
        <w:spacing w:line="360" w:lineRule="auto"/>
        <w:jc w:val="both"/>
        <w:rPr>
          <w:sz w:val="24"/>
          <w:szCs w:val="24"/>
        </w:rPr>
      </w:pPr>
    </w:p>
    <w:p w14:paraId="273CFF3F" w14:textId="6A18CB42" w:rsidR="004357D6" w:rsidRDefault="004357D6" w:rsidP="002A7435">
      <w:pPr>
        <w:spacing w:line="360" w:lineRule="auto"/>
        <w:jc w:val="both"/>
        <w:rPr>
          <w:sz w:val="24"/>
          <w:szCs w:val="24"/>
        </w:rPr>
      </w:pPr>
    </w:p>
    <w:p w14:paraId="543A85BB" w14:textId="64294035" w:rsidR="004357D6" w:rsidRDefault="004357D6" w:rsidP="002A7435">
      <w:pPr>
        <w:spacing w:line="360" w:lineRule="auto"/>
        <w:jc w:val="both"/>
        <w:rPr>
          <w:sz w:val="24"/>
          <w:szCs w:val="24"/>
        </w:rPr>
      </w:pPr>
    </w:p>
    <w:p w14:paraId="29113F4B" w14:textId="1B91F923" w:rsidR="004357D6" w:rsidRDefault="004357D6" w:rsidP="002A7435">
      <w:pPr>
        <w:spacing w:line="360" w:lineRule="auto"/>
        <w:jc w:val="both"/>
        <w:rPr>
          <w:sz w:val="24"/>
          <w:szCs w:val="24"/>
        </w:rPr>
      </w:pPr>
    </w:p>
    <w:p w14:paraId="4A0F6D69" w14:textId="77777777" w:rsidR="004357D6" w:rsidRDefault="004357D6" w:rsidP="002A7435">
      <w:pPr>
        <w:spacing w:line="360" w:lineRule="auto"/>
        <w:jc w:val="both"/>
        <w:rPr>
          <w:sz w:val="24"/>
          <w:szCs w:val="24"/>
        </w:rPr>
      </w:pPr>
    </w:p>
    <w:p w14:paraId="601ABEDA" w14:textId="0552BA61" w:rsidR="002A7435" w:rsidRDefault="002A7435" w:rsidP="002A7435">
      <w:pPr>
        <w:spacing w:line="360" w:lineRule="auto"/>
        <w:jc w:val="center"/>
        <w:rPr>
          <w:b/>
          <w:bCs/>
          <w:sz w:val="28"/>
          <w:szCs w:val="28"/>
          <w:u w:val="single"/>
        </w:rPr>
      </w:pPr>
      <w:r w:rsidRPr="00597ED5">
        <w:rPr>
          <w:b/>
          <w:bCs/>
          <w:sz w:val="28"/>
          <w:szCs w:val="28"/>
          <w:u w:val="single"/>
        </w:rPr>
        <w:t xml:space="preserve">Chapter </w:t>
      </w:r>
      <w:r w:rsidR="00321E31">
        <w:rPr>
          <w:b/>
          <w:bCs/>
          <w:sz w:val="28"/>
          <w:szCs w:val="28"/>
          <w:u w:val="single"/>
        </w:rPr>
        <w:t>6</w:t>
      </w:r>
      <w:r w:rsidRPr="00597ED5">
        <w:rPr>
          <w:b/>
          <w:bCs/>
          <w:sz w:val="28"/>
          <w:szCs w:val="28"/>
          <w:u w:val="single"/>
        </w:rPr>
        <w:t xml:space="preserve"> </w:t>
      </w:r>
      <w:r>
        <w:rPr>
          <w:b/>
          <w:bCs/>
          <w:sz w:val="28"/>
          <w:szCs w:val="28"/>
          <w:u w:val="single"/>
        </w:rPr>
        <w:t>–</w:t>
      </w:r>
      <w:r w:rsidRPr="00597ED5">
        <w:rPr>
          <w:b/>
          <w:bCs/>
          <w:sz w:val="28"/>
          <w:szCs w:val="28"/>
          <w:u w:val="single"/>
        </w:rPr>
        <w:t xml:space="preserve"> Discussion</w:t>
      </w:r>
    </w:p>
    <w:p w14:paraId="7D1893B9" w14:textId="06213552" w:rsidR="002A7435" w:rsidRDefault="00321E31" w:rsidP="002A7435">
      <w:pPr>
        <w:pStyle w:val="Heading2"/>
        <w:spacing w:line="360" w:lineRule="auto"/>
      </w:pPr>
      <w:r>
        <w:t>6</w:t>
      </w:r>
      <w:r w:rsidR="00CA389E">
        <w:t>.1.0</w:t>
      </w:r>
      <w:r w:rsidR="002A7435">
        <w:t xml:space="preserve"> Introduction</w:t>
      </w:r>
    </w:p>
    <w:p w14:paraId="32E81AF1" w14:textId="77777777" w:rsidR="002A7435" w:rsidRDefault="002A7435" w:rsidP="002A7435">
      <w:pPr>
        <w:spacing w:line="360" w:lineRule="auto"/>
      </w:pPr>
    </w:p>
    <w:p w14:paraId="0D5E5769" w14:textId="1A00FFBE" w:rsidR="002A7435" w:rsidRDefault="002A7435" w:rsidP="002A7435">
      <w:pPr>
        <w:spacing w:line="360" w:lineRule="auto"/>
        <w:rPr>
          <w:sz w:val="24"/>
          <w:szCs w:val="24"/>
        </w:rPr>
      </w:pPr>
      <w:r>
        <w:rPr>
          <w:sz w:val="24"/>
          <w:szCs w:val="24"/>
        </w:rPr>
        <w:t>The participants in this study all held strong pedagogical beliefs which reflected child</w:t>
      </w:r>
      <w:r w:rsidR="00D67A5F">
        <w:rPr>
          <w:sz w:val="24"/>
          <w:szCs w:val="24"/>
        </w:rPr>
        <w:t>-</w:t>
      </w:r>
      <w:r>
        <w:rPr>
          <w:sz w:val="24"/>
          <w:szCs w:val="24"/>
        </w:rPr>
        <w:t>centred learning valuing:</w:t>
      </w:r>
    </w:p>
    <w:p w14:paraId="774C1209" w14:textId="77777777" w:rsidR="002A7435" w:rsidRDefault="002A7435" w:rsidP="002A7435">
      <w:pPr>
        <w:pStyle w:val="ListParagraph"/>
        <w:numPr>
          <w:ilvl w:val="0"/>
          <w:numId w:val="32"/>
        </w:numPr>
        <w:spacing w:line="360" w:lineRule="auto"/>
        <w:rPr>
          <w:sz w:val="24"/>
          <w:szCs w:val="24"/>
        </w:rPr>
      </w:pPr>
      <w:r>
        <w:rPr>
          <w:sz w:val="24"/>
          <w:szCs w:val="24"/>
        </w:rPr>
        <w:t>A social constructivist pedagogy, appreciating  Vygotskian and Piagetian principles.</w:t>
      </w:r>
    </w:p>
    <w:p w14:paraId="3C5CDAA1" w14:textId="49855A59" w:rsidR="002A7435" w:rsidRDefault="002A7435" w:rsidP="002A7435">
      <w:pPr>
        <w:pStyle w:val="ListParagraph"/>
        <w:numPr>
          <w:ilvl w:val="0"/>
          <w:numId w:val="32"/>
        </w:numPr>
        <w:spacing w:line="360" w:lineRule="auto"/>
        <w:rPr>
          <w:sz w:val="24"/>
          <w:szCs w:val="24"/>
        </w:rPr>
      </w:pPr>
      <w:r>
        <w:rPr>
          <w:sz w:val="24"/>
          <w:szCs w:val="24"/>
        </w:rPr>
        <w:t>Learning through play valu</w:t>
      </w:r>
      <w:r w:rsidR="00D67A5F">
        <w:rPr>
          <w:sz w:val="24"/>
          <w:szCs w:val="24"/>
        </w:rPr>
        <w:t>ing</w:t>
      </w:r>
      <w:r>
        <w:rPr>
          <w:sz w:val="24"/>
          <w:szCs w:val="24"/>
        </w:rPr>
        <w:t xml:space="preserve"> education of the whole child, emphasising physical, social, emotion and moral </w:t>
      </w:r>
      <w:r w:rsidR="00F663D4">
        <w:rPr>
          <w:sz w:val="24"/>
          <w:szCs w:val="24"/>
        </w:rPr>
        <w:t>pedagogy</w:t>
      </w:r>
      <w:r>
        <w:rPr>
          <w:sz w:val="24"/>
          <w:szCs w:val="24"/>
        </w:rPr>
        <w:t xml:space="preserve"> and where children’s confidence and independence is fostered.</w:t>
      </w:r>
    </w:p>
    <w:p w14:paraId="513C39F7" w14:textId="2C520756" w:rsidR="002A7435" w:rsidRDefault="002A7435" w:rsidP="002A7435">
      <w:pPr>
        <w:pStyle w:val="ListParagraph"/>
        <w:numPr>
          <w:ilvl w:val="0"/>
          <w:numId w:val="32"/>
        </w:numPr>
        <w:spacing w:line="360" w:lineRule="auto"/>
        <w:rPr>
          <w:sz w:val="24"/>
          <w:szCs w:val="24"/>
        </w:rPr>
      </w:pPr>
      <w:r>
        <w:rPr>
          <w:sz w:val="24"/>
          <w:szCs w:val="24"/>
        </w:rPr>
        <w:t xml:space="preserve">A balanced </w:t>
      </w:r>
      <w:r w:rsidR="00F663D4">
        <w:rPr>
          <w:sz w:val="24"/>
          <w:szCs w:val="24"/>
        </w:rPr>
        <w:t>pedagogy</w:t>
      </w:r>
      <w:r>
        <w:rPr>
          <w:sz w:val="24"/>
          <w:szCs w:val="24"/>
        </w:rPr>
        <w:t xml:space="preserve"> that advocates a balance for all areas of the curriculum. </w:t>
      </w:r>
    </w:p>
    <w:p w14:paraId="0E888CA7" w14:textId="56F3A2DD" w:rsidR="002A7435" w:rsidRDefault="00F663D4" w:rsidP="002A7435">
      <w:pPr>
        <w:pStyle w:val="ListParagraph"/>
        <w:numPr>
          <w:ilvl w:val="0"/>
          <w:numId w:val="32"/>
        </w:numPr>
        <w:spacing w:line="360" w:lineRule="auto"/>
        <w:rPr>
          <w:sz w:val="24"/>
          <w:szCs w:val="24"/>
        </w:rPr>
      </w:pPr>
      <w:r>
        <w:rPr>
          <w:sz w:val="24"/>
          <w:szCs w:val="24"/>
        </w:rPr>
        <w:t>Pedagogy</w:t>
      </w:r>
      <w:r w:rsidR="002A7435">
        <w:rPr>
          <w:sz w:val="24"/>
          <w:szCs w:val="24"/>
        </w:rPr>
        <w:t xml:space="preserve"> that provides nurture, so children feel secure.  </w:t>
      </w:r>
    </w:p>
    <w:p w14:paraId="28D91E5C" w14:textId="5283E440" w:rsidR="00B82FDE" w:rsidRDefault="00F663D4" w:rsidP="002A7435">
      <w:pPr>
        <w:pStyle w:val="ListParagraph"/>
        <w:numPr>
          <w:ilvl w:val="0"/>
          <w:numId w:val="32"/>
        </w:numPr>
        <w:spacing w:line="360" w:lineRule="auto"/>
        <w:rPr>
          <w:sz w:val="24"/>
          <w:szCs w:val="24"/>
        </w:rPr>
      </w:pPr>
      <w:r>
        <w:rPr>
          <w:sz w:val="24"/>
          <w:szCs w:val="24"/>
        </w:rPr>
        <w:t>Pedagogy</w:t>
      </w:r>
      <w:r w:rsidR="00B82FDE">
        <w:rPr>
          <w:sz w:val="24"/>
          <w:szCs w:val="24"/>
        </w:rPr>
        <w:t xml:space="preserve"> that foster’s children’s interest, choice and feeling motivated.</w:t>
      </w:r>
    </w:p>
    <w:p w14:paraId="2788A6EE" w14:textId="0B2A3D2E" w:rsidR="002A7435" w:rsidRPr="00F277AD" w:rsidRDefault="002A7435" w:rsidP="002A7435">
      <w:pPr>
        <w:pStyle w:val="ListParagraph"/>
        <w:numPr>
          <w:ilvl w:val="0"/>
          <w:numId w:val="32"/>
        </w:numPr>
        <w:spacing w:line="360" w:lineRule="auto"/>
        <w:rPr>
          <w:sz w:val="24"/>
          <w:szCs w:val="24"/>
        </w:rPr>
      </w:pPr>
      <w:r>
        <w:rPr>
          <w:sz w:val="24"/>
          <w:szCs w:val="24"/>
        </w:rPr>
        <w:t xml:space="preserve">A </w:t>
      </w:r>
      <w:r w:rsidR="00F663D4">
        <w:rPr>
          <w:sz w:val="24"/>
          <w:szCs w:val="24"/>
        </w:rPr>
        <w:t>pedagogy</w:t>
      </w:r>
      <w:r>
        <w:rPr>
          <w:sz w:val="24"/>
          <w:szCs w:val="24"/>
        </w:rPr>
        <w:t xml:space="preserve"> of support that extends to valuing and community cohesion and working in partnerships with families</w:t>
      </w:r>
      <w:r w:rsidR="00F277AD">
        <w:rPr>
          <w:color w:val="FF0000"/>
          <w:sz w:val="24"/>
          <w:szCs w:val="24"/>
        </w:rPr>
        <w:t>.</w:t>
      </w:r>
    </w:p>
    <w:p w14:paraId="06A51952" w14:textId="477AB90F" w:rsidR="00F277AD" w:rsidRDefault="00F277AD" w:rsidP="00F277AD">
      <w:pPr>
        <w:spacing w:line="360" w:lineRule="auto"/>
        <w:rPr>
          <w:sz w:val="24"/>
        </w:rPr>
      </w:pPr>
      <w:r>
        <w:rPr>
          <w:sz w:val="24"/>
        </w:rPr>
        <w:t>(</w:t>
      </w:r>
      <w:r w:rsidRPr="00DB2A62">
        <w:rPr>
          <w:sz w:val="24"/>
        </w:rPr>
        <w:t>Siraj-Blatchford</w:t>
      </w:r>
      <w:r>
        <w:rPr>
          <w:sz w:val="24"/>
        </w:rPr>
        <w:t xml:space="preserve"> et. al., 2002; Sylva et al. 2004; Wood 2009, 2010).</w:t>
      </w:r>
    </w:p>
    <w:p w14:paraId="4A1A5003" w14:textId="77777777" w:rsidR="00F277AD" w:rsidRPr="00F277AD" w:rsidRDefault="00F277AD" w:rsidP="00F277AD">
      <w:pPr>
        <w:spacing w:line="360" w:lineRule="auto"/>
        <w:rPr>
          <w:sz w:val="24"/>
          <w:szCs w:val="24"/>
        </w:rPr>
      </w:pPr>
    </w:p>
    <w:p w14:paraId="4078BE25" w14:textId="0B7EDD0D" w:rsidR="002A7435" w:rsidRDefault="002A7435" w:rsidP="002A7435">
      <w:pPr>
        <w:spacing w:line="360" w:lineRule="auto"/>
        <w:jc w:val="both"/>
        <w:rPr>
          <w:sz w:val="24"/>
          <w:szCs w:val="24"/>
        </w:rPr>
      </w:pPr>
      <w:r>
        <w:rPr>
          <w:sz w:val="24"/>
          <w:szCs w:val="24"/>
        </w:rPr>
        <w:t>I concluded that these participants were committed to their pedagogical beliefs because this is what they so highly valued for the children they taught. Their espoused core values which underpinned their values of supporting play was a belief in building relationships through effective interactions and getting to know the individual child; learning could then be personalised as a result. This is consistent with the well-regarded view of pedagogy in the reception, and early years in general. It is accepted that children’s learning should be active, and child</w:t>
      </w:r>
      <w:r w:rsidR="00150D07">
        <w:rPr>
          <w:sz w:val="24"/>
          <w:szCs w:val="24"/>
        </w:rPr>
        <w:t>-</w:t>
      </w:r>
      <w:r>
        <w:rPr>
          <w:sz w:val="24"/>
          <w:szCs w:val="24"/>
        </w:rPr>
        <w:t>centred, that</w:t>
      </w:r>
      <w:r w:rsidR="004B0939">
        <w:rPr>
          <w:sz w:val="24"/>
          <w:szCs w:val="24"/>
        </w:rPr>
        <w:t xml:space="preserve"> it</w:t>
      </w:r>
      <w:r>
        <w:rPr>
          <w:sz w:val="24"/>
          <w:szCs w:val="24"/>
        </w:rPr>
        <w:t xml:space="preserve"> is self-regulating and constructive as </w:t>
      </w:r>
      <w:r w:rsidR="003710AA">
        <w:rPr>
          <w:sz w:val="24"/>
          <w:szCs w:val="24"/>
        </w:rPr>
        <w:t>children</w:t>
      </w:r>
      <w:r>
        <w:rPr>
          <w:sz w:val="24"/>
          <w:szCs w:val="24"/>
        </w:rPr>
        <w:t xml:space="preserve"> act upon their learning environment (BERA, 2003).</w:t>
      </w:r>
    </w:p>
    <w:p w14:paraId="33D22A76" w14:textId="77777777" w:rsidR="00F277AD" w:rsidRDefault="00F277AD" w:rsidP="002A7435">
      <w:pPr>
        <w:spacing w:line="360" w:lineRule="auto"/>
        <w:jc w:val="both"/>
        <w:rPr>
          <w:sz w:val="24"/>
          <w:szCs w:val="24"/>
        </w:rPr>
      </w:pPr>
    </w:p>
    <w:p w14:paraId="01DEF807" w14:textId="77777777" w:rsidR="007E4F9F" w:rsidRDefault="002A7435" w:rsidP="007E4F9F">
      <w:pPr>
        <w:spacing w:line="360" w:lineRule="auto"/>
        <w:jc w:val="both"/>
        <w:rPr>
          <w:sz w:val="24"/>
          <w:szCs w:val="24"/>
        </w:rPr>
      </w:pPr>
      <w:r>
        <w:rPr>
          <w:sz w:val="24"/>
          <w:szCs w:val="24"/>
        </w:rPr>
        <w:t>The results from the elaborated interview highlighted a range of enabling and restricting factors that can help to address my research question:</w:t>
      </w:r>
    </w:p>
    <w:p w14:paraId="14F58315" w14:textId="28658C3B" w:rsidR="007E4F9F" w:rsidRPr="007E4F9F" w:rsidRDefault="007E4F9F" w:rsidP="007E4F9F">
      <w:pPr>
        <w:spacing w:line="360" w:lineRule="auto"/>
        <w:ind w:left="720"/>
        <w:jc w:val="both"/>
        <w:rPr>
          <w:sz w:val="24"/>
          <w:szCs w:val="24"/>
        </w:rPr>
      </w:pPr>
      <w:r w:rsidRPr="00832306">
        <w:rPr>
          <w:rFonts w:cstheme="minorHAnsi"/>
          <w:i/>
          <w:iCs/>
          <w:sz w:val="24"/>
          <w:szCs w:val="24"/>
        </w:rPr>
        <w:t>‘What is the experience of restricting and enabling factors towards e</w:t>
      </w:r>
      <w:r w:rsidR="00D106A6">
        <w:rPr>
          <w:rFonts w:cstheme="minorHAnsi"/>
          <w:i/>
          <w:iCs/>
          <w:sz w:val="24"/>
          <w:szCs w:val="24"/>
        </w:rPr>
        <w:t>nacting</w:t>
      </w:r>
      <w:r w:rsidRPr="00832306">
        <w:rPr>
          <w:rFonts w:cstheme="minorHAnsi"/>
          <w:i/>
          <w:iCs/>
          <w:sz w:val="24"/>
          <w:szCs w:val="24"/>
        </w:rPr>
        <w:t xml:space="preserve"> the pedagogical beliefs of </w:t>
      </w:r>
      <w:r>
        <w:rPr>
          <w:rFonts w:cstheme="minorHAnsi"/>
          <w:i/>
          <w:iCs/>
          <w:sz w:val="24"/>
          <w:szCs w:val="24"/>
        </w:rPr>
        <w:t>four</w:t>
      </w:r>
      <w:r w:rsidRPr="00832306">
        <w:rPr>
          <w:rFonts w:cstheme="minorHAnsi"/>
          <w:i/>
          <w:iCs/>
          <w:sz w:val="24"/>
          <w:szCs w:val="24"/>
        </w:rPr>
        <w:t xml:space="preserve"> early years teachers</w:t>
      </w:r>
      <w:r>
        <w:rPr>
          <w:rFonts w:cstheme="minorHAnsi"/>
          <w:i/>
          <w:iCs/>
          <w:sz w:val="24"/>
          <w:szCs w:val="24"/>
        </w:rPr>
        <w:t>?’</w:t>
      </w:r>
    </w:p>
    <w:p w14:paraId="771C388F" w14:textId="77777777" w:rsidR="002A7435" w:rsidRPr="00EB5287" w:rsidRDefault="002A7435" w:rsidP="002A7435">
      <w:pPr>
        <w:pStyle w:val="ListParagraph"/>
        <w:spacing w:line="360" w:lineRule="auto"/>
        <w:jc w:val="both"/>
        <w:rPr>
          <w:b/>
          <w:bCs/>
          <w:i/>
          <w:sz w:val="24"/>
        </w:rPr>
      </w:pPr>
    </w:p>
    <w:p w14:paraId="10B2AC4E" w14:textId="62A0BDB6" w:rsidR="002A7435" w:rsidRDefault="002A7435" w:rsidP="002A7435">
      <w:pPr>
        <w:spacing w:line="360" w:lineRule="auto"/>
        <w:jc w:val="both"/>
        <w:rPr>
          <w:sz w:val="24"/>
          <w:szCs w:val="24"/>
        </w:rPr>
      </w:pPr>
      <w:r>
        <w:rPr>
          <w:sz w:val="24"/>
          <w:szCs w:val="24"/>
        </w:rPr>
        <w:t xml:space="preserve">For the purposes of answering this research question, I will consider ‘enabling’ and ‘restricting’ factors separately. </w:t>
      </w:r>
      <w:r w:rsidR="008E595F">
        <w:rPr>
          <w:sz w:val="24"/>
          <w:szCs w:val="24"/>
        </w:rPr>
        <w:t>I have consider</w:t>
      </w:r>
      <w:r w:rsidR="00621B9F">
        <w:rPr>
          <w:sz w:val="24"/>
          <w:szCs w:val="24"/>
        </w:rPr>
        <w:t>ed</w:t>
      </w:r>
      <w:r w:rsidR="008E595F">
        <w:rPr>
          <w:sz w:val="24"/>
          <w:szCs w:val="24"/>
        </w:rPr>
        <w:t xml:space="preserve"> the concepts</w:t>
      </w:r>
      <w:r w:rsidR="00234759">
        <w:rPr>
          <w:sz w:val="24"/>
          <w:szCs w:val="24"/>
        </w:rPr>
        <w:t xml:space="preserve">, </w:t>
      </w:r>
      <w:r w:rsidR="00F11DDC">
        <w:rPr>
          <w:sz w:val="24"/>
          <w:szCs w:val="24"/>
        </w:rPr>
        <w:t xml:space="preserve">focusing on difference and oppositional relationships that Smith, Flowers and Larkin (2009) suggest can develop polarization </w:t>
      </w:r>
      <w:r w:rsidR="00A91831">
        <w:rPr>
          <w:sz w:val="24"/>
          <w:szCs w:val="24"/>
        </w:rPr>
        <w:t xml:space="preserve">of themes, a higher organisational </w:t>
      </w:r>
      <w:r w:rsidR="00360A35">
        <w:rPr>
          <w:sz w:val="24"/>
          <w:szCs w:val="24"/>
        </w:rPr>
        <w:t xml:space="preserve">level of analysis. </w:t>
      </w:r>
      <w:r w:rsidR="00F95A98">
        <w:rPr>
          <w:sz w:val="24"/>
          <w:szCs w:val="24"/>
        </w:rPr>
        <w:t xml:space="preserve">Below, I have presented a table </w:t>
      </w:r>
      <w:r w:rsidR="00EA5E29">
        <w:rPr>
          <w:sz w:val="24"/>
          <w:szCs w:val="24"/>
        </w:rPr>
        <w:t xml:space="preserve">(Table 2) </w:t>
      </w:r>
      <w:r w:rsidR="00F95A98">
        <w:rPr>
          <w:sz w:val="24"/>
          <w:szCs w:val="24"/>
        </w:rPr>
        <w:t>displaying the enabling and restricting themes respectively.</w:t>
      </w:r>
      <w:r w:rsidR="00EA5E29">
        <w:rPr>
          <w:sz w:val="24"/>
          <w:szCs w:val="24"/>
        </w:rPr>
        <w:t xml:space="preserve"> </w:t>
      </w:r>
      <w:r w:rsidR="00B20F2D">
        <w:rPr>
          <w:sz w:val="24"/>
          <w:szCs w:val="24"/>
        </w:rPr>
        <w:t>Although</w:t>
      </w:r>
      <w:r>
        <w:rPr>
          <w:sz w:val="24"/>
          <w:szCs w:val="24"/>
        </w:rPr>
        <w:t>, I found that these participants’ experiential accounts led me to consider relationships between superordinate themes and I identified interrelating factors</w:t>
      </w:r>
      <w:r w:rsidR="00EA5E29">
        <w:rPr>
          <w:sz w:val="24"/>
          <w:szCs w:val="24"/>
        </w:rPr>
        <w:t xml:space="preserve"> between themes, </w:t>
      </w:r>
      <w:r>
        <w:rPr>
          <w:sz w:val="24"/>
          <w:szCs w:val="24"/>
        </w:rPr>
        <w:t xml:space="preserve">within their experiences. My interpretations suggest that these factors existed on a continuum for how prevalent they were for individuals. </w:t>
      </w:r>
    </w:p>
    <w:p w14:paraId="760B6E6B" w14:textId="77777777" w:rsidR="00752678" w:rsidRDefault="00752678" w:rsidP="002A7435">
      <w:pPr>
        <w:spacing w:line="360" w:lineRule="auto"/>
        <w:jc w:val="both"/>
        <w:rPr>
          <w:sz w:val="24"/>
          <w:szCs w:val="24"/>
        </w:rPr>
      </w:pPr>
    </w:p>
    <w:tbl>
      <w:tblPr>
        <w:tblStyle w:val="TableGrid"/>
        <w:tblW w:w="0" w:type="auto"/>
        <w:jc w:val="center"/>
        <w:tblLook w:val="04A0" w:firstRow="1" w:lastRow="0" w:firstColumn="1" w:lastColumn="0" w:noHBand="0" w:noVBand="1"/>
      </w:tblPr>
      <w:tblGrid>
        <w:gridCol w:w="4508"/>
        <w:gridCol w:w="4508"/>
      </w:tblGrid>
      <w:tr w:rsidR="006B6E5C" w14:paraId="71EE3F93" w14:textId="77777777" w:rsidTr="00752678">
        <w:trPr>
          <w:jc w:val="center"/>
        </w:trPr>
        <w:tc>
          <w:tcPr>
            <w:tcW w:w="9016" w:type="dxa"/>
            <w:gridSpan w:val="2"/>
          </w:tcPr>
          <w:p w14:paraId="7555A6D5" w14:textId="59C4D0E1" w:rsidR="006B6E5C" w:rsidRPr="00870CA8" w:rsidRDefault="006B6E5C" w:rsidP="00870CA8">
            <w:pPr>
              <w:spacing w:line="360" w:lineRule="auto"/>
              <w:jc w:val="center"/>
              <w:rPr>
                <w:sz w:val="24"/>
                <w:szCs w:val="24"/>
                <w:u w:val="single"/>
              </w:rPr>
            </w:pPr>
            <w:r w:rsidRPr="00870CA8">
              <w:rPr>
                <w:sz w:val="24"/>
                <w:szCs w:val="24"/>
                <w:u w:val="single"/>
              </w:rPr>
              <w:t xml:space="preserve">A </w:t>
            </w:r>
            <w:r w:rsidR="00870CA8" w:rsidRPr="00870CA8">
              <w:rPr>
                <w:sz w:val="24"/>
                <w:szCs w:val="24"/>
                <w:u w:val="single"/>
              </w:rPr>
              <w:t>T</w:t>
            </w:r>
            <w:r w:rsidRPr="00870CA8">
              <w:rPr>
                <w:sz w:val="24"/>
                <w:szCs w:val="24"/>
                <w:u w:val="single"/>
              </w:rPr>
              <w:t xml:space="preserve">able to show the </w:t>
            </w:r>
            <w:r w:rsidR="00621B9F" w:rsidRPr="00870CA8">
              <w:rPr>
                <w:sz w:val="24"/>
                <w:szCs w:val="24"/>
                <w:u w:val="single"/>
              </w:rPr>
              <w:t xml:space="preserve">Enabling and Restricting Factors towards </w:t>
            </w:r>
            <w:r w:rsidR="005D7032">
              <w:rPr>
                <w:sz w:val="24"/>
                <w:szCs w:val="24"/>
                <w:u w:val="single"/>
              </w:rPr>
              <w:t>E</w:t>
            </w:r>
            <w:r w:rsidR="00804657">
              <w:rPr>
                <w:sz w:val="24"/>
                <w:szCs w:val="24"/>
                <w:u w:val="single"/>
              </w:rPr>
              <w:t>nacting</w:t>
            </w:r>
            <w:r w:rsidR="00621B9F" w:rsidRPr="00870CA8">
              <w:rPr>
                <w:sz w:val="24"/>
                <w:szCs w:val="24"/>
                <w:u w:val="single"/>
              </w:rPr>
              <w:t xml:space="preserve"> </w:t>
            </w:r>
            <w:r w:rsidR="00A7529B" w:rsidRPr="00870CA8">
              <w:rPr>
                <w:sz w:val="24"/>
                <w:szCs w:val="24"/>
                <w:u w:val="single"/>
              </w:rPr>
              <w:t>Pedagogical Beliefs</w:t>
            </w:r>
          </w:p>
        </w:tc>
      </w:tr>
      <w:tr w:rsidR="006B6E5C" w14:paraId="14C21D7F" w14:textId="77777777" w:rsidTr="00752678">
        <w:trPr>
          <w:jc w:val="center"/>
        </w:trPr>
        <w:tc>
          <w:tcPr>
            <w:tcW w:w="4508" w:type="dxa"/>
            <w:shd w:val="clear" w:color="auto" w:fill="D9D9D9" w:themeFill="background1" w:themeFillShade="D9"/>
          </w:tcPr>
          <w:p w14:paraId="483C5552" w14:textId="77777777" w:rsidR="006B6E5C" w:rsidRDefault="00A7529B" w:rsidP="00752678">
            <w:pPr>
              <w:spacing w:line="360" w:lineRule="auto"/>
              <w:jc w:val="center"/>
              <w:rPr>
                <w:sz w:val="24"/>
                <w:szCs w:val="24"/>
              </w:rPr>
            </w:pPr>
            <w:r>
              <w:rPr>
                <w:sz w:val="24"/>
                <w:szCs w:val="24"/>
              </w:rPr>
              <w:t>ENABLING FACTORS</w:t>
            </w:r>
          </w:p>
          <w:p w14:paraId="5C09D087" w14:textId="22EED586" w:rsidR="00870CA8" w:rsidRDefault="00870CA8" w:rsidP="00752678">
            <w:pPr>
              <w:spacing w:line="360" w:lineRule="auto"/>
              <w:jc w:val="center"/>
              <w:rPr>
                <w:sz w:val="24"/>
                <w:szCs w:val="24"/>
              </w:rPr>
            </w:pPr>
            <w:r>
              <w:rPr>
                <w:sz w:val="24"/>
                <w:szCs w:val="24"/>
              </w:rPr>
              <w:t>(</w:t>
            </w:r>
            <w:r w:rsidR="00727D33">
              <w:rPr>
                <w:sz w:val="24"/>
                <w:szCs w:val="24"/>
              </w:rPr>
              <w:t>Related Superordinate and Subordinate Themes</w:t>
            </w:r>
            <w:r>
              <w:rPr>
                <w:sz w:val="24"/>
                <w:szCs w:val="24"/>
              </w:rPr>
              <w:t>)</w:t>
            </w:r>
          </w:p>
        </w:tc>
        <w:tc>
          <w:tcPr>
            <w:tcW w:w="4508" w:type="dxa"/>
            <w:shd w:val="clear" w:color="auto" w:fill="D9D9D9" w:themeFill="background1" w:themeFillShade="D9"/>
          </w:tcPr>
          <w:p w14:paraId="4456ADB6" w14:textId="77777777" w:rsidR="006B6E5C" w:rsidRDefault="00A7529B" w:rsidP="00752678">
            <w:pPr>
              <w:spacing w:line="360" w:lineRule="auto"/>
              <w:jc w:val="center"/>
              <w:rPr>
                <w:sz w:val="24"/>
                <w:szCs w:val="24"/>
              </w:rPr>
            </w:pPr>
            <w:r>
              <w:rPr>
                <w:sz w:val="24"/>
                <w:szCs w:val="24"/>
              </w:rPr>
              <w:t>RESTRICITNG FACTORS</w:t>
            </w:r>
          </w:p>
          <w:p w14:paraId="7F91BB0F" w14:textId="7E31A512" w:rsidR="00870CA8" w:rsidRDefault="00870CA8" w:rsidP="00752678">
            <w:pPr>
              <w:spacing w:line="360" w:lineRule="auto"/>
              <w:jc w:val="center"/>
              <w:rPr>
                <w:sz w:val="24"/>
                <w:szCs w:val="24"/>
              </w:rPr>
            </w:pPr>
            <w:r>
              <w:rPr>
                <w:sz w:val="24"/>
                <w:szCs w:val="24"/>
              </w:rPr>
              <w:t>(</w:t>
            </w:r>
            <w:r w:rsidR="00727D33">
              <w:rPr>
                <w:sz w:val="24"/>
                <w:szCs w:val="24"/>
              </w:rPr>
              <w:t xml:space="preserve">Related Superordinate and </w:t>
            </w:r>
            <w:r>
              <w:rPr>
                <w:sz w:val="24"/>
                <w:szCs w:val="24"/>
              </w:rPr>
              <w:t>Subordinate Themes)</w:t>
            </w:r>
          </w:p>
        </w:tc>
      </w:tr>
      <w:tr w:rsidR="006B6E5C" w14:paraId="2358B25D" w14:textId="77777777" w:rsidTr="00752678">
        <w:trPr>
          <w:jc w:val="center"/>
        </w:trPr>
        <w:tc>
          <w:tcPr>
            <w:tcW w:w="4508" w:type="dxa"/>
          </w:tcPr>
          <w:p w14:paraId="7366A190" w14:textId="16D0DBA1" w:rsidR="006B6E5C" w:rsidRDefault="00870CA8" w:rsidP="00A04604">
            <w:pPr>
              <w:pStyle w:val="ListParagraph"/>
              <w:numPr>
                <w:ilvl w:val="0"/>
                <w:numId w:val="46"/>
              </w:numPr>
              <w:jc w:val="both"/>
              <w:rPr>
                <w:b/>
                <w:bCs/>
                <w:sz w:val="24"/>
                <w:szCs w:val="24"/>
              </w:rPr>
            </w:pPr>
            <w:r w:rsidRPr="00EF73D9">
              <w:rPr>
                <w:b/>
                <w:bCs/>
                <w:sz w:val="24"/>
                <w:szCs w:val="24"/>
              </w:rPr>
              <w:t>The Power of Knowledge</w:t>
            </w:r>
          </w:p>
          <w:p w14:paraId="65866E5A" w14:textId="5D18FE9D" w:rsidR="0024772E" w:rsidRPr="0024772E" w:rsidRDefault="00C255F8" w:rsidP="0024772E">
            <w:pPr>
              <w:pStyle w:val="ListParagraph"/>
              <w:jc w:val="both"/>
              <w:rPr>
                <w:sz w:val="24"/>
                <w:szCs w:val="24"/>
              </w:rPr>
            </w:pPr>
            <w:r>
              <w:rPr>
                <w:sz w:val="24"/>
                <w:szCs w:val="24"/>
              </w:rPr>
              <w:t>**</w:t>
            </w:r>
            <w:r w:rsidR="0024772E" w:rsidRPr="00EF73D9">
              <w:rPr>
                <w:sz w:val="24"/>
                <w:szCs w:val="24"/>
              </w:rPr>
              <w:t>They’re just not ready for it yet</w:t>
            </w:r>
          </w:p>
          <w:p w14:paraId="019DFD4A" w14:textId="5DDD0DDD" w:rsidR="003A52C9" w:rsidRPr="00EF73D9" w:rsidRDefault="00960434" w:rsidP="00A04604">
            <w:pPr>
              <w:pStyle w:val="ListParagraph"/>
              <w:jc w:val="both"/>
              <w:rPr>
                <w:sz w:val="24"/>
                <w:szCs w:val="24"/>
              </w:rPr>
            </w:pPr>
            <w:r w:rsidRPr="00EF73D9">
              <w:rPr>
                <w:sz w:val="24"/>
                <w:szCs w:val="24"/>
              </w:rPr>
              <w:t>Giving children the best start in education</w:t>
            </w:r>
          </w:p>
          <w:p w14:paraId="0469C788" w14:textId="18D88A4C" w:rsidR="00960434" w:rsidRPr="00EF73D9" w:rsidRDefault="00960434" w:rsidP="00A04604">
            <w:pPr>
              <w:pStyle w:val="ListParagraph"/>
              <w:jc w:val="both"/>
              <w:rPr>
                <w:sz w:val="24"/>
                <w:szCs w:val="24"/>
              </w:rPr>
            </w:pPr>
            <w:r w:rsidRPr="00EF73D9">
              <w:rPr>
                <w:sz w:val="24"/>
                <w:szCs w:val="24"/>
              </w:rPr>
              <w:t>Raising the profile of early years within the system</w:t>
            </w:r>
          </w:p>
          <w:p w14:paraId="1F5FAF1C" w14:textId="730D9D26" w:rsidR="008D2807" w:rsidRPr="00EF73D9" w:rsidRDefault="00B80646" w:rsidP="00A04604">
            <w:pPr>
              <w:pStyle w:val="ListParagraph"/>
              <w:numPr>
                <w:ilvl w:val="0"/>
                <w:numId w:val="46"/>
              </w:numPr>
              <w:jc w:val="both"/>
              <w:rPr>
                <w:b/>
                <w:bCs/>
                <w:sz w:val="24"/>
                <w:szCs w:val="24"/>
              </w:rPr>
            </w:pPr>
            <w:r w:rsidRPr="00EF73D9">
              <w:rPr>
                <w:b/>
                <w:bCs/>
                <w:i/>
                <w:iCs/>
                <w:sz w:val="24"/>
                <w:szCs w:val="24"/>
              </w:rPr>
              <w:t>“</w:t>
            </w:r>
            <w:r w:rsidR="008D2807" w:rsidRPr="00EF73D9">
              <w:rPr>
                <w:b/>
                <w:bCs/>
                <w:i/>
                <w:iCs/>
                <w:sz w:val="24"/>
                <w:szCs w:val="24"/>
              </w:rPr>
              <w:t>Doing a Good Job</w:t>
            </w:r>
            <w:r w:rsidRPr="00EF73D9">
              <w:rPr>
                <w:b/>
                <w:bCs/>
                <w:i/>
                <w:iCs/>
                <w:sz w:val="24"/>
                <w:szCs w:val="24"/>
              </w:rPr>
              <w:t>”</w:t>
            </w:r>
          </w:p>
          <w:p w14:paraId="5BBC3730" w14:textId="574FA6DC" w:rsidR="00960434" w:rsidRPr="00EF73D9" w:rsidRDefault="00541696" w:rsidP="00A04604">
            <w:pPr>
              <w:pStyle w:val="ListParagraph"/>
              <w:jc w:val="both"/>
              <w:rPr>
                <w:sz w:val="24"/>
                <w:szCs w:val="24"/>
              </w:rPr>
            </w:pPr>
            <w:r w:rsidRPr="00EF73D9">
              <w:rPr>
                <w:sz w:val="24"/>
                <w:szCs w:val="24"/>
              </w:rPr>
              <w:t>Empowerment</w:t>
            </w:r>
          </w:p>
          <w:p w14:paraId="25C13C63" w14:textId="485B2DF8" w:rsidR="00541696" w:rsidRPr="00EF73D9" w:rsidRDefault="00541696" w:rsidP="00A04604">
            <w:pPr>
              <w:pStyle w:val="ListParagraph"/>
              <w:jc w:val="both"/>
              <w:rPr>
                <w:sz w:val="24"/>
                <w:szCs w:val="24"/>
              </w:rPr>
            </w:pPr>
            <w:r w:rsidRPr="00EF73D9">
              <w:rPr>
                <w:sz w:val="24"/>
                <w:szCs w:val="24"/>
              </w:rPr>
              <w:t>Positive feedback from children</w:t>
            </w:r>
          </w:p>
          <w:p w14:paraId="6CFF6B9E" w14:textId="023BEDE3" w:rsidR="00541696" w:rsidRPr="00541696" w:rsidRDefault="00541696" w:rsidP="00A04604">
            <w:pPr>
              <w:pStyle w:val="ListParagraph"/>
              <w:jc w:val="both"/>
              <w:rPr>
                <w:sz w:val="24"/>
                <w:szCs w:val="24"/>
              </w:rPr>
            </w:pPr>
            <w:r w:rsidRPr="00EF73D9">
              <w:rPr>
                <w:sz w:val="24"/>
                <w:szCs w:val="24"/>
              </w:rPr>
              <w:t>Internal locus of control</w:t>
            </w:r>
          </w:p>
          <w:p w14:paraId="53A7CCAB" w14:textId="77777777" w:rsidR="00752678" w:rsidRDefault="00752678" w:rsidP="00A04604">
            <w:pPr>
              <w:jc w:val="both"/>
              <w:rPr>
                <w:sz w:val="24"/>
                <w:szCs w:val="24"/>
              </w:rPr>
            </w:pPr>
          </w:p>
          <w:p w14:paraId="19319780" w14:textId="77777777" w:rsidR="00727D33" w:rsidRDefault="00727D33" w:rsidP="00FA6B8E">
            <w:pPr>
              <w:tabs>
                <w:tab w:val="left" w:pos="3015"/>
              </w:tabs>
              <w:rPr>
                <w:sz w:val="24"/>
                <w:szCs w:val="24"/>
              </w:rPr>
            </w:pPr>
          </w:p>
          <w:p w14:paraId="12BA02FE" w14:textId="77777777" w:rsidR="00727D33" w:rsidRDefault="00727D33" w:rsidP="00FA6B8E">
            <w:pPr>
              <w:tabs>
                <w:tab w:val="left" w:pos="3015"/>
              </w:tabs>
              <w:rPr>
                <w:sz w:val="24"/>
                <w:szCs w:val="24"/>
              </w:rPr>
            </w:pPr>
          </w:p>
          <w:p w14:paraId="75F24C1A" w14:textId="7D2BE4C0" w:rsidR="00FA6B8E" w:rsidRPr="00C255F8" w:rsidRDefault="00FA6B8E" w:rsidP="00C255F8">
            <w:pPr>
              <w:tabs>
                <w:tab w:val="left" w:pos="3015"/>
              </w:tabs>
              <w:rPr>
                <w:sz w:val="24"/>
                <w:szCs w:val="24"/>
              </w:rPr>
            </w:pPr>
            <w:r w:rsidRPr="00C255F8">
              <w:rPr>
                <w:sz w:val="24"/>
                <w:szCs w:val="24"/>
              </w:rPr>
              <w:tab/>
            </w:r>
          </w:p>
        </w:tc>
        <w:tc>
          <w:tcPr>
            <w:tcW w:w="4508" w:type="dxa"/>
          </w:tcPr>
          <w:p w14:paraId="41F3C208" w14:textId="61897488" w:rsidR="006B6E5C" w:rsidRPr="00B325D6" w:rsidRDefault="00B80646" w:rsidP="00A04604">
            <w:pPr>
              <w:pStyle w:val="ListParagraph"/>
              <w:numPr>
                <w:ilvl w:val="0"/>
                <w:numId w:val="46"/>
              </w:numPr>
              <w:jc w:val="both"/>
              <w:rPr>
                <w:b/>
                <w:bCs/>
                <w:sz w:val="24"/>
                <w:szCs w:val="24"/>
              </w:rPr>
            </w:pPr>
            <w:r w:rsidRPr="00B325D6">
              <w:rPr>
                <w:b/>
                <w:bCs/>
                <w:sz w:val="24"/>
                <w:szCs w:val="24"/>
              </w:rPr>
              <w:t>“I’m going to be keeping an eye on everything you’re doing”</w:t>
            </w:r>
          </w:p>
          <w:p w14:paraId="2ABE991A" w14:textId="77777777" w:rsidR="00B80646" w:rsidRPr="00B325D6" w:rsidRDefault="008348B3" w:rsidP="00A04604">
            <w:pPr>
              <w:pStyle w:val="ListParagraph"/>
              <w:jc w:val="both"/>
              <w:rPr>
                <w:sz w:val="24"/>
                <w:szCs w:val="24"/>
              </w:rPr>
            </w:pPr>
            <w:r w:rsidRPr="00B325D6">
              <w:rPr>
                <w:sz w:val="24"/>
                <w:szCs w:val="24"/>
              </w:rPr>
              <w:t>Is my way effective</w:t>
            </w:r>
          </w:p>
          <w:p w14:paraId="245823DE" w14:textId="77777777" w:rsidR="008348B3" w:rsidRPr="00B325D6" w:rsidRDefault="008348B3" w:rsidP="00A04604">
            <w:pPr>
              <w:pStyle w:val="ListParagraph"/>
              <w:jc w:val="both"/>
              <w:rPr>
                <w:sz w:val="24"/>
                <w:szCs w:val="24"/>
              </w:rPr>
            </w:pPr>
            <w:r w:rsidRPr="00B325D6">
              <w:rPr>
                <w:sz w:val="24"/>
                <w:szCs w:val="24"/>
              </w:rPr>
              <w:t>The supressed self</w:t>
            </w:r>
          </w:p>
          <w:p w14:paraId="4BA9594A" w14:textId="27553280" w:rsidR="008348B3" w:rsidRPr="00B325D6" w:rsidRDefault="008348B3" w:rsidP="00A04604">
            <w:pPr>
              <w:pStyle w:val="ListParagraph"/>
              <w:jc w:val="both"/>
              <w:rPr>
                <w:sz w:val="24"/>
                <w:szCs w:val="24"/>
              </w:rPr>
            </w:pPr>
            <w:r w:rsidRPr="00B325D6">
              <w:rPr>
                <w:sz w:val="24"/>
                <w:szCs w:val="24"/>
              </w:rPr>
              <w:t>Sometimes I have to do thing</w:t>
            </w:r>
            <w:r w:rsidR="003B5F71" w:rsidRPr="00B325D6">
              <w:rPr>
                <w:sz w:val="24"/>
                <w:szCs w:val="24"/>
              </w:rPr>
              <w:t>s, even if I don’t agree with it</w:t>
            </w:r>
          </w:p>
          <w:p w14:paraId="6CF592B3" w14:textId="77777777" w:rsidR="003B5F71" w:rsidRPr="00B325D6" w:rsidRDefault="003B5F71" w:rsidP="00A04604">
            <w:pPr>
              <w:pStyle w:val="ListParagraph"/>
              <w:numPr>
                <w:ilvl w:val="0"/>
                <w:numId w:val="46"/>
              </w:numPr>
              <w:jc w:val="both"/>
              <w:rPr>
                <w:b/>
                <w:bCs/>
                <w:sz w:val="24"/>
                <w:szCs w:val="24"/>
              </w:rPr>
            </w:pPr>
            <w:r w:rsidRPr="00B325D6">
              <w:rPr>
                <w:b/>
                <w:bCs/>
                <w:sz w:val="24"/>
                <w:szCs w:val="24"/>
              </w:rPr>
              <w:t>The</w:t>
            </w:r>
            <w:r w:rsidR="00535F07" w:rsidRPr="00B325D6">
              <w:rPr>
                <w:b/>
                <w:bCs/>
                <w:sz w:val="24"/>
                <w:szCs w:val="24"/>
              </w:rPr>
              <w:t xml:space="preserve"> </w:t>
            </w:r>
            <w:r w:rsidRPr="00B325D6">
              <w:rPr>
                <w:b/>
                <w:bCs/>
                <w:sz w:val="24"/>
                <w:szCs w:val="24"/>
              </w:rPr>
              <w:t xml:space="preserve">Increased Visibility and Expectation </w:t>
            </w:r>
            <w:r w:rsidR="00535F07" w:rsidRPr="00B325D6">
              <w:rPr>
                <w:b/>
                <w:bCs/>
                <w:sz w:val="24"/>
                <w:szCs w:val="24"/>
              </w:rPr>
              <w:t>of Performance within Systems</w:t>
            </w:r>
          </w:p>
          <w:p w14:paraId="65C83B4C" w14:textId="77777777" w:rsidR="00535F07" w:rsidRPr="00B325D6" w:rsidRDefault="00535F07" w:rsidP="00A04604">
            <w:pPr>
              <w:pStyle w:val="ListParagraph"/>
              <w:jc w:val="both"/>
              <w:rPr>
                <w:sz w:val="24"/>
                <w:szCs w:val="24"/>
              </w:rPr>
            </w:pPr>
            <w:r w:rsidRPr="00B325D6">
              <w:rPr>
                <w:sz w:val="24"/>
                <w:szCs w:val="24"/>
              </w:rPr>
              <w:t>Staffing</w:t>
            </w:r>
          </w:p>
          <w:p w14:paraId="364F6695" w14:textId="77777777" w:rsidR="00535F07" w:rsidRPr="00B325D6" w:rsidRDefault="00535F07" w:rsidP="00A04604">
            <w:pPr>
              <w:pStyle w:val="ListParagraph"/>
              <w:jc w:val="both"/>
              <w:rPr>
                <w:sz w:val="24"/>
                <w:szCs w:val="24"/>
              </w:rPr>
            </w:pPr>
            <w:r w:rsidRPr="00B325D6">
              <w:rPr>
                <w:sz w:val="24"/>
                <w:szCs w:val="24"/>
              </w:rPr>
              <w:t>Time taken away from what’s important</w:t>
            </w:r>
          </w:p>
          <w:p w14:paraId="109135C1" w14:textId="77777777" w:rsidR="00535F07" w:rsidRDefault="0098484B" w:rsidP="00A04604">
            <w:pPr>
              <w:pStyle w:val="ListParagraph"/>
              <w:jc w:val="both"/>
              <w:rPr>
                <w:sz w:val="24"/>
                <w:szCs w:val="24"/>
              </w:rPr>
            </w:pPr>
            <w:r w:rsidRPr="00B325D6">
              <w:rPr>
                <w:sz w:val="24"/>
                <w:szCs w:val="24"/>
              </w:rPr>
              <w:t>Data driven pedagogy</w:t>
            </w:r>
          </w:p>
          <w:p w14:paraId="65742DF6" w14:textId="77777777" w:rsidR="0098484B" w:rsidRDefault="0098484B" w:rsidP="00A04604">
            <w:pPr>
              <w:pStyle w:val="ListParagraph"/>
              <w:jc w:val="both"/>
              <w:rPr>
                <w:sz w:val="24"/>
                <w:szCs w:val="24"/>
              </w:rPr>
            </w:pPr>
            <w:r>
              <w:rPr>
                <w:sz w:val="24"/>
                <w:szCs w:val="24"/>
              </w:rPr>
              <w:t>Pressure from beyond the school system, to achieve</w:t>
            </w:r>
          </w:p>
          <w:p w14:paraId="6B5E7FC6" w14:textId="667165A4" w:rsidR="0098484B" w:rsidRPr="00535F07" w:rsidRDefault="00A04604" w:rsidP="00A04604">
            <w:pPr>
              <w:pStyle w:val="ListParagraph"/>
              <w:jc w:val="both"/>
              <w:rPr>
                <w:sz w:val="24"/>
                <w:szCs w:val="24"/>
              </w:rPr>
            </w:pPr>
            <w:r>
              <w:rPr>
                <w:sz w:val="24"/>
                <w:szCs w:val="24"/>
              </w:rPr>
              <w:t>Government de-professionalisation</w:t>
            </w:r>
          </w:p>
        </w:tc>
      </w:tr>
    </w:tbl>
    <w:p w14:paraId="3120313E" w14:textId="0112DCFB" w:rsidR="006B6E5C" w:rsidRPr="00FD2FE4" w:rsidRDefault="00FD2FE4" w:rsidP="002A7435">
      <w:pPr>
        <w:spacing w:line="360" w:lineRule="auto"/>
        <w:jc w:val="both"/>
        <w:rPr>
          <w:i/>
          <w:iCs/>
          <w:sz w:val="24"/>
          <w:szCs w:val="24"/>
        </w:rPr>
      </w:pPr>
      <w:r>
        <w:rPr>
          <w:sz w:val="24"/>
          <w:szCs w:val="24"/>
        </w:rPr>
        <w:t xml:space="preserve">Table 2: </w:t>
      </w:r>
      <w:r w:rsidRPr="00FD2FE4">
        <w:rPr>
          <w:i/>
          <w:iCs/>
          <w:sz w:val="24"/>
          <w:szCs w:val="24"/>
        </w:rPr>
        <w:t xml:space="preserve">A Table to show the Enabling and Restricting Factors towards </w:t>
      </w:r>
      <w:r w:rsidR="005D7032">
        <w:rPr>
          <w:i/>
          <w:iCs/>
          <w:sz w:val="24"/>
          <w:szCs w:val="24"/>
        </w:rPr>
        <w:t>Enacting</w:t>
      </w:r>
      <w:r w:rsidRPr="00FD2FE4">
        <w:rPr>
          <w:i/>
          <w:iCs/>
          <w:sz w:val="24"/>
          <w:szCs w:val="24"/>
        </w:rPr>
        <w:t xml:space="preserve"> Pedagogical Beliefs</w:t>
      </w:r>
    </w:p>
    <w:p w14:paraId="3188E49C" w14:textId="77777777" w:rsidR="002A7435" w:rsidRDefault="002A7435" w:rsidP="002A7435">
      <w:pPr>
        <w:spacing w:line="360" w:lineRule="auto"/>
        <w:jc w:val="both"/>
        <w:rPr>
          <w:sz w:val="24"/>
          <w:szCs w:val="24"/>
        </w:rPr>
      </w:pPr>
    </w:p>
    <w:p w14:paraId="65535030" w14:textId="7E504CCD" w:rsidR="002A7435" w:rsidRDefault="00321E31" w:rsidP="00D4450F">
      <w:pPr>
        <w:pStyle w:val="Heading2"/>
        <w:spacing w:line="360" w:lineRule="auto"/>
        <w:rPr>
          <w:i/>
          <w:iCs/>
        </w:rPr>
      </w:pPr>
      <w:r>
        <w:rPr>
          <w:i/>
          <w:iCs/>
        </w:rPr>
        <w:t>6</w:t>
      </w:r>
      <w:r w:rsidR="002A7435">
        <w:rPr>
          <w:i/>
          <w:iCs/>
        </w:rPr>
        <w:t>.</w:t>
      </w:r>
      <w:r w:rsidR="00473868">
        <w:rPr>
          <w:i/>
          <w:iCs/>
        </w:rPr>
        <w:t>2.0</w:t>
      </w:r>
      <w:r w:rsidR="002A7435">
        <w:rPr>
          <w:i/>
          <w:iCs/>
        </w:rPr>
        <w:t xml:space="preserve"> </w:t>
      </w:r>
      <w:r w:rsidR="002A7435" w:rsidRPr="00631D92">
        <w:rPr>
          <w:i/>
          <w:iCs/>
        </w:rPr>
        <w:t>Enabling factors</w:t>
      </w:r>
    </w:p>
    <w:p w14:paraId="699F5DF7" w14:textId="77777777" w:rsidR="00D4450F" w:rsidRPr="00D4450F" w:rsidRDefault="00D4450F" w:rsidP="00D4450F"/>
    <w:p w14:paraId="483827B7" w14:textId="7E1DABCB" w:rsidR="002A7435" w:rsidRDefault="00096A78" w:rsidP="002A7435">
      <w:pPr>
        <w:spacing w:line="360" w:lineRule="auto"/>
        <w:jc w:val="both"/>
        <w:rPr>
          <w:sz w:val="24"/>
          <w:szCs w:val="24"/>
        </w:rPr>
      </w:pPr>
      <w:r>
        <w:rPr>
          <w:sz w:val="24"/>
          <w:szCs w:val="24"/>
        </w:rPr>
        <w:t>Overall, f</w:t>
      </w:r>
      <w:r w:rsidR="002A7435">
        <w:rPr>
          <w:sz w:val="24"/>
          <w:szCs w:val="24"/>
        </w:rPr>
        <w:t>or these participants, implementing pedagogical beliefs was effortful; their professional expertise was disrupted, making the negotiation between personal values and beliefs and those in the system</w:t>
      </w:r>
      <w:r w:rsidR="004616C3">
        <w:rPr>
          <w:sz w:val="24"/>
          <w:szCs w:val="24"/>
        </w:rPr>
        <w:t>,</w:t>
      </w:r>
      <w:r w:rsidR="002A7435">
        <w:rPr>
          <w:sz w:val="24"/>
          <w:szCs w:val="24"/>
        </w:rPr>
        <w:t xml:space="preserve"> challenging. However, for the participants who felt more enabled, there was a greater understanding of early years and </w:t>
      </w:r>
      <w:r w:rsidR="00FE0816">
        <w:rPr>
          <w:sz w:val="24"/>
          <w:szCs w:val="24"/>
        </w:rPr>
        <w:t xml:space="preserve">the </w:t>
      </w:r>
      <w:r w:rsidR="002A7435">
        <w:rPr>
          <w:sz w:val="24"/>
          <w:szCs w:val="24"/>
        </w:rPr>
        <w:t>related child</w:t>
      </w:r>
      <w:r w:rsidR="00FE0816">
        <w:rPr>
          <w:sz w:val="24"/>
          <w:szCs w:val="24"/>
        </w:rPr>
        <w:t>-</w:t>
      </w:r>
      <w:r w:rsidR="002A7435">
        <w:rPr>
          <w:sz w:val="24"/>
          <w:szCs w:val="24"/>
        </w:rPr>
        <w:t>centred pedagogies within the school system</w:t>
      </w:r>
      <w:r w:rsidR="00FA6B8E">
        <w:rPr>
          <w:sz w:val="24"/>
          <w:szCs w:val="24"/>
        </w:rPr>
        <w:t xml:space="preserve">, </w:t>
      </w:r>
      <w:r w:rsidR="00FA6B8E" w:rsidRPr="00145C18">
        <w:rPr>
          <w:sz w:val="24"/>
          <w:szCs w:val="24"/>
        </w:rPr>
        <w:t>relat</w:t>
      </w:r>
      <w:r w:rsidR="000D30A5" w:rsidRPr="00145C18">
        <w:rPr>
          <w:sz w:val="24"/>
          <w:szCs w:val="24"/>
        </w:rPr>
        <w:t>ing</w:t>
      </w:r>
      <w:r w:rsidR="00FA6B8E" w:rsidRPr="00145C18">
        <w:rPr>
          <w:sz w:val="24"/>
          <w:szCs w:val="24"/>
        </w:rPr>
        <w:t xml:space="preserve"> to the </w:t>
      </w:r>
      <w:r w:rsidR="00794A30" w:rsidRPr="00145C18">
        <w:rPr>
          <w:sz w:val="24"/>
          <w:szCs w:val="24"/>
        </w:rPr>
        <w:t>S</w:t>
      </w:r>
      <w:r w:rsidR="00FA6B8E" w:rsidRPr="00145C18">
        <w:rPr>
          <w:sz w:val="24"/>
          <w:szCs w:val="24"/>
        </w:rPr>
        <w:t xml:space="preserve">ubordinate </w:t>
      </w:r>
      <w:r w:rsidR="00794A30" w:rsidRPr="00145C18">
        <w:rPr>
          <w:sz w:val="24"/>
          <w:szCs w:val="24"/>
        </w:rPr>
        <w:t>T</w:t>
      </w:r>
      <w:r w:rsidR="00FA6B8E" w:rsidRPr="00145C18">
        <w:rPr>
          <w:sz w:val="24"/>
          <w:szCs w:val="24"/>
        </w:rPr>
        <w:t xml:space="preserve">heme: </w:t>
      </w:r>
      <w:r w:rsidR="00FA6B8E" w:rsidRPr="00145C18">
        <w:rPr>
          <w:i/>
          <w:iCs/>
          <w:sz w:val="24"/>
          <w:szCs w:val="24"/>
        </w:rPr>
        <w:t>Raising the profile of</w:t>
      </w:r>
      <w:r w:rsidR="00FA6B8E" w:rsidRPr="00FA6B8E">
        <w:rPr>
          <w:i/>
          <w:iCs/>
          <w:sz w:val="24"/>
          <w:szCs w:val="24"/>
        </w:rPr>
        <w:t xml:space="preserve"> early years within the system</w:t>
      </w:r>
      <w:r w:rsidR="002A7435">
        <w:rPr>
          <w:sz w:val="24"/>
          <w:szCs w:val="24"/>
        </w:rPr>
        <w:t xml:space="preserve">. The Superordinate Theme: </w:t>
      </w:r>
      <w:r w:rsidR="002A7435" w:rsidRPr="00C943CF">
        <w:rPr>
          <w:i/>
          <w:iCs/>
          <w:sz w:val="24"/>
          <w:szCs w:val="24"/>
        </w:rPr>
        <w:t>The Power of Knowledge</w:t>
      </w:r>
      <w:r w:rsidR="002A7435">
        <w:rPr>
          <w:sz w:val="24"/>
          <w:szCs w:val="24"/>
        </w:rPr>
        <w:t xml:space="preserve"> encompassed the relevance of understanding the uniqueness of the early years and especially the reception phase</w:t>
      </w:r>
      <w:r w:rsidR="00794A30">
        <w:rPr>
          <w:sz w:val="24"/>
          <w:szCs w:val="24"/>
        </w:rPr>
        <w:t xml:space="preserve"> as highlighted by</w:t>
      </w:r>
      <w:r w:rsidR="00B5282D">
        <w:rPr>
          <w:sz w:val="24"/>
          <w:szCs w:val="24"/>
        </w:rPr>
        <w:t xml:space="preserve"> Alex who </w:t>
      </w:r>
      <w:r w:rsidR="00B5282D" w:rsidRPr="004D425F">
        <w:rPr>
          <w:sz w:val="24"/>
          <w:szCs w:val="24"/>
        </w:rPr>
        <w:t>stated</w:t>
      </w:r>
      <w:r w:rsidR="004D425F">
        <w:rPr>
          <w:sz w:val="24"/>
          <w:szCs w:val="24"/>
        </w:rPr>
        <w:t>,</w:t>
      </w:r>
      <w:r w:rsidR="00B5282D" w:rsidRPr="004D425F">
        <w:rPr>
          <w:sz w:val="24"/>
          <w:szCs w:val="24"/>
        </w:rPr>
        <w:t xml:space="preserve"> </w:t>
      </w:r>
      <w:r w:rsidR="00B5282D" w:rsidRPr="004D425F">
        <w:rPr>
          <w:i/>
          <w:iCs/>
          <w:color w:val="000000" w:themeColor="text1"/>
          <w:sz w:val="24"/>
          <w:szCs w:val="24"/>
        </w:rPr>
        <w:t xml:space="preserve">“I understand that if you don’t know early years, you don’t always know what you’re looking for…I know that” </w:t>
      </w:r>
      <w:r w:rsidR="009F678B" w:rsidRPr="004D425F">
        <w:rPr>
          <w:i/>
          <w:iCs/>
          <w:color w:val="000000" w:themeColor="text1"/>
          <w:sz w:val="24"/>
          <w:szCs w:val="24"/>
        </w:rPr>
        <w:t>(</w:t>
      </w:r>
      <w:r w:rsidR="009F678B" w:rsidRPr="004D425F">
        <w:rPr>
          <w:rFonts w:cstheme="minorHAnsi"/>
          <w:sz w:val="24"/>
          <w:szCs w:val="24"/>
        </w:rPr>
        <w:t>570-571/2</w:t>
      </w:r>
      <w:r w:rsidR="009F678B" w:rsidRPr="004D425F">
        <w:rPr>
          <w:rFonts w:cstheme="minorHAnsi"/>
          <w:color w:val="000000" w:themeColor="text1"/>
          <w:sz w:val="24"/>
          <w:szCs w:val="24"/>
        </w:rPr>
        <w:t>)</w:t>
      </w:r>
      <w:r w:rsidR="00D30386" w:rsidRPr="00D266D8">
        <w:rPr>
          <w:rFonts w:cstheme="minorHAnsi"/>
          <w:color w:val="000000" w:themeColor="text1"/>
          <w:sz w:val="24"/>
          <w:szCs w:val="24"/>
        </w:rPr>
        <w:t xml:space="preserve"> and Amari</w:t>
      </w:r>
      <w:r w:rsidR="00D266D8" w:rsidRPr="00D266D8">
        <w:rPr>
          <w:rFonts w:cstheme="minorHAnsi"/>
          <w:color w:val="000000" w:themeColor="text1"/>
          <w:sz w:val="24"/>
          <w:szCs w:val="24"/>
        </w:rPr>
        <w:t>, “</w:t>
      </w:r>
      <w:r w:rsidR="00D266D8" w:rsidRPr="004D425F">
        <w:rPr>
          <w:i/>
          <w:iCs/>
          <w:color w:val="000000" w:themeColor="text1"/>
          <w:sz w:val="24"/>
          <w:szCs w:val="24"/>
        </w:rPr>
        <w:t>Unless you’re in it, you can’t understand it…</w:t>
      </w:r>
      <w:r w:rsidR="00D266D8" w:rsidRPr="00D266D8">
        <w:rPr>
          <w:color w:val="000000" w:themeColor="text1"/>
          <w:sz w:val="24"/>
          <w:szCs w:val="24"/>
        </w:rPr>
        <w:t>”</w:t>
      </w:r>
      <w:r w:rsidR="00D266D8">
        <w:rPr>
          <w:color w:val="000000" w:themeColor="text1"/>
          <w:sz w:val="24"/>
          <w:szCs w:val="24"/>
        </w:rPr>
        <w:t xml:space="preserve"> (</w:t>
      </w:r>
      <w:r w:rsidR="004D425F">
        <w:rPr>
          <w:color w:val="000000" w:themeColor="text1"/>
          <w:sz w:val="24"/>
          <w:szCs w:val="24"/>
        </w:rPr>
        <w:t>501-502/4)</w:t>
      </w:r>
      <w:r w:rsidR="00A87AFC">
        <w:rPr>
          <w:color w:val="000000" w:themeColor="text1"/>
          <w:sz w:val="24"/>
          <w:szCs w:val="24"/>
        </w:rPr>
        <w:t xml:space="preserve"> and I interpreted that </w:t>
      </w:r>
      <w:r w:rsidR="00712EC3">
        <w:rPr>
          <w:color w:val="000000" w:themeColor="text1"/>
          <w:sz w:val="24"/>
          <w:szCs w:val="24"/>
        </w:rPr>
        <w:t xml:space="preserve">the intentions for </w:t>
      </w:r>
      <w:r w:rsidR="00187089">
        <w:rPr>
          <w:color w:val="000000" w:themeColor="text1"/>
          <w:sz w:val="24"/>
          <w:szCs w:val="24"/>
        </w:rPr>
        <w:t>all</w:t>
      </w:r>
      <w:r w:rsidR="00712EC3">
        <w:rPr>
          <w:color w:val="000000" w:themeColor="text1"/>
          <w:sz w:val="24"/>
          <w:szCs w:val="24"/>
        </w:rPr>
        <w:t xml:space="preserve"> participants was to continue to foster an understanding of early years</w:t>
      </w:r>
      <w:r w:rsidR="006D3211">
        <w:rPr>
          <w:color w:val="000000" w:themeColor="text1"/>
          <w:sz w:val="24"/>
          <w:szCs w:val="24"/>
        </w:rPr>
        <w:t xml:space="preserve"> beyond the immediate year group, widening knowledge within the school system</w:t>
      </w:r>
      <w:r w:rsidR="002A7435" w:rsidRPr="00B5282D">
        <w:rPr>
          <w:i/>
          <w:iCs/>
          <w:sz w:val="24"/>
          <w:szCs w:val="24"/>
        </w:rPr>
        <w:t>.</w:t>
      </w:r>
      <w:r w:rsidR="002A7435">
        <w:rPr>
          <w:sz w:val="24"/>
          <w:szCs w:val="24"/>
        </w:rPr>
        <w:t xml:space="preserve"> Studies have found that raising understanding and awareness of the early years teaching community was important (Aubrey, 2004; </w:t>
      </w:r>
      <w:r w:rsidR="002A7435" w:rsidRPr="00EC3B3B">
        <w:rPr>
          <w:sz w:val="24"/>
          <w:szCs w:val="24"/>
        </w:rPr>
        <w:t>Guy Roberts-Holmes</w:t>
      </w:r>
      <w:r w:rsidR="002A7435">
        <w:rPr>
          <w:sz w:val="24"/>
          <w:szCs w:val="24"/>
        </w:rPr>
        <w:t xml:space="preserve">, </w:t>
      </w:r>
      <w:r w:rsidR="002A7435" w:rsidRPr="00EC3B3B">
        <w:rPr>
          <w:sz w:val="24"/>
          <w:szCs w:val="24"/>
        </w:rPr>
        <w:t>2012</w:t>
      </w:r>
      <w:r w:rsidR="002A7435">
        <w:rPr>
          <w:sz w:val="24"/>
          <w:szCs w:val="24"/>
        </w:rPr>
        <w:t>). Where headteachers were trained specifically in early years, they were more likely to endorse the early years pedagogy and include the foundation stage as a key priority in their school improvement plans, which usually included money allocated to this phase of education, particularly reception</w:t>
      </w:r>
      <w:r w:rsidR="00B572E4">
        <w:rPr>
          <w:sz w:val="24"/>
          <w:szCs w:val="24"/>
        </w:rPr>
        <w:t xml:space="preserve"> </w:t>
      </w:r>
      <w:r w:rsidR="00B572E4" w:rsidRPr="00B82D4A">
        <w:rPr>
          <w:sz w:val="24"/>
          <w:szCs w:val="24"/>
        </w:rPr>
        <w:t>(</w:t>
      </w:r>
      <w:r w:rsidR="00FB4C73" w:rsidRPr="00B82D4A">
        <w:rPr>
          <w:sz w:val="24"/>
          <w:szCs w:val="24"/>
        </w:rPr>
        <w:t>S</w:t>
      </w:r>
      <w:r w:rsidR="00B572E4" w:rsidRPr="00B82D4A">
        <w:rPr>
          <w:sz w:val="24"/>
          <w:szCs w:val="24"/>
        </w:rPr>
        <w:t xml:space="preserve">ubordinate </w:t>
      </w:r>
      <w:r w:rsidR="00FB4C73" w:rsidRPr="00B82D4A">
        <w:rPr>
          <w:sz w:val="24"/>
          <w:szCs w:val="24"/>
        </w:rPr>
        <w:t>T</w:t>
      </w:r>
      <w:r w:rsidR="00B572E4" w:rsidRPr="00B82D4A">
        <w:rPr>
          <w:sz w:val="24"/>
          <w:szCs w:val="24"/>
        </w:rPr>
        <w:t xml:space="preserve">heme: </w:t>
      </w:r>
      <w:r w:rsidR="00B572E4" w:rsidRPr="00B82D4A">
        <w:rPr>
          <w:i/>
          <w:iCs/>
          <w:sz w:val="24"/>
          <w:szCs w:val="24"/>
        </w:rPr>
        <w:t>Raising the profile of early years within the system)</w:t>
      </w:r>
      <w:r w:rsidR="002A7435" w:rsidRPr="00B82D4A">
        <w:rPr>
          <w:sz w:val="24"/>
          <w:szCs w:val="24"/>
        </w:rPr>
        <w:t>.</w:t>
      </w:r>
      <w:r w:rsidR="002A7435">
        <w:rPr>
          <w:sz w:val="24"/>
          <w:szCs w:val="24"/>
        </w:rPr>
        <w:t xml:space="preserve"> In general, both Sam and Alex gave supportive leadership within their schools’ credit, which accounted for the difference between their ability to practice their beliefs and Rowan and Amari’s difficult experiences of doing so. A sense of professional trust, I perceived was a single important factor for these participants. </w:t>
      </w:r>
      <w:r w:rsidR="001D511A">
        <w:rPr>
          <w:sz w:val="24"/>
          <w:szCs w:val="24"/>
        </w:rPr>
        <w:t xml:space="preserve">Alex alluded to </w:t>
      </w:r>
      <w:r w:rsidR="000803C8">
        <w:rPr>
          <w:sz w:val="24"/>
          <w:szCs w:val="24"/>
        </w:rPr>
        <w:t xml:space="preserve">this point and stated, </w:t>
      </w:r>
      <w:r w:rsidR="00CE568D" w:rsidRPr="00CE568D">
        <w:rPr>
          <w:sz w:val="24"/>
          <w:szCs w:val="24"/>
        </w:rPr>
        <w:t>“</w:t>
      </w:r>
      <w:r w:rsidR="00CE568D" w:rsidRPr="00CE568D">
        <w:rPr>
          <w:i/>
          <w:iCs/>
          <w:sz w:val="24"/>
          <w:szCs w:val="24"/>
        </w:rPr>
        <w:t>I think one of the biggest factors is that the head trusts me</w:t>
      </w:r>
      <w:r w:rsidR="00CE568D" w:rsidRPr="00CE568D">
        <w:rPr>
          <w:sz w:val="24"/>
          <w:szCs w:val="24"/>
        </w:rPr>
        <w:t>”</w:t>
      </w:r>
      <w:r w:rsidR="00CE568D">
        <w:rPr>
          <w:sz w:val="24"/>
          <w:szCs w:val="24"/>
        </w:rPr>
        <w:t xml:space="preserve"> (198/2)</w:t>
      </w:r>
      <w:r w:rsidR="00D57C1F">
        <w:rPr>
          <w:sz w:val="24"/>
          <w:szCs w:val="24"/>
        </w:rPr>
        <w:t xml:space="preserve"> related to Subordinate Theme: </w:t>
      </w:r>
      <w:r w:rsidR="00D57C1F" w:rsidRPr="00D57C1F">
        <w:rPr>
          <w:i/>
          <w:iCs/>
          <w:sz w:val="24"/>
          <w:szCs w:val="24"/>
        </w:rPr>
        <w:t>Empowerment</w:t>
      </w:r>
      <w:r w:rsidR="00CE568D">
        <w:rPr>
          <w:sz w:val="24"/>
          <w:szCs w:val="24"/>
        </w:rPr>
        <w:t xml:space="preserve">. </w:t>
      </w:r>
      <w:r w:rsidR="00CE568D" w:rsidRPr="00CE568D">
        <w:rPr>
          <w:sz w:val="24"/>
          <w:szCs w:val="24"/>
        </w:rPr>
        <w:t xml:space="preserve"> </w:t>
      </w:r>
      <w:r w:rsidR="002A7435">
        <w:rPr>
          <w:sz w:val="24"/>
          <w:szCs w:val="24"/>
        </w:rPr>
        <w:t>To feel trusted is to assume that the other party will assume risk for them (</w:t>
      </w:r>
      <w:r w:rsidR="002A7435" w:rsidRPr="00EA5060">
        <w:rPr>
          <w:sz w:val="24"/>
          <w:szCs w:val="24"/>
        </w:rPr>
        <w:t>La</w:t>
      </w:r>
      <w:r w:rsidR="002A7435">
        <w:rPr>
          <w:sz w:val="24"/>
          <w:szCs w:val="24"/>
        </w:rPr>
        <w:t xml:space="preserve">u and </w:t>
      </w:r>
      <w:r w:rsidR="002A7435" w:rsidRPr="00EA5060">
        <w:rPr>
          <w:sz w:val="24"/>
          <w:szCs w:val="24"/>
        </w:rPr>
        <w:t>Lam,</w:t>
      </w:r>
      <w:r w:rsidR="002A7435">
        <w:rPr>
          <w:sz w:val="24"/>
          <w:szCs w:val="24"/>
        </w:rPr>
        <w:t xml:space="preserve"> </w:t>
      </w:r>
      <w:r w:rsidR="002A7435" w:rsidRPr="00EA5060">
        <w:rPr>
          <w:sz w:val="24"/>
          <w:szCs w:val="24"/>
        </w:rPr>
        <w:t>2008</w:t>
      </w:r>
      <w:r w:rsidR="002A7435">
        <w:rPr>
          <w:sz w:val="24"/>
          <w:szCs w:val="24"/>
        </w:rPr>
        <w:t>) and is likely to be internalised, which in turn promotes self-esteem, enhances work related performance because felt competence is raised (</w:t>
      </w:r>
      <w:r w:rsidR="002A7435" w:rsidRPr="00540448">
        <w:rPr>
          <w:sz w:val="24"/>
          <w:szCs w:val="24"/>
        </w:rPr>
        <w:t xml:space="preserve">Lau, Lam, </w:t>
      </w:r>
      <w:r w:rsidR="002A7435">
        <w:rPr>
          <w:sz w:val="24"/>
          <w:szCs w:val="24"/>
        </w:rPr>
        <w:t xml:space="preserve">and </w:t>
      </w:r>
      <w:r w:rsidR="002A7435" w:rsidRPr="00540448">
        <w:rPr>
          <w:sz w:val="24"/>
          <w:szCs w:val="24"/>
        </w:rPr>
        <w:t>Wen,</w:t>
      </w:r>
      <w:r w:rsidR="002A7435">
        <w:rPr>
          <w:sz w:val="24"/>
          <w:szCs w:val="24"/>
        </w:rPr>
        <w:t xml:space="preserve"> </w:t>
      </w:r>
      <w:r w:rsidR="002A7435" w:rsidRPr="00540448">
        <w:rPr>
          <w:sz w:val="24"/>
          <w:szCs w:val="24"/>
        </w:rPr>
        <w:t>2014)</w:t>
      </w:r>
      <w:r w:rsidR="002A7435">
        <w:rPr>
          <w:sz w:val="24"/>
          <w:szCs w:val="24"/>
        </w:rPr>
        <w:t>.</w:t>
      </w:r>
    </w:p>
    <w:p w14:paraId="2D586F00" w14:textId="77777777" w:rsidR="002A7435" w:rsidRDefault="002A7435" w:rsidP="002A7435">
      <w:pPr>
        <w:spacing w:line="360" w:lineRule="auto"/>
        <w:jc w:val="both"/>
        <w:rPr>
          <w:sz w:val="24"/>
          <w:szCs w:val="24"/>
        </w:rPr>
      </w:pPr>
    </w:p>
    <w:p w14:paraId="34A70C79" w14:textId="19A07E5D" w:rsidR="002A7435" w:rsidRDefault="002A7435" w:rsidP="002A7435">
      <w:pPr>
        <w:spacing w:line="360" w:lineRule="auto"/>
        <w:jc w:val="both"/>
        <w:rPr>
          <w:sz w:val="24"/>
          <w:szCs w:val="24"/>
        </w:rPr>
      </w:pPr>
      <w:r>
        <w:rPr>
          <w:sz w:val="24"/>
          <w:szCs w:val="24"/>
        </w:rPr>
        <w:t xml:space="preserve">Exposure to research particularly for Rowan and Sam suggested that this is socially beneficial. </w:t>
      </w:r>
      <w:r w:rsidR="00BE36E1">
        <w:rPr>
          <w:sz w:val="24"/>
          <w:szCs w:val="24"/>
        </w:rPr>
        <w:t>Sa</w:t>
      </w:r>
      <w:r w:rsidR="00C316B0">
        <w:rPr>
          <w:sz w:val="24"/>
          <w:szCs w:val="24"/>
        </w:rPr>
        <w:t>w drew on evidence informed practice in their statement</w:t>
      </w:r>
      <w:r w:rsidR="00C316B0" w:rsidRPr="00C528C7">
        <w:rPr>
          <w:sz w:val="24"/>
          <w:szCs w:val="24"/>
        </w:rPr>
        <w:t>, “</w:t>
      </w:r>
      <w:r w:rsidR="00C316B0" w:rsidRPr="00C528C7">
        <w:rPr>
          <w:i/>
          <w:iCs/>
          <w:sz w:val="24"/>
          <w:szCs w:val="24"/>
        </w:rPr>
        <w:t>So…we did do our research</w:t>
      </w:r>
      <w:r w:rsidR="009F18D3" w:rsidRPr="00C528C7">
        <w:rPr>
          <w:i/>
          <w:iCs/>
          <w:sz w:val="24"/>
          <w:szCs w:val="24"/>
        </w:rPr>
        <w:t xml:space="preserve">…and </w:t>
      </w:r>
      <w:r w:rsidR="00C316B0" w:rsidRPr="00C528C7">
        <w:rPr>
          <w:i/>
          <w:iCs/>
          <w:sz w:val="24"/>
          <w:szCs w:val="24"/>
        </w:rPr>
        <w:t>we did what we believed in</w:t>
      </w:r>
      <w:r w:rsidR="00C316B0" w:rsidRPr="00C528C7">
        <w:rPr>
          <w:sz w:val="24"/>
          <w:szCs w:val="24"/>
        </w:rPr>
        <w:t>.”</w:t>
      </w:r>
      <w:r w:rsidR="009F18D3" w:rsidRPr="00C528C7">
        <w:rPr>
          <w:sz w:val="24"/>
          <w:szCs w:val="24"/>
        </w:rPr>
        <w:t xml:space="preserve"> </w:t>
      </w:r>
      <w:r w:rsidR="00C528C7" w:rsidRPr="00C528C7">
        <w:rPr>
          <w:sz w:val="24"/>
          <w:szCs w:val="24"/>
        </w:rPr>
        <w:t>(</w:t>
      </w:r>
      <w:r w:rsidR="00C528C7" w:rsidRPr="00C528C7">
        <w:rPr>
          <w:rFonts w:cstheme="minorHAnsi"/>
          <w:sz w:val="24"/>
          <w:szCs w:val="24"/>
        </w:rPr>
        <w:t>205-208/1).</w:t>
      </w:r>
      <w:r w:rsidR="00C528C7">
        <w:rPr>
          <w:rFonts w:cstheme="minorHAnsi"/>
        </w:rPr>
        <w:t xml:space="preserve"> </w:t>
      </w:r>
      <w:r>
        <w:rPr>
          <w:sz w:val="24"/>
          <w:szCs w:val="24"/>
        </w:rPr>
        <w:t>Evidence informed practice provides access to concepts and ideas, not always accessible to teachers in their work, yet potentially boosts the ‘repertoire’ of understanding, which has the potential to infiltrate the system and develop practice solutions (Brown and Rodger, 2014).  Yet evidence informed practice must conjoin and be meaningfully realised</w:t>
      </w:r>
      <w:r w:rsidR="0005261F">
        <w:rPr>
          <w:sz w:val="24"/>
          <w:szCs w:val="24"/>
        </w:rPr>
        <w:t xml:space="preserve"> within the school system,</w:t>
      </w:r>
      <w:r>
        <w:rPr>
          <w:sz w:val="24"/>
          <w:szCs w:val="24"/>
        </w:rPr>
        <w:t xml:space="preserve"> </w:t>
      </w:r>
      <w:r w:rsidR="00952872">
        <w:rPr>
          <w:sz w:val="24"/>
          <w:szCs w:val="24"/>
        </w:rPr>
        <w:t xml:space="preserve">according to </w:t>
      </w:r>
      <w:r w:rsidRPr="000E20ED">
        <w:rPr>
          <w:sz w:val="24"/>
          <w:szCs w:val="24"/>
        </w:rPr>
        <w:t>M</w:t>
      </w:r>
      <w:r>
        <w:rPr>
          <w:rFonts w:cstheme="minorHAnsi"/>
          <w:sz w:val="24"/>
          <w:szCs w:val="24"/>
        </w:rPr>
        <w:t>ä</w:t>
      </w:r>
      <w:r w:rsidRPr="000E20ED">
        <w:rPr>
          <w:sz w:val="24"/>
          <w:szCs w:val="24"/>
        </w:rPr>
        <w:t xml:space="preserve">rz </w:t>
      </w:r>
      <w:r w:rsidRPr="00A93AAC">
        <w:rPr>
          <w:sz w:val="24"/>
          <w:szCs w:val="24"/>
        </w:rPr>
        <w:t>and Kelchtermans 2013</w:t>
      </w:r>
      <w:r>
        <w:rPr>
          <w:sz w:val="24"/>
          <w:szCs w:val="24"/>
        </w:rPr>
        <w:t xml:space="preserve">. </w:t>
      </w:r>
      <w:r w:rsidRPr="00F0184E">
        <w:rPr>
          <w:sz w:val="24"/>
          <w:szCs w:val="24"/>
        </w:rPr>
        <w:t>Flyvbjerg</w:t>
      </w:r>
      <w:r>
        <w:rPr>
          <w:sz w:val="24"/>
          <w:szCs w:val="24"/>
        </w:rPr>
        <w:t xml:space="preserve"> (2001) introduced a ‘model of expertise’, employing five levels of learning, which range from novice to expertise. The distinction between the five levels describes differences in behaviours. At the highest proficiency characteristic</w:t>
      </w:r>
      <w:r w:rsidR="00AD176F">
        <w:rPr>
          <w:sz w:val="24"/>
          <w:szCs w:val="24"/>
        </w:rPr>
        <w:t xml:space="preserve"> </w:t>
      </w:r>
      <w:r>
        <w:rPr>
          <w:sz w:val="24"/>
          <w:szCs w:val="24"/>
        </w:rPr>
        <w:t xml:space="preserve">“rapid, intuitive, holistic” (p.14) </w:t>
      </w:r>
      <w:r w:rsidR="003B4C22">
        <w:rPr>
          <w:sz w:val="24"/>
          <w:szCs w:val="24"/>
        </w:rPr>
        <w:t>are</w:t>
      </w:r>
      <w:r>
        <w:rPr>
          <w:sz w:val="24"/>
          <w:szCs w:val="24"/>
        </w:rPr>
        <w:t xml:space="preserve"> instinctual behaviours, </w:t>
      </w:r>
      <w:r w:rsidR="00AD176F">
        <w:rPr>
          <w:sz w:val="24"/>
          <w:szCs w:val="24"/>
        </w:rPr>
        <w:t>of</w:t>
      </w:r>
      <w:r>
        <w:rPr>
          <w:sz w:val="24"/>
          <w:szCs w:val="24"/>
        </w:rPr>
        <w:t xml:space="preserve"> which all the participant in my study recognised</w:t>
      </w:r>
      <w:r w:rsidR="00165750">
        <w:rPr>
          <w:sz w:val="24"/>
          <w:szCs w:val="24"/>
        </w:rPr>
        <w:t xml:space="preserve">. This was evidenced in an interaction between the </w:t>
      </w:r>
      <w:r w:rsidR="004730D1">
        <w:rPr>
          <w:sz w:val="24"/>
          <w:szCs w:val="24"/>
        </w:rPr>
        <w:t>Su</w:t>
      </w:r>
      <w:r w:rsidR="00DF4434">
        <w:rPr>
          <w:sz w:val="24"/>
          <w:szCs w:val="24"/>
        </w:rPr>
        <w:t xml:space="preserve">bordinate </w:t>
      </w:r>
      <w:r w:rsidR="00DF4434" w:rsidRPr="00B325D6">
        <w:rPr>
          <w:sz w:val="24"/>
          <w:szCs w:val="24"/>
        </w:rPr>
        <w:t>theme</w:t>
      </w:r>
      <w:r w:rsidR="003B7F60" w:rsidRPr="00B325D6">
        <w:rPr>
          <w:sz w:val="24"/>
          <w:szCs w:val="24"/>
        </w:rPr>
        <w:t>s</w:t>
      </w:r>
      <w:r w:rsidR="00DF4434" w:rsidRPr="00B325D6">
        <w:rPr>
          <w:sz w:val="24"/>
          <w:szCs w:val="24"/>
        </w:rPr>
        <w:t xml:space="preserve">: </w:t>
      </w:r>
      <w:r w:rsidR="00AC37A0" w:rsidRPr="00B325D6">
        <w:rPr>
          <w:i/>
          <w:iCs/>
          <w:sz w:val="24"/>
          <w:szCs w:val="24"/>
        </w:rPr>
        <w:t>They’re</w:t>
      </w:r>
      <w:r w:rsidR="00BF5A10" w:rsidRPr="00B325D6">
        <w:rPr>
          <w:i/>
          <w:iCs/>
          <w:sz w:val="24"/>
          <w:szCs w:val="24"/>
        </w:rPr>
        <w:t xml:space="preserve"> just not ready for it yet</w:t>
      </w:r>
      <w:r w:rsidR="00165750" w:rsidRPr="00B325D6">
        <w:rPr>
          <w:i/>
          <w:iCs/>
          <w:sz w:val="24"/>
          <w:szCs w:val="24"/>
        </w:rPr>
        <w:t xml:space="preserve"> </w:t>
      </w:r>
      <w:r w:rsidR="00165750" w:rsidRPr="00B325D6">
        <w:rPr>
          <w:sz w:val="24"/>
          <w:szCs w:val="24"/>
        </w:rPr>
        <w:t xml:space="preserve">and </w:t>
      </w:r>
      <w:r w:rsidR="00C318CD" w:rsidRPr="00B325D6">
        <w:rPr>
          <w:i/>
          <w:iCs/>
          <w:sz w:val="24"/>
          <w:szCs w:val="24"/>
        </w:rPr>
        <w:t>Giving children the best start in life</w:t>
      </w:r>
      <w:r w:rsidRPr="00B325D6">
        <w:rPr>
          <w:sz w:val="24"/>
          <w:szCs w:val="24"/>
        </w:rPr>
        <w:t>. Where instinctual behaviours</w:t>
      </w:r>
      <w:r>
        <w:rPr>
          <w:sz w:val="24"/>
          <w:szCs w:val="24"/>
        </w:rPr>
        <w:t xml:space="preserve"> were recognised, </w:t>
      </w:r>
      <w:r w:rsidR="0053164C">
        <w:rPr>
          <w:sz w:val="24"/>
          <w:szCs w:val="24"/>
        </w:rPr>
        <w:t xml:space="preserve">this </w:t>
      </w:r>
      <w:r>
        <w:rPr>
          <w:sz w:val="24"/>
          <w:szCs w:val="24"/>
        </w:rPr>
        <w:t>raised the likelihood of an enactment of pedagogical beliefs, constituting an enabler</w:t>
      </w:r>
      <w:r w:rsidR="00710E10">
        <w:rPr>
          <w:sz w:val="24"/>
          <w:szCs w:val="24"/>
        </w:rPr>
        <w:t xml:space="preserve">, for example </w:t>
      </w:r>
      <w:r w:rsidR="001967F4">
        <w:rPr>
          <w:sz w:val="24"/>
          <w:szCs w:val="24"/>
        </w:rPr>
        <w:t>Amari</w:t>
      </w:r>
      <w:r w:rsidR="001A79A5">
        <w:rPr>
          <w:sz w:val="24"/>
          <w:szCs w:val="24"/>
        </w:rPr>
        <w:t xml:space="preserve"> alluded to </w:t>
      </w:r>
      <w:r w:rsidR="00786E99">
        <w:rPr>
          <w:sz w:val="24"/>
          <w:szCs w:val="24"/>
        </w:rPr>
        <w:t xml:space="preserve">their intuition of knowing the children in their care well, </w:t>
      </w:r>
      <w:r w:rsidR="00D2001F" w:rsidRPr="00D2001F">
        <w:rPr>
          <w:i/>
          <w:iCs/>
          <w:color w:val="000000" w:themeColor="text1"/>
          <w:sz w:val="24"/>
          <w:szCs w:val="24"/>
        </w:rPr>
        <w:t>“I know those children inside out”</w:t>
      </w:r>
      <w:r w:rsidR="004C2342">
        <w:rPr>
          <w:i/>
          <w:iCs/>
          <w:color w:val="000000" w:themeColor="text1"/>
          <w:sz w:val="24"/>
          <w:szCs w:val="24"/>
        </w:rPr>
        <w:t xml:space="preserve"> </w:t>
      </w:r>
      <w:r w:rsidR="004C2342" w:rsidRPr="00B861E8">
        <w:rPr>
          <w:color w:val="000000" w:themeColor="text1"/>
          <w:sz w:val="24"/>
          <w:szCs w:val="24"/>
        </w:rPr>
        <w:t>(</w:t>
      </w:r>
      <w:r w:rsidR="00F36D81">
        <w:rPr>
          <w:color w:val="000000" w:themeColor="text1"/>
          <w:sz w:val="24"/>
          <w:szCs w:val="24"/>
        </w:rPr>
        <w:t>217</w:t>
      </w:r>
      <w:r w:rsidR="004C2342" w:rsidRPr="00B861E8">
        <w:rPr>
          <w:color w:val="000000" w:themeColor="text1"/>
          <w:sz w:val="24"/>
          <w:szCs w:val="24"/>
        </w:rPr>
        <w:t>/</w:t>
      </w:r>
      <w:r w:rsidR="00F36D81">
        <w:rPr>
          <w:color w:val="000000" w:themeColor="text1"/>
          <w:sz w:val="24"/>
          <w:szCs w:val="24"/>
        </w:rPr>
        <w:t>4</w:t>
      </w:r>
      <w:r w:rsidR="004C2342" w:rsidRPr="00B861E8">
        <w:rPr>
          <w:color w:val="000000" w:themeColor="text1"/>
          <w:sz w:val="24"/>
          <w:szCs w:val="24"/>
        </w:rPr>
        <w:t xml:space="preserve">), </w:t>
      </w:r>
      <w:r w:rsidR="004C2342">
        <w:rPr>
          <w:color w:val="000000" w:themeColor="text1"/>
          <w:sz w:val="24"/>
          <w:szCs w:val="24"/>
        </w:rPr>
        <w:t xml:space="preserve">and </w:t>
      </w:r>
      <w:r w:rsidR="005A357A">
        <w:rPr>
          <w:color w:val="000000" w:themeColor="text1"/>
          <w:sz w:val="24"/>
          <w:szCs w:val="24"/>
        </w:rPr>
        <w:t>similarly for Sam, who stated</w:t>
      </w:r>
      <w:r w:rsidR="00D53895">
        <w:rPr>
          <w:color w:val="000000" w:themeColor="text1"/>
          <w:sz w:val="24"/>
          <w:szCs w:val="24"/>
        </w:rPr>
        <w:t xml:space="preserve">, </w:t>
      </w:r>
      <w:r w:rsidR="00D53895" w:rsidRPr="00D53895">
        <w:rPr>
          <w:i/>
          <w:iCs/>
          <w:color w:val="000000" w:themeColor="text1"/>
          <w:sz w:val="24"/>
          <w:szCs w:val="24"/>
        </w:rPr>
        <w:t>“I’m doing the best I can for these kids in the way I feel is right</w:t>
      </w:r>
      <w:r w:rsidR="003F41C3">
        <w:rPr>
          <w:i/>
          <w:iCs/>
          <w:color w:val="000000" w:themeColor="text1"/>
          <w:sz w:val="24"/>
          <w:szCs w:val="24"/>
        </w:rPr>
        <w:t>…</w:t>
      </w:r>
      <w:r w:rsidR="00D53895" w:rsidRPr="00D53895">
        <w:rPr>
          <w:i/>
          <w:iCs/>
          <w:color w:val="000000" w:themeColor="text1"/>
          <w:sz w:val="24"/>
          <w:szCs w:val="24"/>
        </w:rPr>
        <w:t>”</w:t>
      </w:r>
      <w:r w:rsidR="00D53895">
        <w:rPr>
          <w:i/>
          <w:iCs/>
          <w:color w:val="000000" w:themeColor="text1"/>
          <w:sz w:val="24"/>
          <w:szCs w:val="24"/>
        </w:rPr>
        <w:t xml:space="preserve"> </w:t>
      </w:r>
      <w:r w:rsidR="00D53895" w:rsidRPr="00B861E8">
        <w:rPr>
          <w:color w:val="000000" w:themeColor="text1"/>
          <w:sz w:val="24"/>
          <w:szCs w:val="24"/>
        </w:rPr>
        <w:t>(588-589/1)</w:t>
      </w:r>
      <w:r>
        <w:rPr>
          <w:sz w:val="24"/>
          <w:szCs w:val="24"/>
        </w:rPr>
        <w:t xml:space="preserve">.  My participants demonstrated a contextualised understanding of what they felt intuitively was important and relevant for the children in their care, which I attributed came from a place of nurture; however, framed within a concept of ‘expertise’ can also illuminate the implicit intuitive and holistic element that </w:t>
      </w:r>
      <w:r w:rsidRPr="00F0184E">
        <w:rPr>
          <w:sz w:val="24"/>
          <w:szCs w:val="24"/>
        </w:rPr>
        <w:t>Flyvbjerg</w:t>
      </w:r>
      <w:r>
        <w:rPr>
          <w:sz w:val="24"/>
          <w:szCs w:val="24"/>
        </w:rPr>
        <w:t xml:space="preserve"> identified.</w:t>
      </w:r>
      <w:r w:rsidR="00042502">
        <w:rPr>
          <w:sz w:val="24"/>
          <w:szCs w:val="24"/>
        </w:rPr>
        <w:t xml:space="preserve"> </w:t>
      </w:r>
      <w:r w:rsidR="007A65CF">
        <w:rPr>
          <w:sz w:val="24"/>
          <w:szCs w:val="24"/>
        </w:rPr>
        <w:t>Alex</w:t>
      </w:r>
      <w:r w:rsidR="004C61F4">
        <w:rPr>
          <w:sz w:val="24"/>
          <w:szCs w:val="24"/>
        </w:rPr>
        <w:t>’s</w:t>
      </w:r>
      <w:r w:rsidR="008551D6">
        <w:rPr>
          <w:sz w:val="24"/>
          <w:szCs w:val="24"/>
        </w:rPr>
        <w:t xml:space="preserve"> example highlights this</w:t>
      </w:r>
      <w:r w:rsidR="00450748">
        <w:rPr>
          <w:sz w:val="24"/>
          <w:szCs w:val="24"/>
        </w:rPr>
        <w:t xml:space="preserve">, </w:t>
      </w:r>
      <w:r w:rsidR="003E1CC6" w:rsidRPr="003E1CC6">
        <w:rPr>
          <w:i/>
          <w:iCs/>
          <w:sz w:val="24"/>
          <w:szCs w:val="24"/>
        </w:rPr>
        <w:t>“I always worry…that they’re not going to get to it, that it’s done too early</w:t>
      </w:r>
      <w:r w:rsidR="003E1CC6">
        <w:rPr>
          <w:sz w:val="24"/>
          <w:szCs w:val="24"/>
        </w:rPr>
        <w:t xml:space="preserve">” </w:t>
      </w:r>
      <w:r w:rsidR="00326CB4">
        <w:rPr>
          <w:sz w:val="24"/>
          <w:szCs w:val="24"/>
        </w:rPr>
        <w:t>(</w:t>
      </w:r>
      <w:r w:rsidR="00326CB4" w:rsidRPr="00326CB4">
        <w:rPr>
          <w:sz w:val="24"/>
          <w:szCs w:val="24"/>
        </w:rPr>
        <w:t>633-638/2</w:t>
      </w:r>
      <w:r w:rsidR="00326CB4">
        <w:rPr>
          <w:sz w:val="24"/>
          <w:szCs w:val="24"/>
        </w:rPr>
        <w:t>); here</w:t>
      </w:r>
      <w:r w:rsidR="00C05AD2">
        <w:rPr>
          <w:sz w:val="24"/>
          <w:szCs w:val="24"/>
        </w:rPr>
        <w:t>,</w:t>
      </w:r>
      <w:r w:rsidR="00326CB4">
        <w:rPr>
          <w:sz w:val="24"/>
          <w:szCs w:val="24"/>
        </w:rPr>
        <w:t xml:space="preserve"> Alex </w:t>
      </w:r>
      <w:r w:rsidR="000475E2">
        <w:rPr>
          <w:sz w:val="24"/>
          <w:szCs w:val="24"/>
        </w:rPr>
        <w:t>was</w:t>
      </w:r>
      <w:r w:rsidR="00326CB4">
        <w:rPr>
          <w:sz w:val="24"/>
          <w:szCs w:val="24"/>
        </w:rPr>
        <w:t xml:space="preserve"> referring to a mathematics s</w:t>
      </w:r>
      <w:r w:rsidR="007C279C">
        <w:rPr>
          <w:sz w:val="24"/>
          <w:szCs w:val="24"/>
        </w:rPr>
        <w:t xml:space="preserve">kill, their ‘worry’ came from a place of compassion for the children framed within </w:t>
      </w:r>
      <w:r w:rsidR="002D66B3">
        <w:rPr>
          <w:sz w:val="24"/>
          <w:szCs w:val="24"/>
        </w:rPr>
        <w:t xml:space="preserve">expertise, knowing </w:t>
      </w:r>
      <w:r w:rsidR="002D66B3" w:rsidRPr="000475E2">
        <w:rPr>
          <w:i/>
          <w:iCs/>
          <w:sz w:val="24"/>
          <w:szCs w:val="24"/>
        </w:rPr>
        <w:t>when</w:t>
      </w:r>
      <w:r w:rsidR="002D66B3">
        <w:rPr>
          <w:sz w:val="24"/>
          <w:szCs w:val="24"/>
        </w:rPr>
        <w:t xml:space="preserve"> to introduce skil</w:t>
      </w:r>
      <w:r w:rsidR="004D443B">
        <w:rPr>
          <w:sz w:val="24"/>
          <w:szCs w:val="24"/>
        </w:rPr>
        <w:t>ls</w:t>
      </w:r>
      <w:r w:rsidR="002D66B3">
        <w:rPr>
          <w:sz w:val="24"/>
          <w:szCs w:val="24"/>
        </w:rPr>
        <w:t xml:space="preserve"> based on a concept of stage development</w:t>
      </w:r>
      <w:r w:rsidR="00B3278E">
        <w:rPr>
          <w:sz w:val="24"/>
          <w:szCs w:val="24"/>
        </w:rPr>
        <w:t xml:space="preserve"> knowledge.</w:t>
      </w:r>
      <w:r>
        <w:rPr>
          <w:sz w:val="24"/>
          <w:szCs w:val="24"/>
        </w:rPr>
        <w:t xml:space="preserve"> The number of years’ experience would also contribute to the notion of ‘expert’ because for Alex, Rowan and Sam, who were the longest serving teachers, intuition resonated strongly</w:t>
      </w:r>
      <w:r w:rsidR="00240D26">
        <w:rPr>
          <w:sz w:val="24"/>
          <w:szCs w:val="24"/>
        </w:rPr>
        <w:t>.</w:t>
      </w:r>
      <w:r>
        <w:rPr>
          <w:sz w:val="24"/>
          <w:szCs w:val="24"/>
        </w:rPr>
        <w:t xml:space="preserve"> </w:t>
      </w:r>
    </w:p>
    <w:p w14:paraId="07963DA6" w14:textId="77777777" w:rsidR="002A7435" w:rsidRDefault="002A7435" w:rsidP="002A7435">
      <w:pPr>
        <w:spacing w:line="360" w:lineRule="auto"/>
        <w:jc w:val="both"/>
        <w:rPr>
          <w:sz w:val="24"/>
          <w:szCs w:val="24"/>
        </w:rPr>
      </w:pPr>
    </w:p>
    <w:p w14:paraId="70E6BC34" w14:textId="3C0183DC" w:rsidR="002A7435" w:rsidRDefault="002A7435" w:rsidP="002A7435">
      <w:pPr>
        <w:spacing w:line="360" w:lineRule="auto"/>
        <w:jc w:val="both"/>
        <w:rPr>
          <w:sz w:val="24"/>
          <w:szCs w:val="24"/>
        </w:rPr>
      </w:pPr>
      <w:r>
        <w:rPr>
          <w:sz w:val="24"/>
          <w:szCs w:val="24"/>
        </w:rPr>
        <w:t xml:space="preserve">Although I identified teacher identity as an indicator of an ability to enact personally held beliefs, I did not find literature which reported the caring role to be as prominent in teacher identity as possession of knowledge. For the participants who had a particularly strong professional identity, namely Alex and Rowan and Sam, the relevance of relationships with pupils </w:t>
      </w:r>
      <w:r w:rsidR="008707AC">
        <w:rPr>
          <w:sz w:val="24"/>
          <w:szCs w:val="24"/>
        </w:rPr>
        <w:t>were</w:t>
      </w:r>
      <w:r>
        <w:rPr>
          <w:sz w:val="24"/>
          <w:szCs w:val="24"/>
        </w:rPr>
        <w:t xml:space="preserve"> revealed as an enabl</w:t>
      </w:r>
      <w:r w:rsidR="008707AC">
        <w:rPr>
          <w:sz w:val="24"/>
          <w:szCs w:val="24"/>
        </w:rPr>
        <w:t>ing factor</w:t>
      </w:r>
      <w:r>
        <w:rPr>
          <w:sz w:val="24"/>
          <w:szCs w:val="24"/>
        </w:rPr>
        <w:t xml:space="preserve"> and w</w:t>
      </w:r>
      <w:r w:rsidR="008707AC">
        <w:rPr>
          <w:sz w:val="24"/>
          <w:szCs w:val="24"/>
        </w:rPr>
        <w:t>ere</w:t>
      </w:r>
      <w:r>
        <w:rPr>
          <w:sz w:val="24"/>
          <w:szCs w:val="24"/>
        </w:rPr>
        <w:t xml:space="preserve"> central to these participants’ accounts. They talked about themselves in relation to children as a way to understand their own identity. This is rooted in </w:t>
      </w:r>
      <w:r w:rsidR="00713CB4">
        <w:rPr>
          <w:sz w:val="24"/>
          <w:szCs w:val="24"/>
        </w:rPr>
        <w:t>research produced by</w:t>
      </w:r>
      <w:r>
        <w:rPr>
          <w:sz w:val="24"/>
          <w:szCs w:val="24"/>
        </w:rPr>
        <w:t xml:space="preserve"> Carol Gilligan (1982) and Nel Noddings (1984) who linked caring with the </w:t>
      </w:r>
      <w:r w:rsidR="00713CB4">
        <w:rPr>
          <w:sz w:val="24"/>
          <w:szCs w:val="24"/>
        </w:rPr>
        <w:t>formation</w:t>
      </w:r>
      <w:r>
        <w:rPr>
          <w:sz w:val="24"/>
          <w:szCs w:val="24"/>
        </w:rPr>
        <w:t xml:space="preserve"> of relationships, sustained connections and sensitive pedagogies (Rodgers and Webb, 1991). </w:t>
      </w:r>
    </w:p>
    <w:p w14:paraId="79CF36BD" w14:textId="77777777" w:rsidR="0010545B" w:rsidRDefault="0010545B" w:rsidP="002A7435">
      <w:pPr>
        <w:spacing w:line="360" w:lineRule="auto"/>
        <w:jc w:val="both"/>
        <w:rPr>
          <w:sz w:val="24"/>
          <w:szCs w:val="24"/>
        </w:rPr>
      </w:pPr>
    </w:p>
    <w:p w14:paraId="5ECEFBD1" w14:textId="1CF667EB" w:rsidR="002A7435" w:rsidRPr="008540A3" w:rsidRDefault="002A7435" w:rsidP="002A7435">
      <w:pPr>
        <w:spacing w:line="360" w:lineRule="auto"/>
        <w:jc w:val="both"/>
        <w:rPr>
          <w:color w:val="FF0000"/>
          <w:sz w:val="24"/>
          <w:szCs w:val="24"/>
        </w:rPr>
      </w:pPr>
      <w:r w:rsidRPr="003459E2">
        <w:rPr>
          <w:sz w:val="24"/>
          <w:szCs w:val="24"/>
        </w:rPr>
        <w:t>Vogt (2002</w:t>
      </w:r>
      <w:r>
        <w:rPr>
          <w:sz w:val="24"/>
          <w:szCs w:val="24"/>
        </w:rPr>
        <w:t>) showed that teachers who identified as caring also emphasised their commitment to teaching. This existed along a continuum which provoked an association with parenting as well, to which Alex explicitly referred</w:t>
      </w:r>
      <w:r w:rsidR="002B4B7B" w:rsidRPr="000A50E4">
        <w:rPr>
          <w:sz w:val="24"/>
          <w:szCs w:val="24"/>
        </w:rPr>
        <w:t xml:space="preserve">, </w:t>
      </w:r>
      <w:r w:rsidR="0098101B" w:rsidRPr="000A50E4">
        <w:rPr>
          <w:i/>
          <w:iCs/>
          <w:sz w:val="24"/>
          <w:szCs w:val="24"/>
        </w:rPr>
        <w:t>“They’ll be able to say</w:t>
      </w:r>
      <w:r w:rsidR="00B77F25" w:rsidRPr="000A50E4">
        <w:rPr>
          <w:i/>
          <w:iCs/>
          <w:sz w:val="24"/>
          <w:szCs w:val="24"/>
        </w:rPr>
        <w:t>…</w:t>
      </w:r>
      <w:r w:rsidR="0098101B" w:rsidRPr="000A50E4">
        <w:rPr>
          <w:i/>
          <w:iCs/>
          <w:sz w:val="24"/>
          <w:szCs w:val="24"/>
        </w:rPr>
        <w:t xml:space="preserve">‘I can do though things because </w:t>
      </w:r>
      <w:r w:rsidR="0098101B" w:rsidRPr="00EA2B77">
        <w:rPr>
          <w:i/>
          <w:iCs/>
          <w:sz w:val="24"/>
          <w:szCs w:val="24"/>
        </w:rPr>
        <w:t>these people, my parents, my teachers taught me to do that</w:t>
      </w:r>
      <w:r w:rsidR="00B77F25" w:rsidRPr="00EA2B77">
        <w:rPr>
          <w:i/>
          <w:iCs/>
          <w:sz w:val="24"/>
          <w:szCs w:val="24"/>
        </w:rPr>
        <w:t>…</w:t>
      </w:r>
      <w:r w:rsidR="0098101B" w:rsidRPr="00EA2B77">
        <w:rPr>
          <w:i/>
          <w:iCs/>
          <w:sz w:val="24"/>
          <w:szCs w:val="24"/>
        </w:rPr>
        <w:t>”</w:t>
      </w:r>
      <w:r w:rsidR="00B77F25" w:rsidRPr="00EA2B77">
        <w:rPr>
          <w:i/>
          <w:iCs/>
          <w:sz w:val="24"/>
          <w:szCs w:val="24"/>
        </w:rPr>
        <w:t xml:space="preserve"> </w:t>
      </w:r>
      <w:r w:rsidR="000A50E4" w:rsidRPr="00EA2B77">
        <w:rPr>
          <w:sz w:val="24"/>
          <w:szCs w:val="24"/>
        </w:rPr>
        <w:t>(</w:t>
      </w:r>
      <w:r w:rsidR="000A50E4" w:rsidRPr="00EA2B77">
        <w:rPr>
          <w:rFonts w:cstheme="minorHAnsi"/>
          <w:sz w:val="24"/>
          <w:szCs w:val="24"/>
        </w:rPr>
        <w:t>316-31/2)</w:t>
      </w:r>
      <w:r w:rsidRPr="00EA2B77">
        <w:rPr>
          <w:sz w:val="24"/>
          <w:szCs w:val="24"/>
        </w:rPr>
        <w:t xml:space="preserve">. </w:t>
      </w:r>
      <w:r w:rsidR="008540A3" w:rsidRPr="00EA2B77">
        <w:rPr>
          <w:sz w:val="24"/>
          <w:szCs w:val="24"/>
        </w:rPr>
        <w:t xml:space="preserve">I want to make </w:t>
      </w:r>
      <w:r w:rsidR="00F33ADD" w:rsidRPr="00EA2B77">
        <w:rPr>
          <w:sz w:val="24"/>
          <w:szCs w:val="24"/>
        </w:rPr>
        <w:t>explicit the link</w:t>
      </w:r>
      <w:r w:rsidR="008540A3" w:rsidRPr="00EA2B77">
        <w:rPr>
          <w:sz w:val="24"/>
          <w:szCs w:val="24"/>
        </w:rPr>
        <w:t xml:space="preserve"> here</w:t>
      </w:r>
      <w:r w:rsidR="00F33ADD" w:rsidRPr="00EA2B77">
        <w:rPr>
          <w:sz w:val="24"/>
          <w:szCs w:val="24"/>
        </w:rPr>
        <w:t xml:space="preserve"> between Bourdieu’s use of habitus, that I referenced in my literature review</w:t>
      </w:r>
      <w:r w:rsidR="008540A3" w:rsidRPr="00EA2B77">
        <w:rPr>
          <w:sz w:val="24"/>
          <w:szCs w:val="24"/>
        </w:rPr>
        <w:t xml:space="preserve"> and the quote from Alex</w:t>
      </w:r>
      <w:r w:rsidR="00F33ADD" w:rsidRPr="00EA2B77">
        <w:rPr>
          <w:sz w:val="24"/>
          <w:szCs w:val="24"/>
        </w:rPr>
        <w:t xml:space="preserve">. </w:t>
      </w:r>
      <w:r w:rsidR="008540A3" w:rsidRPr="00EA2B77">
        <w:rPr>
          <w:sz w:val="24"/>
          <w:szCs w:val="24"/>
        </w:rPr>
        <w:t xml:space="preserve">Alex’s talked about how their beliefs were shaped by their own parents and grandparents; it was very important to Alex within their role as a teacher to provide care and thoughtful pedagogy, at the highest level of nurture, as would a parent or care giver. Alex spoke fondly about their own teachers from early </w:t>
      </w:r>
      <w:r w:rsidR="00C43F66" w:rsidRPr="00EA2B77">
        <w:rPr>
          <w:sz w:val="24"/>
          <w:szCs w:val="24"/>
        </w:rPr>
        <w:t>childhood and</w:t>
      </w:r>
      <w:r w:rsidR="008540A3" w:rsidRPr="00EA2B77">
        <w:rPr>
          <w:sz w:val="24"/>
          <w:szCs w:val="24"/>
        </w:rPr>
        <w:t xml:space="preserve"> aspired to </w:t>
      </w:r>
      <w:r w:rsidR="00C43F66" w:rsidRPr="00EA2B77">
        <w:rPr>
          <w:sz w:val="24"/>
          <w:szCs w:val="24"/>
        </w:rPr>
        <w:t>be like them.</w:t>
      </w:r>
      <w:r w:rsidR="008540A3" w:rsidRPr="00EA2B77">
        <w:rPr>
          <w:sz w:val="24"/>
          <w:szCs w:val="24"/>
        </w:rPr>
        <w:t xml:space="preserve">  </w:t>
      </w:r>
      <w:r w:rsidR="00F33ADD" w:rsidRPr="00EA2B77">
        <w:rPr>
          <w:sz w:val="24"/>
          <w:szCs w:val="24"/>
        </w:rPr>
        <w:t>Parent</w:t>
      </w:r>
      <w:r w:rsidR="002B64F0" w:rsidRPr="00EA2B77">
        <w:rPr>
          <w:sz w:val="24"/>
          <w:szCs w:val="24"/>
        </w:rPr>
        <w:t>s</w:t>
      </w:r>
      <w:r w:rsidR="00F33ADD" w:rsidRPr="00EA2B77">
        <w:rPr>
          <w:sz w:val="24"/>
          <w:szCs w:val="24"/>
        </w:rPr>
        <w:t xml:space="preserve"> and teacher are influences, that give rise to culturally and socially created power that shapes and guides behaviours and thinking, which form lasting dispositions</w:t>
      </w:r>
      <w:r w:rsidR="00C43F66" w:rsidRPr="00EA2B77">
        <w:rPr>
          <w:sz w:val="24"/>
          <w:szCs w:val="24"/>
        </w:rPr>
        <w:t>, which Alex’s words allude to</w:t>
      </w:r>
      <w:r w:rsidR="007342DF" w:rsidRPr="00EA2B77">
        <w:rPr>
          <w:sz w:val="24"/>
          <w:szCs w:val="24"/>
        </w:rPr>
        <w:t xml:space="preserve"> (Navarro, 2006)</w:t>
      </w:r>
      <w:r w:rsidR="00BF1100" w:rsidRPr="00EA2B77">
        <w:rPr>
          <w:sz w:val="24"/>
          <w:szCs w:val="24"/>
        </w:rPr>
        <w:t>. Navarro (2006</w:t>
      </w:r>
      <w:r w:rsidR="00AC49A7" w:rsidRPr="00EA2B77">
        <w:rPr>
          <w:sz w:val="24"/>
          <w:szCs w:val="24"/>
        </w:rPr>
        <w:t>)</w:t>
      </w:r>
      <w:r w:rsidR="00BF1100" w:rsidRPr="00EA2B77">
        <w:rPr>
          <w:sz w:val="24"/>
          <w:szCs w:val="24"/>
        </w:rPr>
        <w:t xml:space="preserve"> claim</w:t>
      </w:r>
      <w:r w:rsidR="00AC49A7" w:rsidRPr="00EA2B77">
        <w:rPr>
          <w:sz w:val="24"/>
          <w:szCs w:val="24"/>
        </w:rPr>
        <w:t>ed</w:t>
      </w:r>
      <w:r w:rsidR="00BF1100" w:rsidRPr="00EA2B77">
        <w:rPr>
          <w:sz w:val="24"/>
          <w:szCs w:val="24"/>
        </w:rPr>
        <w:t xml:space="preserve"> that culture</w:t>
      </w:r>
      <w:r w:rsidR="002B64F0" w:rsidRPr="00EA2B77">
        <w:rPr>
          <w:sz w:val="24"/>
          <w:szCs w:val="24"/>
        </w:rPr>
        <w:t xml:space="preserve">, </w:t>
      </w:r>
      <w:r w:rsidR="00BF1100" w:rsidRPr="00EA2B77">
        <w:rPr>
          <w:sz w:val="24"/>
          <w:szCs w:val="24"/>
        </w:rPr>
        <w:t>a foundational principle of Bourdi</w:t>
      </w:r>
      <w:r w:rsidR="002B64F0" w:rsidRPr="00EA2B77">
        <w:rPr>
          <w:sz w:val="24"/>
          <w:szCs w:val="24"/>
        </w:rPr>
        <w:t>eu’s theory is the ground on which human interaction takes place and is a “terrain of dominance” (p.14). Symbolic systems are anchored in culture which as a result determine how reality is understood through communication, interaction and social hierarchies</w:t>
      </w:r>
      <w:r w:rsidR="00F33ADD" w:rsidRPr="00EA2B77">
        <w:rPr>
          <w:sz w:val="24"/>
          <w:szCs w:val="24"/>
        </w:rPr>
        <w:t xml:space="preserve">. </w:t>
      </w:r>
      <w:r w:rsidR="00C43F66" w:rsidRPr="00EA2B77">
        <w:rPr>
          <w:sz w:val="24"/>
          <w:szCs w:val="24"/>
        </w:rPr>
        <w:t xml:space="preserve">Similarly, for the other participant but especially for Sam, past experiences were a driver for the positive ways their pedagogical values were shaped and </w:t>
      </w:r>
      <w:r w:rsidR="00AC49A7" w:rsidRPr="00EA2B77">
        <w:rPr>
          <w:sz w:val="24"/>
          <w:szCs w:val="24"/>
        </w:rPr>
        <w:t>how</w:t>
      </w:r>
      <w:r w:rsidR="00C43F66" w:rsidRPr="00EA2B77">
        <w:rPr>
          <w:sz w:val="24"/>
          <w:szCs w:val="24"/>
        </w:rPr>
        <w:t xml:space="preserve"> Sam aspired to </w:t>
      </w:r>
      <w:r w:rsidR="00AC49A7" w:rsidRPr="00EA2B77">
        <w:rPr>
          <w:sz w:val="24"/>
          <w:szCs w:val="24"/>
        </w:rPr>
        <w:t>deliver</w:t>
      </w:r>
      <w:r w:rsidR="00C43F66" w:rsidRPr="00EA2B77">
        <w:rPr>
          <w:sz w:val="24"/>
          <w:szCs w:val="24"/>
        </w:rPr>
        <w:t xml:space="preserve"> children’s classroom experiences. </w:t>
      </w:r>
      <w:r w:rsidRPr="00EA2B77">
        <w:rPr>
          <w:sz w:val="24"/>
          <w:szCs w:val="24"/>
        </w:rPr>
        <w:t xml:space="preserve">Vogt referred </w:t>
      </w:r>
      <w:r>
        <w:rPr>
          <w:sz w:val="24"/>
          <w:szCs w:val="24"/>
        </w:rPr>
        <w:t xml:space="preserve">to the ‘ethics of care’ (p.262) for teachers, irrespective of gender, which recognises the ethical role of teaching, with an orientation towards care. The definitions draw upon an </w:t>
      </w:r>
      <w:r w:rsidRPr="00DD63A1">
        <w:rPr>
          <w:i/>
          <w:iCs/>
          <w:sz w:val="24"/>
          <w:szCs w:val="24"/>
        </w:rPr>
        <w:t>exclusive</w:t>
      </w:r>
      <w:r>
        <w:rPr>
          <w:sz w:val="24"/>
          <w:szCs w:val="24"/>
        </w:rPr>
        <w:t xml:space="preserve"> understanding of children, such as mothering, to an </w:t>
      </w:r>
      <w:r w:rsidRPr="00DD63A1">
        <w:rPr>
          <w:i/>
          <w:iCs/>
          <w:sz w:val="24"/>
          <w:szCs w:val="24"/>
        </w:rPr>
        <w:t>inclusive</w:t>
      </w:r>
      <w:r>
        <w:rPr>
          <w:sz w:val="24"/>
          <w:szCs w:val="24"/>
        </w:rPr>
        <w:t xml:space="preserve"> role – the commitment to care, which embraces all teaching initiatives and as I perceive</w:t>
      </w:r>
      <w:r w:rsidR="00186ED0">
        <w:rPr>
          <w:sz w:val="24"/>
          <w:szCs w:val="24"/>
        </w:rPr>
        <w:t>d</w:t>
      </w:r>
      <w:r>
        <w:rPr>
          <w:sz w:val="24"/>
          <w:szCs w:val="24"/>
        </w:rPr>
        <w:t>, pedagogies</w:t>
      </w:r>
      <w:r w:rsidR="0053164C">
        <w:rPr>
          <w:sz w:val="24"/>
          <w:szCs w:val="24"/>
        </w:rPr>
        <w:t>,</w:t>
      </w:r>
      <w:r>
        <w:rPr>
          <w:sz w:val="24"/>
          <w:szCs w:val="24"/>
        </w:rPr>
        <w:t xml:space="preserve"> to which these teachers advocated. Vogt seeks to reclaim caring as a value within teaching, not to perpetuate a femininity discourse or gender difference. Caring was viewed as a necessity for my participants, including my male participant, and was reflected in the Subordinate Theme: </w:t>
      </w:r>
      <w:r w:rsidRPr="00C943CF">
        <w:rPr>
          <w:i/>
          <w:iCs/>
          <w:sz w:val="24"/>
          <w:szCs w:val="24"/>
        </w:rPr>
        <w:t>Giving Children the Right Start in Life</w:t>
      </w:r>
      <w:r>
        <w:rPr>
          <w:sz w:val="24"/>
          <w:szCs w:val="24"/>
        </w:rPr>
        <w:t xml:space="preserve"> because it related to children feeling safe and secure. This was a motivating factor for enacting their central beliefs.  Interesting</w:t>
      </w:r>
      <w:r w:rsidR="00A65AC8">
        <w:rPr>
          <w:sz w:val="24"/>
          <w:szCs w:val="24"/>
        </w:rPr>
        <w:t>ly,</w:t>
      </w:r>
      <w:r>
        <w:rPr>
          <w:sz w:val="24"/>
          <w:szCs w:val="24"/>
        </w:rPr>
        <w:t xml:space="preserve"> in their study, Goldstein and Lake (2000) found that early years teachers who held sophisticated beliefs about the interaction between teaching and caring were vulnerable to burnout, perfectionism and exhaustion. This is reminiscent of Amari and Rowan especially, and in the past, Alex and Sam who were susceptible to well-being difficulties (Subordinate Theme: </w:t>
      </w:r>
      <w:r w:rsidRPr="00C943CF">
        <w:rPr>
          <w:i/>
          <w:iCs/>
          <w:sz w:val="24"/>
          <w:szCs w:val="24"/>
        </w:rPr>
        <w:t>The Supressed Self</w:t>
      </w:r>
      <w:r>
        <w:rPr>
          <w:sz w:val="24"/>
          <w:szCs w:val="24"/>
        </w:rPr>
        <w:t xml:space="preserve">). </w:t>
      </w:r>
    </w:p>
    <w:p w14:paraId="459F748A" w14:textId="77777777" w:rsidR="002A7435" w:rsidRDefault="002A7435" w:rsidP="002A7435">
      <w:pPr>
        <w:spacing w:line="360" w:lineRule="auto"/>
        <w:jc w:val="both"/>
        <w:rPr>
          <w:sz w:val="24"/>
          <w:szCs w:val="24"/>
        </w:rPr>
      </w:pPr>
    </w:p>
    <w:p w14:paraId="1146B664" w14:textId="4938A610" w:rsidR="002A7435" w:rsidRPr="00A66E93" w:rsidRDefault="002A7435" w:rsidP="002A7435">
      <w:pPr>
        <w:spacing w:line="360" w:lineRule="auto"/>
        <w:jc w:val="both"/>
        <w:rPr>
          <w:sz w:val="24"/>
          <w:szCs w:val="24"/>
        </w:rPr>
      </w:pPr>
      <w:r w:rsidRPr="00A66E93">
        <w:rPr>
          <w:sz w:val="24"/>
          <w:szCs w:val="24"/>
        </w:rPr>
        <w:t>Nested within the Superordinate Theme: ‘</w:t>
      </w:r>
      <w:r w:rsidRPr="00A66E93">
        <w:rPr>
          <w:i/>
          <w:iCs/>
          <w:sz w:val="24"/>
          <w:szCs w:val="24"/>
        </w:rPr>
        <w:t>Doing a Good Job’</w:t>
      </w:r>
      <w:r w:rsidRPr="00A66E93">
        <w:rPr>
          <w:sz w:val="24"/>
          <w:szCs w:val="24"/>
        </w:rPr>
        <w:t xml:space="preserve">, are enabling factors which signify a teacher’s ability to uphold and enact their pedagogical beliefs. I touched on psychological empowerment in my literature review </w:t>
      </w:r>
      <w:r w:rsidR="00C8545B" w:rsidRPr="00A66E93">
        <w:rPr>
          <w:sz w:val="24"/>
          <w:szCs w:val="24"/>
        </w:rPr>
        <w:t>and</w:t>
      </w:r>
      <w:r w:rsidRPr="00A66E93">
        <w:rPr>
          <w:sz w:val="24"/>
          <w:szCs w:val="24"/>
        </w:rPr>
        <w:t xml:space="preserve"> explain</w:t>
      </w:r>
      <w:r w:rsidR="00C8545B" w:rsidRPr="00A66E93">
        <w:rPr>
          <w:sz w:val="24"/>
          <w:szCs w:val="24"/>
        </w:rPr>
        <w:t xml:space="preserve">ed that when </w:t>
      </w:r>
      <w:r w:rsidRPr="00A66E93">
        <w:rPr>
          <w:sz w:val="24"/>
          <w:szCs w:val="24"/>
        </w:rPr>
        <w:t>teachers</w:t>
      </w:r>
      <w:r w:rsidR="008425C4" w:rsidRPr="00A66E93">
        <w:rPr>
          <w:sz w:val="24"/>
          <w:szCs w:val="24"/>
        </w:rPr>
        <w:t xml:space="preserve"> could </w:t>
      </w:r>
      <w:r w:rsidR="001C7422" w:rsidRPr="00A66E93">
        <w:rPr>
          <w:sz w:val="24"/>
          <w:szCs w:val="24"/>
        </w:rPr>
        <w:t>express</w:t>
      </w:r>
      <w:r w:rsidR="008425C4" w:rsidRPr="00A66E93">
        <w:rPr>
          <w:sz w:val="24"/>
          <w:szCs w:val="24"/>
        </w:rPr>
        <w:t xml:space="preserve"> </w:t>
      </w:r>
      <w:r w:rsidRPr="00A66E93">
        <w:rPr>
          <w:sz w:val="24"/>
          <w:szCs w:val="24"/>
        </w:rPr>
        <w:t>their beliefs within the</w:t>
      </w:r>
      <w:r w:rsidR="00C64118" w:rsidRPr="00A66E93">
        <w:rPr>
          <w:sz w:val="24"/>
          <w:szCs w:val="24"/>
        </w:rPr>
        <w:t xml:space="preserve"> system’s</w:t>
      </w:r>
      <w:r w:rsidRPr="00A66E93">
        <w:rPr>
          <w:sz w:val="24"/>
          <w:szCs w:val="24"/>
        </w:rPr>
        <w:t xml:space="preserve"> work related goal,</w:t>
      </w:r>
      <w:r w:rsidR="00C64118" w:rsidRPr="00A66E93">
        <w:rPr>
          <w:sz w:val="24"/>
          <w:szCs w:val="24"/>
        </w:rPr>
        <w:t xml:space="preserve"> the feeling of</w:t>
      </w:r>
      <w:r w:rsidRPr="00A66E93">
        <w:rPr>
          <w:sz w:val="24"/>
          <w:szCs w:val="24"/>
        </w:rPr>
        <w:t xml:space="preserve"> ownership and autonomy of their pedagogical choices</w:t>
      </w:r>
      <w:r w:rsidR="002341B3">
        <w:rPr>
          <w:sz w:val="24"/>
          <w:szCs w:val="24"/>
        </w:rPr>
        <w:t xml:space="preserve">, </w:t>
      </w:r>
      <w:r w:rsidR="00EF00A0" w:rsidRPr="00A66E93">
        <w:rPr>
          <w:sz w:val="24"/>
          <w:szCs w:val="24"/>
        </w:rPr>
        <w:t>empowers the individual</w:t>
      </w:r>
      <w:r w:rsidRPr="00A66E93">
        <w:rPr>
          <w:sz w:val="24"/>
          <w:szCs w:val="24"/>
        </w:rPr>
        <w:t xml:space="preserve"> (Zahed-Babelan et al, 2019). Alex described a positive relationship with their headteacher, associated with teacher thriving (Collie et al. 2016; Collie and Perry, 2019)</w:t>
      </w:r>
      <w:r w:rsidR="0053164C" w:rsidRPr="00A66E93">
        <w:rPr>
          <w:sz w:val="24"/>
          <w:szCs w:val="24"/>
        </w:rPr>
        <w:t>. For Alex,</w:t>
      </w:r>
      <w:r w:rsidRPr="00A66E93">
        <w:rPr>
          <w:sz w:val="24"/>
          <w:szCs w:val="24"/>
        </w:rPr>
        <w:t xml:space="preserve"> </w:t>
      </w:r>
      <w:r w:rsidR="0053164C" w:rsidRPr="00A66E93">
        <w:rPr>
          <w:sz w:val="24"/>
          <w:szCs w:val="24"/>
        </w:rPr>
        <w:t>c</w:t>
      </w:r>
      <w:r w:rsidRPr="00A66E93">
        <w:rPr>
          <w:sz w:val="24"/>
          <w:szCs w:val="24"/>
        </w:rPr>
        <w:t>ollaborative support promoted a sense of empowerment</w:t>
      </w:r>
      <w:r w:rsidR="0053164C" w:rsidRPr="00A66E93">
        <w:rPr>
          <w:sz w:val="24"/>
          <w:szCs w:val="24"/>
        </w:rPr>
        <w:t>,</w:t>
      </w:r>
      <w:r w:rsidRPr="00A66E93">
        <w:rPr>
          <w:sz w:val="24"/>
          <w:szCs w:val="24"/>
        </w:rPr>
        <w:t xml:space="preserve"> enabling them to enact their values and beliefs. Teacher empowerment is claimed to positively effect children’s outcomes by fostering teaching quality (Aliakbari and Amoli, 2016). </w:t>
      </w:r>
    </w:p>
    <w:p w14:paraId="60CFCF27" w14:textId="77777777" w:rsidR="002A7435" w:rsidRPr="00A66E93" w:rsidRDefault="002A7435" w:rsidP="002A7435">
      <w:pPr>
        <w:spacing w:line="360" w:lineRule="auto"/>
        <w:jc w:val="both"/>
        <w:rPr>
          <w:sz w:val="24"/>
          <w:szCs w:val="24"/>
        </w:rPr>
      </w:pPr>
    </w:p>
    <w:p w14:paraId="1F4AE72F" w14:textId="7A989238" w:rsidR="002A7435" w:rsidRDefault="002A7435" w:rsidP="002A7435">
      <w:pPr>
        <w:spacing w:line="360" w:lineRule="auto"/>
        <w:jc w:val="both"/>
        <w:rPr>
          <w:sz w:val="24"/>
          <w:szCs w:val="24"/>
        </w:rPr>
      </w:pPr>
      <w:r w:rsidRPr="00A66E93">
        <w:rPr>
          <w:sz w:val="24"/>
          <w:szCs w:val="24"/>
        </w:rPr>
        <w:t xml:space="preserve">This </w:t>
      </w:r>
      <w:r w:rsidR="007075D9">
        <w:rPr>
          <w:sz w:val="24"/>
          <w:szCs w:val="24"/>
        </w:rPr>
        <w:t>e</w:t>
      </w:r>
      <w:r w:rsidRPr="00A66E93">
        <w:rPr>
          <w:sz w:val="24"/>
          <w:szCs w:val="24"/>
        </w:rPr>
        <w:t>vokes me to consider Self-determination Theory (SDT), an underpinning motivational framework,  to describe people’s psychological needs in self competence</w:t>
      </w:r>
      <w:r>
        <w:rPr>
          <w:sz w:val="24"/>
          <w:szCs w:val="24"/>
        </w:rPr>
        <w:t xml:space="preserve">, autonomy, and relatedness, when supported by social-contextual </w:t>
      </w:r>
      <w:r w:rsidRPr="00901C34">
        <w:rPr>
          <w:sz w:val="24"/>
          <w:szCs w:val="24"/>
        </w:rPr>
        <w:t>factors (</w:t>
      </w:r>
      <w:r w:rsidRPr="00901C34">
        <w:t>Ryan &amp; Deci, 2000;</w:t>
      </w:r>
      <w:r>
        <w:t xml:space="preserve"> </w:t>
      </w:r>
      <w:r w:rsidRPr="00CF63A6">
        <w:rPr>
          <w:sz w:val="24"/>
          <w:szCs w:val="24"/>
        </w:rPr>
        <w:t>Ryan and Deci</w:t>
      </w:r>
      <w:r>
        <w:rPr>
          <w:sz w:val="24"/>
          <w:szCs w:val="24"/>
        </w:rPr>
        <w:t>,</w:t>
      </w:r>
      <w:r w:rsidRPr="00CF63A6">
        <w:rPr>
          <w:sz w:val="24"/>
          <w:szCs w:val="24"/>
        </w:rPr>
        <w:t xml:space="preserve"> 2017</w:t>
      </w:r>
      <w:r>
        <w:rPr>
          <w:sz w:val="24"/>
          <w:szCs w:val="24"/>
        </w:rPr>
        <w:t xml:space="preserve">). This theory can be applied to this study because in the right social conditions, these teachers in </w:t>
      </w:r>
      <w:r w:rsidR="00D166AF">
        <w:rPr>
          <w:sz w:val="24"/>
          <w:szCs w:val="24"/>
        </w:rPr>
        <w:t>some</w:t>
      </w:r>
      <w:r>
        <w:rPr>
          <w:sz w:val="24"/>
          <w:szCs w:val="24"/>
        </w:rPr>
        <w:t xml:space="preserve"> contexts were enabled to feel autonomous practitioners. The outcome of positive psychological wellness contribute</w:t>
      </w:r>
      <w:r w:rsidR="00B23A85">
        <w:rPr>
          <w:sz w:val="24"/>
          <w:szCs w:val="24"/>
        </w:rPr>
        <w:t>d</w:t>
      </w:r>
      <w:r>
        <w:rPr>
          <w:sz w:val="24"/>
          <w:szCs w:val="24"/>
        </w:rPr>
        <w:t xml:space="preserve"> to self-efficacy and a greater degree of behavioural functioning, realising their own capabilities. According to Ryan and Deci (2017), SDT takes on an ‘organismic perspective’ (p.4) which assumes that humans have an inherent need to be social beings. In this view, human development is characterised by:</w:t>
      </w:r>
    </w:p>
    <w:p w14:paraId="1793ABA7" w14:textId="77777777" w:rsidR="002A7435" w:rsidRDefault="002A7435" w:rsidP="002A7435">
      <w:pPr>
        <w:pStyle w:val="ListParagraph"/>
        <w:numPr>
          <w:ilvl w:val="0"/>
          <w:numId w:val="34"/>
        </w:numPr>
        <w:spacing w:line="360" w:lineRule="auto"/>
        <w:jc w:val="both"/>
        <w:rPr>
          <w:sz w:val="24"/>
          <w:szCs w:val="24"/>
        </w:rPr>
      </w:pPr>
      <w:r>
        <w:rPr>
          <w:sz w:val="24"/>
          <w:szCs w:val="24"/>
        </w:rPr>
        <w:t>Proactive engagement</w:t>
      </w:r>
    </w:p>
    <w:p w14:paraId="172CD447" w14:textId="77777777" w:rsidR="002A7435" w:rsidRDefault="002A7435" w:rsidP="002A7435">
      <w:pPr>
        <w:pStyle w:val="ListParagraph"/>
        <w:numPr>
          <w:ilvl w:val="0"/>
          <w:numId w:val="34"/>
        </w:numPr>
        <w:spacing w:line="360" w:lineRule="auto"/>
        <w:jc w:val="both"/>
        <w:rPr>
          <w:sz w:val="24"/>
          <w:szCs w:val="24"/>
        </w:rPr>
      </w:pPr>
      <w:r>
        <w:rPr>
          <w:sz w:val="24"/>
          <w:szCs w:val="24"/>
        </w:rPr>
        <w:t>Assimilating information and behavioural regulation</w:t>
      </w:r>
    </w:p>
    <w:p w14:paraId="2DD85A85" w14:textId="77777777" w:rsidR="002A7435" w:rsidRDefault="002A7435" w:rsidP="002A7435">
      <w:pPr>
        <w:pStyle w:val="ListParagraph"/>
        <w:numPr>
          <w:ilvl w:val="0"/>
          <w:numId w:val="34"/>
        </w:numPr>
        <w:spacing w:line="360" w:lineRule="auto"/>
        <w:jc w:val="both"/>
        <w:rPr>
          <w:sz w:val="24"/>
          <w:szCs w:val="24"/>
        </w:rPr>
      </w:pPr>
      <w:r>
        <w:rPr>
          <w:sz w:val="24"/>
          <w:szCs w:val="24"/>
        </w:rPr>
        <w:t>Finding integration with social groups</w:t>
      </w:r>
    </w:p>
    <w:p w14:paraId="60157908" w14:textId="25886458" w:rsidR="002A7435" w:rsidRDefault="002A7435" w:rsidP="002A7435">
      <w:pPr>
        <w:spacing w:line="360" w:lineRule="auto"/>
        <w:ind w:left="360"/>
        <w:jc w:val="both"/>
        <w:rPr>
          <w:sz w:val="24"/>
          <w:szCs w:val="24"/>
        </w:rPr>
      </w:pPr>
      <w:r>
        <w:rPr>
          <w:sz w:val="24"/>
          <w:szCs w:val="24"/>
        </w:rPr>
        <w:t>(Ryan and Deci, 2017, p.4)</w:t>
      </w:r>
    </w:p>
    <w:p w14:paraId="7C7E3BC9" w14:textId="77777777" w:rsidR="008C59A7" w:rsidRDefault="008C59A7" w:rsidP="002A7435">
      <w:pPr>
        <w:spacing w:line="360" w:lineRule="auto"/>
        <w:ind w:left="360"/>
        <w:jc w:val="both"/>
        <w:rPr>
          <w:sz w:val="24"/>
          <w:szCs w:val="24"/>
        </w:rPr>
      </w:pPr>
    </w:p>
    <w:p w14:paraId="32D10425" w14:textId="014E3934" w:rsidR="002A7435" w:rsidRDefault="002A7435" w:rsidP="002A7435">
      <w:pPr>
        <w:spacing w:line="360" w:lineRule="auto"/>
        <w:jc w:val="both"/>
        <w:rPr>
          <w:sz w:val="24"/>
          <w:szCs w:val="24"/>
        </w:rPr>
      </w:pPr>
      <w:r>
        <w:rPr>
          <w:sz w:val="24"/>
          <w:szCs w:val="24"/>
        </w:rPr>
        <w:t xml:space="preserve">The theory claims an inherent propensity to explore, take in and understand our inner and outer worlds – an </w:t>
      </w:r>
      <w:r w:rsidRPr="00EF3E3A">
        <w:rPr>
          <w:i/>
          <w:iCs/>
          <w:sz w:val="24"/>
          <w:szCs w:val="24"/>
        </w:rPr>
        <w:t>intrinsic motivation</w:t>
      </w:r>
      <w:r>
        <w:rPr>
          <w:i/>
          <w:iCs/>
          <w:sz w:val="24"/>
          <w:szCs w:val="24"/>
        </w:rPr>
        <w:t xml:space="preserve">. </w:t>
      </w:r>
      <w:r>
        <w:rPr>
          <w:sz w:val="24"/>
          <w:szCs w:val="24"/>
        </w:rPr>
        <w:t>By doing so we actively assimilate to new social norms through active</w:t>
      </w:r>
      <w:r w:rsidRPr="005B684B">
        <w:rPr>
          <w:i/>
          <w:iCs/>
          <w:sz w:val="24"/>
          <w:szCs w:val="24"/>
        </w:rPr>
        <w:t xml:space="preserve"> internalization</w:t>
      </w:r>
      <w:r>
        <w:rPr>
          <w:sz w:val="24"/>
          <w:szCs w:val="24"/>
        </w:rPr>
        <w:t xml:space="preserve"> and </w:t>
      </w:r>
      <w:r w:rsidRPr="005B684B">
        <w:rPr>
          <w:i/>
          <w:iCs/>
          <w:sz w:val="24"/>
          <w:szCs w:val="24"/>
        </w:rPr>
        <w:t>integration</w:t>
      </w:r>
      <w:r>
        <w:rPr>
          <w:sz w:val="24"/>
          <w:szCs w:val="24"/>
        </w:rPr>
        <w:t xml:space="preserve"> processes. SDT focusses on how well the two processes occur when satisfied by specific psychological pursuits: competence, autonomy and relatedness. As a psychological theory, SDT is concerned with behaviours. Therefore, enactment of pedagogical beliefs can be maintained by externally controlling agents. Sam referred to moderation</w:t>
      </w:r>
      <w:r w:rsidR="00E06CC0">
        <w:rPr>
          <w:sz w:val="24"/>
          <w:szCs w:val="24"/>
        </w:rPr>
        <w:t>,</w:t>
      </w:r>
      <w:r>
        <w:rPr>
          <w:sz w:val="24"/>
          <w:szCs w:val="24"/>
        </w:rPr>
        <w:t xml:space="preserve"> gaining validation from the local authority</w:t>
      </w:r>
      <w:r w:rsidR="00E06CC0">
        <w:rPr>
          <w:sz w:val="24"/>
          <w:szCs w:val="24"/>
        </w:rPr>
        <w:t xml:space="preserve">; </w:t>
      </w:r>
      <w:r w:rsidR="00E06CC0" w:rsidRPr="002D3A93">
        <w:rPr>
          <w:i/>
          <w:iCs/>
          <w:sz w:val="24"/>
          <w:szCs w:val="24"/>
        </w:rPr>
        <w:t>“…what I love about early years as well is that you are trusted as a professional. You know that child…”</w:t>
      </w:r>
      <w:r w:rsidR="00E06CC0">
        <w:rPr>
          <w:i/>
          <w:iCs/>
          <w:sz w:val="24"/>
          <w:szCs w:val="24"/>
        </w:rPr>
        <w:t xml:space="preserve"> </w:t>
      </w:r>
      <w:r w:rsidR="00E06CC0">
        <w:rPr>
          <w:sz w:val="24"/>
          <w:szCs w:val="24"/>
        </w:rPr>
        <w:t xml:space="preserve">(238-240/1), </w:t>
      </w:r>
      <w:r>
        <w:rPr>
          <w:sz w:val="24"/>
          <w:szCs w:val="24"/>
        </w:rPr>
        <w:t xml:space="preserve">conducive for positive self-efficacy. Rowan, Amari and Alex referred to positive feedback from children; relatedness is a major premise for human motivation and functioning (Collie and Perry, 2019; </w:t>
      </w:r>
      <w:r w:rsidRPr="007D1B96">
        <w:rPr>
          <w:sz w:val="24"/>
          <w:szCs w:val="24"/>
        </w:rPr>
        <w:t>Klassen et al. 2012</w:t>
      </w:r>
      <w:r>
        <w:rPr>
          <w:sz w:val="24"/>
          <w:szCs w:val="24"/>
        </w:rPr>
        <w:t xml:space="preserve">; </w:t>
      </w:r>
      <w:r w:rsidRPr="00EE1ACF">
        <w:rPr>
          <w:sz w:val="24"/>
          <w:szCs w:val="24"/>
        </w:rPr>
        <w:t>Pelletier, Séguin-Lévesque and Legault</w:t>
      </w:r>
      <w:r>
        <w:rPr>
          <w:sz w:val="24"/>
          <w:szCs w:val="24"/>
        </w:rPr>
        <w:t xml:space="preserve">, </w:t>
      </w:r>
      <w:r w:rsidRPr="00EE1ACF">
        <w:rPr>
          <w:sz w:val="24"/>
          <w:szCs w:val="24"/>
        </w:rPr>
        <w:t>2002</w:t>
      </w:r>
      <w:r>
        <w:rPr>
          <w:sz w:val="24"/>
          <w:szCs w:val="24"/>
        </w:rPr>
        <w:t>)</w:t>
      </w:r>
      <w:r w:rsidR="00163642">
        <w:rPr>
          <w:sz w:val="24"/>
          <w:szCs w:val="24"/>
        </w:rPr>
        <w:t xml:space="preserve"> (Subordinate Theme: </w:t>
      </w:r>
      <w:r w:rsidR="00163642" w:rsidRPr="00347EBB">
        <w:rPr>
          <w:i/>
          <w:iCs/>
          <w:sz w:val="24"/>
          <w:szCs w:val="24"/>
        </w:rPr>
        <w:t>Positive feedback from children</w:t>
      </w:r>
      <w:r w:rsidR="00163642">
        <w:rPr>
          <w:i/>
          <w:iCs/>
          <w:sz w:val="24"/>
          <w:szCs w:val="24"/>
        </w:rPr>
        <w:t>)</w:t>
      </w:r>
      <w:r>
        <w:rPr>
          <w:sz w:val="24"/>
          <w:szCs w:val="24"/>
        </w:rPr>
        <w:t xml:space="preserve">. </w:t>
      </w:r>
    </w:p>
    <w:p w14:paraId="1798C9EC" w14:textId="77777777" w:rsidR="002A7435" w:rsidRDefault="002A7435" w:rsidP="002A7435">
      <w:pPr>
        <w:spacing w:line="360" w:lineRule="auto"/>
        <w:jc w:val="both"/>
        <w:rPr>
          <w:sz w:val="24"/>
          <w:szCs w:val="24"/>
        </w:rPr>
      </w:pPr>
    </w:p>
    <w:p w14:paraId="5B872B57" w14:textId="5582852D" w:rsidR="002A7435" w:rsidRDefault="002A7435" w:rsidP="002A7435">
      <w:pPr>
        <w:spacing w:line="360" w:lineRule="auto"/>
        <w:jc w:val="both"/>
        <w:rPr>
          <w:sz w:val="24"/>
          <w:szCs w:val="24"/>
        </w:rPr>
      </w:pPr>
      <w:r>
        <w:rPr>
          <w:sz w:val="24"/>
          <w:szCs w:val="24"/>
        </w:rPr>
        <w:t>Building on SDT, Collie (2020) describes a teacher’s need for perceived competence, which reflects how they think, feel and act – essentially who they really are. Perceived competence, for example</w:t>
      </w:r>
      <w:r w:rsidR="00551842">
        <w:rPr>
          <w:sz w:val="24"/>
          <w:szCs w:val="24"/>
        </w:rPr>
        <w:t>,</w:t>
      </w:r>
      <w:r>
        <w:rPr>
          <w:sz w:val="24"/>
          <w:szCs w:val="24"/>
        </w:rPr>
        <w:t xml:space="preserve"> eliciting positive feedback from children energises teachers, which drives performance (</w:t>
      </w:r>
      <w:r w:rsidRPr="000A1804">
        <w:rPr>
          <w:sz w:val="24"/>
          <w:szCs w:val="24"/>
        </w:rPr>
        <w:t>Ryan and Moller 2017</w:t>
      </w:r>
      <w:r>
        <w:rPr>
          <w:sz w:val="24"/>
          <w:szCs w:val="24"/>
        </w:rPr>
        <w:t>).</w:t>
      </w:r>
      <w:r w:rsidR="00E80733">
        <w:rPr>
          <w:sz w:val="24"/>
          <w:szCs w:val="24"/>
        </w:rPr>
        <w:t xml:space="preserve"> Rowan described still </w:t>
      </w:r>
      <w:r w:rsidR="00FA58A6">
        <w:rPr>
          <w:sz w:val="24"/>
          <w:szCs w:val="24"/>
        </w:rPr>
        <w:t>getting ‘</w:t>
      </w:r>
      <w:r w:rsidR="00FA58A6" w:rsidRPr="00FA58A6">
        <w:rPr>
          <w:i/>
          <w:iCs/>
          <w:sz w:val="24"/>
          <w:szCs w:val="24"/>
        </w:rPr>
        <w:t>a buzz’</w:t>
      </w:r>
      <w:r w:rsidR="00FA58A6">
        <w:rPr>
          <w:sz w:val="24"/>
          <w:szCs w:val="24"/>
        </w:rPr>
        <w:t xml:space="preserve"> (</w:t>
      </w:r>
      <w:r w:rsidR="00FA58A6" w:rsidRPr="00FA58A6">
        <w:rPr>
          <w:sz w:val="24"/>
          <w:szCs w:val="24"/>
        </w:rPr>
        <w:t>485/3</w:t>
      </w:r>
      <w:r w:rsidR="00FA58A6">
        <w:rPr>
          <w:sz w:val="24"/>
          <w:szCs w:val="24"/>
        </w:rPr>
        <w:t>) from teaching.</w:t>
      </w:r>
      <w:r>
        <w:rPr>
          <w:sz w:val="24"/>
          <w:szCs w:val="24"/>
        </w:rPr>
        <w:t xml:space="preserve"> I referred to a Subordinate Theme: </w:t>
      </w:r>
      <w:r w:rsidRPr="00C943CF">
        <w:rPr>
          <w:i/>
          <w:iCs/>
          <w:sz w:val="24"/>
          <w:szCs w:val="24"/>
        </w:rPr>
        <w:t>Internal Locus of Control</w:t>
      </w:r>
      <w:r>
        <w:rPr>
          <w:sz w:val="24"/>
          <w:szCs w:val="24"/>
        </w:rPr>
        <w:t xml:space="preserve">; this is a dispositional characteristic and determines whether individuals believe they have control and responsibility over outcomes in their immediate environment (O’Brian, 2004). There may be an interaction between internal locus of control and teacher’s satisfaction of basic psychological needs. When teachers feel effective, they are more likely </w:t>
      </w:r>
      <w:r w:rsidR="00165617">
        <w:rPr>
          <w:sz w:val="24"/>
          <w:szCs w:val="24"/>
        </w:rPr>
        <w:t xml:space="preserve">to </w:t>
      </w:r>
      <w:r>
        <w:rPr>
          <w:sz w:val="24"/>
          <w:szCs w:val="24"/>
        </w:rPr>
        <w:t>act in socially and emotionally competent way</w:t>
      </w:r>
      <w:r w:rsidR="00165617">
        <w:rPr>
          <w:sz w:val="24"/>
          <w:szCs w:val="24"/>
        </w:rPr>
        <w:t>s</w:t>
      </w:r>
      <w:r>
        <w:rPr>
          <w:sz w:val="24"/>
          <w:szCs w:val="24"/>
        </w:rPr>
        <w:t xml:space="preserve">. This highlights the need to provide teachers with </w:t>
      </w:r>
      <w:r w:rsidRPr="00C104B2">
        <w:rPr>
          <w:sz w:val="24"/>
          <w:szCs w:val="24"/>
        </w:rPr>
        <w:t xml:space="preserve">visible </w:t>
      </w:r>
      <w:r>
        <w:rPr>
          <w:sz w:val="24"/>
          <w:szCs w:val="24"/>
        </w:rPr>
        <w:t xml:space="preserve">support from within the system because we heard from Rowan and Amari that perceived competence was experienced </w:t>
      </w:r>
      <w:r w:rsidR="00C104B2">
        <w:rPr>
          <w:sz w:val="24"/>
          <w:szCs w:val="24"/>
        </w:rPr>
        <w:t xml:space="preserve">only </w:t>
      </w:r>
      <w:r>
        <w:rPr>
          <w:sz w:val="24"/>
          <w:szCs w:val="24"/>
        </w:rPr>
        <w:t>behind closed doors. This infers that positive feedback from children was influential and secondly, teachers were confident</w:t>
      </w:r>
      <w:r w:rsidR="00C104B2">
        <w:rPr>
          <w:sz w:val="24"/>
          <w:szCs w:val="24"/>
        </w:rPr>
        <w:t xml:space="preserve"> when</w:t>
      </w:r>
      <w:r>
        <w:rPr>
          <w:sz w:val="24"/>
          <w:szCs w:val="24"/>
        </w:rPr>
        <w:t xml:space="preserve"> in this environment to make productive </w:t>
      </w:r>
      <w:r w:rsidR="00165617">
        <w:rPr>
          <w:sz w:val="24"/>
          <w:szCs w:val="24"/>
        </w:rPr>
        <w:t>decisions</w:t>
      </w:r>
      <w:r>
        <w:rPr>
          <w:sz w:val="24"/>
          <w:szCs w:val="24"/>
        </w:rPr>
        <w:t xml:space="preserve"> </w:t>
      </w:r>
      <w:r w:rsidR="00165617">
        <w:rPr>
          <w:sz w:val="24"/>
          <w:szCs w:val="24"/>
        </w:rPr>
        <w:t>regarding</w:t>
      </w:r>
      <w:r>
        <w:rPr>
          <w:sz w:val="24"/>
          <w:szCs w:val="24"/>
        </w:rPr>
        <w:t xml:space="preserve"> their</w:t>
      </w:r>
      <w:r w:rsidR="00165617">
        <w:rPr>
          <w:sz w:val="24"/>
          <w:szCs w:val="24"/>
        </w:rPr>
        <w:t xml:space="preserve"> pedagogic choices</w:t>
      </w:r>
      <w:r>
        <w:rPr>
          <w:sz w:val="24"/>
          <w:szCs w:val="24"/>
        </w:rPr>
        <w:t xml:space="preserve"> and social interactions (Collie and Perry, </w:t>
      </w:r>
      <w:r w:rsidRPr="0006426A">
        <w:rPr>
          <w:sz w:val="24"/>
          <w:szCs w:val="24"/>
        </w:rPr>
        <w:t>2019; Tschannen-Moran et al., 1998). It is</w:t>
      </w:r>
      <w:r>
        <w:rPr>
          <w:sz w:val="24"/>
          <w:szCs w:val="24"/>
        </w:rPr>
        <w:t xml:space="preserve"> likely that positive feedback from children and colleagues within their immediate team cultivated a perceived safe environment in the enclosed classroom. I would argue that this can be understood using SDT. In this environment,  teachers’ reach satisfaction of basic needs because they have heightened positive emotions with lowered negative emotions (Tong et al., 2009).  Yet</w:t>
      </w:r>
      <w:r w:rsidR="00C104B2">
        <w:rPr>
          <w:sz w:val="24"/>
          <w:szCs w:val="24"/>
        </w:rPr>
        <w:t>,</w:t>
      </w:r>
      <w:r>
        <w:rPr>
          <w:sz w:val="24"/>
          <w:szCs w:val="24"/>
        </w:rPr>
        <w:t xml:space="preserve"> there is a call for caring school environments which would further impact on social inclusion and autonomy</w:t>
      </w:r>
      <w:r w:rsidR="00A64CE5">
        <w:rPr>
          <w:sz w:val="24"/>
          <w:szCs w:val="24"/>
        </w:rPr>
        <w:t xml:space="preserve"> of teachers</w:t>
      </w:r>
      <w:r>
        <w:rPr>
          <w:sz w:val="24"/>
          <w:szCs w:val="24"/>
        </w:rPr>
        <w:t xml:space="preserve">. </w:t>
      </w:r>
    </w:p>
    <w:p w14:paraId="6B9682D1" w14:textId="77777777" w:rsidR="002A7435" w:rsidRDefault="002A7435" w:rsidP="002A7435">
      <w:pPr>
        <w:spacing w:line="360" w:lineRule="auto"/>
        <w:jc w:val="both"/>
        <w:rPr>
          <w:sz w:val="24"/>
          <w:szCs w:val="24"/>
        </w:rPr>
      </w:pPr>
    </w:p>
    <w:p w14:paraId="08258071" w14:textId="77777777" w:rsidR="002A7435" w:rsidRDefault="002A7435" w:rsidP="002A7435">
      <w:pPr>
        <w:spacing w:line="360" w:lineRule="auto"/>
        <w:jc w:val="both"/>
        <w:rPr>
          <w:sz w:val="24"/>
          <w:szCs w:val="24"/>
        </w:rPr>
      </w:pPr>
      <w:r>
        <w:rPr>
          <w:sz w:val="24"/>
          <w:szCs w:val="24"/>
        </w:rPr>
        <w:t xml:space="preserve">This thesis touches, in many aspects, upon power differentials within schools, indeed within education, an area for relevant discussion. Within this research, power was not a distinctively enabling factor, however, power in many domains can be enabling. The power of knowledge  infiltrating into the system and the power of feeling empowered and autonomous are examples. </w:t>
      </w:r>
    </w:p>
    <w:p w14:paraId="727D48B5" w14:textId="77777777" w:rsidR="002A7435" w:rsidRDefault="002A7435" w:rsidP="002A7435">
      <w:pPr>
        <w:spacing w:line="360" w:lineRule="auto"/>
        <w:jc w:val="both"/>
        <w:rPr>
          <w:sz w:val="24"/>
          <w:szCs w:val="24"/>
        </w:rPr>
      </w:pPr>
    </w:p>
    <w:p w14:paraId="4B5B4A81" w14:textId="0D694A3A" w:rsidR="002A7435" w:rsidRDefault="002A7435" w:rsidP="002A7435">
      <w:pPr>
        <w:spacing w:line="360" w:lineRule="auto"/>
        <w:jc w:val="both"/>
        <w:rPr>
          <w:sz w:val="24"/>
          <w:szCs w:val="24"/>
        </w:rPr>
      </w:pPr>
      <w:r>
        <w:rPr>
          <w:sz w:val="24"/>
          <w:szCs w:val="24"/>
        </w:rPr>
        <w:t>There is a rising tension in schools when trying to differentiate between power and leadership (Hatcher, 2005). Hatcher claimed that the way to exercise leadership is to create a non-hierarchical system where this is made available to teachers through collaboration and moving away from structures of power. For Alex, and in some ways, Sam</w:t>
      </w:r>
      <w:r w:rsidR="001D1E99">
        <w:rPr>
          <w:sz w:val="24"/>
          <w:szCs w:val="24"/>
        </w:rPr>
        <w:t>,</w:t>
      </w:r>
      <w:r>
        <w:rPr>
          <w:sz w:val="24"/>
          <w:szCs w:val="24"/>
        </w:rPr>
        <w:t xml:space="preserve"> collaboration with headteachers was an enabling factor in their discourse.  </w:t>
      </w:r>
    </w:p>
    <w:p w14:paraId="08460F5B" w14:textId="77777777" w:rsidR="002A7435" w:rsidRDefault="002A7435" w:rsidP="002A7435">
      <w:pPr>
        <w:spacing w:line="360" w:lineRule="auto"/>
        <w:jc w:val="both"/>
        <w:rPr>
          <w:sz w:val="24"/>
          <w:szCs w:val="24"/>
        </w:rPr>
      </w:pPr>
    </w:p>
    <w:p w14:paraId="02C7DD65" w14:textId="77777777" w:rsidR="002A7435" w:rsidRDefault="002A7435" w:rsidP="002A7435">
      <w:pPr>
        <w:spacing w:line="360" w:lineRule="auto"/>
        <w:jc w:val="both"/>
        <w:rPr>
          <w:sz w:val="24"/>
          <w:szCs w:val="24"/>
        </w:rPr>
      </w:pPr>
      <w:r>
        <w:rPr>
          <w:sz w:val="24"/>
          <w:szCs w:val="24"/>
        </w:rPr>
        <w:t xml:space="preserve">Humphreys and Rigg (2020) studied the fluid relationship between leadership, collaboration, power and agency and found discourses within the leadership structure to be highly influential. This study offered a critical insight into the distributed leadership model, a preferred model of leadership within schools. This is a model that distributes responsibility and accountability, whilst the headteacher remained central to its structure and influence. Humphrey and Rigg argue that staff agency, the way individuals shapes their own practice, is missing from this model. The need be discursively included causes teachers to ‘buy in’ (p.2) to the discourse and co-create it. This is echoed in </w:t>
      </w:r>
      <w:r>
        <w:rPr>
          <w:sz w:val="24"/>
        </w:rPr>
        <w:t>Gidden’s theory of ‘</w:t>
      </w:r>
      <w:r w:rsidRPr="00853D95">
        <w:rPr>
          <w:sz w:val="24"/>
        </w:rPr>
        <w:t>structuration’</w:t>
      </w:r>
      <w:r>
        <w:rPr>
          <w:sz w:val="24"/>
        </w:rPr>
        <w:t xml:space="preserve"> (cited in Burridge, 2018), identified within my critical literature review. </w:t>
      </w:r>
      <w:r>
        <w:rPr>
          <w:sz w:val="24"/>
          <w:szCs w:val="24"/>
        </w:rPr>
        <w:t xml:space="preserve"> Furthermore, those situated in leadership roles perpetuate these dominant discourses. As a result, therefore, individual misconstrue this as strategic empowerment. </w:t>
      </w:r>
    </w:p>
    <w:p w14:paraId="48851C2B" w14:textId="77777777" w:rsidR="002A7435" w:rsidRDefault="002A7435" w:rsidP="002A7435">
      <w:pPr>
        <w:spacing w:line="360" w:lineRule="auto"/>
        <w:jc w:val="both"/>
        <w:rPr>
          <w:sz w:val="24"/>
          <w:szCs w:val="24"/>
        </w:rPr>
      </w:pPr>
    </w:p>
    <w:p w14:paraId="35968B78" w14:textId="4B35C193" w:rsidR="002A7435" w:rsidRDefault="002A7435" w:rsidP="002A7435">
      <w:pPr>
        <w:spacing w:line="360" w:lineRule="auto"/>
        <w:jc w:val="both"/>
        <w:rPr>
          <w:sz w:val="24"/>
          <w:szCs w:val="24"/>
        </w:rPr>
      </w:pPr>
      <w:r>
        <w:rPr>
          <w:sz w:val="24"/>
          <w:szCs w:val="24"/>
        </w:rPr>
        <w:t xml:space="preserve">This </w:t>
      </w:r>
      <w:r w:rsidR="00C104B2">
        <w:rPr>
          <w:sz w:val="24"/>
          <w:szCs w:val="24"/>
        </w:rPr>
        <w:t xml:space="preserve">is </w:t>
      </w:r>
      <w:r>
        <w:rPr>
          <w:sz w:val="24"/>
          <w:szCs w:val="24"/>
        </w:rPr>
        <w:t>highly relevant in the cases of Alex and Sam who adopted social roles “</w:t>
      </w:r>
      <w:r w:rsidRPr="00592AF3">
        <w:rPr>
          <w:sz w:val="24"/>
          <w:szCs w:val="24"/>
        </w:rPr>
        <w:t>in line with the ‘discoursal rights and obligations’ of a headteacher</w:t>
      </w:r>
      <w:r>
        <w:rPr>
          <w:sz w:val="24"/>
          <w:szCs w:val="24"/>
        </w:rPr>
        <w:t xml:space="preserve">” (Humphreys and Rigg, 2020, p.9). This can explain the power of discourse when these practitioners reverted to a description of their </w:t>
      </w:r>
      <w:r w:rsidRPr="00CC1907">
        <w:rPr>
          <w:i/>
          <w:iCs/>
          <w:sz w:val="24"/>
          <w:szCs w:val="24"/>
        </w:rPr>
        <w:t>enacted</w:t>
      </w:r>
      <w:r>
        <w:rPr>
          <w:sz w:val="24"/>
          <w:szCs w:val="24"/>
        </w:rPr>
        <w:t xml:space="preserve"> practice, in contrast to their </w:t>
      </w:r>
      <w:r w:rsidRPr="00CC1907">
        <w:rPr>
          <w:i/>
          <w:iCs/>
          <w:sz w:val="24"/>
          <w:szCs w:val="24"/>
        </w:rPr>
        <w:t>ideal</w:t>
      </w:r>
      <w:r>
        <w:rPr>
          <w:sz w:val="24"/>
          <w:szCs w:val="24"/>
        </w:rPr>
        <w:t xml:space="preserve"> pedagogical beliefs but under the guise of shared cultural values. This social cultural perspective explores the way organisational pressures impact teachers to perform an ideal discourse, shaped by leadership and where conforming to the school’s dominant discourse is seen. This appear</w:t>
      </w:r>
      <w:r w:rsidR="00614513">
        <w:rPr>
          <w:sz w:val="24"/>
          <w:szCs w:val="24"/>
        </w:rPr>
        <w:t>s</w:t>
      </w:r>
      <w:r>
        <w:rPr>
          <w:sz w:val="24"/>
          <w:szCs w:val="24"/>
        </w:rPr>
        <w:t xml:space="preserve"> to be a separate process to the formation of pedagogical beliefs, and instead highlights the </w:t>
      </w:r>
      <w:r w:rsidRPr="00187F42">
        <w:rPr>
          <w:sz w:val="24"/>
          <w:szCs w:val="24"/>
        </w:rPr>
        <w:t>‘inseparability of language, meaning and action’ (Fairhurst, 2011</w:t>
      </w:r>
      <w:r>
        <w:rPr>
          <w:sz w:val="24"/>
          <w:szCs w:val="24"/>
        </w:rPr>
        <w:t>, p.</w:t>
      </w:r>
      <w:r w:rsidRPr="00187F42">
        <w:rPr>
          <w:sz w:val="24"/>
          <w:szCs w:val="24"/>
        </w:rPr>
        <w:t>498</w:t>
      </w:r>
      <w:r>
        <w:rPr>
          <w:sz w:val="24"/>
          <w:szCs w:val="24"/>
        </w:rPr>
        <w:t>). Discourse, according to Foucault (1972) is a visible chain of power and can frame an individual’s understanding and knowledge.  However, viewed through a phenomenological lens, the ontology of this research, each participant’s life world depict</w:t>
      </w:r>
      <w:r w:rsidR="00D4692A">
        <w:rPr>
          <w:sz w:val="24"/>
          <w:szCs w:val="24"/>
        </w:rPr>
        <w:t>ed</w:t>
      </w:r>
      <w:r>
        <w:rPr>
          <w:sz w:val="24"/>
          <w:szCs w:val="24"/>
        </w:rPr>
        <w:t xml:space="preserve"> a difference between what </w:t>
      </w:r>
      <w:r w:rsidR="00D4692A">
        <w:rPr>
          <w:sz w:val="24"/>
          <w:szCs w:val="24"/>
        </w:rPr>
        <w:t>wa</w:t>
      </w:r>
      <w:r>
        <w:rPr>
          <w:sz w:val="24"/>
          <w:szCs w:val="24"/>
        </w:rPr>
        <w:t xml:space="preserve">s experienced in practice and what </w:t>
      </w:r>
      <w:r w:rsidR="00D4692A">
        <w:rPr>
          <w:sz w:val="24"/>
          <w:szCs w:val="24"/>
        </w:rPr>
        <w:t>wa</w:t>
      </w:r>
      <w:r>
        <w:rPr>
          <w:sz w:val="24"/>
          <w:szCs w:val="24"/>
        </w:rPr>
        <w:t xml:space="preserve">s personally valued. Therefore, I can assume that although the power of discourse has affected all participants practice at some stage, their pedagogical beliefs are not affected, but remain in a state of stability or resistance. </w:t>
      </w:r>
    </w:p>
    <w:p w14:paraId="4D9D13BF" w14:textId="6AD86635" w:rsidR="00B954E6" w:rsidRDefault="00B954E6" w:rsidP="002A7435">
      <w:pPr>
        <w:pStyle w:val="Heading2"/>
        <w:spacing w:line="360" w:lineRule="auto"/>
        <w:rPr>
          <w:i/>
          <w:iCs/>
        </w:rPr>
      </w:pPr>
    </w:p>
    <w:p w14:paraId="75175FA0" w14:textId="04275E45" w:rsidR="002A7435" w:rsidRDefault="00321E31" w:rsidP="002A7435">
      <w:pPr>
        <w:pStyle w:val="Heading2"/>
        <w:spacing w:line="360" w:lineRule="auto"/>
        <w:rPr>
          <w:i/>
          <w:iCs/>
        </w:rPr>
      </w:pPr>
      <w:r>
        <w:rPr>
          <w:i/>
          <w:iCs/>
        </w:rPr>
        <w:t>6</w:t>
      </w:r>
      <w:r w:rsidR="00B954E6">
        <w:rPr>
          <w:i/>
          <w:iCs/>
        </w:rPr>
        <w:t>.3.0</w:t>
      </w:r>
      <w:r w:rsidR="002A7435" w:rsidRPr="00241051">
        <w:rPr>
          <w:i/>
          <w:iCs/>
        </w:rPr>
        <w:t xml:space="preserve"> Restricting factors</w:t>
      </w:r>
    </w:p>
    <w:p w14:paraId="1CBC638E" w14:textId="77777777" w:rsidR="002A7435" w:rsidRPr="009F4CD9" w:rsidRDefault="002A7435" w:rsidP="002A7435">
      <w:pPr>
        <w:spacing w:line="360" w:lineRule="auto"/>
      </w:pPr>
    </w:p>
    <w:p w14:paraId="771B3ABF" w14:textId="66EB4A93" w:rsidR="007D1682" w:rsidRDefault="002A7435" w:rsidP="002A7435">
      <w:pPr>
        <w:spacing w:line="360" w:lineRule="auto"/>
        <w:jc w:val="both"/>
        <w:rPr>
          <w:sz w:val="24"/>
          <w:szCs w:val="24"/>
        </w:rPr>
      </w:pPr>
      <w:r>
        <w:rPr>
          <w:sz w:val="24"/>
          <w:szCs w:val="24"/>
        </w:rPr>
        <w:t xml:space="preserve">Restricting factors describe the contexts with which inhibit these teachers’ ability to enact their pedagogical beliefs. </w:t>
      </w:r>
    </w:p>
    <w:p w14:paraId="6B98CD0E" w14:textId="77777777" w:rsidR="007D1682" w:rsidRDefault="007D1682" w:rsidP="002A7435">
      <w:pPr>
        <w:spacing w:line="360" w:lineRule="auto"/>
        <w:jc w:val="both"/>
        <w:rPr>
          <w:sz w:val="24"/>
          <w:szCs w:val="24"/>
        </w:rPr>
      </w:pPr>
    </w:p>
    <w:p w14:paraId="29A9396F" w14:textId="74A60E1B" w:rsidR="006D6FA9" w:rsidRDefault="002A7435" w:rsidP="002A7435">
      <w:pPr>
        <w:spacing w:line="360" w:lineRule="auto"/>
        <w:jc w:val="both"/>
        <w:rPr>
          <w:sz w:val="24"/>
          <w:szCs w:val="24"/>
        </w:rPr>
      </w:pPr>
      <w:r>
        <w:rPr>
          <w:sz w:val="24"/>
          <w:szCs w:val="24"/>
        </w:rPr>
        <w:t>The</w:t>
      </w:r>
      <w:r w:rsidRPr="004A1E69">
        <w:rPr>
          <w:sz w:val="24"/>
          <w:szCs w:val="24"/>
        </w:rPr>
        <w:t xml:space="preserve"> ‘readiness’ concept</w:t>
      </w:r>
      <w:r>
        <w:rPr>
          <w:sz w:val="24"/>
          <w:szCs w:val="24"/>
        </w:rPr>
        <w:t xml:space="preserve"> arose</w:t>
      </w:r>
      <w:r w:rsidRPr="004A1E69">
        <w:rPr>
          <w:sz w:val="24"/>
          <w:szCs w:val="24"/>
        </w:rPr>
        <w:t xml:space="preserve"> in my literature review </w:t>
      </w:r>
      <w:r>
        <w:rPr>
          <w:sz w:val="24"/>
          <w:szCs w:val="24"/>
        </w:rPr>
        <w:t xml:space="preserve">which highlighted the key focus of preparatory learning for children in the early years and especially in the reception phase (Bradbury, 2019). </w:t>
      </w:r>
      <w:r w:rsidR="001C1B16">
        <w:rPr>
          <w:sz w:val="24"/>
          <w:szCs w:val="24"/>
        </w:rPr>
        <w:t xml:space="preserve">Under this guise, readiness was linked to organisational pressures.  </w:t>
      </w:r>
      <w:r>
        <w:rPr>
          <w:sz w:val="24"/>
          <w:szCs w:val="24"/>
        </w:rPr>
        <w:t>These teachers experienced pressure to adopt practices more favourable in higher key stages, consistent with didactic approaches (Fisher, 2009), representing a restricting factor</w:t>
      </w:r>
      <w:r w:rsidR="00DF1CAC">
        <w:rPr>
          <w:sz w:val="24"/>
          <w:szCs w:val="24"/>
        </w:rPr>
        <w:t>.</w:t>
      </w:r>
      <w:r w:rsidR="00CE44C8">
        <w:rPr>
          <w:sz w:val="24"/>
          <w:szCs w:val="24"/>
        </w:rPr>
        <w:t xml:space="preserve"> </w:t>
      </w:r>
      <w:r w:rsidR="001C1B16">
        <w:rPr>
          <w:sz w:val="24"/>
          <w:szCs w:val="24"/>
        </w:rPr>
        <w:t>However,</w:t>
      </w:r>
      <w:r w:rsidR="002C046C">
        <w:rPr>
          <w:sz w:val="24"/>
          <w:szCs w:val="24"/>
        </w:rPr>
        <w:t xml:space="preserve"> this concept </w:t>
      </w:r>
      <w:r w:rsidR="001C1B16">
        <w:rPr>
          <w:sz w:val="24"/>
          <w:szCs w:val="24"/>
        </w:rPr>
        <w:t>was</w:t>
      </w:r>
      <w:r>
        <w:rPr>
          <w:sz w:val="24"/>
          <w:szCs w:val="24"/>
        </w:rPr>
        <w:t xml:space="preserve"> emphasized </w:t>
      </w:r>
      <w:r w:rsidR="00311B4F">
        <w:rPr>
          <w:sz w:val="24"/>
          <w:szCs w:val="24"/>
        </w:rPr>
        <w:t>by</w:t>
      </w:r>
      <w:r>
        <w:rPr>
          <w:sz w:val="24"/>
          <w:szCs w:val="24"/>
        </w:rPr>
        <w:t xml:space="preserve"> the S</w:t>
      </w:r>
      <w:r w:rsidRPr="00CD5A0A">
        <w:rPr>
          <w:sz w:val="24"/>
          <w:szCs w:val="24"/>
        </w:rPr>
        <w:t xml:space="preserve">ubordinate </w:t>
      </w:r>
      <w:r>
        <w:rPr>
          <w:sz w:val="24"/>
          <w:szCs w:val="24"/>
        </w:rPr>
        <w:t>T</w:t>
      </w:r>
      <w:r w:rsidRPr="00CD5A0A">
        <w:rPr>
          <w:sz w:val="24"/>
          <w:szCs w:val="24"/>
        </w:rPr>
        <w:t>heme</w:t>
      </w:r>
      <w:r>
        <w:rPr>
          <w:sz w:val="24"/>
          <w:szCs w:val="24"/>
        </w:rPr>
        <w:t xml:space="preserve">: </w:t>
      </w:r>
      <w:r w:rsidRPr="008D63A4">
        <w:rPr>
          <w:i/>
          <w:iCs/>
          <w:sz w:val="24"/>
          <w:szCs w:val="24"/>
        </w:rPr>
        <w:t>“They’re just not ready for it yet</w:t>
      </w:r>
      <w:r w:rsidRPr="00CD5A0A">
        <w:rPr>
          <w:sz w:val="24"/>
          <w:szCs w:val="24"/>
        </w:rPr>
        <w:t>”</w:t>
      </w:r>
      <w:r w:rsidR="001B71CF">
        <w:rPr>
          <w:sz w:val="24"/>
          <w:szCs w:val="24"/>
        </w:rPr>
        <w:t>;</w:t>
      </w:r>
      <w:r w:rsidR="002C046C">
        <w:rPr>
          <w:sz w:val="24"/>
          <w:szCs w:val="24"/>
        </w:rPr>
        <w:t xml:space="preserve"> </w:t>
      </w:r>
      <w:r w:rsidR="001B71CF">
        <w:rPr>
          <w:sz w:val="24"/>
          <w:szCs w:val="24"/>
        </w:rPr>
        <w:t>it</w:t>
      </w:r>
      <w:r w:rsidR="002C046C">
        <w:rPr>
          <w:sz w:val="24"/>
          <w:szCs w:val="24"/>
        </w:rPr>
        <w:t xml:space="preserve"> exist</w:t>
      </w:r>
      <w:r w:rsidR="001B71CF">
        <w:rPr>
          <w:sz w:val="24"/>
          <w:szCs w:val="24"/>
        </w:rPr>
        <w:t>s</w:t>
      </w:r>
      <w:r w:rsidR="002C046C">
        <w:rPr>
          <w:sz w:val="24"/>
          <w:szCs w:val="24"/>
        </w:rPr>
        <w:t xml:space="preserve"> on a continuum because for some teacher</w:t>
      </w:r>
      <w:r w:rsidR="00172833">
        <w:rPr>
          <w:sz w:val="24"/>
          <w:szCs w:val="24"/>
        </w:rPr>
        <w:t>s</w:t>
      </w:r>
      <w:r w:rsidR="007A5E83">
        <w:rPr>
          <w:sz w:val="24"/>
          <w:szCs w:val="24"/>
        </w:rPr>
        <w:t>,</w:t>
      </w:r>
      <w:r w:rsidR="00BB1D87">
        <w:rPr>
          <w:sz w:val="24"/>
          <w:szCs w:val="24"/>
        </w:rPr>
        <w:t xml:space="preserve"> </w:t>
      </w:r>
      <w:r w:rsidR="00E06AFC">
        <w:rPr>
          <w:sz w:val="24"/>
          <w:szCs w:val="24"/>
        </w:rPr>
        <w:t>‘readiness’</w:t>
      </w:r>
      <w:r w:rsidR="00172833">
        <w:rPr>
          <w:sz w:val="24"/>
          <w:szCs w:val="24"/>
        </w:rPr>
        <w:t xml:space="preserve"> is framed by</w:t>
      </w:r>
      <w:r w:rsidR="00E06AFC">
        <w:rPr>
          <w:sz w:val="24"/>
          <w:szCs w:val="24"/>
        </w:rPr>
        <w:t xml:space="preserve"> </w:t>
      </w:r>
      <w:r w:rsidR="00172833">
        <w:rPr>
          <w:sz w:val="24"/>
          <w:szCs w:val="24"/>
        </w:rPr>
        <w:t>a knowledge of child development</w:t>
      </w:r>
      <w:r w:rsidR="00651929">
        <w:rPr>
          <w:sz w:val="24"/>
          <w:szCs w:val="24"/>
        </w:rPr>
        <w:t xml:space="preserve"> </w:t>
      </w:r>
      <w:r w:rsidR="00322F4F">
        <w:rPr>
          <w:sz w:val="24"/>
          <w:szCs w:val="24"/>
        </w:rPr>
        <w:t>as well</w:t>
      </w:r>
      <w:r w:rsidR="0081736C">
        <w:rPr>
          <w:sz w:val="24"/>
          <w:szCs w:val="24"/>
        </w:rPr>
        <w:t xml:space="preserve"> as a concept </w:t>
      </w:r>
      <w:r w:rsidR="004E655B">
        <w:rPr>
          <w:sz w:val="24"/>
          <w:szCs w:val="24"/>
        </w:rPr>
        <w:t xml:space="preserve">used </w:t>
      </w:r>
      <w:r w:rsidR="006D6FA9">
        <w:rPr>
          <w:sz w:val="24"/>
          <w:szCs w:val="24"/>
        </w:rPr>
        <w:t>to evoke understanding and raise knowledge within the school system</w:t>
      </w:r>
      <w:r w:rsidR="00531E25">
        <w:rPr>
          <w:sz w:val="24"/>
          <w:szCs w:val="24"/>
        </w:rPr>
        <w:t>, thus seen as enabling</w:t>
      </w:r>
      <w:r w:rsidR="0081736C">
        <w:rPr>
          <w:sz w:val="24"/>
          <w:szCs w:val="24"/>
        </w:rPr>
        <w:t>,</w:t>
      </w:r>
      <w:r w:rsidR="00531E25">
        <w:rPr>
          <w:sz w:val="24"/>
          <w:szCs w:val="24"/>
        </w:rPr>
        <w:t xml:space="preserve"> when related to knowledge</w:t>
      </w:r>
      <w:r w:rsidR="006D6FA9">
        <w:rPr>
          <w:sz w:val="24"/>
          <w:szCs w:val="24"/>
        </w:rPr>
        <w:t>.</w:t>
      </w:r>
    </w:p>
    <w:p w14:paraId="5B403F13" w14:textId="77777777" w:rsidR="006D6FA9" w:rsidRDefault="006D6FA9" w:rsidP="002A7435">
      <w:pPr>
        <w:spacing w:line="360" w:lineRule="auto"/>
        <w:jc w:val="both"/>
        <w:rPr>
          <w:sz w:val="24"/>
          <w:szCs w:val="24"/>
        </w:rPr>
      </w:pPr>
    </w:p>
    <w:p w14:paraId="3C4E6C8A" w14:textId="188A2AEE" w:rsidR="002A7435" w:rsidRDefault="002C046C" w:rsidP="002A7435">
      <w:pPr>
        <w:spacing w:line="360" w:lineRule="auto"/>
        <w:jc w:val="both"/>
        <w:rPr>
          <w:sz w:val="24"/>
          <w:szCs w:val="24"/>
        </w:rPr>
      </w:pPr>
      <w:r>
        <w:rPr>
          <w:sz w:val="24"/>
          <w:szCs w:val="24"/>
        </w:rPr>
        <w:t>G</w:t>
      </w:r>
      <w:r w:rsidR="002A7435">
        <w:rPr>
          <w:sz w:val="24"/>
          <w:szCs w:val="24"/>
        </w:rPr>
        <w:t xml:space="preserve">raue (1992) sees readiness within a social and cultural lens whereby meaning is constructed by the people in schools to reflect their values and expectations. From these teachers accounts we can infer that there is an explicit expectation for a narrowed curriculum, and a request for rapid acquisition of skills and knowledge, focussed on core subjects. This has seen a rise in a strategic focus upon identifying children who teachers attempt to move from an ‘emerging’ level of development to ‘expected’ (Robert-Holmes, 2015), which I believe is reflected by Amari who claimed </w:t>
      </w:r>
      <w:r w:rsidR="002A7435" w:rsidRPr="00C006EA">
        <w:rPr>
          <w:i/>
          <w:iCs/>
          <w:sz w:val="24"/>
          <w:szCs w:val="24"/>
        </w:rPr>
        <w:t>“</w:t>
      </w:r>
      <w:r w:rsidR="009C08F3">
        <w:rPr>
          <w:i/>
          <w:iCs/>
          <w:sz w:val="24"/>
          <w:szCs w:val="24"/>
        </w:rPr>
        <w:t>…</w:t>
      </w:r>
      <w:r w:rsidR="002A7435" w:rsidRPr="009C08F3">
        <w:rPr>
          <w:i/>
          <w:iCs/>
          <w:sz w:val="24"/>
          <w:szCs w:val="24"/>
        </w:rPr>
        <w:t>you can’t make them ready</w:t>
      </w:r>
      <w:r w:rsidR="009C08F3">
        <w:rPr>
          <w:i/>
          <w:iCs/>
          <w:sz w:val="24"/>
          <w:szCs w:val="24"/>
        </w:rPr>
        <w:t>…</w:t>
      </w:r>
      <w:r w:rsidR="002A7435" w:rsidRPr="009C08F3">
        <w:rPr>
          <w:sz w:val="24"/>
          <w:szCs w:val="24"/>
        </w:rPr>
        <w:t>”</w:t>
      </w:r>
      <w:r w:rsidR="009C08F3" w:rsidRPr="009C08F3">
        <w:rPr>
          <w:sz w:val="24"/>
          <w:szCs w:val="24"/>
        </w:rPr>
        <w:t xml:space="preserve"> (340-343/4)</w:t>
      </w:r>
      <w:r w:rsidR="002A7435" w:rsidRPr="009C08F3">
        <w:rPr>
          <w:sz w:val="24"/>
          <w:szCs w:val="24"/>
        </w:rPr>
        <w:t>.</w:t>
      </w:r>
      <w:r w:rsidR="002A7435">
        <w:rPr>
          <w:sz w:val="24"/>
          <w:szCs w:val="24"/>
        </w:rPr>
        <w:t xml:space="preserve"> Assessment data provides pedagogical prescriptions according to Williamson (2016), which aim to sculpt learners, underpinned by predictable pedagogical choice, seen in ability grouping. </w:t>
      </w:r>
    </w:p>
    <w:p w14:paraId="27A6B79C" w14:textId="77777777" w:rsidR="002A7435" w:rsidRDefault="002A7435" w:rsidP="002A7435">
      <w:pPr>
        <w:spacing w:line="360" w:lineRule="auto"/>
        <w:jc w:val="both"/>
        <w:rPr>
          <w:sz w:val="24"/>
          <w:szCs w:val="24"/>
        </w:rPr>
      </w:pPr>
    </w:p>
    <w:p w14:paraId="41DEAE78" w14:textId="102A0C64" w:rsidR="002A7435" w:rsidRDefault="002A7435" w:rsidP="004744B9">
      <w:pPr>
        <w:spacing w:line="360" w:lineRule="auto"/>
        <w:jc w:val="both"/>
        <w:rPr>
          <w:sz w:val="24"/>
          <w:szCs w:val="24"/>
        </w:rPr>
      </w:pPr>
      <w:r>
        <w:rPr>
          <w:sz w:val="24"/>
          <w:szCs w:val="24"/>
        </w:rPr>
        <w:t xml:space="preserve">This is closely linked with the Subordinate Theme: </w:t>
      </w:r>
      <w:r w:rsidRPr="00C943CF">
        <w:rPr>
          <w:i/>
          <w:iCs/>
          <w:sz w:val="24"/>
          <w:szCs w:val="24"/>
        </w:rPr>
        <w:t>Data Driven Pedagogy</w:t>
      </w:r>
      <w:r>
        <w:rPr>
          <w:sz w:val="24"/>
          <w:szCs w:val="24"/>
        </w:rPr>
        <w:t>. This subordinate theme I found is intertwined with the effects of data pressures which concurred with the findings from Bradbury and Robert-Holmes (2018) and attributed teacher’s actions to ‘playing the game’ (p.50). Both for Alex and Rowan, playing the game was a very real phenomenon.</w:t>
      </w:r>
      <w:r w:rsidR="00176F3F">
        <w:rPr>
          <w:sz w:val="24"/>
          <w:szCs w:val="24"/>
        </w:rPr>
        <w:t xml:space="preserve"> Alex illustrate</w:t>
      </w:r>
      <w:r w:rsidR="00B3530A">
        <w:rPr>
          <w:sz w:val="24"/>
          <w:szCs w:val="24"/>
        </w:rPr>
        <w:t>s</w:t>
      </w:r>
      <w:r w:rsidR="00176F3F">
        <w:rPr>
          <w:sz w:val="24"/>
          <w:szCs w:val="24"/>
        </w:rPr>
        <w:t xml:space="preserve"> </w:t>
      </w:r>
      <w:r w:rsidR="00644D1A">
        <w:rPr>
          <w:sz w:val="24"/>
          <w:szCs w:val="24"/>
        </w:rPr>
        <w:t>this point in question, stating,</w:t>
      </w:r>
      <w:r w:rsidR="00644D1A" w:rsidRPr="00CB4CFB">
        <w:rPr>
          <w:i/>
          <w:iCs/>
          <w:sz w:val="24"/>
          <w:szCs w:val="24"/>
        </w:rPr>
        <w:t xml:space="preserve"> “</w:t>
      </w:r>
      <w:r w:rsidR="00CB4CFB" w:rsidRPr="00CB4CFB">
        <w:rPr>
          <w:i/>
          <w:iCs/>
          <w:sz w:val="24"/>
          <w:szCs w:val="24"/>
        </w:rPr>
        <w:t>…</w:t>
      </w:r>
      <w:r w:rsidR="004744B9" w:rsidRPr="00CB4CFB">
        <w:rPr>
          <w:i/>
          <w:iCs/>
          <w:sz w:val="24"/>
          <w:szCs w:val="24"/>
        </w:rPr>
        <w:t>if you’re not getting writing</w:t>
      </w:r>
      <w:r w:rsidR="00CB4CFB" w:rsidRPr="00CB4CFB">
        <w:rPr>
          <w:i/>
          <w:iCs/>
          <w:sz w:val="24"/>
          <w:szCs w:val="24"/>
        </w:rPr>
        <w:t>…</w:t>
      </w:r>
      <w:r w:rsidR="004744B9" w:rsidRPr="00CB4CFB">
        <w:rPr>
          <w:i/>
          <w:iCs/>
          <w:sz w:val="24"/>
          <w:szCs w:val="24"/>
        </w:rPr>
        <w:t>do you hammer the writing for that one particular child more or do you do what you believe in</w:t>
      </w:r>
      <w:r w:rsidR="00CB4CFB" w:rsidRPr="00CB4CFB">
        <w:rPr>
          <w:i/>
          <w:iCs/>
          <w:sz w:val="24"/>
          <w:szCs w:val="24"/>
        </w:rPr>
        <w:t>?...</w:t>
      </w:r>
      <w:r w:rsidR="004744B9" w:rsidRPr="00CB4CFB">
        <w:rPr>
          <w:i/>
          <w:iCs/>
          <w:sz w:val="24"/>
          <w:szCs w:val="24"/>
        </w:rPr>
        <w:t>for data, hammering writing”</w:t>
      </w:r>
      <w:r w:rsidR="004744B9" w:rsidRPr="004744B9">
        <w:rPr>
          <w:sz w:val="24"/>
          <w:szCs w:val="24"/>
        </w:rPr>
        <w:t xml:space="preserve"> </w:t>
      </w:r>
      <w:r w:rsidR="00CB4CFB">
        <w:rPr>
          <w:sz w:val="24"/>
          <w:szCs w:val="24"/>
        </w:rPr>
        <w:t xml:space="preserve"> </w:t>
      </w:r>
      <w:r w:rsidR="00B3530A">
        <w:rPr>
          <w:sz w:val="24"/>
          <w:szCs w:val="24"/>
        </w:rPr>
        <w:t>(</w:t>
      </w:r>
      <w:r w:rsidR="00B3530A" w:rsidRPr="00B3530A">
        <w:rPr>
          <w:sz w:val="24"/>
          <w:szCs w:val="24"/>
        </w:rPr>
        <w:t>491-495/2</w:t>
      </w:r>
      <w:r w:rsidR="00B3530A">
        <w:rPr>
          <w:sz w:val="24"/>
          <w:szCs w:val="24"/>
        </w:rPr>
        <w:t xml:space="preserve">). </w:t>
      </w:r>
      <w:r>
        <w:rPr>
          <w:sz w:val="24"/>
          <w:szCs w:val="24"/>
        </w:rPr>
        <w:t>Wyse and Torrance (2009) concluded that the intense focus of data and testing was “</w:t>
      </w:r>
      <w:r w:rsidRPr="00D64E52">
        <w:rPr>
          <w:sz w:val="24"/>
          <w:szCs w:val="24"/>
        </w:rPr>
        <w:t>driving teaching in exactly the opposite direction to that which other research indicates will improve teaching, learning and attainment</w:t>
      </w:r>
      <w:r>
        <w:rPr>
          <w:sz w:val="24"/>
          <w:szCs w:val="24"/>
        </w:rPr>
        <w:t>” (p.224). Studies have found that the interactive nature of play and child</w:t>
      </w:r>
      <w:r w:rsidR="00A129BD">
        <w:rPr>
          <w:sz w:val="24"/>
          <w:szCs w:val="24"/>
        </w:rPr>
        <w:t>-</w:t>
      </w:r>
      <w:r>
        <w:rPr>
          <w:sz w:val="24"/>
          <w:szCs w:val="24"/>
        </w:rPr>
        <w:t>centred pedagogies are vital for development and improved attainment because they promote shared sustained thinking (Sirja-Blatchford, 2010) and the use of dialogue as a pedagogic tool (Mercer, Dawes and Staarman, 2009). As for the accounts of my participants, opportunities for structured learning were favoured for their observable learning traits, a determining factor and record of what had occurred in the classroom</w:t>
      </w:r>
      <w:r w:rsidR="005E5320">
        <w:rPr>
          <w:sz w:val="24"/>
          <w:szCs w:val="24"/>
        </w:rPr>
        <w:t>,</w:t>
      </w:r>
      <w:r w:rsidR="00C96473">
        <w:rPr>
          <w:sz w:val="24"/>
          <w:szCs w:val="24"/>
        </w:rPr>
        <w:t xml:space="preserve"> as </w:t>
      </w:r>
      <w:r w:rsidR="00C96473" w:rsidRPr="00B153F9">
        <w:rPr>
          <w:color w:val="000000" w:themeColor="text1"/>
          <w:sz w:val="24"/>
          <w:szCs w:val="24"/>
        </w:rPr>
        <w:t>exemplified by Sam,</w:t>
      </w:r>
      <w:r w:rsidR="005E5320" w:rsidRPr="00B153F9">
        <w:rPr>
          <w:color w:val="000000" w:themeColor="text1"/>
          <w:sz w:val="24"/>
          <w:szCs w:val="24"/>
        </w:rPr>
        <w:t xml:space="preserve"> </w:t>
      </w:r>
      <w:r w:rsidR="00C96473" w:rsidRPr="00B153F9">
        <w:rPr>
          <w:i/>
          <w:iCs/>
          <w:color w:val="000000" w:themeColor="text1"/>
          <w:sz w:val="24"/>
          <w:szCs w:val="24"/>
        </w:rPr>
        <w:t>“…</w:t>
      </w:r>
      <w:r w:rsidR="005E5320" w:rsidRPr="00B153F9">
        <w:rPr>
          <w:rFonts w:cstheme="minorHAnsi"/>
          <w:i/>
          <w:iCs/>
          <w:color w:val="000000" w:themeColor="text1"/>
          <w:sz w:val="24"/>
          <w:szCs w:val="24"/>
        </w:rPr>
        <w:t>because its quantifiable, it’s there, the evidence is in front of you”</w:t>
      </w:r>
      <w:r w:rsidR="00C96473" w:rsidRPr="00B153F9">
        <w:rPr>
          <w:rFonts w:cstheme="minorHAnsi"/>
          <w:color w:val="000000" w:themeColor="text1"/>
          <w:sz w:val="24"/>
          <w:szCs w:val="24"/>
        </w:rPr>
        <w:t xml:space="preserve"> (</w:t>
      </w:r>
      <w:r w:rsidR="00B153F9" w:rsidRPr="00B153F9">
        <w:rPr>
          <w:rFonts w:cstheme="minorHAnsi"/>
          <w:color w:val="000000" w:themeColor="text1"/>
          <w:sz w:val="24"/>
          <w:szCs w:val="24"/>
        </w:rPr>
        <w:t>257-258/1)</w:t>
      </w:r>
      <w:r w:rsidR="006F60AF">
        <w:rPr>
          <w:rFonts w:cstheme="minorHAnsi"/>
          <w:color w:val="000000" w:themeColor="text1"/>
          <w:sz w:val="24"/>
          <w:szCs w:val="24"/>
        </w:rPr>
        <w:t xml:space="preserve">, </w:t>
      </w:r>
      <w:r w:rsidR="00A40F3B">
        <w:rPr>
          <w:color w:val="000000" w:themeColor="text1"/>
          <w:sz w:val="24"/>
          <w:szCs w:val="24"/>
        </w:rPr>
        <w:t xml:space="preserve">and furthermore, </w:t>
      </w:r>
      <w:r w:rsidR="00ED11AE" w:rsidRPr="006F60AF">
        <w:rPr>
          <w:i/>
          <w:iCs/>
          <w:color w:val="000000" w:themeColor="text1"/>
          <w:sz w:val="24"/>
          <w:szCs w:val="24"/>
        </w:rPr>
        <w:t>“</w:t>
      </w:r>
      <w:r w:rsidR="002F7D4B" w:rsidRPr="002F7D4B">
        <w:rPr>
          <w:i/>
          <w:iCs/>
          <w:color w:val="000000" w:themeColor="text1"/>
          <w:sz w:val="24"/>
          <w:szCs w:val="24"/>
        </w:rPr>
        <w:t>“You do feel like you’re teaching in shackles most days (.) It doesn’t always have to be formal and come from me, it can come from them, you know.”</w:t>
      </w:r>
      <w:r w:rsidR="00ED11AE">
        <w:rPr>
          <w:color w:val="000000" w:themeColor="text1"/>
          <w:sz w:val="24"/>
          <w:szCs w:val="24"/>
        </w:rPr>
        <w:t>” (</w:t>
      </w:r>
      <w:r w:rsidR="002F7D4B">
        <w:rPr>
          <w:color w:val="000000" w:themeColor="text1"/>
          <w:sz w:val="24"/>
          <w:szCs w:val="24"/>
        </w:rPr>
        <w:t>108</w:t>
      </w:r>
      <w:r w:rsidR="006F60AF">
        <w:rPr>
          <w:color w:val="000000" w:themeColor="text1"/>
          <w:sz w:val="24"/>
          <w:szCs w:val="24"/>
        </w:rPr>
        <w:t>-</w:t>
      </w:r>
      <w:r w:rsidR="002F7D4B">
        <w:rPr>
          <w:color w:val="000000" w:themeColor="text1"/>
          <w:sz w:val="24"/>
          <w:szCs w:val="24"/>
        </w:rPr>
        <w:t>110</w:t>
      </w:r>
      <w:r w:rsidR="006F60AF">
        <w:rPr>
          <w:color w:val="000000" w:themeColor="text1"/>
          <w:sz w:val="24"/>
          <w:szCs w:val="24"/>
        </w:rPr>
        <w:t>/</w:t>
      </w:r>
      <w:r w:rsidR="002F7D4B">
        <w:rPr>
          <w:color w:val="000000" w:themeColor="text1"/>
          <w:sz w:val="24"/>
          <w:szCs w:val="24"/>
        </w:rPr>
        <w:t>3</w:t>
      </w:r>
      <w:r w:rsidR="006F60AF">
        <w:rPr>
          <w:color w:val="000000" w:themeColor="text1"/>
          <w:sz w:val="24"/>
          <w:szCs w:val="24"/>
        </w:rPr>
        <w:t>).</w:t>
      </w:r>
      <w:r w:rsidRPr="00B153F9">
        <w:rPr>
          <w:color w:val="000000" w:themeColor="text1"/>
          <w:sz w:val="24"/>
          <w:szCs w:val="24"/>
        </w:rPr>
        <w:t xml:space="preserve"> This illu</w:t>
      </w:r>
      <w:r>
        <w:rPr>
          <w:sz w:val="24"/>
          <w:szCs w:val="24"/>
        </w:rPr>
        <w:t xml:space="preserve">strates the complicated relationship between assessment and pedagogy, which much of my participants accounts focussed upon. Assessment and data were pervasive in their experiences, which highlighted to me just how inextricable from their pedagogy this was, creating an ideological tension </w:t>
      </w:r>
      <w:r w:rsidR="00A03CDA">
        <w:rPr>
          <w:sz w:val="24"/>
          <w:szCs w:val="24"/>
        </w:rPr>
        <w:t>(</w:t>
      </w:r>
      <w:r>
        <w:rPr>
          <w:sz w:val="24"/>
          <w:szCs w:val="24"/>
        </w:rPr>
        <w:t xml:space="preserve">see Subordinate theme: </w:t>
      </w:r>
      <w:r w:rsidRPr="009817C2">
        <w:rPr>
          <w:i/>
          <w:iCs/>
          <w:sz w:val="24"/>
          <w:szCs w:val="24"/>
        </w:rPr>
        <w:t>“Sometimes I do have to just do things, even if I don’t’ agree with it”</w:t>
      </w:r>
      <w:r w:rsidR="00A03CDA">
        <w:rPr>
          <w:sz w:val="24"/>
          <w:szCs w:val="24"/>
        </w:rPr>
        <w:t>)</w:t>
      </w:r>
      <w:r>
        <w:rPr>
          <w:sz w:val="24"/>
          <w:szCs w:val="24"/>
        </w:rPr>
        <w:t xml:space="preserve">. </w:t>
      </w:r>
    </w:p>
    <w:p w14:paraId="16D8006C" w14:textId="77777777" w:rsidR="002A7435" w:rsidRDefault="002A7435" w:rsidP="002A7435">
      <w:pPr>
        <w:spacing w:line="360" w:lineRule="auto"/>
        <w:jc w:val="both"/>
        <w:rPr>
          <w:sz w:val="24"/>
          <w:szCs w:val="24"/>
        </w:rPr>
      </w:pPr>
    </w:p>
    <w:p w14:paraId="7794E601" w14:textId="68500DF9" w:rsidR="002A7435" w:rsidRDefault="002A7435" w:rsidP="002A7435">
      <w:pPr>
        <w:spacing w:line="360" w:lineRule="auto"/>
        <w:jc w:val="both"/>
        <w:rPr>
          <w:sz w:val="24"/>
          <w:szCs w:val="24"/>
        </w:rPr>
      </w:pPr>
      <w:r>
        <w:rPr>
          <w:sz w:val="24"/>
          <w:szCs w:val="24"/>
        </w:rPr>
        <w:t xml:space="preserve">The negotiation of ideological tensions was experienced by my participants and reflected within the Superordinate Theme: </w:t>
      </w:r>
      <w:r w:rsidRPr="004F2FDB">
        <w:rPr>
          <w:i/>
          <w:iCs/>
          <w:sz w:val="24"/>
          <w:szCs w:val="24"/>
        </w:rPr>
        <w:t>“I’m going to keep an eye on everything you’re doing”.</w:t>
      </w:r>
      <w:r>
        <w:rPr>
          <w:sz w:val="24"/>
          <w:szCs w:val="24"/>
        </w:rPr>
        <w:t xml:space="preserve"> The expectations of the school and personally held beliefs were contradictions of themselves. Mirroring closely the results from this study, Taylor (2013) described ‘surveillance schools’ that can feel ‘oppressive and dictatorial’ (p.5) and teacher</w:t>
      </w:r>
      <w:r w:rsidR="00614513">
        <w:rPr>
          <w:sz w:val="24"/>
          <w:szCs w:val="24"/>
        </w:rPr>
        <w:t>s</w:t>
      </w:r>
      <w:r>
        <w:rPr>
          <w:sz w:val="24"/>
          <w:szCs w:val="24"/>
        </w:rPr>
        <w:t xml:space="preserve"> become ‘watchers and the watched’ (p.11). This is because there is a pressure for schools to produce ‘high returns and massive saving’ (p.22) in early years. Moss (2014) expands on this dominant discourse:</w:t>
      </w:r>
    </w:p>
    <w:p w14:paraId="2648AC1A" w14:textId="49A9F8B5" w:rsidR="002A7435" w:rsidRDefault="002A7435" w:rsidP="002A7435">
      <w:pPr>
        <w:spacing w:line="360" w:lineRule="auto"/>
        <w:ind w:left="720"/>
        <w:jc w:val="both"/>
        <w:rPr>
          <w:sz w:val="24"/>
          <w:szCs w:val="24"/>
        </w:rPr>
      </w:pPr>
      <w:r>
        <w:rPr>
          <w:sz w:val="24"/>
          <w:szCs w:val="24"/>
        </w:rPr>
        <w:t>“</w:t>
      </w:r>
      <w:r w:rsidRPr="00003648">
        <w:rPr>
          <w:sz w:val="24"/>
          <w:szCs w:val="24"/>
        </w:rPr>
        <w:t>Find, invest in and apply the correct human technologies – aka ‘quality’ – during early childhood and you will get high returns on investment including improved education, employment and earnings and reduced social problems. A simple equation beckons and beguiles: ’early intervention’ + ‘quality’ = increased ‘human capital’ + national success (or at least survival) in a cut-throat global economy. Invest early and invest smartly and we will all live happily ever after in a world of more of the same – only more so. (ibid., p.3)</w:t>
      </w:r>
    </w:p>
    <w:p w14:paraId="18B71664" w14:textId="77777777" w:rsidR="00F277AD" w:rsidRDefault="00F277AD" w:rsidP="002A7435">
      <w:pPr>
        <w:spacing w:line="360" w:lineRule="auto"/>
        <w:ind w:left="720"/>
        <w:jc w:val="both"/>
        <w:rPr>
          <w:sz w:val="24"/>
          <w:szCs w:val="24"/>
        </w:rPr>
      </w:pPr>
    </w:p>
    <w:p w14:paraId="4CFF1F1C" w14:textId="50CBF3E9" w:rsidR="002A7435" w:rsidRPr="009E63C6" w:rsidRDefault="002A7435" w:rsidP="002A7435">
      <w:pPr>
        <w:spacing w:line="360" w:lineRule="auto"/>
        <w:jc w:val="both"/>
        <w:rPr>
          <w:sz w:val="24"/>
          <w:szCs w:val="24"/>
        </w:rPr>
      </w:pPr>
      <w:r>
        <w:rPr>
          <w:sz w:val="24"/>
          <w:szCs w:val="24"/>
        </w:rPr>
        <w:t xml:space="preserve">This is an early </w:t>
      </w:r>
      <w:r w:rsidR="00E12765">
        <w:rPr>
          <w:sz w:val="24"/>
          <w:szCs w:val="24"/>
        </w:rPr>
        <w:t>year’s</w:t>
      </w:r>
      <w:r>
        <w:rPr>
          <w:sz w:val="24"/>
          <w:szCs w:val="24"/>
        </w:rPr>
        <w:t xml:space="preserve"> triumph in one discourse, yet a barrier to those who “</w:t>
      </w:r>
      <w:r w:rsidRPr="00794C2F">
        <w:rPr>
          <w:sz w:val="24"/>
          <w:szCs w:val="24"/>
        </w:rPr>
        <w:t>welcomes, values and thrives on complexity and plurality, inclusion and democracy, experimentation and creativity</w:t>
      </w:r>
      <w:r>
        <w:rPr>
          <w:sz w:val="24"/>
          <w:szCs w:val="24"/>
        </w:rPr>
        <w:t>” (Moss, 2017 p.12)</w:t>
      </w:r>
      <w:r w:rsidRPr="00794C2F">
        <w:rPr>
          <w:sz w:val="24"/>
          <w:szCs w:val="24"/>
        </w:rPr>
        <w:t>.</w:t>
      </w:r>
      <w:r>
        <w:rPr>
          <w:sz w:val="24"/>
          <w:szCs w:val="24"/>
        </w:rPr>
        <w:t xml:space="preserve"> </w:t>
      </w:r>
      <w:r w:rsidR="007D5347">
        <w:rPr>
          <w:sz w:val="24"/>
          <w:szCs w:val="24"/>
        </w:rPr>
        <w:t xml:space="preserve">This discourse deals with restricted theoretical perspectives but instead works with predefined goals. </w:t>
      </w:r>
      <w:r>
        <w:rPr>
          <w:sz w:val="24"/>
          <w:szCs w:val="24"/>
        </w:rPr>
        <w:t>Yet, there are other discourse</w:t>
      </w:r>
      <w:r w:rsidR="007D5347">
        <w:rPr>
          <w:sz w:val="24"/>
          <w:szCs w:val="24"/>
        </w:rPr>
        <w:t>s</w:t>
      </w:r>
      <w:r>
        <w:rPr>
          <w:sz w:val="24"/>
          <w:szCs w:val="24"/>
        </w:rPr>
        <w:t>; the laddering exercise that I undertook</w:t>
      </w:r>
      <w:r w:rsidR="00D61E30">
        <w:rPr>
          <w:sz w:val="24"/>
          <w:szCs w:val="24"/>
        </w:rPr>
        <w:t>,</w:t>
      </w:r>
      <w:r>
        <w:rPr>
          <w:sz w:val="24"/>
          <w:szCs w:val="24"/>
        </w:rPr>
        <w:t xml:space="preserve"> revealed a different story . My participants held a different truth</w:t>
      </w:r>
      <w:r w:rsidR="007D5347">
        <w:rPr>
          <w:sz w:val="24"/>
          <w:szCs w:val="24"/>
        </w:rPr>
        <w:t>. A</w:t>
      </w:r>
      <w:r>
        <w:rPr>
          <w:sz w:val="24"/>
          <w:szCs w:val="24"/>
        </w:rPr>
        <w:t>t the heart of their mission and ideal pedagogy a belief in care, relationships and personal growth of children was dominant. Foucault reminds us, “</w:t>
      </w:r>
      <w:r w:rsidRPr="00550EFF">
        <w:rPr>
          <w:sz w:val="24"/>
          <w:szCs w:val="24"/>
        </w:rPr>
        <w:t>Where there is power, there is resistance</w:t>
      </w:r>
      <w:r>
        <w:rPr>
          <w:sz w:val="24"/>
          <w:szCs w:val="24"/>
        </w:rPr>
        <w:t xml:space="preserve">” </w:t>
      </w:r>
      <w:r w:rsidRPr="00550EFF">
        <w:rPr>
          <w:sz w:val="24"/>
          <w:szCs w:val="24"/>
        </w:rPr>
        <w:t>(Foucault, 1978, p.95)</w:t>
      </w:r>
      <w:r>
        <w:rPr>
          <w:sz w:val="24"/>
          <w:szCs w:val="24"/>
        </w:rPr>
        <w:t>. Some may choose to listen, others not and I sensed a real tension for Alex and</w:t>
      </w:r>
      <w:r w:rsidR="00464468">
        <w:rPr>
          <w:sz w:val="24"/>
          <w:szCs w:val="24"/>
        </w:rPr>
        <w:t>,</w:t>
      </w:r>
      <w:r>
        <w:rPr>
          <w:sz w:val="24"/>
          <w:szCs w:val="24"/>
        </w:rPr>
        <w:t xml:space="preserve"> at times</w:t>
      </w:r>
      <w:r w:rsidR="00464468">
        <w:rPr>
          <w:sz w:val="24"/>
          <w:szCs w:val="24"/>
        </w:rPr>
        <w:t>,</w:t>
      </w:r>
      <w:r>
        <w:rPr>
          <w:sz w:val="24"/>
          <w:szCs w:val="24"/>
        </w:rPr>
        <w:t xml:space="preserve"> Sam. For Amari and Rowan too, listening to their own truth  was a strain, </w:t>
      </w:r>
      <w:r w:rsidR="00C24C1C">
        <w:rPr>
          <w:sz w:val="24"/>
          <w:szCs w:val="24"/>
        </w:rPr>
        <w:t>as</w:t>
      </w:r>
      <w:r>
        <w:rPr>
          <w:sz w:val="24"/>
          <w:szCs w:val="24"/>
        </w:rPr>
        <w:t xml:space="preserve"> they </w:t>
      </w:r>
      <w:r w:rsidR="00C24C1C">
        <w:rPr>
          <w:sz w:val="24"/>
          <w:szCs w:val="24"/>
        </w:rPr>
        <w:t>tried to</w:t>
      </w:r>
      <w:r>
        <w:rPr>
          <w:sz w:val="24"/>
          <w:szCs w:val="24"/>
        </w:rPr>
        <w:t xml:space="preserve"> resist the dominant discourse that surrounded them in school </w:t>
      </w:r>
      <w:r w:rsidR="00552A9C">
        <w:rPr>
          <w:sz w:val="24"/>
          <w:szCs w:val="24"/>
        </w:rPr>
        <w:t>(</w:t>
      </w:r>
      <w:r>
        <w:rPr>
          <w:sz w:val="24"/>
          <w:szCs w:val="24"/>
        </w:rPr>
        <w:t xml:space="preserve">Subordinate theme: </w:t>
      </w:r>
      <w:r w:rsidRPr="009817C2">
        <w:rPr>
          <w:i/>
          <w:iCs/>
          <w:sz w:val="24"/>
          <w:szCs w:val="24"/>
        </w:rPr>
        <w:t>“Sometimes I do have to just do things, even if I don’t’ agree with it”</w:t>
      </w:r>
      <w:r w:rsidR="00552A9C">
        <w:rPr>
          <w:sz w:val="24"/>
          <w:szCs w:val="24"/>
        </w:rPr>
        <w:t>)</w:t>
      </w:r>
      <w:r>
        <w:rPr>
          <w:sz w:val="24"/>
          <w:szCs w:val="24"/>
        </w:rPr>
        <w:t>. However, it had its negative consequences</w:t>
      </w:r>
      <w:r w:rsidR="000F5631">
        <w:rPr>
          <w:sz w:val="24"/>
          <w:szCs w:val="24"/>
        </w:rPr>
        <w:t>, for</w:t>
      </w:r>
      <w:r w:rsidR="000F5631" w:rsidRPr="00E938FC">
        <w:rPr>
          <w:sz w:val="24"/>
          <w:szCs w:val="24"/>
        </w:rPr>
        <w:t xml:space="preserve"> example Rowan said, as an example, </w:t>
      </w:r>
      <w:r w:rsidR="000F5631" w:rsidRPr="00E938FC">
        <w:rPr>
          <w:i/>
          <w:iCs/>
          <w:color w:val="000000" w:themeColor="text1"/>
          <w:sz w:val="24"/>
          <w:szCs w:val="24"/>
        </w:rPr>
        <w:t xml:space="preserve">“It’s not what you want to do, you’re not allowed to do that anymore. You are told what is expected of you and that’s what you have to do” </w:t>
      </w:r>
      <w:r w:rsidR="00E938FC" w:rsidRPr="00E938FC">
        <w:rPr>
          <w:color w:val="000000" w:themeColor="text1"/>
          <w:sz w:val="24"/>
          <w:szCs w:val="24"/>
        </w:rPr>
        <w:t>(183-184/3)</w:t>
      </w:r>
      <w:r w:rsidR="007C5A05">
        <w:rPr>
          <w:color w:val="000000" w:themeColor="text1"/>
          <w:sz w:val="24"/>
          <w:szCs w:val="24"/>
        </w:rPr>
        <w:t xml:space="preserve">, and for Amari, </w:t>
      </w:r>
      <w:r w:rsidR="009C00F6" w:rsidRPr="009C00F6">
        <w:rPr>
          <w:color w:val="000000" w:themeColor="text1"/>
          <w:sz w:val="24"/>
          <w:szCs w:val="24"/>
        </w:rPr>
        <w:t>“</w:t>
      </w:r>
      <w:r w:rsidR="009C00F6" w:rsidRPr="009C00F6">
        <w:rPr>
          <w:i/>
          <w:iCs/>
          <w:color w:val="000000" w:themeColor="text1"/>
          <w:sz w:val="24"/>
          <w:szCs w:val="24"/>
        </w:rPr>
        <w:t>but you have to go with what people decide haven’t you? And, make do.”</w:t>
      </w:r>
      <w:r w:rsidR="009C00F6">
        <w:rPr>
          <w:i/>
          <w:iCs/>
          <w:color w:val="000000" w:themeColor="text1"/>
          <w:sz w:val="24"/>
          <w:szCs w:val="24"/>
        </w:rPr>
        <w:t xml:space="preserve"> </w:t>
      </w:r>
      <w:r w:rsidR="009C00F6" w:rsidRPr="00724D8A">
        <w:rPr>
          <w:color w:val="000000" w:themeColor="text1"/>
          <w:sz w:val="24"/>
          <w:szCs w:val="24"/>
        </w:rPr>
        <w:t>(219-</w:t>
      </w:r>
      <w:r w:rsidR="00724D8A" w:rsidRPr="00724D8A">
        <w:rPr>
          <w:color w:val="000000" w:themeColor="text1"/>
          <w:sz w:val="24"/>
          <w:szCs w:val="24"/>
        </w:rPr>
        <w:t>220/4)</w:t>
      </w:r>
      <w:r w:rsidRPr="00724D8A">
        <w:rPr>
          <w:color w:val="000000" w:themeColor="text1"/>
          <w:sz w:val="24"/>
          <w:szCs w:val="24"/>
        </w:rPr>
        <w:t>.</w:t>
      </w:r>
      <w:r w:rsidRPr="000F5631">
        <w:rPr>
          <w:color w:val="000000" w:themeColor="text1"/>
          <w:sz w:val="24"/>
          <w:szCs w:val="24"/>
        </w:rPr>
        <w:t xml:space="preserve"> </w:t>
      </w:r>
      <w:r w:rsidR="00724D8A">
        <w:rPr>
          <w:sz w:val="24"/>
          <w:szCs w:val="24"/>
        </w:rPr>
        <w:t>C</w:t>
      </w:r>
      <w:r>
        <w:rPr>
          <w:sz w:val="24"/>
          <w:szCs w:val="24"/>
        </w:rPr>
        <w:t xml:space="preserve">ompeting narratives go hand in hand with feelings </w:t>
      </w:r>
      <w:r w:rsidR="00724D8A">
        <w:rPr>
          <w:sz w:val="24"/>
          <w:szCs w:val="24"/>
        </w:rPr>
        <w:t>associated with</w:t>
      </w:r>
      <w:r>
        <w:rPr>
          <w:sz w:val="24"/>
          <w:szCs w:val="24"/>
        </w:rPr>
        <w:t xml:space="preserve"> personal worth, trust and value as practitioners because the data tells its own story or truth (Bradbury and Robert-Holmes, 2018) in a neoliberal context, </w:t>
      </w:r>
      <w:r w:rsidR="00025BFE">
        <w:rPr>
          <w:sz w:val="24"/>
          <w:szCs w:val="24"/>
        </w:rPr>
        <w:t xml:space="preserve">which can </w:t>
      </w:r>
      <w:r>
        <w:rPr>
          <w:sz w:val="24"/>
          <w:szCs w:val="24"/>
        </w:rPr>
        <w:t>result in performative anxiety (Kilderry, 2015). This was expressed in the Subordinate Theme: “</w:t>
      </w:r>
      <w:r w:rsidRPr="004F2FDB">
        <w:rPr>
          <w:i/>
          <w:iCs/>
          <w:sz w:val="24"/>
          <w:szCs w:val="24"/>
        </w:rPr>
        <w:t>Is my way effective?</w:t>
      </w:r>
      <w:r>
        <w:rPr>
          <w:i/>
          <w:iCs/>
          <w:sz w:val="24"/>
          <w:szCs w:val="24"/>
        </w:rPr>
        <w:t>”</w:t>
      </w:r>
      <w:r>
        <w:rPr>
          <w:sz w:val="24"/>
          <w:szCs w:val="24"/>
        </w:rPr>
        <w:t xml:space="preserve"> Performance anxiety is apparent in the way these participants question themselves</w:t>
      </w:r>
      <w:r w:rsidR="00614513">
        <w:rPr>
          <w:sz w:val="24"/>
          <w:szCs w:val="24"/>
        </w:rPr>
        <w:t>;</w:t>
      </w:r>
      <w:r>
        <w:rPr>
          <w:sz w:val="24"/>
          <w:szCs w:val="24"/>
        </w:rPr>
        <w:t xml:space="preserve"> constant doubt</w:t>
      </w:r>
      <w:r w:rsidR="00614513">
        <w:rPr>
          <w:sz w:val="24"/>
          <w:szCs w:val="24"/>
        </w:rPr>
        <w:t xml:space="preserve"> compels</w:t>
      </w:r>
      <w:r>
        <w:rPr>
          <w:sz w:val="24"/>
          <w:szCs w:val="24"/>
        </w:rPr>
        <w:t xml:space="preserve"> teachers to attend to many requirements simultaneously (Ball, 2003). These teachers are under a myriad of judgements encapsulated by the labelled superordinate them</w:t>
      </w:r>
      <w:r w:rsidRPr="00EC62F4">
        <w:rPr>
          <w:color w:val="000000" w:themeColor="text1"/>
          <w:sz w:val="24"/>
          <w:szCs w:val="24"/>
        </w:rPr>
        <w:t>e</w:t>
      </w:r>
      <w:r w:rsidR="007F605E" w:rsidRPr="00EC62F4">
        <w:rPr>
          <w:color w:val="000000" w:themeColor="text1"/>
          <w:sz w:val="24"/>
          <w:szCs w:val="24"/>
        </w:rPr>
        <w:t xml:space="preserve">, expressed by </w:t>
      </w:r>
      <w:r w:rsidR="00030113" w:rsidRPr="00EC62F4">
        <w:rPr>
          <w:color w:val="000000" w:themeColor="text1"/>
          <w:sz w:val="24"/>
          <w:szCs w:val="24"/>
        </w:rPr>
        <w:t>Sam</w:t>
      </w:r>
      <w:r w:rsidR="007F605E" w:rsidRPr="00EC62F4">
        <w:rPr>
          <w:color w:val="000000" w:themeColor="text1"/>
          <w:sz w:val="24"/>
          <w:szCs w:val="24"/>
        </w:rPr>
        <w:t xml:space="preserve"> who stated,</w:t>
      </w:r>
      <w:r w:rsidR="00030113" w:rsidRPr="00EC62F4">
        <w:rPr>
          <w:color w:val="000000" w:themeColor="text1"/>
          <w:sz w:val="24"/>
          <w:szCs w:val="24"/>
        </w:rPr>
        <w:t xml:space="preserve"> “</w:t>
      </w:r>
      <w:r w:rsidR="00030113" w:rsidRPr="00EC62F4">
        <w:rPr>
          <w:rFonts w:cstheme="minorHAnsi"/>
          <w:i/>
          <w:iCs/>
          <w:color w:val="000000" w:themeColor="text1"/>
          <w:sz w:val="24"/>
          <w:szCs w:val="24"/>
        </w:rPr>
        <w:t>Am I doing the right thing by these kids? Who knows…”</w:t>
      </w:r>
      <w:r w:rsidR="00030113" w:rsidRPr="00EC62F4">
        <w:rPr>
          <w:rFonts w:cstheme="minorHAnsi"/>
          <w:color w:val="000000" w:themeColor="text1"/>
          <w:sz w:val="24"/>
          <w:szCs w:val="24"/>
        </w:rPr>
        <w:t xml:space="preserve"> (</w:t>
      </w:r>
      <w:r w:rsidR="00EC62F4" w:rsidRPr="00EC62F4">
        <w:rPr>
          <w:rFonts w:cstheme="minorHAnsi"/>
          <w:color w:val="000000" w:themeColor="text1"/>
          <w:sz w:val="24"/>
          <w:szCs w:val="24"/>
        </w:rPr>
        <w:t>555-556/1)</w:t>
      </w:r>
      <w:r w:rsidR="00EC62F4">
        <w:rPr>
          <w:rFonts w:cstheme="minorHAnsi"/>
          <w:color w:val="000000" w:themeColor="text1"/>
          <w:sz w:val="24"/>
          <w:szCs w:val="24"/>
        </w:rPr>
        <w:t xml:space="preserve">, and </w:t>
      </w:r>
      <w:r w:rsidR="00D23036">
        <w:rPr>
          <w:rFonts w:cstheme="minorHAnsi"/>
          <w:color w:val="000000" w:themeColor="text1"/>
          <w:sz w:val="24"/>
          <w:szCs w:val="24"/>
        </w:rPr>
        <w:t>Rowan</w:t>
      </w:r>
      <w:r w:rsidR="00A843F5">
        <w:rPr>
          <w:rFonts w:cstheme="minorHAnsi"/>
          <w:color w:val="000000" w:themeColor="text1"/>
          <w:sz w:val="24"/>
          <w:szCs w:val="24"/>
        </w:rPr>
        <w:t xml:space="preserve">, </w:t>
      </w:r>
      <w:r w:rsidR="00A843F5" w:rsidRPr="00A843F5">
        <w:rPr>
          <w:rFonts w:cstheme="minorHAnsi"/>
          <w:color w:val="000000" w:themeColor="text1"/>
          <w:sz w:val="24"/>
          <w:szCs w:val="24"/>
        </w:rPr>
        <w:t>“</w:t>
      </w:r>
      <w:r w:rsidR="00A843F5" w:rsidRPr="00A843F5">
        <w:rPr>
          <w:rFonts w:cstheme="minorHAnsi"/>
          <w:i/>
          <w:iCs/>
          <w:color w:val="000000" w:themeColor="text1"/>
          <w:sz w:val="24"/>
          <w:szCs w:val="24"/>
        </w:rPr>
        <w:t>I’m one of those people who always reflects too much and pulls myself to pieces”</w:t>
      </w:r>
      <w:r w:rsidR="00A843F5">
        <w:rPr>
          <w:rFonts w:cstheme="minorHAnsi"/>
          <w:color w:val="000000" w:themeColor="text1"/>
          <w:sz w:val="24"/>
          <w:szCs w:val="24"/>
        </w:rPr>
        <w:t xml:space="preserve"> (556/3)</w:t>
      </w:r>
      <w:r>
        <w:rPr>
          <w:sz w:val="24"/>
          <w:szCs w:val="24"/>
        </w:rPr>
        <w:t>. In the flow of changing demands</w:t>
      </w:r>
      <w:r w:rsidR="00F36DA5">
        <w:rPr>
          <w:sz w:val="24"/>
          <w:szCs w:val="24"/>
        </w:rPr>
        <w:t>,</w:t>
      </w:r>
      <w:r>
        <w:rPr>
          <w:sz w:val="24"/>
          <w:szCs w:val="24"/>
        </w:rPr>
        <w:t xml:space="preserve"> Ball (2003) note</w:t>
      </w:r>
      <w:r w:rsidR="007F55DA">
        <w:rPr>
          <w:sz w:val="24"/>
          <w:szCs w:val="24"/>
        </w:rPr>
        <w:t>d</w:t>
      </w:r>
      <w:r>
        <w:rPr>
          <w:sz w:val="24"/>
          <w:szCs w:val="24"/>
        </w:rPr>
        <w:t xml:space="preserve"> that teachers become unsure of their own pedagogical practice, whether are doing enough or even working effectively. This appear</w:t>
      </w:r>
      <w:r w:rsidR="00F36DA5">
        <w:rPr>
          <w:sz w:val="24"/>
          <w:szCs w:val="24"/>
        </w:rPr>
        <w:t>s to be</w:t>
      </w:r>
      <w:r>
        <w:rPr>
          <w:sz w:val="24"/>
          <w:szCs w:val="24"/>
        </w:rPr>
        <w:t xml:space="preserve"> perpetuated by  lack of staff </w:t>
      </w:r>
      <w:r w:rsidR="003A7810">
        <w:rPr>
          <w:sz w:val="24"/>
          <w:szCs w:val="24"/>
        </w:rPr>
        <w:t>(</w:t>
      </w:r>
      <w:r>
        <w:rPr>
          <w:sz w:val="24"/>
          <w:szCs w:val="24"/>
        </w:rPr>
        <w:t xml:space="preserve">Subordinate Theme: </w:t>
      </w:r>
      <w:r w:rsidRPr="00D40ED4">
        <w:rPr>
          <w:i/>
          <w:iCs/>
          <w:sz w:val="24"/>
          <w:szCs w:val="24"/>
        </w:rPr>
        <w:t>Staffing</w:t>
      </w:r>
      <w:r w:rsidR="003A7810">
        <w:rPr>
          <w:sz w:val="24"/>
          <w:szCs w:val="24"/>
        </w:rPr>
        <w:t>)</w:t>
      </w:r>
      <w:r>
        <w:rPr>
          <w:sz w:val="24"/>
          <w:szCs w:val="24"/>
        </w:rPr>
        <w:t xml:space="preserve"> and hours spend on planning and paperwork </w:t>
      </w:r>
      <w:r w:rsidR="003A7810">
        <w:rPr>
          <w:sz w:val="24"/>
          <w:szCs w:val="24"/>
        </w:rPr>
        <w:t>(</w:t>
      </w:r>
      <w:r>
        <w:rPr>
          <w:sz w:val="24"/>
          <w:szCs w:val="24"/>
        </w:rPr>
        <w:t xml:space="preserve">Subordinate Theme: </w:t>
      </w:r>
      <w:r w:rsidRPr="00D40ED4">
        <w:rPr>
          <w:i/>
          <w:iCs/>
          <w:sz w:val="24"/>
          <w:szCs w:val="24"/>
        </w:rPr>
        <w:t>Time taken away from what’s important</w:t>
      </w:r>
      <w:r w:rsidR="003A7810">
        <w:rPr>
          <w:sz w:val="24"/>
          <w:szCs w:val="24"/>
        </w:rPr>
        <w:t>),</w:t>
      </w:r>
      <w:r>
        <w:rPr>
          <w:sz w:val="24"/>
          <w:szCs w:val="24"/>
        </w:rPr>
        <w:t xml:space="preserve"> (</w:t>
      </w:r>
      <w:r w:rsidRPr="001533CE">
        <w:rPr>
          <w:sz w:val="24"/>
          <w:szCs w:val="24"/>
        </w:rPr>
        <w:t>Pascal, Bertram</w:t>
      </w:r>
      <w:r>
        <w:rPr>
          <w:sz w:val="24"/>
          <w:szCs w:val="24"/>
        </w:rPr>
        <w:t xml:space="preserve"> and</w:t>
      </w:r>
      <w:r w:rsidRPr="001533CE">
        <w:rPr>
          <w:sz w:val="24"/>
          <w:szCs w:val="24"/>
        </w:rPr>
        <w:t xml:space="preserve"> Cole-Albäck, 2017)</w:t>
      </w:r>
      <w:r>
        <w:rPr>
          <w:sz w:val="24"/>
          <w:szCs w:val="24"/>
        </w:rPr>
        <w:t xml:space="preserve">. In the Subordinate Theme: </w:t>
      </w:r>
      <w:r w:rsidRPr="009817C2">
        <w:rPr>
          <w:i/>
          <w:iCs/>
          <w:sz w:val="24"/>
          <w:szCs w:val="24"/>
        </w:rPr>
        <w:t>The Supressed Self</w:t>
      </w:r>
      <w:r>
        <w:rPr>
          <w:i/>
          <w:iCs/>
          <w:sz w:val="24"/>
          <w:szCs w:val="24"/>
        </w:rPr>
        <w:t xml:space="preserve">, </w:t>
      </w:r>
      <w:r>
        <w:rPr>
          <w:sz w:val="24"/>
          <w:szCs w:val="24"/>
        </w:rPr>
        <w:t>Rowan acknowledge</w:t>
      </w:r>
      <w:r w:rsidR="00F36DA5">
        <w:rPr>
          <w:sz w:val="24"/>
          <w:szCs w:val="24"/>
        </w:rPr>
        <w:t>d</w:t>
      </w:r>
      <w:r>
        <w:rPr>
          <w:sz w:val="24"/>
          <w:szCs w:val="24"/>
        </w:rPr>
        <w:t xml:space="preserve"> having to contend with power,</w:t>
      </w:r>
      <w:r w:rsidR="00562BD0" w:rsidRPr="00562BD0">
        <w:t xml:space="preserve"> </w:t>
      </w:r>
      <w:r w:rsidR="00562BD0" w:rsidRPr="00012BFB">
        <w:rPr>
          <w:i/>
          <w:iCs/>
          <w:sz w:val="24"/>
          <w:szCs w:val="24"/>
        </w:rPr>
        <w:t>“you’re not in a position of power you can’t always do anything about it</w:t>
      </w:r>
      <w:r w:rsidR="00562BD0" w:rsidRPr="00562BD0">
        <w:rPr>
          <w:sz w:val="24"/>
          <w:szCs w:val="24"/>
        </w:rPr>
        <w:t>”</w:t>
      </w:r>
      <w:r w:rsidR="00012BFB">
        <w:rPr>
          <w:sz w:val="24"/>
          <w:szCs w:val="24"/>
        </w:rPr>
        <w:t xml:space="preserve"> (430-431/3)</w:t>
      </w:r>
      <w:r w:rsidR="00562BD0">
        <w:rPr>
          <w:sz w:val="24"/>
          <w:szCs w:val="24"/>
        </w:rPr>
        <w:t xml:space="preserve"> </w:t>
      </w:r>
      <w:r>
        <w:rPr>
          <w:sz w:val="24"/>
          <w:szCs w:val="24"/>
        </w:rPr>
        <w:t xml:space="preserve"> </w:t>
      </w:r>
      <w:r w:rsidR="0081039C">
        <w:rPr>
          <w:sz w:val="24"/>
          <w:szCs w:val="24"/>
        </w:rPr>
        <w:t>whereas</w:t>
      </w:r>
      <w:r>
        <w:rPr>
          <w:sz w:val="24"/>
          <w:szCs w:val="24"/>
        </w:rPr>
        <w:t xml:space="preserve"> Osgood (2006) remarks that it is important for teachers to maintain agency and ‘resist the regulatory gaze’ (p.6) because this has the effect of disempowering individuals. My participants experienced a lack of recognition for their contribution to the workplace by those in superior position</w:t>
      </w:r>
      <w:r w:rsidR="0081039C">
        <w:rPr>
          <w:sz w:val="24"/>
          <w:szCs w:val="24"/>
        </w:rPr>
        <w:t>s</w:t>
      </w:r>
      <w:r>
        <w:rPr>
          <w:sz w:val="24"/>
          <w:szCs w:val="24"/>
        </w:rPr>
        <w:t xml:space="preserve"> above them</w:t>
      </w:r>
      <w:r w:rsidR="00017FB9">
        <w:rPr>
          <w:sz w:val="24"/>
          <w:szCs w:val="24"/>
        </w:rPr>
        <w:t xml:space="preserve">, with Amari stating </w:t>
      </w:r>
      <w:r w:rsidR="00A865BD" w:rsidRPr="00A865BD">
        <w:rPr>
          <w:sz w:val="24"/>
          <w:szCs w:val="24"/>
        </w:rPr>
        <w:t>“</w:t>
      </w:r>
      <w:r w:rsidR="00A865BD" w:rsidRPr="00A865BD">
        <w:rPr>
          <w:i/>
          <w:iCs/>
          <w:sz w:val="24"/>
          <w:szCs w:val="24"/>
        </w:rPr>
        <w:t>Nobody listens. They just don’t.”</w:t>
      </w:r>
      <w:r w:rsidR="00A865BD">
        <w:rPr>
          <w:i/>
          <w:iCs/>
          <w:sz w:val="24"/>
          <w:szCs w:val="24"/>
        </w:rPr>
        <w:t xml:space="preserve"> </w:t>
      </w:r>
      <w:r w:rsidR="00A865BD" w:rsidRPr="00A865BD">
        <w:rPr>
          <w:sz w:val="24"/>
          <w:szCs w:val="24"/>
        </w:rPr>
        <w:t>(493/4)</w:t>
      </w:r>
      <w:r w:rsidRPr="00A865BD">
        <w:rPr>
          <w:sz w:val="24"/>
          <w:szCs w:val="24"/>
        </w:rPr>
        <w:t>;</w:t>
      </w:r>
      <w:r>
        <w:rPr>
          <w:sz w:val="24"/>
          <w:szCs w:val="24"/>
        </w:rPr>
        <w:t xml:space="preserve"> seemingly the only recognition experienced is the end of year data analysis</w:t>
      </w:r>
      <w:r w:rsidR="003C0653">
        <w:rPr>
          <w:sz w:val="24"/>
          <w:szCs w:val="24"/>
        </w:rPr>
        <w:t xml:space="preserve">, evidenced by Alex who stated, </w:t>
      </w:r>
      <w:r w:rsidR="00D649DC" w:rsidRPr="009E63C6">
        <w:rPr>
          <w:i/>
          <w:iCs/>
          <w:sz w:val="24"/>
          <w:szCs w:val="24"/>
        </w:rPr>
        <w:t>“all the big wigs…they look through the data and they say what you’ve done well and what you need to get better at</w:t>
      </w:r>
      <w:r w:rsidR="009E63C6" w:rsidRPr="009E63C6">
        <w:rPr>
          <w:i/>
          <w:iCs/>
          <w:sz w:val="24"/>
          <w:szCs w:val="24"/>
        </w:rPr>
        <w:t>…”</w:t>
      </w:r>
      <w:r w:rsidR="009E63C6">
        <w:rPr>
          <w:i/>
          <w:iCs/>
          <w:sz w:val="24"/>
          <w:szCs w:val="24"/>
        </w:rPr>
        <w:t xml:space="preserve"> </w:t>
      </w:r>
      <w:r w:rsidR="00D85AD1">
        <w:rPr>
          <w:sz w:val="24"/>
          <w:szCs w:val="24"/>
        </w:rPr>
        <w:t xml:space="preserve">(510-519/2). </w:t>
      </w:r>
    </w:p>
    <w:p w14:paraId="725961D1" w14:textId="77777777" w:rsidR="002A7435" w:rsidRDefault="002A7435" w:rsidP="002A7435">
      <w:pPr>
        <w:spacing w:line="360" w:lineRule="auto"/>
        <w:jc w:val="both"/>
        <w:rPr>
          <w:sz w:val="24"/>
          <w:szCs w:val="24"/>
        </w:rPr>
      </w:pPr>
    </w:p>
    <w:p w14:paraId="6A0A774C" w14:textId="4E8DD046" w:rsidR="002A7435" w:rsidRDefault="002A7435" w:rsidP="002A7435">
      <w:pPr>
        <w:spacing w:line="360" w:lineRule="auto"/>
        <w:jc w:val="both"/>
        <w:rPr>
          <w:sz w:val="24"/>
          <w:szCs w:val="24"/>
        </w:rPr>
      </w:pPr>
      <w:r>
        <w:rPr>
          <w:sz w:val="24"/>
          <w:szCs w:val="24"/>
        </w:rPr>
        <w:t xml:space="preserve">It is argued that preparing children for school is employed subserviently because performance data steers </w:t>
      </w:r>
      <w:r w:rsidR="00F663D4">
        <w:rPr>
          <w:sz w:val="24"/>
          <w:szCs w:val="24"/>
        </w:rPr>
        <w:t>pedagogy</w:t>
      </w:r>
      <w:r>
        <w:rPr>
          <w:sz w:val="24"/>
          <w:szCs w:val="24"/>
        </w:rPr>
        <w:t xml:space="preserve"> from a distance. A Foucaultian framework is applied by many in this situation where the exercise of power is wielded over individuals, to determine their actions (Moss, 2014; 2107; Robert-Holmes and Bradbury, 2016). Here, the concepts of power, truth and knowledge form an  inextricable link where the version of the truth exists in a given space, time and context. Foucault (1972) conceptualised the body of discourse changes and modifies over time</w:t>
      </w:r>
      <w:r w:rsidR="005814C3">
        <w:rPr>
          <w:sz w:val="24"/>
          <w:szCs w:val="24"/>
        </w:rPr>
        <w:t>,</w:t>
      </w:r>
      <w:r>
        <w:rPr>
          <w:sz w:val="24"/>
          <w:szCs w:val="24"/>
        </w:rPr>
        <w:t xml:space="preserve"> and new version</w:t>
      </w:r>
      <w:r w:rsidR="00D02588">
        <w:rPr>
          <w:sz w:val="24"/>
          <w:szCs w:val="24"/>
        </w:rPr>
        <w:t>s</w:t>
      </w:r>
      <w:r>
        <w:rPr>
          <w:sz w:val="24"/>
          <w:szCs w:val="24"/>
        </w:rPr>
        <w:t xml:space="preserve"> pervade how we think, feel, act and engage with different concepts. Foucault referred to these as regimes of truth. These lenses help us to understand how the childhood is constructed in a certain space and time describing how and what should be done in the field of early years (Cohen, 2008). Knowledge and power are closely linked </w:t>
      </w:r>
      <w:r w:rsidRPr="007B7C2E">
        <w:rPr>
          <w:rFonts w:cstheme="minorHAnsi"/>
          <w:sz w:val="24"/>
          <w:szCs w:val="24"/>
        </w:rPr>
        <w:t>because “it assumes the authority of the ‘truth’ and, secondly, because it has the power to make itself true (Foucault 1994, cited in Lilja and Vinthagen, 2014 p.</w:t>
      </w:r>
      <w:r>
        <w:rPr>
          <w:rFonts w:cstheme="minorHAnsi"/>
          <w:sz w:val="24"/>
          <w:szCs w:val="24"/>
        </w:rPr>
        <w:t>108</w:t>
      </w:r>
      <w:r w:rsidRPr="007B7C2E">
        <w:rPr>
          <w:rFonts w:cstheme="minorHAnsi"/>
          <w:sz w:val="24"/>
          <w:szCs w:val="24"/>
        </w:rPr>
        <w:t>).</w:t>
      </w:r>
    </w:p>
    <w:p w14:paraId="2E8F9FDD" w14:textId="77777777" w:rsidR="002A7435" w:rsidRDefault="002A7435" w:rsidP="002A7435">
      <w:pPr>
        <w:spacing w:line="360" w:lineRule="auto"/>
        <w:jc w:val="both"/>
        <w:rPr>
          <w:sz w:val="24"/>
          <w:szCs w:val="24"/>
        </w:rPr>
      </w:pPr>
      <w:r>
        <w:rPr>
          <w:sz w:val="24"/>
          <w:szCs w:val="24"/>
        </w:rPr>
        <w:t xml:space="preserve"> </w:t>
      </w:r>
    </w:p>
    <w:p w14:paraId="56F4A16C" w14:textId="17E50820" w:rsidR="002A7435" w:rsidRDefault="002A7435" w:rsidP="002A7435">
      <w:pPr>
        <w:spacing w:line="360" w:lineRule="auto"/>
        <w:jc w:val="both"/>
        <w:rPr>
          <w:sz w:val="24"/>
          <w:szCs w:val="24"/>
        </w:rPr>
      </w:pPr>
      <w:r>
        <w:rPr>
          <w:sz w:val="24"/>
          <w:szCs w:val="24"/>
        </w:rPr>
        <w:t xml:space="preserve">Three forms of power are recognised within this conceptualisation outlined by Foucault: </w:t>
      </w:r>
      <w:r w:rsidRPr="00D82812">
        <w:rPr>
          <w:sz w:val="24"/>
          <w:szCs w:val="24"/>
        </w:rPr>
        <w:t>sovereign power</w:t>
      </w:r>
      <w:r>
        <w:rPr>
          <w:sz w:val="24"/>
          <w:szCs w:val="24"/>
        </w:rPr>
        <w:t>,</w:t>
      </w:r>
      <w:r w:rsidRPr="00D82812">
        <w:rPr>
          <w:sz w:val="24"/>
          <w:szCs w:val="24"/>
        </w:rPr>
        <w:t xml:space="preserve"> disciplinary power</w:t>
      </w:r>
      <w:r>
        <w:rPr>
          <w:sz w:val="24"/>
          <w:szCs w:val="24"/>
        </w:rPr>
        <w:t>,</w:t>
      </w:r>
      <w:r w:rsidRPr="00D82812">
        <w:rPr>
          <w:sz w:val="24"/>
          <w:szCs w:val="24"/>
        </w:rPr>
        <w:t xml:space="preserve"> and biopower</w:t>
      </w:r>
      <w:r>
        <w:rPr>
          <w:sz w:val="24"/>
          <w:szCs w:val="24"/>
        </w:rPr>
        <w:t xml:space="preserve"> (</w:t>
      </w:r>
      <w:r w:rsidRPr="009D4FFE">
        <w:rPr>
          <w:sz w:val="24"/>
          <w:szCs w:val="24"/>
        </w:rPr>
        <w:t>Lilja and Vinthagen</w:t>
      </w:r>
      <w:r>
        <w:rPr>
          <w:sz w:val="24"/>
          <w:szCs w:val="24"/>
        </w:rPr>
        <w:t xml:space="preserve">, </w:t>
      </w:r>
      <w:r w:rsidRPr="009D4FFE">
        <w:rPr>
          <w:sz w:val="24"/>
          <w:szCs w:val="24"/>
        </w:rPr>
        <w:t>2014</w:t>
      </w:r>
      <w:r>
        <w:rPr>
          <w:sz w:val="24"/>
          <w:szCs w:val="24"/>
        </w:rPr>
        <w:t>). Foucault refers to sovereign power, a type of power that is easily identifiable because the subjects are aware of power relationships and who has acted upon them. A wider exploration of power, biopower organises and governs whole populations. It attaches to individual’s identities and is said to exist side by side with sovereign power.  Disciplinary power is less visible, and this is achieved when the subject embodies power exerted upon them. Foucault believed that individuals are constructed through power relations. Since they are inscribed in power, challenging power from the outside is difficult, but we are more able to resist power from within (</w:t>
      </w:r>
      <w:r w:rsidRPr="00D44083">
        <w:rPr>
          <w:sz w:val="24"/>
          <w:szCs w:val="24"/>
        </w:rPr>
        <w:t>McCabe</w:t>
      </w:r>
      <w:r>
        <w:rPr>
          <w:sz w:val="24"/>
          <w:szCs w:val="24"/>
        </w:rPr>
        <w:t xml:space="preserve"> and</w:t>
      </w:r>
      <w:r w:rsidRPr="00D44083">
        <w:rPr>
          <w:sz w:val="24"/>
          <w:szCs w:val="24"/>
        </w:rPr>
        <w:t xml:space="preserve"> Farrell, 2020). </w:t>
      </w:r>
      <w:r>
        <w:rPr>
          <w:sz w:val="24"/>
          <w:szCs w:val="24"/>
        </w:rPr>
        <w:t xml:space="preserve">Accountability data is an example of such powers in operation, which in circulation through the school is fed back to these teachers, that in turn steers their pedagogies. Echoing as reward and punishment of a school’s performance, this also occurs on a micro-level whereby children are compared on their achievement data (Foucault 1972). This results in teachers going through a process of ‘constant self-evaluation’ (Fenwick et al., 2014, p.5) where they are pulled into a delivery chain of results and data (Robert-Holmes and Bradbury, 2016), an exertion of power from within the school system, thus restricting their pedagogic values and beliefs. Bradbury (2013), observed how EYFS profile scores were amended to reflect what was ‘acceptable’ by the local authority, and describes an example of disciplinary power. A constant collection, production for data delivery </w:t>
      </w:r>
      <w:r w:rsidR="005814C3">
        <w:rPr>
          <w:sz w:val="24"/>
          <w:szCs w:val="24"/>
        </w:rPr>
        <w:t>was</w:t>
      </w:r>
      <w:r>
        <w:rPr>
          <w:sz w:val="24"/>
          <w:szCs w:val="24"/>
        </w:rPr>
        <w:t xml:space="preserve"> heavily invested within, whilst at the same time data driven decision-making was used as a validity indicator. This was reflected similarly by my participants whose accounts emulate</w:t>
      </w:r>
      <w:r w:rsidR="00145D89">
        <w:rPr>
          <w:sz w:val="24"/>
          <w:szCs w:val="24"/>
        </w:rPr>
        <w:t>d</w:t>
      </w:r>
      <w:r>
        <w:rPr>
          <w:sz w:val="24"/>
          <w:szCs w:val="24"/>
        </w:rPr>
        <w:t xml:space="preserve"> a description of data pressure, </w:t>
      </w:r>
      <w:r w:rsidR="005814C3">
        <w:rPr>
          <w:sz w:val="24"/>
          <w:szCs w:val="24"/>
        </w:rPr>
        <w:t xml:space="preserve">that </w:t>
      </w:r>
      <w:r>
        <w:rPr>
          <w:sz w:val="24"/>
          <w:szCs w:val="24"/>
        </w:rPr>
        <w:t>reduc</w:t>
      </w:r>
      <w:r w:rsidR="005814C3">
        <w:rPr>
          <w:sz w:val="24"/>
          <w:szCs w:val="24"/>
        </w:rPr>
        <w:t>ed</w:t>
      </w:r>
      <w:r>
        <w:rPr>
          <w:sz w:val="24"/>
          <w:szCs w:val="24"/>
        </w:rPr>
        <w:t xml:space="preserve"> pedagogy to focus on core skills of English and Math. Rowan experience</w:t>
      </w:r>
      <w:r w:rsidR="00783E0B">
        <w:rPr>
          <w:sz w:val="24"/>
          <w:szCs w:val="24"/>
        </w:rPr>
        <w:t>d</w:t>
      </w:r>
      <w:r>
        <w:rPr>
          <w:sz w:val="24"/>
          <w:szCs w:val="24"/>
        </w:rPr>
        <w:t xml:space="preserve"> this as </w:t>
      </w:r>
      <w:r w:rsidR="0052556A">
        <w:rPr>
          <w:sz w:val="24"/>
          <w:szCs w:val="24"/>
        </w:rPr>
        <w:t>“</w:t>
      </w:r>
      <w:r w:rsidRPr="0052556A">
        <w:rPr>
          <w:i/>
          <w:iCs/>
          <w:sz w:val="24"/>
          <w:szCs w:val="24"/>
        </w:rPr>
        <w:t xml:space="preserve">teaching in </w:t>
      </w:r>
      <w:r w:rsidR="00696C0B">
        <w:rPr>
          <w:i/>
          <w:iCs/>
          <w:sz w:val="24"/>
          <w:szCs w:val="24"/>
        </w:rPr>
        <w:t>handcuffs</w:t>
      </w:r>
      <w:r w:rsidR="0052556A">
        <w:rPr>
          <w:i/>
          <w:iCs/>
          <w:sz w:val="24"/>
          <w:szCs w:val="24"/>
        </w:rPr>
        <w:t>”</w:t>
      </w:r>
      <w:r w:rsidR="00696C0B">
        <w:rPr>
          <w:i/>
          <w:iCs/>
          <w:sz w:val="24"/>
          <w:szCs w:val="24"/>
        </w:rPr>
        <w:t xml:space="preserve"> </w:t>
      </w:r>
      <w:r w:rsidR="00696C0B" w:rsidRPr="006E423D">
        <w:rPr>
          <w:sz w:val="24"/>
          <w:szCs w:val="24"/>
        </w:rPr>
        <w:t>(</w:t>
      </w:r>
      <w:r w:rsidR="006E423D" w:rsidRPr="006E423D">
        <w:rPr>
          <w:sz w:val="24"/>
          <w:szCs w:val="24"/>
        </w:rPr>
        <w:t>191-192/3</w:t>
      </w:r>
      <w:r w:rsidR="006E423D">
        <w:rPr>
          <w:i/>
          <w:iCs/>
          <w:sz w:val="24"/>
          <w:szCs w:val="24"/>
        </w:rPr>
        <w:t>)</w:t>
      </w:r>
      <w:r>
        <w:rPr>
          <w:sz w:val="24"/>
          <w:szCs w:val="24"/>
        </w:rPr>
        <w:t xml:space="preserve"> and described how creativity was absent, resulting in a pedagogical shift (Robert-Holmes and Bradbury, 2016). Alex describes how they would ‘</w:t>
      </w:r>
      <w:r w:rsidRPr="006E423D">
        <w:rPr>
          <w:i/>
          <w:iCs/>
          <w:sz w:val="24"/>
          <w:szCs w:val="24"/>
        </w:rPr>
        <w:t>hammer writing’</w:t>
      </w:r>
      <w:r>
        <w:rPr>
          <w:sz w:val="24"/>
          <w:szCs w:val="24"/>
        </w:rPr>
        <w:t xml:space="preserve"> </w:t>
      </w:r>
      <w:r w:rsidR="005B7123">
        <w:rPr>
          <w:sz w:val="24"/>
          <w:szCs w:val="24"/>
        </w:rPr>
        <w:t xml:space="preserve">(495/2) </w:t>
      </w:r>
      <w:r>
        <w:rPr>
          <w:sz w:val="24"/>
          <w:szCs w:val="24"/>
        </w:rPr>
        <w:t xml:space="preserve">for the sake of permissible data needed for accountability for the local authority. </w:t>
      </w:r>
    </w:p>
    <w:p w14:paraId="01E198A9" w14:textId="77777777" w:rsidR="002A7435" w:rsidRDefault="002A7435" w:rsidP="002A7435">
      <w:pPr>
        <w:spacing w:line="360" w:lineRule="auto"/>
        <w:jc w:val="both"/>
        <w:rPr>
          <w:sz w:val="24"/>
          <w:szCs w:val="24"/>
        </w:rPr>
      </w:pPr>
    </w:p>
    <w:p w14:paraId="46AA3880" w14:textId="5D8BB15F" w:rsidR="002A7435" w:rsidRDefault="002A7435" w:rsidP="002A7435">
      <w:pPr>
        <w:spacing w:line="360" w:lineRule="auto"/>
        <w:jc w:val="both"/>
        <w:rPr>
          <w:sz w:val="24"/>
          <w:szCs w:val="24"/>
        </w:rPr>
      </w:pPr>
      <w:r>
        <w:rPr>
          <w:sz w:val="24"/>
          <w:szCs w:val="24"/>
        </w:rPr>
        <w:t>Returning to the concept readiness and illustrating this by way of power, one way to understand the readiness concept is through child agency. The impending move from year reception to year one is seen by many as a child’s ‘rite of passage’ (Lam and Pollard, 2006 p.123) as they become older and more able. Lam and Pollard (2006) talk about the child’s role of agency in the classroom context and how “t</w:t>
      </w:r>
      <w:r w:rsidRPr="00687F61">
        <w:rPr>
          <w:sz w:val="24"/>
          <w:szCs w:val="24"/>
        </w:rPr>
        <w:t>hey may follow, negotiate, transform or reject functioning as pupils in the classroom</w:t>
      </w:r>
      <w:r>
        <w:rPr>
          <w:sz w:val="24"/>
          <w:szCs w:val="24"/>
        </w:rPr>
        <w:t xml:space="preserve">” in what is a ‘continuous negotiation’ (p.124). I can see within Sam’s account a </w:t>
      </w:r>
      <w:r w:rsidR="00352C88">
        <w:rPr>
          <w:sz w:val="24"/>
          <w:szCs w:val="24"/>
        </w:rPr>
        <w:t xml:space="preserve">reluctance and sometimes </w:t>
      </w:r>
      <w:r>
        <w:rPr>
          <w:sz w:val="24"/>
          <w:szCs w:val="24"/>
        </w:rPr>
        <w:t>rejection of activities by the children</w:t>
      </w:r>
      <w:r w:rsidR="00CC767A">
        <w:rPr>
          <w:sz w:val="24"/>
          <w:szCs w:val="24"/>
        </w:rPr>
        <w:t xml:space="preserve">, </w:t>
      </w:r>
      <w:r w:rsidR="00352C88" w:rsidRPr="00BA35FB">
        <w:rPr>
          <w:i/>
          <w:iCs/>
          <w:color w:val="000000" w:themeColor="text1"/>
          <w:sz w:val="24"/>
          <w:szCs w:val="24"/>
        </w:rPr>
        <w:t>“</w:t>
      </w:r>
      <w:r w:rsidR="00BA35FB" w:rsidRPr="00BA35FB">
        <w:rPr>
          <w:i/>
          <w:iCs/>
          <w:color w:val="000000" w:themeColor="text1"/>
          <w:sz w:val="24"/>
          <w:szCs w:val="24"/>
        </w:rPr>
        <w:t>…</w:t>
      </w:r>
      <w:r w:rsidR="00CC767A" w:rsidRPr="00BA35FB">
        <w:rPr>
          <w:rFonts w:cstheme="minorHAnsi"/>
          <w:i/>
          <w:iCs/>
          <w:color w:val="000000" w:themeColor="text1"/>
          <w:sz w:val="24"/>
          <w:szCs w:val="24"/>
        </w:rPr>
        <w:t>they’re not doing it because they want to do it</w:t>
      </w:r>
      <w:r w:rsidR="00BA35FB" w:rsidRPr="00BA35FB">
        <w:rPr>
          <w:rFonts w:cstheme="minorHAnsi"/>
          <w:i/>
          <w:iCs/>
          <w:color w:val="000000" w:themeColor="text1"/>
          <w:sz w:val="24"/>
          <w:szCs w:val="24"/>
        </w:rPr>
        <w:t>…</w:t>
      </w:r>
      <w:r w:rsidR="00352C88" w:rsidRPr="00BA35FB">
        <w:rPr>
          <w:rFonts w:cstheme="minorHAnsi"/>
          <w:i/>
          <w:iCs/>
          <w:color w:val="000000" w:themeColor="text1"/>
          <w:sz w:val="24"/>
          <w:szCs w:val="24"/>
        </w:rPr>
        <w:t xml:space="preserve">” </w:t>
      </w:r>
      <w:r w:rsidR="00BA35FB" w:rsidRPr="00BA35FB">
        <w:rPr>
          <w:rFonts w:cstheme="minorHAnsi"/>
          <w:color w:val="000000" w:themeColor="text1"/>
          <w:sz w:val="24"/>
          <w:szCs w:val="24"/>
        </w:rPr>
        <w:t>(106-108/1</w:t>
      </w:r>
      <w:r w:rsidR="00BA35FB" w:rsidRPr="00BA35FB">
        <w:rPr>
          <w:rFonts w:cstheme="minorHAnsi"/>
          <w:i/>
          <w:iCs/>
          <w:color w:val="000000" w:themeColor="text1"/>
          <w:sz w:val="24"/>
          <w:szCs w:val="24"/>
        </w:rPr>
        <w:t>)</w:t>
      </w:r>
      <w:r w:rsidR="00352C88" w:rsidRPr="00BA35FB">
        <w:rPr>
          <w:rFonts w:cstheme="minorHAnsi"/>
          <w:i/>
          <w:iCs/>
          <w:color w:val="000000" w:themeColor="text1"/>
          <w:sz w:val="24"/>
          <w:szCs w:val="24"/>
        </w:rPr>
        <w:t>,</w:t>
      </w:r>
      <w:r w:rsidR="00352C88" w:rsidRPr="00352C88">
        <w:rPr>
          <w:rFonts w:cstheme="minorHAnsi"/>
          <w:color w:val="000000" w:themeColor="text1"/>
        </w:rPr>
        <w:t xml:space="preserve"> </w:t>
      </w:r>
      <w:r>
        <w:rPr>
          <w:sz w:val="24"/>
          <w:szCs w:val="24"/>
        </w:rPr>
        <w:t>as they go about their school day in reception. Vygotsky (1978) also invites us to think about how children are active responders in their classroom environment within his sociocultural theory. Lam and Pollard (2006) refer</w:t>
      </w:r>
      <w:r w:rsidR="005814C3">
        <w:rPr>
          <w:sz w:val="24"/>
          <w:szCs w:val="24"/>
        </w:rPr>
        <w:t>red</w:t>
      </w:r>
      <w:r>
        <w:rPr>
          <w:sz w:val="24"/>
          <w:szCs w:val="24"/>
        </w:rPr>
        <w:t xml:space="preserve"> to a discontinuity of environments where children find themselves in a learning environment that is inconsistent with their previous experience and understanding of how to behave, thus resulting in rejection. In a study of power by McCabe and Farrell (2020), between the teacher and child, they found that power exists within all interaction</w:t>
      </w:r>
      <w:r w:rsidR="005814C3">
        <w:rPr>
          <w:sz w:val="24"/>
          <w:szCs w:val="24"/>
        </w:rPr>
        <w:t>s. T</w:t>
      </w:r>
      <w:r>
        <w:rPr>
          <w:sz w:val="24"/>
          <w:szCs w:val="24"/>
        </w:rPr>
        <w:t>here were instances of positive power for children within play interactions</w:t>
      </w:r>
      <w:r w:rsidR="005814C3">
        <w:rPr>
          <w:sz w:val="24"/>
          <w:szCs w:val="24"/>
        </w:rPr>
        <w:t>,</w:t>
      </w:r>
      <w:r>
        <w:rPr>
          <w:sz w:val="24"/>
          <w:szCs w:val="24"/>
        </w:rPr>
        <w:t xml:space="preserve"> suggesting play pedagogy has the potential to redistribute power so children can lead interactions in ways that are more productive, compared to those intended by the educator. Educators, aware of power, can create shared understanding and in doing so can change the power differential, enrich</w:t>
      </w:r>
      <w:r w:rsidR="005814C3">
        <w:rPr>
          <w:sz w:val="24"/>
          <w:szCs w:val="24"/>
        </w:rPr>
        <w:t>ing the</w:t>
      </w:r>
      <w:r>
        <w:rPr>
          <w:sz w:val="24"/>
          <w:szCs w:val="24"/>
        </w:rPr>
        <w:t xml:space="preserve"> play relationship. </w:t>
      </w:r>
      <w:r w:rsidR="005814C3">
        <w:rPr>
          <w:sz w:val="24"/>
          <w:szCs w:val="24"/>
        </w:rPr>
        <w:t>I</w:t>
      </w:r>
      <w:r>
        <w:rPr>
          <w:sz w:val="24"/>
          <w:szCs w:val="24"/>
        </w:rPr>
        <w:t>n this study Foucault’s theory views power not always as the oppressor, but as potentially productive. Power cannot be removed from pedagogies</w:t>
      </w:r>
      <w:r w:rsidR="005814C3">
        <w:rPr>
          <w:sz w:val="24"/>
          <w:szCs w:val="24"/>
        </w:rPr>
        <w:t>,</w:t>
      </w:r>
      <w:r>
        <w:rPr>
          <w:sz w:val="24"/>
          <w:szCs w:val="24"/>
        </w:rPr>
        <w:t xml:space="preserve"> however </w:t>
      </w:r>
      <w:r w:rsidRPr="00F250C8">
        <w:rPr>
          <w:sz w:val="24"/>
          <w:szCs w:val="24"/>
        </w:rPr>
        <w:t>‘it is possible the have relations of power that</w:t>
      </w:r>
      <w:r>
        <w:rPr>
          <w:sz w:val="24"/>
          <w:szCs w:val="24"/>
        </w:rPr>
        <w:t xml:space="preserve"> </w:t>
      </w:r>
      <w:r w:rsidRPr="00F250C8">
        <w:rPr>
          <w:sz w:val="24"/>
          <w:szCs w:val="24"/>
        </w:rPr>
        <w:t>are open’ (Foucault 1988</w:t>
      </w:r>
      <w:r>
        <w:rPr>
          <w:sz w:val="24"/>
          <w:szCs w:val="24"/>
        </w:rPr>
        <w:t xml:space="preserve">, cited in McCabe and Farrell, 2020, p.10), creating a lens that encourages the educator to see the child in their social world. </w:t>
      </w:r>
    </w:p>
    <w:p w14:paraId="0B466DAF" w14:textId="77777777" w:rsidR="002A7435" w:rsidRDefault="002A7435" w:rsidP="002A7435">
      <w:pPr>
        <w:spacing w:line="360" w:lineRule="auto"/>
        <w:jc w:val="both"/>
        <w:rPr>
          <w:sz w:val="24"/>
          <w:szCs w:val="24"/>
        </w:rPr>
      </w:pPr>
    </w:p>
    <w:p w14:paraId="27EA7B43" w14:textId="0E4A3933" w:rsidR="002A7435" w:rsidRDefault="002A7435" w:rsidP="002A7435">
      <w:pPr>
        <w:spacing w:line="360" w:lineRule="auto"/>
        <w:jc w:val="both"/>
        <w:rPr>
          <w:sz w:val="24"/>
          <w:szCs w:val="24"/>
        </w:rPr>
      </w:pPr>
      <w:r>
        <w:rPr>
          <w:sz w:val="24"/>
          <w:szCs w:val="24"/>
        </w:rPr>
        <w:t xml:space="preserve">The teachers in this study strongly believed in a social-interaction pedagogy. </w:t>
      </w:r>
      <w:r w:rsidRPr="003506DA">
        <w:rPr>
          <w:sz w:val="24"/>
          <w:szCs w:val="24"/>
        </w:rPr>
        <w:t>Broström (2017</w:t>
      </w:r>
      <w:r>
        <w:rPr>
          <w:sz w:val="24"/>
          <w:szCs w:val="24"/>
        </w:rPr>
        <w:t>) suggested a dynamic play-based learning concept which integrates</w:t>
      </w:r>
      <w:r>
        <w:t xml:space="preserve"> </w:t>
      </w:r>
      <w:r w:rsidRPr="004A04A3">
        <w:rPr>
          <w:sz w:val="24"/>
          <w:szCs w:val="24"/>
        </w:rPr>
        <w:t xml:space="preserve">a number of </w:t>
      </w:r>
      <w:r>
        <w:rPr>
          <w:sz w:val="24"/>
          <w:szCs w:val="24"/>
        </w:rPr>
        <w:t xml:space="preserve">well-regarded </w:t>
      </w:r>
      <w:r w:rsidRPr="004A04A3">
        <w:rPr>
          <w:sz w:val="24"/>
          <w:szCs w:val="24"/>
        </w:rPr>
        <w:t>play characteristics</w:t>
      </w:r>
      <w:r>
        <w:rPr>
          <w:sz w:val="24"/>
          <w:szCs w:val="24"/>
        </w:rPr>
        <w:t xml:space="preserve">, </w:t>
      </w:r>
      <w:r w:rsidRPr="004A04A3">
        <w:rPr>
          <w:sz w:val="24"/>
          <w:szCs w:val="24"/>
        </w:rPr>
        <w:t>accepted within early years</w:t>
      </w:r>
      <w:r>
        <w:rPr>
          <w:sz w:val="24"/>
          <w:szCs w:val="24"/>
        </w:rPr>
        <w:t xml:space="preserve">. Rooted within an understanding that children learn through </w:t>
      </w:r>
      <w:r w:rsidRPr="00364376">
        <w:rPr>
          <w:i/>
          <w:iCs/>
          <w:sz w:val="24"/>
          <w:szCs w:val="24"/>
        </w:rPr>
        <w:t>interaction</w:t>
      </w:r>
      <w:r>
        <w:rPr>
          <w:sz w:val="24"/>
          <w:szCs w:val="24"/>
        </w:rPr>
        <w:t xml:space="preserve"> and </w:t>
      </w:r>
      <w:r w:rsidRPr="00364376">
        <w:rPr>
          <w:i/>
          <w:iCs/>
          <w:sz w:val="24"/>
          <w:szCs w:val="24"/>
        </w:rPr>
        <w:t>communication</w:t>
      </w:r>
      <w:r>
        <w:rPr>
          <w:sz w:val="24"/>
          <w:szCs w:val="24"/>
        </w:rPr>
        <w:t xml:space="preserve">, during </w:t>
      </w:r>
      <w:r w:rsidRPr="00364376">
        <w:rPr>
          <w:i/>
          <w:iCs/>
          <w:sz w:val="24"/>
          <w:szCs w:val="24"/>
        </w:rPr>
        <w:t xml:space="preserve">meaningful </w:t>
      </w:r>
      <w:r>
        <w:rPr>
          <w:sz w:val="24"/>
          <w:szCs w:val="24"/>
        </w:rPr>
        <w:t>activities</w:t>
      </w:r>
      <w:r w:rsidR="008F78A4">
        <w:rPr>
          <w:sz w:val="24"/>
          <w:szCs w:val="24"/>
        </w:rPr>
        <w:t>,</w:t>
      </w:r>
      <w:r>
        <w:rPr>
          <w:sz w:val="24"/>
          <w:szCs w:val="24"/>
        </w:rPr>
        <w:t xml:space="preserve"> which sparks their </w:t>
      </w:r>
      <w:r w:rsidRPr="00364376">
        <w:rPr>
          <w:i/>
          <w:iCs/>
          <w:sz w:val="24"/>
          <w:szCs w:val="24"/>
        </w:rPr>
        <w:t>creativity</w:t>
      </w:r>
      <w:r>
        <w:rPr>
          <w:sz w:val="24"/>
          <w:szCs w:val="24"/>
        </w:rPr>
        <w:t xml:space="preserve"> and </w:t>
      </w:r>
      <w:r w:rsidRPr="00364376">
        <w:rPr>
          <w:i/>
          <w:iCs/>
          <w:sz w:val="24"/>
          <w:szCs w:val="24"/>
        </w:rPr>
        <w:t>imagination</w:t>
      </w:r>
      <w:r w:rsidR="00D54BF6">
        <w:rPr>
          <w:i/>
          <w:iCs/>
          <w:sz w:val="24"/>
          <w:szCs w:val="24"/>
        </w:rPr>
        <w:t>,</w:t>
      </w:r>
      <w:r>
        <w:rPr>
          <w:i/>
          <w:iCs/>
          <w:sz w:val="24"/>
          <w:szCs w:val="24"/>
        </w:rPr>
        <w:t xml:space="preserve"> </w:t>
      </w:r>
      <w:r>
        <w:rPr>
          <w:sz w:val="24"/>
          <w:szCs w:val="24"/>
        </w:rPr>
        <w:t>reinforces the importance of a dialectic relationship</w:t>
      </w:r>
      <w:r w:rsidR="008F78A4">
        <w:rPr>
          <w:sz w:val="24"/>
          <w:szCs w:val="24"/>
        </w:rPr>
        <w:t>,</w:t>
      </w:r>
      <w:r>
        <w:rPr>
          <w:sz w:val="24"/>
          <w:szCs w:val="24"/>
        </w:rPr>
        <w:t xml:space="preserve"> where the child is seen as an active constructor and agent in their own learning. </w:t>
      </w:r>
      <w:r w:rsidRPr="003506DA">
        <w:rPr>
          <w:sz w:val="24"/>
          <w:szCs w:val="24"/>
        </w:rPr>
        <w:t>Broström (2017</w:t>
      </w:r>
      <w:r>
        <w:rPr>
          <w:sz w:val="24"/>
          <w:szCs w:val="24"/>
        </w:rPr>
        <w:t>) argued that such an approach “</w:t>
      </w:r>
      <w:r w:rsidRPr="00EB4F47">
        <w:rPr>
          <w:sz w:val="24"/>
          <w:szCs w:val="24"/>
        </w:rPr>
        <w:t>overcomes</w:t>
      </w:r>
      <w:r>
        <w:rPr>
          <w:sz w:val="24"/>
          <w:szCs w:val="24"/>
        </w:rPr>
        <w:t xml:space="preserve"> </w:t>
      </w:r>
      <w:r w:rsidRPr="00EB4F47">
        <w:rPr>
          <w:sz w:val="24"/>
          <w:szCs w:val="24"/>
        </w:rPr>
        <w:t>learning</w:t>
      </w:r>
      <w:r>
        <w:rPr>
          <w:sz w:val="24"/>
          <w:szCs w:val="24"/>
        </w:rPr>
        <w:t xml:space="preserve"> </w:t>
      </w:r>
      <w:r w:rsidRPr="00EB4F47">
        <w:rPr>
          <w:sz w:val="24"/>
          <w:szCs w:val="24"/>
        </w:rPr>
        <w:t>as a</w:t>
      </w:r>
      <w:r>
        <w:rPr>
          <w:sz w:val="24"/>
          <w:szCs w:val="24"/>
        </w:rPr>
        <w:t xml:space="preserve"> </w:t>
      </w:r>
      <w:r w:rsidRPr="00EB4F47">
        <w:rPr>
          <w:sz w:val="24"/>
          <w:szCs w:val="24"/>
        </w:rPr>
        <w:t>simple</w:t>
      </w:r>
      <w:r>
        <w:rPr>
          <w:sz w:val="24"/>
          <w:szCs w:val="24"/>
        </w:rPr>
        <w:t xml:space="preserve"> </w:t>
      </w:r>
      <w:r w:rsidRPr="00EB4F47">
        <w:rPr>
          <w:sz w:val="24"/>
          <w:szCs w:val="24"/>
        </w:rPr>
        <w:t>adult arranged and directed activity that early childhood educators meet with scepticism and understand as schoolification</w:t>
      </w:r>
      <w:r>
        <w:rPr>
          <w:sz w:val="24"/>
          <w:szCs w:val="24"/>
        </w:rPr>
        <w:t xml:space="preserve">” (p.12) and which </w:t>
      </w:r>
      <w:r w:rsidRPr="003506DA">
        <w:rPr>
          <w:sz w:val="24"/>
          <w:szCs w:val="24"/>
        </w:rPr>
        <w:t>Broström</w:t>
      </w:r>
      <w:r>
        <w:rPr>
          <w:sz w:val="24"/>
          <w:szCs w:val="24"/>
        </w:rPr>
        <w:t xml:space="preserve"> proposed can overcome this spiralling educational conflict. </w:t>
      </w:r>
    </w:p>
    <w:p w14:paraId="69878504" w14:textId="77777777" w:rsidR="002A7435" w:rsidRDefault="002A7435" w:rsidP="002A7435">
      <w:pPr>
        <w:spacing w:line="360" w:lineRule="auto"/>
        <w:jc w:val="both"/>
        <w:rPr>
          <w:sz w:val="24"/>
          <w:szCs w:val="24"/>
        </w:rPr>
      </w:pPr>
    </w:p>
    <w:p w14:paraId="0F06D5D4" w14:textId="1E850AAC" w:rsidR="002A7435" w:rsidRPr="00895A70" w:rsidRDefault="002A7435" w:rsidP="002A7435">
      <w:pPr>
        <w:spacing w:line="360" w:lineRule="auto"/>
        <w:jc w:val="both"/>
        <w:rPr>
          <w:sz w:val="24"/>
          <w:szCs w:val="24"/>
        </w:rPr>
      </w:pPr>
      <w:r w:rsidRPr="00895A70">
        <w:rPr>
          <w:sz w:val="24"/>
          <w:szCs w:val="24"/>
        </w:rPr>
        <w:t xml:space="preserve">Furthermore, the concept of ‘becoming’ is an alternative to the linear concept of ‘ready’ and not-ready’ </w:t>
      </w:r>
      <w:r w:rsidR="008F78A4">
        <w:rPr>
          <w:sz w:val="24"/>
          <w:szCs w:val="24"/>
        </w:rPr>
        <w:t>(</w:t>
      </w:r>
      <w:r w:rsidRPr="00895A70">
        <w:rPr>
          <w:sz w:val="24"/>
          <w:szCs w:val="24"/>
        </w:rPr>
        <w:t>Bradbury 2019). If the child is viewed in the sense they are ‘becoming’ then they are viewed outside of structural and progressive narrative where achievement or regression along the chain of development is not required. ‘Becoming’ defines an individual in a creative process that is accepting of difference (Deleuze and Guattari, 1987, cited in Evan, 2015). It is a non-fixed process with no clearly defined beginning and end (Parr, 2010), rather it is ‘inherently creative and affirmative of the vitality of life and difference’ (Evans, 2015, p.36). If there were a restructuring of policy and children are viewed through a holistic lens of ‘becoming’, this would appeal to social interactive pedagogies, known to be valuable to child-centred learning and would likely be supported by these participants.</w:t>
      </w:r>
    </w:p>
    <w:p w14:paraId="1445E4A9" w14:textId="77777777" w:rsidR="002A7435" w:rsidRPr="001416DA" w:rsidRDefault="002A7435" w:rsidP="002A7435">
      <w:pPr>
        <w:spacing w:line="360" w:lineRule="auto"/>
        <w:jc w:val="both"/>
        <w:rPr>
          <w:sz w:val="24"/>
          <w:szCs w:val="24"/>
          <w:highlight w:val="yellow"/>
        </w:rPr>
      </w:pPr>
    </w:p>
    <w:p w14:paraId="5861D52D" w14:textId="77777777" w:rsidR="002A7435" w:rsidRDefault="002A7435" w:rsidP="002A7435">
      <w:pPr>
        <w:spacing w:line="360" w:lineRule="auto"/>
        <w:jc w:val="both"/>
        <w:rPr>
          <w:sz w:val="24"/>
          <w:szCs w:val="24"/>
        </w:rPr>
      </w:pPr>
      <w:r w:rsidRPr="00527BDA">
        <w:rPr>
          <w:sz w:val="24"/>
          <w:szCs w:val="24"/>
        </w:rPr>
        <w:t>However, schoolification</w:t>
      </w:r>
      <w:r>
        <w:rPr>
          <w:sz w:val="24"/>
          <w:szCs w:val="24"/>
        </w:rPr>
        <w:t xml:space="preserve"> and datafication</w:t>
      </w:r>
      <w:r w:rsidRPr="00527BDA">
        <w:rPr>
          <w:sz w:val="24"/>
          <w:szCs w:val="24"/>
        </w:rPr>
        <w:t xml:space="preserve"> continue to pervade the narrative of education today</w:t>
      </w:r>
      <w:r>
        <w:rPr>
          <w:sz w:val="24"/>
          <w:szCs w:val="24"/>
        </w:rPr>
        <w:t xml:space="preserve"> and is linked to the Superordinate Theme: </w:t>
      </w:r>
      <w:r w:rsidRPr="00D40ED4">
        <w:rPr>
          <w:i/>
          <w:iCs/>
          <w:sz w:val="24"/>
          <w:szCs w:val="24"/>
        </w:rPr>
        <w:t>The Increased Visibility and Expectation of Performance Within Systems</w:t>
      </w:r>
      <w:r>
        <w:rPr>
          <w:sz w:val="24"/>
          <w:szCs w:val="24"/>
        </w:rPr>
        <w:t xml:space="preserve">, a key theme for these teachers. </w:t>
      </w:r>
    </w:p>
    <w:p w14:paraId="3C3BF883" w14:textId="77777777" w:rsidR="002A7435" w:rsidRDefault="002A7435" w:rsidP="002A7435">
      <w:pPr>
        <w:spacing w:line="360" w:lineRule="auto"/>
        <w:jc w:val="both"/>
        <w:rPr>
          <w:sz w:val="24"/>
          <w:szCs w:val="24"/>
        </w:rPr>
      </w:pPr>
    </w:p>
    <w:p w14:paraId="63B99945" w14:textId="2FDC2A0C" w:rsidR="002A7435" w:rsidRDefault="002A7435" w:rsidP="002A7435">
      <w:pPr>
        <w:spacing w:line="360" w:lineRule="auto"/>
        <w:jc w:val="both"/>
        <w:rPr>
          <w:sz w:val="24"/>
          <w:szCs w:val="24"/>
        </w:rPr>
      </w:pPr>
      <w:r>
        <w:rPr>
          <w:sz w:val="24"/>
          <w:szCs w:val="24"/>
        </w:rPr>
        <w:t>The results of this study showed that increased pressure for numerical data and results driven strategies rendered educational performance visible. Visibility in this sense means that key performance indicators are made public in system-wide accountability, to inform school comparisons. External scrutiny is not the only use for data, within school accountability is also largely influential, initiated by school leaders through monitoring of teacher and pupil performance (Selwyn, 2016). The development of data is associated directly with government’s prioritisation of attainment, which demonstrates a determined effort to shape school cultures so that data monitoring becomes the drivers for school activity and school performance (Ozga, 20</w:t>
      </w:r>
      <w:r w:rsidR="001B13E6">
        <w:rPr>
          <w:sz w:val="24"/>
          <w:szCs w:val="24"/>
        </w:rPr>
        <w:t>1</w:t>
      </w:r>
      <w:r>
        <w:rPr>
          <w:sz w:val="24"/>
          <w:szCs w:val="24"/>
        </w:rPr>
        <w:t>6).</w:t>
      </w:r>
    </w:p>
    <w:p w14:paraId="6239EA8B" w14:textId="77777777" w:rsidR="002A7435" w:rsidRDefault="002A7435" w:rsidP="002A7435">
      <w:pPr>
        <w:spacing w:line="360" w:lineRule="auto"/>
        <w:jc w:val="both"/>
        <w:rPr>
          <w:sz w:val="24"/>
          <w:szCs w:val="24"/>
        </w:rPr>
      </w:pPr>
    </w:p>
    <w:p w14:paraId="62E7C7B6" w14:textId="30596C5F" w:rsidR="002A7435" w:rsidRDefault="002A7435" w:rsidP="002A7435">
      <w:pPr>
        <w:spacing w:line="360" w:lineRule="auto"/>
        <w:jc w:val="both"/>
        <w:rPr>
          <w:sz w:val="24"/>
          <w:szCs w:val="24"/>
        </w:rPr>
      </w:pPr>
      <w:r>
        <w:rPr>
          <w:sz w:val="24"/>
          <w:szCs w:val="24"/>
        </w:rPr>
        <w:t>Ozga (2009) focussed her work on exploration of the relationship between the state and school in England and has suggested the effects of data has “</w:t>
      </w:r>
      <w:r w:rsidRPr="00D20621">
        <w:rPr>
          <w:sz w:val="24"/>
          <w:szCs w:val="24"/>
        </w:rPr>
        <w:t>unbalanced the relations of governing and created highly centralised system steering</w:t>
      </w:r>
      <w:r>
        <w:rPr>
          <w:sz w:val="24"/>
          <w:szCs w:val="24"/>
        </w:rPr>
        <w:t xml:space="preserve">” (p.149). I interpreted the experiences of these teachers in this study  to show that wider pressures </w:t>
      </w:r>
      <w:r w:rsidR="006F1E3B">
        <w:rPr>
          <w:sz w:val="24"/>
          <w:szCs w:val="24"/>
        </w:rPr>
        <w:t>(</w:t>
      </w:r>
      <w:r>
        <w:rPr>
          <w:sz w:val="24"/>
          <w:szCs w:val="24"/>
        </w:rPr>
        <w:t xml:space="preserve">Subordinate Theme: </w:t>
      </w:r>
      <w:r w:rsidRPr="00D40ED4">
        <w:rPr>
          <w:i/>
          <w:iCs/>
          <w:sz w:val="24"/>
          <w:szCs w:val="24"/>
        </w:rPr>
        <w:t>Pressure from Beyond the School System to Achieve</w:t>
      </w:r>
      <w:r w:rsidR="006F1E3B">
        <w:rPr>
          <w:sz w:val="24"/>
          <w:szCs w:val="24"/>
        </w:rPr>
        <w:t>)</w:t>
      </w:r>
      <w:r>
        <w:rPr>
          <w:sz w:val="24"/>
          <w:szCs w:val="24"/>
        </w:rPr>
        <w:t xml:space="preserve"> are faced when it comes to performativity. This subordinate theme related to what Bradbury and Robert-Holmes (2018) described as “‘dataveillance’ – the surveillance of schools, not physically but through numbers” (p.88). Bradbury and Robert-Holmes used this term in order to depict the ‘disciplinary nature of visibility’ (p.88). Foucault (1977) made the suggestion that ‘visibility is a trap’ (Bradbury and Robert-Holmes, 2018, p.87); the inescapable pressures were expressed specifically by Rowan and Amari,</w:t>
      </w:r>
      <w:r w:rsidR="000B5770">
        <w:rPr>
          <w:sz w:val="24"/>
          <w:szCs w:val="24"/>
        </w:rPr>
        <w:t xml:space="preserve"> who stated </w:t>
      </w:r>
      <w:r w:rsidR="00912720">
        <w:rPr>
          <w:sz w:val="24"/>
          <w:szCs w:val="24"/>
        </w:rPr>
        <w:t xml:space="preserve">respectively, </w:t>
      </w:r>
      <w:r w:rsidR="00181279">
        <w:rPr>
          <w:sz w:val="24"/>
          <w:szCs w:val="24"/>
        </w:rPr>
        <w:t>“</w:t>
      </w:r>
      <w:r w:rsidR="00181279" w:rsidRPr="00181279">
        <w:rPr>
          <w:i/>
          <w:iCs/>
          <w:sz w:val="24"/>
          <w:szCs w:val="24"/>
        </w:rPr>
        <w:t>I can see where the pressure’s coming from. And, it has unfortunately filtered right the way down into early years</w:t>
      </w:r>
      <w:r w:rsidR="00181279">
        <w:rPr>
          <w:i/>
          <w:iCs/>
          <w:sz w:val="24"/>
          <w:szCs w:val="24"/>
        </w:rPr>
        <w:t xml:space="preserve">” </w:t>
      </w:r>
      <w:r>
        <w:rPr>
          <w:sz w:val="24"/>
          <w:szCs w:val="24"/>
        </w:rPr>
        <w:t xml:space="preserve"> </w:t>
      </w:r>
      <w:r w:rsidR="00181279">
        <w:rPr>
          <w:sz w:val="24"/>
          <w:szCs w:val="24"/>
        </w:rPr>
        <w:t xml:space="preserve">(170-171/3) and, </w:t>
      </w:r>
      <w:r w:rsidR="00E878C3">
        <w:rPr>
          <w:sz w:val="24"/>
          <w:szCs w:val="24"/>
        </w:rPr>
        <w:t>“</w:t>
      </w:r>
      <w:r w:rsidR="00E878C3" w:rsidRPr="001014F8">
        <w:rPr>
          <w:i/>
          <w:iCs/>
          <w:sz w:val="24"/>
          <w:szCs w:val="24"/>
        </w:rPr>
        <w:t>The expectations are there way beyond school</w:t>
      </w:r>
      <w:r w:rsidR="00E878C3">
        <w:rPr>
          <w:sz w:val="24"/>
          <w:szCs w:val="24"/>
        </w:rPr>
        <w:t>” (2</w:t>
      </w:r>
      <w:r w:rsidR="001014F8">
        <w:rPr>
          <w:sz w:val="24"/>
          <w:szCs w:val="24"/>
        </w:rPr>
        <w:t>42-243/4),</w:t>
      </w:r>
      <w:r w:rsidR="00E878C3" w:rsidRPr="00E878C3">
        <w:rPr>
          <w:sz w:val="24"/>
          <w:szCs w:val="24"/>
        </w:rPr>
        <w:t xml:space="preserve"> </w:t>
      </w:r>
      <w:r>
        <w:rPr>
          <w:sz w:val="24"/>
          <w:szCs w:val="24"/>
        </w:rPr>
        <w:t xml:space="preserve">leading to disempowerment </w:t>
      </w:r>
      <w:r w:rsidR="00C64F74">
        <w:rPr>
          <w:sz w:val="24"/>
          <w:szCs w:val="24"/>
        </w:rPr>
        <w:t>(</w:t>
      </w:r>
      <w:r>
        <w:rPr>
          <w:sz w:val="24"/>
          <w:szCs w:val="24"/>
        </w:rPr>
        <w:t xml:space="preserve">Subordinate Theme: The </w:t>
      </w:r>
      <w:r w:rsidRPr="00D40ED4">
        <w:rPr>
          <w:i/>
          <w:iCs/>
          <w:sz w:val="24"/>
          <w:szCs w:val="24"/>
        </w:rPr>
        <w:t>Supressed Self</w:t>
      </w:r>
      <w:r w:rsidR="00C64F74">
        <w:rPr>
          <w:sz w:val="24"/>
          <w:szCs w:val="24"/>
        </w:rPr>
        <w:t>)</w:t>
      </w:r>
      <w:r>
        <w:rPr>
          <w:sz w:val="24"/>
          <w:szCs w:val="24"/>
        </w:rPr>
        <w:t xml:space="preserve">. Bradbury and Robert-Holmes argue that through comparison with their neighbours, schools are disciplined through a reward and punishment surveillance. The effects cascade and become central to schools’ producing their own systems of intense governance through data.  </w:t>
      </w:r>
    </w:p>
    <w:p w14:paraId="70E57C90" w14:textId="77777777" w:rsidR="002A7435" w:rsidRDefault="002A7435" w:rsidP="002A7435">
      <w:pPr>
        <w:spacing w:line="360" w:lineRule="auto"/>
        <w:jc w:val="both"/>
        <w:rPr>
          <w:sz w:val="24"/>
          <w:szCs w:val="24"/>
        </w:rPr>
      </w:pPr>
    </w:p>
    <w:p w14:paraId="2EE88C49" w14:textId="04F1FB35" w:rsidR="002A7435" w:rsidRDefault="002A7435" w:rsidP="002A7435">
      <w:pPr>
        <w:spacing w:line="360" w:lineRule="auto"/>
        <w:jc w:val="both"/>
        <w:rPr>
          <w:sz w:val="24"/>
          <w:szCs w:val="24"/>
        </w:rPr>
      </w:pPr>
      <w:r>
        <w:rPr>
          <w:sz w:val="24"/>
          <w:szCs w:val="24"/>
        </w:rPr>
        <w:t>These days, primary schools in England are required to conduct key assessments at different stages of a child’s schooling: EYFS profile; Phonics Screening Check; Year 2 and Year 6 Statutory Assessments. This has had the effect of changing school priorities and pedagogy. Not only is children’s attainment assessed but this is used to the assess the quality of schools by Ofsted (Ozga, 2016). Ozga argue</w:t>
      </w:r>
      <w:r w:rsidR="008F78A4">
        <w:rPr>
          <w:sz w:val="24"/>
          <w:szCs w:val="24"/>
        </w:rPr>
        <w:t>d</w:t>
      </w:r>
      <w:r>
        <w:rPr>
          <w:sz w:val="24"/>
          <w:szCs w:val="24"/>
        </w:rPr>
        <w:t xml:space="preserve"> that ideas and possibilities have been displaced with “rules derived from reoccurring data patterns” (p.69) which fuel</w:t>
      </w:r>
      <w:r w:rsidR="008E1385">
        <w:rPr>
          <w:sz w:val="24"/>
          <w:szCs w:val="24"/>
        </w:rPr>
        <w:t>led</w:t>
      </w:r>
      <w:r>
        <w:rPr>
          <w:sz w:val="24"/>
          <w:szCs w:val="24"/>
        </w:rPr>
        <w:t xml:space="preserve"> the frustrations of these participant</w:t>
      </w:r>
      <w:r w:rsidR="00316FA7">
        <w:rPr>
          <w:sz w:val="24"/>
          <w:szCs w:val="24"/>
        </w:rPr>
        <w:t>s</w:t>
      </w:r>
      <w:r w:rsidR="008F78A4">
        <w:rPr>
          <w:sz w:val="24"/>
          <w:szCs w:val="24"/>
        </w:rPr>
        <w:t>. T</w:t>
      </w:r>
      <w:r>
        <w:rPr>
          <w:sz w:val="24"/>
          <w:szCs w:val="24"/>
        </w:rPr>
        <w:t xml:space="preserve">his has the effect of narrowing the curriculum and adopting pedagogies that are not aligned with their personal pedagogic values, reflected in the narratives of each participant and as a result these participants felt de-professionalised. A key document, </w:t>
      </w:r>
      <w:r w:rsidRPr="006C53BE">
        <w:rPr>
          <w:sz w:val="24"/>
          <w:szCs w:val="24"/>
        </w:rPr>
        <w:t>Bold Beginnings (Ofsted, 2017)</w:t>
      </w:r>
      <w:r>
        <w:rPr>
          <w:sz w:val="24"/>
          <w:szCs w:val="24"/>
        </w:rPr>
        <w:t>, cited by my participants</w:t>
      </w:r>
      <w:r w:rsidRPr="006C53BE">
        <w:rPr>
          <w:sz w:val="24"/>
          <w:szCs w:val="24"/>
        </w:rPr>
        <w:t>, further encouraged pedagogy that is “instructional, teacher directed and narrowly focused on literacy and numeracy learning, with a loss of pla</w:t>
      </w:r>
      <w:r>
        <w:rPr>
          <w:sz w:val="24"/>
          <w:szCs w:val="24"/>
        </w:rPr>
        <w:t xml:space="preserve">y” </w:t>
      </w:r>
      <w:r w:rsidRPr="006C53BE">
        <w:rPr>
          <w:sz w:val="24"/>
          <w:szCs w:val="24"/>
        </w:rPr>
        <w:t>(Pascal, Bertram</w:t>
      </w:r>
      <w:r>
        <w:rPr>
          <w:sz w:val="24"/>
          <w:szCs w:val="24"/>
        </w:rPr>
        <w:t xml:space="preserve"> and</w:t>
      </w:r>
      <w:r w:rsidRPr="006C53BE">
        <w:rPr>
          <w:sz w:val="24"/>
          <w:szCs w:val="24"/>
        </w:rPr>
        <w:t xml:space="preserve"> Cole-Albäck, 2017</w:t>
      </w:r>
      <w:r>
        <w:rPr>
          <w:sz w:val="24"/>
          <w:szCs w:val="24"/>
        </w:rPr>
        <w:t xml:space="preserve"> p.27</w:t>
      </w:r>
      <w:r w:rsidRPr="006C53BE">
        <w:rPr>
          <w:sz w:val="24"/>
          <w:szCs w:val="24"/>
        </w:rPr>
        <w:t xml:space="preserve">). Furthermore, sensationalist reports in the media in response to Ofsted’s latest report, berating teachers as ‘failing one </w:t>
      </w:r>
      <w:r w:rsidRPr="001C26F6">
        <w:rPr>
          <w:sz w:val="24"/>
          <w:szCs w:val="24"/>
        </w:rPr>
        <w:t>third of five-year-olds’ (Daily Telegraph, 30.11.2017, cited in TACTYC, 2017) have arisen, which adds to feelings and shame and guilt (Kilderry, 2015). Bold Beginnings failed to acknowledge complex theories of child development and their underpinnings which inform pedagogies. The value of play and child</w:t>
      </w:r>
      <w:r w:rsidR="00C068DC">
        <w:rPr>
          <w:sz w:val="24"/>
          <w:szCs w:val="24"/>
        </w:rPr>
        <w:t>-</w:t>
      </w:r>
      <w:r w:rsidRPr="001C26F6">
        <w:rPr>
          <w:sz w:val="24"/>
          <w:szCs w:val="24"/>
        </w:rPr>
        <w:t xml:space="preserve">centred learning is lost along with the values and beliefs that are rooted within play, supported by knowledge and experiences serving to undermine these teachers sense of professionalism because they contradict with their teacher training (Bradbury and Robert-Holmes, 2018). </w:t>
      </w:r>
    </w:p>
    <w:p w14:paraId="2A5A9C9F" w14:textId="77777777" w:rsidR="002A7435" w:rsidRPr="001C26F6" w:rsidRDefault="002A7435" w:rsidP="002A7435">
      <w:pPr>
        <w:spacing w:line="360" w:lineRule="auto"/>
        <w:jc w:val="both"/>
        <w:rPr>
          <w:sz w:val="24"/>
          <w:szCs w:val="24"/>
        </w:rPr>
      </w:pPr>
    </w:p>
    <w:p w14:paraId="713739E7" w14:textId="069FEB77" w:rsidR="002A7435" w:rsidRPr="001C26F6" w:rsidRDefault="002A7435" w:rsidP="002A7435">
      <w:pPr>
        <w:spacing w:line="360" w:lineRule="auto"/>
        <w:jc w:val="both"/>
        <w:rPr>
          <w:sz w:val="24"/>
          <w:szCs w:val="24"/>
        </w:rPr>
      </w:pPr>
      <w:r w:rsidRPr="001C26F6">
        <w:rPr>
          <w:sz w:val="24"/>
          <w:szCs w:val="24"/>
        </w:rPr>
        <w:t>Yet, teachers in early years feel there is intrinsic value in their role</w:t>
      </w:r>
      <w:r w:rsidR="006517A9">
        <w:rPr>
          <w:sz w:val="24"/>
          <w:szCs w:val="24"/>
        </w:rPr>
        <w:t>,</w:t>
      </w:r>
      <w:r w:rsidRPr="001C26F6">
        <w:rPr>
          <w:sz w:val="24"/>
          <w:szCs w:val="24"/>
        </w:rPr>
        <w:t xml:space="preserve"> that in some ways contributes to society (Cooper and Alvarado, 2006). Day, Elliot and Kington (2005) found that for a sustained commitment to quality, the values and ideologies that teachers held, regardless of social context</w:t>
      </w:r>
      <w:r w:rsidR="006517A9">
        <w:rPr>
          <w:sz w:val="24"/>
          <w:szCs w:val="24"/>
        </w:rPr>
        <w:t>,</w:t>
      </w:r>
      <w:r w:rsidRPr="001C26F6">
        <w:rPr>
          <w:sz w:val="24"/>
          <w:szCs w:val="24"/>
        </w:rPr>
        <w:t xml:space="preserve"> was the central factor. These core factors provided teacher’s identities with stability and were most significant in influencing practice because of a teacher’s willingness to set standards for themselves. However, Siraj‐Blatchford, (1993) believe</w:t>
      </w:r>
      <w:r w:rsidR="008F78A4">
        <w:rPr>
          <w:sz w:val="24"/>
          <w:szCs w:val="24"/>
        </w:rPr>
        <w:t>d</w:t>
      </w:r>
      <w:r w:rsidRPr="001C26F6">
        <w:rPr>
          <w:sz w:val="24"/>
          <w:szCs w:val="24"/>
        </w:rPr>
        <w:t xml:space="preserve"> that early years educators </w:t>
      </w:r>
      <w:r w:rsidR="008F78A4">
        <w:rPr>
          <w:sz w:val="24"/>
          <w:szCs w:val="24"/>
        </w:rPr>
        <w:t>were</w:t>
      </w:r>
      <w:r w:rsidRPr="001C26F6">
        <w:rPr>
          <w:sz w:val="24"/>
          <w:szCs w:val="24"/>
        </w:rPr>
        <w:t xml:space="preserve"> vulnerable to feeling repressed in their roles because of the misconceptions about the purpose of early years education. I would argue, for reception class teachers</w:t>
      </w:r>
      <w:r w:rsidR="008F78A4">
        <w:rPr>
          <w:sz w:val="24"/>
          <w:szCs w:val="24"/>
        </w:rPr>
        <w:t>,</w:t>
      </w:r>
      <w:r w:rsidRPr="001C26F6">
        <w:rPr>
          <w:sz w:val="24"/>
          <w:szCs w:val="24"/>
        </w:rPr>
        <w:t xml:space="preserve"> who wish to hold tight their beliefs and values</w:t>
      </w:r>
      <w:r w:rsidR="008F78A4">
        <w:rPr>
          <w:sz w:val="24"/>
          <w:szCs w:val="24"/>
        </w:rPr>
        <w:t>,</w:t>
      </w:r>
      <w:r w:rsidRPr="001C26F6">
        <w:rPr>
          <w:sz w:val="24"/>
          <w:szCs w:val="24"/>
        </w:rPr>
        <w:t xml:space="preserve"> which we have seen shape their identity, will become more difficult in the current climate. This group of teachers have seen a succession of political drivers change the traditional view of early years education, particularly in the reception year, changing the narrative of reception pedagogies which is becoming more narrowly defined, making the challenge of going against ‘the grain’ increasingly difficult. </w:t>
      </w:r>
    </w:p>
    <w:p w14:paraId="6EB55152" w14:textId="77777777" w:rsidR="002A7435" w:rsidRDefault="002A7435" w:rsidP="002A7435">
      <w:pPr>
        <w:spacing w:line="360" w:lineRule="auto"/>
        <w:jc w:val="both"/>
        <w:rPr>
          <w:sz w:val="24"/>
          <w:szCs w:val="24"/>
        </w:rPr>
      </w:pPr>
    </w:p>
    <w:p w14:paraId="3CFDA11D" w14:textId="77777777" w:rsidR="002A7435" w:rsidRDefault="002A7435" w:rsidP="002A7435">
      <w:pPr>
        <w:spacing w:line="360" w:lineRule="auto"/>
        <w:jc w:val="both"/>
        <w:rPr>
          <w:sz w:val="24"/>
          <w:szCs w:val="24"/>
        </w:rPr>
      </w:pPr>
    </w:p>
    <w:p w14:paraId="691AA5C8" w14:textId="77777777" w:rsidR="002A7435" w:rsidRDefault="002A7435" w:rsidP="002A7435">
      <w:pPr>
        <w:spacing w:line="360" w:lineRule="auto"/>
        <w:rPr>
          <w:sz w:val="24"/>
          <w:szCs w:val="24"/>
        </w:rPr>
      </w:pPr>
    </w:p>
    <w:p w14:paraId="3E56D81A" w14:textId="7825889C" w:rsidR="002A7435" w:rsidRDefault="002A7435" w:rsidP="002A7435">
      <w:pPr>
        <w:spacing w:line="360" w:lineRule="auto"/>
        <w:rPr>
          <w:sz w:val="24"/>
          <w:szCs w:val="24"/>
        </w:rPr>
      </w:pPr>
    </w:p>
    <w:p w14:paraId="52F6AF66" w14:textId="5CB3B717" w:rsidR="00997AAC" w:rsidRDefault="00997AAC" w:rsidP="002A7435">
      <w:pPr>
        <w:spacing w:line="360" w:lineRule="auto"/>
        <w:rPr>
          <w:sz w:val="24"/>
          <w:szCs w:val="24"/>
        </w:rPr>
      </w:pPr>
    </w:p>
    <w:p w14:paraId="7583E1CB" w14:textId="5F7A0CEC" w:rsidR="00997AAC" w:rsidRDefault="00997AAC" w:rsidP="002A7435">
      <w:pPr>
        <w:spacing w:line="360" w:lineRule="auto"/>
        <w:rPr>
          <w:sz w:val="24"/>
          <w:szCs w:val="24"/>
        </w:rPr>
      </w:pPr>
    </w:p>
    <w:p w14:paraId="684EB464" w14:textId="2E6B476E" w:rsidR="00997AAC" w:rsidRDefault="00997AAC" w:rsidP="002A7435">
      <w:pPr>
        <w:spacing w:line="360" w:lineRule="auto"/>
        <w:rPr>
          <w:sz w:val="24"/>
          <w:szCs w:val="24"/>
        </w:rPr>
      </w:pPr>
    </w:p>
    <w:p w14:paraId="64A01E66" w14:textId="6DBB2E48" w:rsidR="00997AAC" w:rsidRDefault="00997AAC" w:rsidP="002A7435">
      <w:pPr>
        <w:spacing w:line="360" w:lineRule="auto"/>
        <w:rPr>
          <w:sz w:val="24"/>
          <w:szCs w:val="24"/>
        </w:rPr>
      </w:pPr>
    </w:p>
    <w:p w14:paraId="40EB6A54" w14:textId="225B0131" w:rsidR="00997AAC" w:rsidRDefault="00997AAC" w:rsidP="002A7435">
      <w:pPr>
        <w:spacing w:line="360" w:lineRule="auto"/>
        <w:rPr>
          <w:sz w:val="24"/>
          <w:szCs w:val="24"/>
        </w:rPr>
      </w:pPr>
    </w:p>
    <w:p w14:paraId="18498520" w14:textId="5784EBAC" w:rsidR="00997AAC" w:rsidRDefault="00997AAC" w:rsidP="002A7435">
      <w:pPr>
        <w:spacing w:line="360" w:lineRule="auto"/>
        <w:rPr>
          <w:sz w:val="24"/>
          <w:szCs w:val="24"/>
        </w:rPr>
      </w:pPr>
    </w:p>
    <w:p w14:paraId="21521787" w14:textId="655D5B0D" w:rsidR="00997AAC" w:rsidRDefault="00997AAC" w:rsidP="002A7435">
      <w:pPr>
        <w:spacing w:line="360" w:lineRule="auto"/>
        <w:rPr>
          <w:sz w:val="24"/>
          <w:szCs w:val="24"/>
        </w:rPr>
      </w:pPr>
    </w:p>
    <w:p w14:paraId="497AE6BA" w14:textId="0AF241B8" w:rsidR="00997AAC" w:rsidRDefault="00997AAC" w:rsidP="002A7435">
      <w:pPr>
        <w:spacing w:line="360" w:lineRule="auto"/>
        <w:rPr>
          <w:sz w:val="24"/>
          <w:szCs w:val="24"/>
        </w:rPr>
      </w:pPr>
    </w:p>
    <w:p w14:paraId="0ACFE2A6" w14:textId="6436B39F" w:rsidR="00997AAC" w:rsidRDefault="00997AAC" w:rsidP="002A7435">
      <w:pPr>
        <w:spacing w:line="360" w:lineRule="auto"/>
        <w:rPr>
          <w:sz w:val="24"/>
          <w:szCs w:val="24"/>
        </w:rPr>
      </w:pPr>
    </w:p>
    <w:p w14:paraId="2195D93E" w14:textId="0CBBEA61" w:rsidR="00997AAC" w:rsidRDefault="00997AAC" w:rsidP="002A7435">
      <w:pPr>
        <w:spacing w:line="360" w:lineRule="auto"/>
        <w:rPr>
          <w:sz w:val="24"/>
          <w:szCs w:val="24"/>
        </w:rPr>
      </w:pPr>
    </w:p>
    <w:p w14:paraId="201B5053" w14:textId="52E545C3" w:rsidR="00997AAC" w:rsidRDefault="00997AAC" w:rsidP="002A7435">
      <w:pPr>
        <w:spacing w:line="360" w:lineRule="auto"/>
        <w:rPr>
          <w:sz w:val="24"/>
          <w:szCs w:val="24"/>
        </w:rPr>
      </w:pPr>
    </w:p>
    <w:p w14:paraId="40B219DD" w14:textId="0B970CD4" w:rsidR="00997AAC" w:rsidRDefault="00997AAC" w:rsidP="002A7435">
      <w:pPr>
        <w:spacing w:line="360" w:lineRule="auto"/>
        <w:rPr>
          <w:sz w:val="24"/>
          <w:szCs w:val="24"/>
        </w:rPr>
      </w:pPr>
    </w:p>
    <w:p w14:paraId="3CD3D6D1" w14:textId="25E4D370" w:rsidR="00997AAC" w:rsidRDefault="00997AAC" w:rsidP="002A7435">
      <w:pPr>
        <w:spacing w:line="360" w:lineRule="auto"/>
        <w:rPr>
          <w:sz w:val="24"/>
          <w:szCs w:val="24"/>
        </w:rPr>
      </w:pPr>
    </w:p>
    <w:p w14:paraId="56903C6A" w14:textId="766A8858" w:rsidR="00997AAC" w:rsidRDefault="00997AAC" w:rsidP="002A7435">
      <w:pPr>
        <w:spacing w:line="360" w:lineRule="auto"/>
        <w:rPr>
          <w:sz w:val="24"/>
          <w:szCs w:val="24"/>
        </w:rPr>
      </w:pPr>
    </w:p>
    <w:p w14:paraId="6FFD9000" w14:textId="77777777" w:rsidR="00997AAC" w:rsidRDefault="00997AAC" w:rsidP="002A7435">
      <w:pPr>
        <w:spacing w:line="360" w:lineRule="auto"/>
        <w:rPr>
          <w:sz w:val="24"/>
          <w:szCs w:val="24"/>
        </w:rPr>
      </w:pPr>
    </w:p>
    <w:p w14:paraId="5D2749F9" w14:textId="474DC1F4" w:rsidR="00F277AD" w:rsidRDefault="00F277AD" w:rsidP="002A7435">
      <w:pPr>
        <w:spacing w:line="360" w:lineRule="auto"/>
        <w:rPr>
          <w:sz w:val="24"/>
          <w:szCs w:val="24"/>
        </w:rPr>
      </w:pPr>
    </w:p>
    <w:p w14:paraId="257805B5" w14:textId="77777777" w:rsidR="002F0BE1" w:rsidRDefault="002F0BE1" w:rsidP="002A7435">
      <w:pPr>
        <w:spacing w:line="360" w:lineRule="auto"/>
        <w:rPr>
          <w:sz w:val="24"/>
          <w:szCs w:val="24"/>
        </w:rPr>
      </w:pPr>
    </w:p>
    <w:p w14:paraId="77416CD7" w14:textId="3FC0AF77" w:rsidR="002A7435" w:rsidRDefault="002A7435" w:rsidP="00F277AD">
      <w:pPr>
        <w:spacing w:line="360" w:lineRule="auto"/>
        <w:jc w:val="center"/>
        <w:rPr>
          <w:b/>
          <w:bCs/>
          <w:sz w:val="28"/>
          <w:szCs w:val="28"/>
          <w:u w:val="single"/>
        </w:rPr>
      </w:pPr>
      <w:r w:rsidRPr="00596312">
        <w:rPr>
          <w:b/>
          <w:bCs/>
          <w:sz w:val="28"/>
          <w:szCs w:val="28"/>
          <w:u w:val="single"/>
        </w:rPr>
        <w:t xml:space="preserve">Chapter </w:t>
      </w:r>
      <w:r w:rsidR="0038620D">
        <w:rPr>
          <w:b/>
          <w:bCs/>
          <w:sz w:val="28"/>
          <w:szCs w:val="28"/>
          <w:u w:val="single"/>
        </w:rPr>
        <w:t>7</w:t>
      </w:r>
      <w:r w:rsidRPr="00596312">
        <w:rPr>
          <w:b/>
          <w:bCs/>
          <w:sz w:val="28"/>
          <w:szCs w:val="28"/>
          <w:u w:val="single"/>
        </w:rPr>
        <w:t xml:space="preserve"> – Conclusion, Limitations and Recommendations</w:t>
      </w:r>
    </w:p>
    <w:p w14:paraId="306C1500" w14:textId="77777777" w:rsidR="002A7435" w:rsidRPr="00596312" w:rsidRDefault="002A7435" w:rsidP="00F277AD">
      <w:pPr>
        <w:spacing w:line="360" w:lineRule="auto"/>
        <w:rPr>
          <w:b/>
          <w:bCs/>
          <w:sz w:val="28"/>
          <w:szCs w:val="28"/>
          <w:u w:val="single"/>
        </w:rPr>
      </w:pPr>
    </w:p>
    <w:p w14:paraId="3D6E79DE" w14:textId="4327677B" w:rsidR="002A7435" w:rsidRDefault="0038620D" w:rsidP="002A7435">
      <w:pPr>
        <w:pStyle w:val="Heading2"/>
        <w:spacing w:line="360" w:lineRule="auto"/>
      </w:pPr>
      <w:r>
        <w:t>7</w:t>
      </w:r>
      <w:r w:rsidR="002A7435">
        <w:t>.1</w:t>
      </w:r>
      <w:r w:rsidR="00716EAC">
        <w:t>.</w:t>
      </w:r>
      <w:r w:rsidR="002A7435">
        <w:t>0 Conclusion</w:t>
      </w:r>
    </w:p>
    <w:p w14:paraId="59B9AAE8" w14:textId="77777777" w:rsidR="00FC23D8" w:rsidRPr="00FC23D8" w:rsidRDefault="00FC23D8" w:rsidP="00FC23D8"/>
    <w:p w14:paraId="5245FD75" w14:textId="0920E9E6" w:rsidR="002A7435" w:rsidRPr="008C59A7" w:rsidRDefault="00646FF4" w:rsidP="008C59A7">
      <w:pPr>
        <w:spacing w:line="360" w:lineRule="auto"/>
        <w:jc w:val="both"/>
        <w:rPr>
          <w:sz w:val="24"/>
          <w:szCs w:val="24"/>
        </w:rPr>
      </w:pPr>
      <w:r w:rsidRPr="008C59A7">
        <w:rPr>
          <w:sz w:val="24"/>
          <w:szCs w:val="24"/>
        </w:rPr>
        <w:t>My analysis</w:t>
      </w:r>
      <w:r w:rsidR="00397925" w:rsidRPr="008C59A7">
        <w:rPr>
          <w:sz w:val="24"/>
          <w:szCs w:val="24"/>
        </w:rPr>
        <w:t xml:space="preserve"> alongside literature have provided a critical exploration of the following research question:</w:t>
      </w:r>
    </w:p>
    <w:p w14:paraId="4EB9CA7C" w14:textId="16051C04" w:rsidR="00397925" w:rsidRPr="008C59A7" w:rsidRDefault="00397925" w:rsidP="008C59A7">
      <w:pPr>
        <w:spacing w:line="360" w:lineRule="auto"/>
        <w:ind w:left="720"/>
        <w:jc w:val="both"/>
        <w:rPr>
          <w:i/>
          <w:iCs/>
          <w:sz w:val="24"/>
          <w:szCs w:val="24"/>
        </w:rPr>
      </w:pPr>
      <w:r w:rsidRPr="008C59A7">
        <w:rPr>
          <w:i/>
          <w:iCs/>
          <w:sz w:val="24"/>
          <w:szCs w:val="24"/>
        </w:rPr>
        <w:t>‘What is the experience of restricting and enabling factors towards e</w:t>
      </w:r>
      <w:r w:rsidR="00FC23D8">
        <w:rPr>
          <w:i/>
          <w:iCs/>
          <w:sz w:val="24"/>
          <w:szCs w:val="24"/>
        </w:rPr>
        <w:t>nacting</w:t>
      </w:r>
      <w:r w:rsidRPr="008C59A7">
        <w:rPr>
          <w:i/>
          <w:iCs/>
          <w:sz w:val="24"/>
          <w:szCs w:val="24"/>
        </w:rPr>
        <w:t xml:space="preserve"> the pedagogical beliefs of four early years teachers?’</w:t>
      </w:r>
    </w:p>
    <w:p w14:paraId="6FA43478" w14:textId="77777777" w:rsidR="00FB2948" w:rsidRDefault="00FB2948" w:rsidP="002A7435">
      <w:pPr>
        <w:spacing w:line="360" w:lineRule="auto"/>
        <w:jc w:val="both"/>
      </w:pPr>
    </w:p>
    <w:p w14:paraId="31480B8A" w14:textId="71F5BF4D" w:rsidR="002A7435" w:rsidRDefault="002A7435" w:rsidP="002A7435">
      <w:pPr>
        <w:spacing w:line="360" w:lineRule="auto"/>
        <w:jc w:val="both"/>
        <w:rPr>
          <w:sz w:val="24"/>
          <w:szCs w:val="24"/>
        </w:rPr>
      </w:pPr>
      <w:r>
        <w:rPr>
          <w:sz w:val="24"/>
          <w:szCs w:val="24"/>
        </w:rPr>
        <w:t xml:space="preserve">As part of the methodological process, I encouraged a reflective focus on pedagogical beliefs. By focussing on the </w:t>
      </w:r>
      <w:r w:rsidRPr="002A162A">
        <w:rPr>
          <w:i/>
          <w:iCs/>
          <w:sz w:val="24"/>
          <w:szCs w:val="24"/>
        </w:rPr>
        <w:t>ideal</w:t>
      </w:r>
      <w:r>
        <w:rPr>
          <w:sz w:val="24"/>
          <w:szCs w:val="24"/>
        </w:rPr>
        <w:t xml:space="preserve"> allowed factors to be illuminated that either restricted or enabled the enactment of pedagogical beliefs in practice (</w:t>
      </w:r>
      <w:r w:rsidRPr="00D43D00">
        <w:rPr>
          <w:rFonts w:cstheme="minorHAnsi"/>
          <w:sz w:val="24"/>
          <w:szCs w:val="24"/>
        </w:rPr>
        <w:t>Korthagen</w:t>
      </w:r>
      <w:r>
        <w:rPr>
          <w:rFonts w:cstheme="minorHAnsi"/>
          <w:sz w:val="24"/>
          <w:szCs w:val="24"/>
        </w:rPr>
        <w:t xml:space="preserve"> and</w:t>
      </w:r>
      <w:r w:rsidRPr="00D43D00">
        <w:rPr>
          <w:rFonts w:cstheme="minorHAnsi"/>
          <w:sz w:val="24"/>
          <w:szCs w:val="24"/>
        </w:rPr>
        <w:t xml:space="preserve"> Vasalos,</w:t>
      </w:r>
      <w:r>
        <w:rPr>
          <w:rFonts w:cstheme="minorHAnsi"/>
          <w:sz w:val="24"/>
          <w:szCs w:val="24"/>
        </w:rPr>
        <w:t xml:space="preserve"> </w:t>
      </w:r>
      <w:r w:rsidRPr="00D43D00">
        <w:rPr>
          <w:rFonts w:cstheme="minorHAnsi"/>
          <w:sz w:val="24"/>
          <w:szCs w:val="24"/>
        </w:rPr>
        <w:t>2005</w:t>
      </w:r>
      <w:r>
        <w:rPr>
          <w:rFonts w:cstheme="minorHAnsi"/>
          <w:sz w:val="24"/>
          <w:szCs w:val="24"/>
        </w:rPr>
        <w:t>)</w:t>
      </w:r>
      <w:r>
        <w:rPr>
          <w:sz w:val="24"/>
          <w:szCs w:val="24"/>
        </w:rPr>
        <w:t xml:space="preserve">. The results led to the development of four Superordinate Themes with Subthemes nested within: The Power of Knowledge, “Doing a Good Job”, “I’m going to be keeping </w:t>
      </w:r>
      <w:r w:rsidR="004312F0">
        <w:rPr>
          <w:sz w:val="24"/>
          <w:szCs w:val="24"/>
        </w:rPr>
        <w:t>a</w:t>
      </w:r>
      <w:r>
        <w:rPr>
          <w:sz w:val="24"/>
          <w:szCs w:val="24"/>
        </w:rPr>
        <w:t xml:space="preserve">n eye on everything you’re doing”, and </w:t>
      </w:r>
      <w:r w:rsidRPr="00A57D81">
        <w:rPr>
          <w:sz w:val="24"/>
          <w:szCs w:val="24"/>
        </w:rPr>
        <w:t xml:space="preserve">The </w:t>
      </w:r>
      <w:r>
        <w:rPr>
          <w:sz w:val="24"/>
          <w:szCs w:val="24"/>
        </w:rPr>
        <w:t>I</w:t>
      </w:r>
      <w:r w:rsidRPr="00A57D81">
        <w:rPr>
          <w:sz w:val="24"/>
          <w:szCs w:val="24"/>
        </w:rPr>
        <w:t xml:space="preserve">ncreased </w:t>
      </w:r>
      <w:r>
        <w:rPr>
          <w:sz w:val="24"/>
          <w:szCs w:val="24"/>
        </w:rPr>
        <w:t>V</w:t>
      </w:r>
      <w:r w:rsidRPr="00A57D81">
        <w:rPr>
          <w:sz w:val="24"/>
          <w:szCs w:val="24"/>
        </w:rPr>
        <w:t xml:space="preserve">isibility and </w:t>
      </w:r>
      <w:r>
        <w:rPr>
          <w:sz w:val="24"/>
          <w:szCs w:val="24"/>
        </w:rPr>
        <w:t>E</w:t>
      </w:r>
      <w:r w:rsidRPr="00A57D81">
        <w:rPr>
          <w:sz w:val="24"/>
          <w:szCs w:val="24"/>
        </w:rPr>
        <w:t xml:space="preserve">xpectation of </w:t>
      </w:r>
      <w:r>
        <w:rPr>
          <w:sz w:val="24"/>
          <w:szCs w:val="24"/>
        </w:rPr>
        <w:t>P</w:t>
      </w:r>
      <w:r w:rsidRPr="00A57D81">
        <w:rPr>
          <w:sz w:val="24"/>
          <w:szCs w:val="24"/>
        </w:rPr>
        <w:t xml:space="preserve">erformance within </w:t>
      </w:r>
      <w:r>
        <w:rPr>
          <w:sz w:val="24"/>
          <w:szCs w:val="24"/>
        </w:rPr>
        <w:t>S</w:t>
      </w:r>
      <w:r w:rsidRPr="00A57D81">
        <w:rPr>
          <w:sz w:val="24"/>
          <w:szCs w:val="24"/>
        </w:rPr>
        <w:t>ystems</w:t>
      </w:r>
      <w:r>
        <w:rPr>
          <w:sz w:val="24"/>
          <w:szCs w:val="24"/>
        </w:rPr>
        <w:t>.</w:t>
      </w:r>
    </w:p>
    <w:p w14:paraId="00C2C976" w14:textId="77777777" w:rsidR="00F277AD" w:rsidRDefault="00F277AD" w:rsidP="002A7435">
      <w:pPr>
        <w:spacing w:line="360" w:lineRule="auto"/>
        <w:jc w:val="both"/>
        <w:rPr>
          <w:sz w:val="24"/>
          <w:szCs w:val="24"/>
        </w:rPr>
      </w:pPr>
    </w:p>
    <w:p w14:paraId="33EF8480" w14:textId="5B7C9645" w:rsidR="002A7435" w:rsidRDefault="002A7435" w:rsidP="002A7435">
      <w:pPr>
        <w:spacing w:line="360" w:lineRule="auto"/>
        <w:jc w:val="both"/>
        <w:rPr>
          <w:sz w:val="24"/>
          <w:szCs w:val="24"/>
        </w:rPr>
      </w:pPr>
      <w:r>
        <w:rPr>
          <w:sz w:val="24"/>
          <w:szCs w:val="24"/>
        </w:rPr>
        <w:t>Rooted with</w:t>
      </w:r>
      <w:r w:rsidR="00F94FBE">
        <w:rPr>
          <w:sz w:val="24"/>
          <w:szCs w:val="24"/>
        </w:rPr>
        <w:t>in</w:t>
      </w:r>
      <w:r>
        <w:rPr>
          <w:sz w:val="24"/>
          <w:szCs w:val="24"/>
        </w:rPr>
        <w:t xml:space="preserve"> my discussion and which filtrated through each Superordinate Themes was the issue of power (Foucault, 1972, 1980).  The field of early years is dominated by pervasive narrative and regulatory discourses that were highly visible in my participants responses. This illuminated the power relationship between themselves and the school system and wider controlling governmental regimes and policies, restricting their opportunities and abilities to enact their valued and passionately held pedagogical beliefs. </w:t>
      </w:r>
      <w:r w:rsidR="00F94FBE">
        <w:rPr>
          <w:sz w:val="24"/>
          <w:szCs w:val="24"/>
        </w:rPr>
        <w:t>I interpreted s</w:t>
      </w:r>
      <w:r>
        <w:rPr>
          <w:sz w:val="24"/>
          <w:szCs w:val="24"/>
        </w:rPr>
        <w:t>uch pedagogical beliefs were enacted</w:t>
      </w:r>
      <w:r w:rsidR="00F94FBE">
        <w:rPr>
          <w:sz w:val="24"/>
          <w:szCs w:val="24"/>
        </w:rPr>
        <w:t xml:space="preserve"> </w:t>
      </w:r>
      <w:r>
        <w:rPr>
          <w:sz w:val="24"/>
          <w:szCs w:val="24"/>
        </w:rPr>
        <w:t xml:space="preserve">from a resistance to the power imposed upon them (Moss 2017) and within a classroom culture where positive interactions with children helped to shift the relations of power (McCabe and Farrell). </w:t>
      </w:r>
    </w:p>
    <w:p w14:paraId="06BAF467" w14:textId="77777777" w:rsidR="002A7435" w:rsidRDefault="002A7435" w:rsidP="002A7435">
      <w:pPr>
        <w:spacing w:line="360" w:lineRule="auto"/>
        <w:jc w:val="both"/>
        <w:rPr>
          <w:sz w:val="24"/>
          <w:szCs w:val="24"/>
        </w:rPr>
      </w:pPr>
    </w:p>
    <w:p w14:paraId="4D3EB4FC" w14:textId="5F31F0FC" w:rsidR="002A7435" w:rsidRDefault="002A7435" w:rsidP="002A7435">
      <w:pPr>
        <w:spacing w:line="360" w:lineRule="auto"/>
        <w:jc w:val="both"/>
        <w:rPr>
          <w:sz w:val="24"/>
          <w:szCs w:val="24"/>
        </w:rPr>
      </w:pPr>
      <w:r>
        <w:rPr>
          <w:sz w:val="24"/>
          <w:szCs w:val="24"/>
        </w:rPr>
        <w:t xml:space="preserve">Deflection of power hold other truths that this study has shown exists, an alternate discourse where optimum development can still prevail but where emphasis is given to the children, which places them central to their own success. An alternative understanding of resistance accentuates ‘movement’ (Moss, 2017) through a creation of new ways, thinking and understanding, maintaining early years as a dynamic field. This prompts me to return, full circle to my opening </w:t>
      </w:r>
      <w:r w:rsidRPr="00DA237F">
        <w:rPr>
          <w:sz w:val="24"/>
          <w:szCs w:val="24"/>
        </w:rPr>
        <w:t>paragraph</w:t>
      </w:r>
      <w:r>
        <w:rPr>
          <w:sz w:val="24"/>
          <w:szCs w:val="24"/>
        </w:rPr>
        <w:t>,</w:t>
      </w:r>
      <w:r w:rsidRPr="00DA237F">
        <w:rPr>
          <w:sz w:val="24"/>
          <w:szCs w:val="24"/>
        </w:rPr>
        <w:t xml:space="preserve"> the notion of childhood and the way it is constructed (Nutbrown and Clough 2014).</w:t>
      </w:r>
      <w:r w:rsidR="00CE1104">
        <w:rPr>
          <w:sz w:val="24"/>
          <w:szCs w:val="24"/>
        </w:rPr>
        <w:t xml:space="preserve"> Through this thesis I have captured </w:t>
      </w:r>
      <w:r w:rsidR="00481C11">
        <w:rPr>
          <w:sz w:val="24"/>
          <w:szCs w:val="24"/>
        </w:rPr>
        <w:t>how these four teachers</w:t>
      </w:r>
      <w:r w:rsidR="00B16C35">
        <w:rPr>
          <w:sz w:val="24"/>
          <w:szCs w:val="24"/>
        </w:rPr>
        <w:t xml:space="preserve"> have voice</w:t>
      </w:r>
      <w:r w:rsidR="00DD2A0A">
        <w:rPr>
          <w:sz w:val="24"/>
          <w:szCs w:val="24"/>
        </w:rPr>
        <w:t>d</w:t>
      </w:r>
      <w:r>
        <w:rPr>
          <w:sz w:val="24"/>
          <w:szCs w:val="24"/>
        </w:rPr>
        <w:t xml:space="preserve"> value</w:t>
      </w:r>
      <w:r w:rsidR="00EE64FE">
        <w:rPr>
          <w:sz w:val="24"/>
          <w:szCs w:val="24"/>
        </w:rPr>
        <w:t xml:space="preserve">s </w:t>
      </w:r>
      <w:r w:rsidR="00001005">
        <w:rPr>
          <w:sz w:val="24"/>
          <w:szCs w:val="24"/>
        </w:rPr>
        <w:t>they relate to</w:t>
      </w:r>
      <w:r>
        <w:rPr>
          <w:sz w:val="24"/>
          <w:szCs w:val="24"/>
        </w:rPr>
        <w:t xml:space="preserve"> their practice</w:t>
      </w:r>
      <w:r w:rsidR="000B7F2E">
        <w:rPr>
          <w:sz w:val="24"/>
          <w:szCs w:val="24"/>
        </w:rPr>
        <w:t>s,</w:t>
      </w:r>
      <w:r>
        <w:rPr>
          <w:sz w:val="24"/>
          <w:szCs w:val="24"/>
        </w:rPr>
        <w:t xml:space="preserve"> </w:t>
      </w:r>
      <w:r w:rsidR="000B7F2E">
        <w:rPr>
          <w:sz w:val="24"/>
          <w:szCs w:val="24"/>
        </w:rPr>
        <w:t>inhabited within</w:t>
      </w:r>
      <w:r>
        <w:rPr>
          <w:sz w:val="24"/>
          <w:szCs w:val="24"/>
        </w:rPr>
        <w:t xml:space="preserve"> systems around the child</w:t>
      </w:r>
      <w:r w:rsidR="00860290">
        <w:rPr>
          <w:sz w:val="24"/>
          <w:szCs w:val="24"/>
        </w:rPr>
        <w:t>,</w:t>
      </w:r>
      <w:r w:rsidR="000B7F2E">
        <w:rPr>
          <w:sz w:val="24"/>
          <w:szCs w:val="24"/>
        </w:rPr>
        <w:t xml:space="preserve"> in</w:t>
      </w:r>
      <w:r>
        <w:rPr>
          <w:sz w:val="24"/>
          <w:szCs w:val="24"/>
        </w:rPr>
        <w:t xml:space="preserve"> a supportive, interactive and relational </w:t>
      </w:r>
      <w:r w:rsidR="00F663D4">
        <w:rPr>
          <w:sz w:val="24"/>
          <w:szCs w:val="24"/>
        </w:rPr>
        <w:t>pedagogy</w:t>
      </w:r>
      <w:r w:rsidR="00860290">
        <w:rPr>
          <w:sz w:val="24"/>
          <w:szCs w:val="24"/>
        </w:rPr>
        <w:t xml:space="preserve"> </w:t>
      </w:r>
      <w:r w:rsidR="00CD3B98">
        <w:rPr>
          <w:sz w:val="24"/>
          <w:szCs w:val="24"/>
        </w:rPr>
        <w:t>that they argue is</w:t>
      </w:r>
      <w:r w:rsidR="00860290">
        <w:rPr>
          <w:sz w:val="24"/>
          <w:szCs w:val="24"/>
        </w:rPr>
        <w:t xml:space="preserve"> meaningful</w:t>
      </w:r>
      <w:r w:rsidR="009F1F8D">
        <w:rPr>
          <w:sz w:val="24"/>
          <w:szCs w:val="24"/>
        </w:rPr>
        <w:t xml:space="preserve"> and should be centralised</w:t>
      </w:r>
      <w:r w:rsidR="00813924">
        <w:rPr>
          <w:sz w:val="24"/>
          <w:szCs w:val="24"/>
        </w:rPr>
        <w:t>.</w:t>
      </w:r>
      <w:r w:rsidR="00860290">
        <w:rPr>
          <w:sz w:val="24"/>
          <w:szCs w:val="24"/>
        </w:rPr>
        <w:t xml:space="preserve"> </w:t>
      </w:r>
      <w:r w:rsidRPr="0011634B">
        <w:rPr>
          <w:sz w:val="24"/>
          <w:szCs w:val="24"/>
        </w:rPr>
        <w:t>(Bronfenbrenner, 1979; Pretti-Frontczak et al., 2016)</w:t>
      </w:r>
      <w:r>
        <w:rPr>
          <w:sz w:val="24"/>
          <w:szCs w:val="24"/>
        </w:rPr>
        <w:t>.</w:t>
      </w:r>
    </w:p>
    <w:p w14:paraId="19F6DACD" w14:textId="2E34A97D" w:rsidR="0028222D" w:rsidRDefault="0028222D" w:rsidP="002A7435">
      <w:pPr>
        <w:spacing w:line="360" w:lineRule="auto"/>
        <w:jc w:val="both"/>
        <w:rPr>
          <w:sz w:val="24"/>
          <w:szCs w:val="24"/>
        </w:rPr>
      </w:pPr>
    </w:p>
    <w:p w14:paraId="3556F109" w14:textId="576E373D" w:rsidR="0028222D" w:rsidRPr="00EA2B77" w:rsidRDefault="0028222D" w:rsidP="002A7435">
      <w:pPr>
        <w:spacing w:line="360" w:lineRule="auto"/>
        <w:jc w:val="both"/>
        <w:rPr>
          <w:b/>
          <w:bCs/>
          <w:sz w:val="24"/>
          <w:szCs w:val="24"/>
        </w:rPr>
      </w:pPr>
      <w:r w:rsidRPr="00EA2B77">
        <w:rPr>
          <w:sz w:val="24"/>
          <w:szCs w:val="24"/>
        </w:rPr>
        <w:t xml:space="preserve">This thesis rests on a topic </w:t>
      </w:r>
      <w:r w:rsidR="005B1394" w:rsidRPr="00EA2B77">
        <w:rPr>
          <w:sz w:val="24"/>
          <w:szCs w:val="24"/>
        </w:rPr>
        <w:t>to</w:t>
      </w:r>
      <w:r w:rsidRPr="00EA2B77">
        <w:rPr>
          <w:sz w:val="24"/>
          <w:szCs w:val="24"/>
        </w:rPr>
        <w:t xml:space="preserve"> which I felt very connected, due to my personal experiences. I found the research process cathartic in many ways. The dominant memories from when I made my exit from teaching </w:t>
      </w:r>
      <w:r w:rsidR="005B1394" w:rsidRPr="00EA2B77">
        <w:rPr>
          <w:sz w:val="24"/>
          <w:szCs w:val="24"/>
        </w:rPr>
        <w:t>are</w:t>
      </w:r>
      <w:r w:rsidRPr="00EA2B77">
        <w:rPr>
          <w:sz w:val="24"/>
          <w:szCs w:val="24"/>
        </w:rPr>
        <w:t xml:space="preserve"> laid down in difficult emotions, however</w:t>
      </w:r>
      <w:r w:rsidR="00C1037C" w:rsidRPr="00EA2B77">
        <w:rPr>
          <w:sz w:val="24"/>
          <w:szCs w:val="24"/>
        </w:rPr>
        <w:t>, this research has prompted me to reflect on and</w:t>
      </w:r>
      <w:r w:rsidRPr="00EA2B77">
        <w:rPr>
          <w:sz w:val="24"/>
          <w:szCs w:val="24"/>
        </w:rPr>
        <w:t xml:space="preserve"> recall the </w:t>
      </w:r>
      <w:r w:rsidR="00C1037C" w:rsidRPr="00EA2B77">
        <w:rPr>
          <w:sz w:val="24"/>
          <w:szCs w:val="24"/>
        </w:rPr>
        <w:t xml:space="preserve">positive </w:t>
      </w:r>
      <w:r w:rsidRPr="00EA2B77">
        <w:rPr>
          <w:sz w:val="24"/>
          <w:szCs w:val="24"/>
        </w:rPr>
        <w:t>feeling</w:t>
      </w:r>
      <w:r w:rsidR="005B1394" w:rsidRPr="00EA2B77">
        <w:rPr>
          <w:sz w:val="24"/>
          <w:szCs w:val="24"/>
        </w:rPr>
        <w:t xml:space="preserve"> surrounded by children engaged in wonderful moments of rich experiential learning through shared experiences of play</w:t>
      </w:r>
      <w:r w:rsidR="00C1037C" w:rsidRPr="00EA2B77">
        <w:rPr>
          <w:sz w:val="24"/>
          <w:szCs w:val="24"/>
        </w:rPr>
        <w:t>, that could quite easily be repressed</w:t>
      </w:r>
      <w:r w:rsidR="00B1450C" w:rsidRPr="00EA2B77">
        <w:rPr>
          <w:sz w:val="24"/>
          <w:szCs w:val="24"/>
        </w:rPr>
        <w:t xml:space="preserve"> amidst difficult memories</w:t>
      </w:r>
      <w:r w:rsidR="005B1394" w:rsidRPr="00EA2B77">
        <w:rPr>
          <w:sz w:val="24"/>
          <w:szCs w:val="24"/>
        </w:rPr>
        <w:t>. This journey as a researcher has provided me with</w:t>
      </w:r>
      <w:r w:rsidR="00B1450C" w:rsidRPr="00EA2B77">
        <w:rPr>
          <w:sz w:val="24"/>
          <w:szCs w:val="24"/>
        </w:rPr>
        <w:t xml:space="preserve"> personal</w:t>
      </w:r>
      <w:r w:rsidR="005B1394" w:rsidRPr="00EA2B77">
        <w:rPr>
          <w:sz w:val="24"/>
          <w:szCs w:val="24"/>
        </w:rPr>
        <w:t xml:space="preserve"> validat</w:t>
      </w:r>
      <w:r w:rsidR="00C1037C" w:rsidRPr="00EA2B77">
        <w:rPr>
          <w:sz w:val="24"/>
          <w:szCs w:val="24"/>
        </w:rPr>
        <w:t>ion</w:t>
      </w:r>
      <w:r w:rsidR="005B1394" w:rsidRPr="00EA2B77">
        <w:rPr>
          <w:sz w:val="24"/>
          <w:szCs w:val="24"/>
        </w:rPr>
        <w:t xml:space="preserve"> and</w:t>
      </w:r>
      <w:r w:rsidR="00C1037C" w:rsidRPr="00EA2B77">
        <w:rPr>
          <w:sz w:val="24"/>
          <w:szCs w:val="24"/>
        </w:rPr>
        <w:t xml:space="preserve"> to have felt, ‘felt’ and</w:t>
      </w:r>
      <w:r w:rsidR="005B1394" w:rsidRPr="00EA2B77">
        <w:rPr>
          <w:sz w:val="24"/>
          <w:szCs w:val="24"/>
        </w:rPr>
        <w:t xml:space="preserve"> understood</w:t>
      </w:r>
      <w:r w:rsidR="00C1037C" w:rsidRPr="00EA2B77">
        <w:rPr>
          <w:sz w:val="24"/>
          <w:szCs w:val="24"/>
        </w:rPr>
        <w:t xml:space="preserve"> through the exploration of</w:t>
      </w:r>
      <w:r w:rsidR="005B1394" w:rsidRPr="00EA2B77">
        <w:rPr>
          <w:sz w:val="24"/>
          <w:szCs w:val="24"/>
        </w:rPr>
        <w:t xml:space="preserve"> my participants</w:t>
      </w:r>
      <w:r w:rsidR="00C1037C" w:rsidRPr="00EA2B77">
        <w:rPr>
          <w:sz w:val="24"/>
          <w:szCs w:val="24"/>
        </w:rPr>
        <w:t>’</w:t>
      </w:r>
      <w:r w:rsidR="005B1394" w:rsidRPr="00EA2B77">
        <w:rPr>
          <w:sz w:val="24"/>
          <w:szCs w:val="24"/>
        </w:rPr>
        <w:t xml:space="preserve"> experiences</w:t>
      </w:r>
      <w:r w:rsidR="00C1037C" w:rsidRPr="00EA2B77">
        <w:rPr>
          <w:sz w:val="24"/>
          <w:szCs w:val="24"/>
        </w:rPr>
        <w:t>, especially during the process of analysis and writing up because they</w:t>
      </w:r>
      <w:r w:rsidR="005B1394" w:rsidRPr="00EA2B77">
        <w:rPr>
          <w:sz w:val="24"/>
          <w:szCs w:val="24"/>
        </w:rPr>
        <w:t xml:space="preserve"> were so aligned to my ow</w:t>
      </w:r>
      <w:r w:rsidR="00C1037C" w:rsidRPr="00EA2B77">
        <w:rPr>
          <w:sz w:val="24"/>
          <w:szCs w:val="24"/>
        </w:rPr>
        <w:t>n. As my interpretations have formed</w:t>
      </w:r>
      <w:r w:rsidR="005B1394" w:rsidRPr="00EA2B77">
        <w:rPr>
          <w:sz w:val="24"/>
          <w:szCs w:val="24"/>
        </w:rPr>
        <w:t xml:space="preserve"> through this process</w:t>
      </w:r>
      <w:r w:rsidR="00C1037C" w:rsidRPr="00EA2B77">
        <w:rPr>
          <w:sz w:val="24"/>
          <w:szCs w:val="24"/>
        </w:rPr>
        <w:t>,</w:t>
      </w:r>
      <w:r w:rsidR="005B1394" w:rsidRPr="00EA2B77">
        <w:rPr>
          <w:sz w:val="24"/>
          <w:szCs w:val="24"/>
        </w:rPr>
        <w:t xml:space="preserve"> complexities have been unravelled and I have been able to make sense of them. I was surprised by the dominant issue of power and how strongly this emerged as a theme. Yet, this research has surfaced the importance of believing in one’s own capabilities and having the confidence to pursue personal beliefs. I think early education has much to learn from these participant’s experiences, and I will be reminded in my role as an Educational Psychologist the important of active listening, and raising the vulnerable voice so that it is heard.    </w:t>
      </w:r>
    </w:p>
    <w:p w14:paraId="79B20FC5" w14:textId="77777777" w:rsidR="002A7435" w:rsidRDefault="002A7435" w:rsidP="002A7435">
      <w:pPr>
        <w:spacing w:line="360" w:lineRule="auto"/>
        <w:jc w:val="both"/>
      </w:pPr>
    </w:p>
    <w:p w14:paraId="3F13EBCE" w14:textId="1C48B64E" w:rsidR="002A7435" w:rsidRDefault="00541361" w:rsidP="002A7435">
      <w:pPr>
        <w:pStyle w:val="Heading2"/>
        <w:spacing w:line="360" w:lineRule="auto"/>
      </w:pPr>
      <w:r>
        <w:t>7</w:t>
      </w:r>
      <w:r w:rsidR="002A7435">
        <w:t>.2</w:t>
      </w:r>
      <w:r w:rsidR="00716EAC">
        <w:t>.</w:t>
      </w:r>
      <w:r w:rsidR="002A7435">
        <w:t>0 Limitations</w:t>
      </w:r>
    </w:p>
    <w:p w14:paraId="7A4A25C2" w14:textId="77777777" w:rsidR="002A7435" w:rsidRDefault="002A7435" w:rsidP="002A7435">
      <w:pPr>
        <w:spacing w:line="360" w:lineRule="auto"/>
        <w:jc w:val="both"/>
      </w:pPr>
    </w:p>
    <w:p w14:paraId="09978136" w14:textId="77777777" w:rsidR="002A7435" w:rsidRDefault="002A7435" w:rsidP="002A7435">
      <w:pPr>
        <w:spacing w:line="360" w:lineRule="auto"/>
        <w:jc w:val="both"/>
        <w:rPr>
          <w:sz w:val="24"/>
          <w:szCs w:val="24"/>
        </w:rPr>
      </w:pPr>
      <w:r>
        <w:rPr>
          <w:sz w:val="24"/>
          <w:szCs w:val="24"/>
        </w:rPr>
        <w:t xml:space="preserve">I have addressed limitations of IPA in my Methodology. IPA has its limitations in the fact that the results from this research cannot be generalised. The interpretations that I have made from the accounts these teachers gave are specific to the time that they were heard. As such, I would not be able to claim transferability. </w:t>
      </w:r>
    </w:p>
    <w:p w14:paraId="1444A04E" w14:textId="77777777" w:rsidR="002A7435" w:rsidRDefault="002A7435" w:rsidP="002A7435">
      <w:pPr>
        <w:spacing w:line="360" w:lineRule="auto"/>
        <w:jc w:val="both"/>
        <w:rPr>
          <w:sz w:val="24"/>
          <w:szCs w:val="24"/>
        </w:rPr>
      </w:pPr>
    </w:p>
    <w:p w14:paraId="27C67FD8" w14:textId="5B48F16F" w:rsidR="002A7435" w:rsidRDefault="002A7435" w:rsidP="002A7435">
      <w:pPr>
        <w:spacing w:line="360" w:lineRule="auto"/>
        <w:jc w:val="both"/>
        <w:rPr>
          <w:sz w:val="24"/>
          <w:szCs w:val="24"/>
        </w:rPr>
      </w:pPr>
      <w:r>
        <w:rPr>
          <w:sz w:val="24"/>
          <w:szCs w:val="24"/>
        </w:rPr>
        <w:t xml:space="preserve">The methodological process of this study was off putting to some potential participants and was highlighted to me as an issue when I was in the process of recruitment. The purpose of Reflective Video Observation was to capture a naturalistic classroom environment that on the whole was a success. However, for at least one participant, who made arrangements </w:t>
      </w:r>
      <w:r w:rsidR="001955E5">
        <w:rPr>
          <w:sz w:val="24"/>
          <w:szCs w:val="24"/>
        </w:rPr>
        <w:t>to</w:t>
      </w:r>
      <w:r>
        <w:rPr>
          <w:sz w:val="24"/>
          <w:szCs w:val="24"/>
        </w:rPr>
        <w:t xml:space="preserve"> support play</w:t>
      </w:r>
      <w:r w:rsidR="001955E5">
        <w:rPr>
          <w:sz w:val="24"/>
          <w:szCs w:val="24"/>
        </w:rPr>
        <w:t xml:space="preserve"> </w:t>
      </w:r>
      <w:r>
        <w:rPr>
          <w:sz w:val="24"/>
          <w:szCs w:val="24"/>
        </w:rPr>
        <w:t xml:space="preserve">on the morning of filming, this do not </w:t>
      </w:r>
      <w:r w:rsidR="00D93ED9">
        <w:rPr>
          <w:sz w:val="24"/>
          <w:szCs w:val="24"/>
        </w:rPr>
        <w:t xml:space="preserve">perhaps </w:t>
      </w:r>
      <w:r>
        <w:rPr>
          <w:sz w:val="24"/>
          <w:szCs w:val="24"/>
        </w:rPr>
        <w:t>represent a typical day</w:t>
      </w:r>
      <w:r w:rsidR="00D93ED9">
        <w:rPr>
          <w:sz w:val="24"/>
          <w:szCs w:val="24"/>
        </w:rPr>
        <w:t xml:space="preserve"> for them</w:t>
      </w:r>
      <w:r>
        <w:rPr>
          <w:sz w:val="24"/>
          <w:szCs w:val="24"/>
        </w:rPr>
        <w:t xml:space="preserve">. However, it gave the study a positive grounding for the purpose of intentional critical reflection. </w:t>
      </w:r>
    </w:p>
    <w:p w14:paraId="05233B18" w14:textId="77777777" w:rsidR="002A7435" w:rsidRDefault="002A7435" w:rsidP="002A7435">
      <w:pPr>
        <w:spacing w:line="360" w:lineRule="auto"/>
        <w:jc w:val="both"/>
        <w:rPr>
          <w:sz w:val="24"/>
          <w:szCs w:val="24"/>
        </w:rPr>
      </w:pPr>
    </w:p>
    <w:p w14:paraId="339EAEFB" w14:textId="7ECC614A" w:rsidR="002A7435" w:rsidRDefault="002A7435" w:rsidP="002A7435">
      <w:pPr>
        <w:spacing w:line="360" w:lineRule="auto"/>
        <w:jc w:val="both"/>
        <w:rPr>
          <w:sz w:val="24"/>
          <w:szCs w:val="24"/>
        </w:rPr>
      </w:pPr>
      <w:r>
        <w:rPr>
          <w:sz w:val="24"/>
          <w:szCs w:val="24"/>
        </w:rPr>
        <w:t>I have reflected within this thesis of my discomfort during the process of analysis within IPA. Moving away from the idiosyncrasies of the individual stories towards the abstract process of labelling themes felt uncomfortable. In its allowance for flexibility, I tried to overcome this by taking care to focus upon the individual voice. I moved between themes and the idiosyncrasies of participant’s responses and aimed to highlight strong indicators of themes</w:t>
      </w:r>
      <w:r w:rsidR="008B5548">
        <w:rPr>
          <w:sz w:val="24"/>
          <w:szCs w:val="24"/>
        </w:rPr>
        <w:t>,</w:t>
      </w:r>
      <w:r>
        <w:rPr>
          <w:sz w:val="24"/>
          <w:szCs w:val="24"/>
        </w:rPr>
        <w:t xml:space="preserve"> where possible using quotes from transcripts. </w:t>
      </w:r>
    </w:p>
    <w:p w14:paraId="69ABB3EA" w14:textId="77777777" w:rsidR="002A7435" w:rsidRDefault="002A7435" w:rsidP="002A7435">
      <w:pPr>
        <w:spacing w:line="360" w:lineRule="auto"/>
        <w:jc w:val="both"/>
        <w:rPr>
          <w:sz w:val="24"/>
          <w:szCs w:val="24"/>
        </w:rPr>
      </w:pPr>
    </w:p>
    <w:p w14:paraId="7B2204F3" w14:textId="77777777" w:rsidR="002A7435" w:rsidRDefault="002A7435" w:rsidP="002A7435">
      <w:pPr>
        <w:spacing w:line="360" w:lineRule="auto"/>
        <w:jc w:val="both"/>
        <w:rPr>
          <w:sz w:val="24"/>
          <w:szCs w:val="24"/>
        </w:rPr>
      </w:pPr>
      <w:r>
        <w:rPr>
          <w:sz w:val="24"/>
          <w:szCs w:val="24"/>
        </w:rPr>
        <w:t>A further limitation could be cast over my own experiences of teaching in the reception phase of early years. Whilst during interview I was consciously aware of the phenomenological method of ‘bracketing’ my personal and theoretical pre-assumptions, I am also aware that they are inextricable. My personal experiences are what led to my interest in this topic and have helped inform my interpretations of analysis. It would be impossible for me to take a totally neutral stance when it comes to this research. With a commitment to transparency moreover, my experiences and understanding have helped me attune to my participants and build personal rapport, along with prompting my commitment and rigour to research.</w:t>
      </w:r>
    </w:p>
    <w:p w14:paraId="6324E286" w14:textId="3A4A16BF" w:rsidR="002A7435" w:rsidRDefault="002A7435" w:rsidP="002A7435">
      <w:pPr>
        <w:spacing w:line="360" w:lineRule="auto"/>
        <w:jc w:val="both"/>
        <w:rPr>
          <w:sz w:val="24"/>
          <w:szCs w:val="24"/>
        </w:rPr>
      </w:pPr>
    </w:p>
    <w:p w14:paraId="475781B7" w14:textId="77777777" w:rsidR="00B1450C" w:rsidRDefault="00B1450C" w:rsidP="002A7435">
      <w:pPr>
        <w:spacing w:line="360" w:lineRule="auto"/>
        <w:jc w:val="both"/>
        <w:rPr>
          <w:sz w:val="24"/>
          <w:szCs w:val="24"/>
        </w:rPr>
      </w:pPr>
    </w:p>
    <w:p w14:paraId="19131F73" w14:textId="421198FF" w:rsidR="002A7435" w:rsidRDefault="00541361" w:rsidP="002A7435">
      <w:pPr>
        <w:pStyle w:val="Heading2"/>
        <w:spacing w:line="360" w:lineRule="auto"/>
      </w:pPr>
      <w:r>
        <w:t>7</w:t>
      </w:r>
      <w:r w:rsidR="002A7435">
        <w:t>.3</w:t>
      </w:r>
      <w:r w:rsidR="006E7C77">
        <w:t>.</w:t>
      </w:r>
      <w:r w:rsidR="002A7435">
        <w:t>0 Recommendations</w:t>
      </w:r>
    </w:p>
    <w:p w14:paraId="0DAA406B" w14:textId="77777777" w:rsidR="002A7435" w:rsidRDefault="002A7435" w:rsidP="002A7435">
      <w:pPr>
        <w:spacing w:line="360" w:lineRule="auto"/>
        <w:jc w:val="both"/>
      </w:pPr>
    </w:p>
    <w:p w14:paraId="577600D7" w14:textId="5844C8C6" w:rsidR="002A7435" w:rsidRDefault="00541361" w:rsidP="002A7435">
      <w:pPr>
        <w:pStyle w:val="Heading2"/>
        <w:spacing w:line="360" w:lineRule="auto"/>
        <w:rPr>
          <w:i/>
          <w:iCs/>
        </w:rPr>
      </w:pPr>
      <w:r>
        <w:rPr>
          <w:i/>
          <w:iCs/>
        </w:rPr>
        <w:t>7</w:t>
      </w:r>
      <w:r w:rsidR="002A7435" w:rsidRPr="008E2947">
        <w:rPr>
          <w:i/>
          <w:iCs/>
        </w:rPr>
        <w:t>.3.1 Educational Psychologists</w:t>
      </w:r>
    </w:p>
    <w:p w14:paraId="650B2C3E" w14:textId="77777777" w:rsidR="002A7435" w:rsidRDefault="002A7435" w:rsidP="002A7435">
      <w:pPr>
        <w:spacing w:line="360" w:lineRule="auto"/>
      </w:pPr>
    </w:p>
    <w:p w14:paraId="78AD3530" w14:textId="43CC3FEE" w:rsidR="002A7435" w:rsidRDefault="002A7435" w:rsidP="002A7435">
      <w:pPr>
        <w:spacing w:line="360" w:lineRule="auto"/>
        <w:jc w:val="both"/>
        <w:rPr>
          <w:sz w:val="24"/>
          <w:szCs w:val="24"/>
        </w:rPr>
      </w:pPr>
      <w:r w:rsidRPr="008E2947">
        <w:rPr>
          <w:sz w:val="24"/>
          <w:szCs w:val="24"/>
        </w:rPr>
        <w:t xml:space="preserve">Although this research cannot be generalised </w:t>
      </w:r>
      <w:r>
        <w:rPr>
          <w:sz w:val="24"/>
          <w:szCs w:val="24"/>
        </w:rPr>
        <w:t xml:space="preserve">and I have collated the voices of a marginalised, small number of teachers, there are implications for the findings of this research that are valuable. Educational Psychologists are in a good position to support empowerment of individuals in the educational sector. They also work to redress power imbalances within systems that could seek to diminish the outcomes for children and those with special educational needs if left unattended. Educational Psychologists demonstrate an understanding of whole-system level working to promote anti-oppressive practice for all professionals. </w:t>
      </w:r>
    </w:p>
    <w:p w14:paraId="0DBD72B1" w14:textId="77777777" w:rsidR="00F24347" w:rsidRDefault="00F24347" w:rsidP="002A7435">
      <w:pPr>
        <w:spacing w:line="360" w:lineRule="auto"/>
        <w:jc w:val="both"/>
        <w:rPr>
          <w:sz w:val="24"/>
          <w:szCs w:val="24"/>
        </w:rPr>
      </w:pPr>
    </w:p>
    <w:p w14:paraId="27DE7D82" w14:textId="77777777" w:rsidR="002A7435" w:rsidRDefault="002A7435" w:rsidP="002A7435">
      <w:pPr>
        <w:spacing w:line="360" w:lineRule="auto"/>
        <w:jc w:val="both"/>
        <w:rPr>
          <w:sz w:val="24"/>
          <w:szCs w:val="24"/>
        </w:rPr>
      </w:pPr>
      <w:r>
        <w:rPr>
          <w:sz w:val="24"/>
          <w:szCs w:val="24"/>
        </w:rPr>
        <w:t>I have considered the outcomes of my analysis and issues that have been raised through his research to make suggestions for Educational Psychologists working with organisations, including private and voluntary early years settings:</w:t>
      </w:r>
    </w:p>
    <w:p w14:paraId="1D819C80" w14:textId="19F6AA7E" w:rsidR="002A7435" w:rsidRDefault="002A7435" w:rsidP="002A7435">
      <w:pPr>
        <w:pStyle w:val="ListParagraph"/>
        <w:numPr>
          <w:ilvl w:val="0"/>
          <w:numId w:val="36"/>
        </w:numPr>
        <w:spacing w:line="360" w:lineRule="auto"/>
        <w:jc w:val="both"/>
        <w:rPr>
          <w:sz w:val="24"/>
          <w:szCs w:val="24"/>
        </w:rPr>
      </w:pPr>
      <w:r>
        <w:rPr>
          <w:sz w:val="24"/>
          <w:szCs w:val="24"/>
        </w:rPr>
        <w:t>Reflection was a major aspect that this study offered in terms of enabling and empowering the teachers that I interviewed. Educational Psychologists are well placed to support teacher and school leaders engage in reflective practice</w:t>
      </w:r>
      <w:r w:rsidR="009B3D32">
        <w:rPr>
          <w:sz w:val="24"/>
          <w:szCs w:val="24"/>
        </w:rPr>
        <w:t xml:space="preserve"> and/or reflective supervision</w:t>
      </w:r>
      <w:r>
        <w:rPr>
          <w:sz w:val="24"/>
          <w:szCs w:val="24"/>
        </w:rPr>
        <w:t xml:space="preserve">. This could help with coordination the alignment between policy, pedagogy and practice with the hope of delivering the most effective, inclusive practice to support positive outcomes for children. </w:t>
      </w:r>
    </w:p>
    <w:p w14:paraId="105D9DCA" w14:textId="77777777" w:rsidR="002A7435" w:rsidRPr="002447DE" w:rsidRDefault="002A7435" w:rsidP="002A7435">
      <w:pPr>
        <w:pStyle w:val="ListParagraph"/>
        <w:numPr>
          <w:ilvl w:val="0"/>
          <w:numId w:val="36"/>
        </w:numPr>
        <w:spacing w:line="360" w:lineRule="auto"/>
        <w:jc w:val="both"/>
        <w:rPr>
          <w:rFonts w:cstheme="minorHAnsi"/>
          <w:sz w:val="24"/>
          <w:szCs w:val="24"/>
        </w:rPr>
      </w:pPr>
      <w:r>
        <w:rPr>
          <w:sz w:val="24"/>
          <w:szCs w:val="24"/>
        </w:rPr>
        <w:t xml:space="preserve">I used a form of Video Reflection to enable my participant to notice the unnoticed within the complex classroom environment. Video Interactive Guidance and Video Enhanced </w:t>
      </w:r>
      <w:r w:rsidRPr="002447DE">
        <w:rPr>
          <w:rFonts w:cstheme="minorHAnsi"/>
          <w:sz w:val="24"/>
          <w:szCs w:val="24"/>
        </w:rPr>
        <w:t xml:space="preserve">Reflective Practice is a functional tool used within Educational Psychology practice  (Hayes et al., 2011; </w:t>
      </w:r>
      <w:r w:rsidRPr="002447DE">
        <w:rPr>
          <w:rFonts w:cstheme="minorHAnsi"/>
          <w:color w:val="222222"/>
          <w:sz w:val="24"/>
          <w:szCs w:val="24"/>
        </w:rPr>
        <w:t xml:space="preserve">Murray and Leadbetter, 2018). This study has highlighted </w:t>
      </w:r>
      <w:r>
        <w:rPr>
          <w:rFonts w:cstheme="minorHAnsi"/>
          <w:color w:val="222222"/>
          <w:sz w:val="24"/>
          <w:szCs w:val="24"/>
        </w:rPr>
        <w:t xml:space="preserve">the positive effects of reflective video observation that have the potential to be used by Educational Psychology to support empowerment, drive positive feelings of self-efficacy and to facilitate change in teachers. </w:t>
      </w:r>
    </w:p>
    <w:p w14:paraId="727B0634" w14:textId="539EDA09" w:rsidR="002A7435" w:rsidRDefault="002A7435" w:rsidP="002A7435">
      <w:pPr>
        <w:pStyle w:val="ListParagraph"/>
        <w:numPr>
          <w:ilvl w:val="0"/>
          <w:numId w:val="36"/>
        </w:numPr>
        <w:spacing w:line="360" w:lineRule="auto"/>
        <w:jc w:val="both"/>
        <w:rPr>
          <w:sz w:val="24"/>
          <w:szCs w:val="24"/>
        </w:rPr>
      </w:pPr>
      <w:r>
        <w:rPr>
          <w:sz w:val="24"/>
          <w:szCs w:val="24"/>
        </w:rPr>
        <w:t xml:space="preserve">Training for Educational Psychologists is now a three-year doctoral programme. Therefore, they have the skills and knowledge to develop bespoke training for schools which can help to raise knowledge and awareness of theoretical based pedagogy for </w:t>
      </w:r>
      <w:r w:rsidR="005B71F1">
        <w:rPr>
          <w:sz w:val="24"/>
          <w:szCs w:val="24"/>
        </w:rPr>
        <w:t>others</w:t>
      </w:r>
      <w:r>
        <w:rPr>
          <w:sz w:val="24"/>
          <w:szCs w:val="24"/>
        </w:rPr>
        <w:t xml:space="preserve"> in the school system, which focuses on the positive effects of child</w:t>
      </w:r>
      <w:r w:rsidR="00C56607">
        <w:rPr>
          <w:sz w:val="24"/>
          <w:szCs w:val="24"/>
        </w:rPr>
        <w:t>-</w:t>
      </w:r>
      <w:r>
        <w:rPr>
          <w:sz w:val="24"/>
          <w:szCs w:val="24"/>
        </w:rPr>
        <w:t xml:space="preserve">centred learning, play, relationships and interaction, whilst celebrating traditions to promote new thinking. </w:t>
      </w:r>
    </w:p>
    <w:p w14:paraId="74A9DF17" w14:textId="77777777" w:rsidR="002A7435" w:rsidRPr="003237D5" w:rsidRDefault="002A7435" w:rsidP="002A7435">
      <w:pPr>
        <w:pStyle w:val="ListParagraph"/>
        <w:numPr>
          <w:ilvl w:val="0"/>
          <w:numId w:val="36"/>
        </w:numPr>
        <w:spacing w:line="360" w:lineRule="auto"/>
        <w:jc w:val="both"/>
        <w:rPr>
          <w:sz w:val="24"/>
          <w:szCs w:val="24"/>
        </w:rPr>
      </w:pPr>
      <w:r w:rsidRPr="00B8165B">
        <w:rPr>
          <w:sz w:val="24"/>
          <w:szCs w:val="24"/>
        </w:rPr>
        <w:t>Educational Psychologist are key figures who promote collaboration between professionals in their practice (</w:t>
      </w:r>
      <w:r>
        <w:rPr>
          <w:sz w:val="24"/>
          <w:szCs w:val="24"/>
        </w:rPr>
        <w:t xml:space="preserve">Cameron, 2006; </w:t>
      </w:r>
      <w:r w:rsidRPr="00B8165B">
        <w:rPr>
          <w:sz w:val="24"/>
          <w:szCs w:val="24"/>
        </w:rPr>
        <w:t xml:space="preserve">Gersch, 2004). </w:t>
      </w:r>
      <w:r>
        <w:rPr>
          <w:sz w:val="24"/>
          <w:szCs w:val="24"/>
        </w:rPr>
        <w:t xml:space="preserve">The results from this study suggested that where there was perceived collaboration with colleagues and senior leaders, teachers felt a greater sense of autonomy and enabled to make pedagogical choices conducive with their values and beliefs. Educational Psychologists are in a good position to provide advocacy for children, families and their professional </w:t>
      </w:r>
      <w:r w:rsidRPr="003237D5">
        <w:rPr>
          <w:sz w:val="24"/>
          <w:szCs w:val="24"/>
        </w:rPr>
        <w:t>colleagues to promote the care and careful consideration of pedagogical choices to promote the full potential of children, including those that are incalculable (Moss, 201</w:t>
      </w:r>
      <w:r>
        <w:rPr>
          <w:sz w:val="24"/>
          <w:szCs w:val="24"/>
        </w:rPr>
        <w:t>7</w:t>
      </w:r>
      <w:r w:rsidRPr="003237D5">
        <w:rPr>
          <w:sz w:val="24"/>
          <w:szCs w:val="24"/>
        </w:rPr>
        <w:t>).</w:t>
      </w:r>
    </w:p>
    <w:p w14:paraId="33E06C45" w14:textId="7F6CC90A" w:rsidR="002A7435" w:rsidRDefault="002A7435" w:rsidP="002A7435">
      <w:pPr>
        <w:pStyle w:val="ListParagraph"/>
        <w:numPr>
          <w:ilvl w:val="0"/>
          <w:numId w:val="36"/>
        </w:numPr>
        <w:spacing w:line="360" w:lineRule="auto"/>
        <w:jc w:val="both"/>
        <w:rPr>
          <w:sz w:val="24"/>
          <w:szCs w:val="24"/>
        </w:rPr>
      </w:pPr>
      <w:r>
        <w:rPr>
          <w:sz w:val="24"/>
          <w:szCs w:val="24"/>
        </w:rPr>
        <w:t>Rebuilding the commitment and values of diversity, cooperation, and mutuality within the field of early years. This is crucial in light of the current</w:t>
      </w:r>
      <w:r w:rsidR="00D84C77">
        <w:rPr>
          <w:sz w:val="24"/>
          <w:szCs w:val="24"/>
        </w:rPr>
        <w:t xml:space="preserve"> </w:t>
      </w:r>
      <w:r w:rsidR="00F94FBE">
        <w:rPr>
          <w:sz w:val="24"/>
          <w:szCs w:val="24"/>
        </w:rPr>
        <w:t>coronavirus</w:t>
      </w:r>
      <w:r>
        <w:rPr>
          <w:sz w:val="24"/>
          <w:szCs w:val="24"/>
        </w:rPr>
        <w:t xml:space="preserve"> pandemic where there is a strength of discourse which had circulated encouraging ‘catch up’ in academia on the children’s return to full time education. </w:t>
      </w:r>
    </w:p>
    <w:p w14:paraId="43A650BC" w14:textId="6A563355" w:rsidR="002A7435" w:rsidRDefault="002A7435" w:rsidP="002A7435">
      <w:pPr>
        <w:pStyle w:val="ListParagraph"/>
        <w:numPr>
          <w:ilvl w:val="0"/>
          <w:numId w:val="36"/>
        </w:numPr>
        <w:spacing w:line="360" w:lineRule="auto"/>
        <w:jc w:val="both"/>
        <w:rPr>
          <w:sz w:val="24"/>
          <w:szCs w:val="24"/>
        </w:rPr>
      </w:pPr>
      <w:r>
        <w:rPr>
          <w:sz w:val="24"/>
          <w:szCs w:val="24"/>
        </w:rPr>
        <w:t>Educational Psychologists can help to bridge the divide between education and care (Moss, 2017). This is not exclusive to children in their early years and should be extended through school communities including young people, families, and staff. Schools should be inscribed with ‘ethics of care’ which involves embedding such attentiveness into common practices and school cultures (</w:t>
      </w:r>
      <w:r w:rsidRPr="003459E2">
        <w:rPr>
          <w:sz w:val="24"/>
          <w:szCs w:val="24"/>
        </w:rPr>
        <w:t>Vogt</w:t>
      </w:r>
      <w:r>
        <w:rPr>
          <w:sz w:val="24"/>
          <w:szCs w:val="24"/>
        </w:rPr>
        <w:t>,</w:t>
      </w:r>
      <w:r w:rsidRPr="003459E2">
        <w:rPr>
          <w:sz w:val="24"/>
          <w:szCs w:val="24"/>
        </w:rPr>
        <w:t xml:space="preserve"> 2002</w:t>
      </w:r>
      <w:r>
        <w:rPr>
          <w:sz w:val="24"/>
          <w:szCs w:val="24"/>
        </w:rPr>
        <w:t xml:space="preserve">).  </w:t>
      </w:r>
    </w:p>
    <w:p w14:paraId="07FC4668" w14:textId="746392A2" w:rsidR="000D4403" w:rsidRPr="003237D5" w:rsidRDefault="000D4403" w:rsidP="002A7435">
      <w:pPr>
        <w:pStyle w:val="ListParagraph"/>
        <w:numPr>
          <w:ilvl w:val="0"/>
          <w:numId w:val="36"/>
        </w:numPr>
        <w:spacing w:line="360" w:lineRule="auto"/>
        <w:jc w:val="both"/>
        <w:rPr>
          <w:sz w:val="24"/>
          <w:szCs w:val="24"/>
        </w:rPr>
      </w:pPr>
      <w:r>
        <w:rPr>
          <w:sz w:val="24"/>
          <w:szCs w:val="24"/>
        </w:rPr>
        <w:t>Educational Psychologist are well placed to ‘speak to’</w:t>
      </w:r>
      <w:r w:rsidR="004935FA">
        <w:rPr>
          <w:sz w:val="24"/>
          <w:szCs w:val="24"/>
        </w:rPr>
        <w:t xml:space="preserve"> and respond to issues of power differentials by eliciting and raising the vulnerable voice, whether that be child or a member of staff. </w:t>
      </w:r>
    </w:p>
    <w:p w14:paraId="5E740294" w14:textId="03182BA4" w:rsidR="002A7435" w:rsidRDefault="002A7435" w:rsidP="002A7435">
      <w:pPr>
        <w:spacing w:line="360" w:lineRule="auto"/>
      </w:pPr>
    </w:p>
    <w:p w14:paraId="514EE41B" w14:textId="77777777" w:rsidR="00B1450C" w:rsidRPr="008E2947" w:rsidRDefault="00B1450C" w:rsidP="002A7435">
      <w:pPr>
        <w:spacing w:line="360" w:lineRule="auto"/>
      </w:pPr>
    </w:p>
    <w:p w14:paraId="2393D025" w14:textId="17400D86" w:rsidR="002A7435" w:rsidRPr="0085194E" w:rsidRDefault="00541361" w:rsidP="002A7435">
      <w:pPr>
        <w:pStyle w:val="Heading2"/>
        <w:spacing w:line="360" w:lineRule="auto"/>
        <w:rPr>
          <w:i/>
          <w:iCs/>
        </w:rPr>
      </w:pPr>
      <w:r>
        <w:rPr>
          <w:i/>
          <w:iCs/>
        </w:rPr>
        <w:t>7</w:t>
      </w:r>
      <w:r w:rsidR="002A7435" w:rsidRPr="0085194E">
        <w:rPr>
          <w:i/>
          <w:iCs/>
        </w:rPr>
        <w:t>.3.2 Further Study</w:t>
      </w:r>
    </w:p>
    <w:p w14:paraId="78A4CFE3" w14:textId="77777777" w:rsidR="002A7435" w:rsidRDefault="002A7435" w:rsidP="002A7435">
      <w:pPr>
        <w:spacing w:line="360" w:lineRule="auto"/>
      </w:pPr>
    </w:p>
    <w:p w14:paraId="65C83D5C" w14:textId="0E588336" w:rsidR="002A7435" w:rsidRDefault="002A7435" w:rsidP="002A7435">
      <w:pPr>
        <w:spacing w:line="360" w:lineRule="auto"/>
        <w:jc w:val="both"/>
        <w:rPr>
          <w:sz w:val="24"/>
          <w:szCs w:val="24"/>
        </w:rPr>
      </w:pPr>
      <w:r w:rsidRPr="00C02873">
        <w:rPr>
          <w:sz w:val="24"/>
          <w:szCs w:val="24"/>
        </w:rPr>
        <w:t xml:space="preserve">I would be interested to explore the lived experiences of senior leaders in relation to early years. It would be particularly interesting to hear how the interaction between their interpretation of early years policy and school expectations for early years align. </w:t>
      </w:r>
    </w:p>
    <w:p w14:paraId="74AE6A55" w14:textId="6232362A" w:rsidR="00F277AD" w:rsidRDefault="00F277AD" w:rsidP="002A7435">
      <w:pPr>
        <w:spacing w:line="360" w:lineRule="auto"/>
        <w:jc w:val="both"/>
        <w:rPr>
          <w:sz w:val="24"/>
          <w:szCs w:val="24"/>
        </w:rPr>
      </w:pPr>
    </w:p>
    <w:p w14:paraId="3B54C9B1" w14:textId="68FE2A3C" w:rsidR="00F277AD" w:rsidRDefault="00F277AD" w:rsidP="002A7435">
      <w:pPr>
        <w:spacing w:line="360" w:lineRule="auto"/>
        <w:jc w:val="both"/>
        <w:rPr>
          <w:sz w:val="24"/>
          <w:szCs w:val="24"/>
        </w:rPr>
      </w:pPr>
      <w:r>
        <w:rPr>
          <w:sz w:val="24"/>
          <w:szCs w:val="24"/>
        </w:rPr>
        <w:t>The time of year</w:t>
      </w:r>
      <w:r w:rsidR="006F6FE1">
        <w:rPr>
          <w:sz w:val="24"/>
          <w:szCs w:val="24"/>
        </w:rPr>
        <w:t xml:space="preserve"> </w:t>
      </w:r>
      <w:r w:rsidR="00C07E62">
        <w:rPr>
          <w:sz w:val="24"/>
          <w:szCs w:val="24"/>
        </w:rPr>
        <w:t>for data collection</w:t>
      </w:r>
      <w:r>
        <w:rPr>
          <w:sz w:val="24"/>
          <w:szCs w:val="24"/>
        </w:rPr>
        <w:t xml:space="preserve"> may have had implications upon the views of these teachers</w:t>
      </w:r>
      <w:r w:rsidR="00C07E62">
        <w:rPr>
          <w:sz w:val="24"/>
          <w:szCs w:val="24"/>
        </w:rPr>
        <w:t>,</w:t>
      </w:r>
      <w:r>
        <w:rPr>
          <w:sz w:val="24"/>
          <w:szCs w:val="24"/>
        </w:rPr>
        <w:t xml:space="preserve"> and</w:t>
      </w:r>
      <w:r w:rsidR="00C07E62">
        <w:rPr>
          <w:sz w:val="24"/>
          <w:szCs w:val="24"/>
        </w:rPr>
        <w:t>,</w:t>
      </w:r>
      <w:r>
        <w:rPr>
          <w:sz w:val="24"/>
          <w:szCs w:val="24"/>
        </w:rPr>
        <w:t xml:space="preserve"> I wonder if </w:t>
      </w:r>
      <w:r w:rsidR="00891B60">
        <w:rPr>
          <w:sz w:val="24"/>
          <w:szCs w:val="24"/>
        </w:rPr>
        <w:t xml:space="preserve">conducting similar research or a longitudinal qualitative study that explores teacher’s experiences at different times of the year would contribute to the understanding of this study’s aims. </w:t>
      </w:r>
    </w:p>
    <w:p w14:paraId="1DAF0871" w14:textId="77777777" w:rsidR="00F277AD" w:rsidRDefault="00F277AD" w:rsidP="002A7435">
      <w:pPr>
        <w:spacing w:line="360" w:lineRule="auto"/>
        <w:jc w:val="both"/>
        <w:rPr>
          <w:sz w:val="24"/>
          <w:szCs w:val="24"/>
        </w:rPr>
      </w:pPr>
    </w:p>
    <w:p w14:paraId="4DE6E30A" w14:textId="35F0B36A" w:rsidR="002A7435" w:rsidRPr="00C02873" w:rsidRDefault="002A7435" w:rsidP="002A7435">
      <w:pPr>
        <w:spacing w:line="360" w:lineRule="auto"/>
        <w:jc w:val="both"/>
        <w:rPr>
          <w:sz w:val="24"/>
          <w:szCs w:val="24"/>
        </w:rPr>
      </w:pPr>
      <w:r>
        <w:rPr>
          <w:sz w:val="24"/>
          <w:szCs w:val="24"/>
        </w:rPr>
        <w:t>Further research that would seek to remedy the disempowerment of reception class teachers and would seek to find ways</w:t>
      </w:r>
      <w:r w:rsidR="0043736B">
        <w:rPr>
          <w:sz w:val="24"/>
          <w:szCs w:val="24"/>
        </w:rPr>
        <w:t>,</w:t>
      </w:r>
      <w:r>
        <w:rPr>
          <w:sz w:val="24"/>
          <w:szCs w:val="24"/>
        </w:rPr>
        <w:t xml:space="preserve"> or adaptations</w:t>
      </w:r>
      <w:r w:rsidR="0043736B">
        <w:rPr>
          <w:sz w:val="24"/>
          <w:szCs w:val="24"/>
        </w:rPr>
        <w:t>,</w:t>
      </w:r>
      <w:r>
        <w:rPr>
          <w:sz w:val="24"/>
          <w:szCs w:val="24"/>
        </w:rPr>
        <w:t xml:space="preserve"> t</w:t>
      </w:r>
      <w:r w:rsidR="0043736B">
        <w:rPr>
          <w:sz w:val="24"/>
          <w:szCs w:val="24"/>
        </w:rPr>
        <w:t>hat</w:t>
      </w:r>
      <w:r>
        <w:rPr>
          <w:sz w:val="24"/>
          <w:szCs w:val="24"/>
        </w:rPr>
        <w:t xml:space="preserve"> bridge policy with that of teacher’s beliefs and values of child-centred </w:t>
      </w:r>
      <w:r w:rsidR="00F663D4">
        <w:rPr>
          <w:sz w:val="24"/>
          <w:szCs w:val="24"/>
        </w:rPr>
        <w:t>pedagogy</w:t>
      </w:r>
      <w:r w:rsidR="002A78D4">
        <w:rPr>
          <w:sz w:val="24"/>
          <w:szCs w:val="24"/>
        </w:rPr>
        <w:t>,</w:t>
      </w:r>
      <w:r>
        <w:rPr>
          <w:sz w:val="24"/>
          <w:szCs w:val="24"/>
        </w:rPr>
        <w:t xml:space="preserve"> would be advantageous. </w:t>
      </w:r>
    </w:p>
    <w:p w14:paraId="2DA0D0B3" w14:textId="77777777" w:rsidR="002A7435" w:rsidRPr="003B2318" w:rsidRDefault="002A7435" w:rsidP="002A7435">
      <w:pPr>
        <w:spacing w:line="360" w:lineRule="auto"/>
        <w:jc w:val="both"/>
      </w:pPr>
    </w:p>
    <w:p w14:paraId="0D73233F" w14:textId="77777777" w:rsidR="002A7435" w:rsidRPr="00892D83" w:rsidRDefault="002A7435" w:rsidP="002A7435">
      <w:pPr>
        <w:spacing w:line="360" w:lineRule="auto"/>
        <w:jc w:val="both"/>
        <w:rPr>
          <w:sz w:val="24"/>
          <w:szCs w:val="24"/>
        </w:rPr>
      </w:pPr>
      <w:r>
        <w:rPr>
          <w:sz w:val="24"/>
          <w:szCs w:val="24"/>
        </w:rPr>
        <w:t xml:space="preserve"> </w:t>
      </w:r>
    </w:p>
    <w:p w14:paraId="1B90FBB1" w14:textId="5A91BC1F" w:rsidR="00541361" w:rsidRDefault="002A7435" w:rsidP="002A7435">
      <w:pPr>
        <w:spacing w:line="360" w:lineRule="auto"/>
        <w:jc w:val="both"/>
        <w:rPr>
          <w:sz w:val="24"/>
          <w:szCs w:val="24"/>
        </w:rPr>
      </w:pPr>
      <w:r>
        <w:rPr>
          <w:sz w:val="24"/>
          <w:szCs w:val="24"/>
        </w:rPr>
        <w:t xml:space="preserve"> </w:t>
      </w:r>
    </w:p>
    <w:p w14:paraId="23EAD9B7" w14:textId="03AEFCE7" w:rsidR="00B1450C" w:rsidRDefault="00B1450C" w:rsidP="002A7435">
      <w:pPr>
        <w:spacing w:line="360" w:lineRule="auto"/>
        <w:jc w:val="both"/>
        <w:rPr>
          <w:sz w:val="24"/>
          <w:szCs w:val="24"/>
        </w:rPr>
      </w:pPr>
    </w:p>
    <w:p w14:paraId="6B28DEF7" w14:textId="19FE9AA6" w:rsidR="00B1450C" w:rsidRDefault="00B1450C" w:rsidP="002A7435">
      <w:pPr>
        <w:spacing w:line="360" w:lineRule="auto"/>
        <w:jc w:val="both"/>
        <w:rPr>
          <w:sz w:val="24"/>
          <w:szCs w:val="24"/>
        </w:rPr>
      </w:pPr>
    </w:p>
    <w:p w14:paraId="577FA1F4" w14:textId="5674EAB3" w:rsidR="00B1450C" w:rsidRDefault="00B1450C" w:rsidP="002A7435">
      <w:pPr>
        <w:spacing w:line="360" w:lineRule="auto"/>
        <w:jc w:val="both"/>
        <w:rPr>
          <w:sz w:val="24"/>
          <w:szCs w:val="24"/>
        </w:rPr>
      </w:pPr>
    </w:p>
    <w:p w14:paraId="5E5CC5CB" w14:textId="281CE4C0" w:rsidR="00B1450C" w:rsidRDefault="00B1450C" w:rsidP="002A7435">
      <w:pPr>
        <w:spacing w:line="360" w:lineRule="auto"/>
        <w:jc w:val="both"/>
        <w:rPr>
          <w:sz w:val="24"/>
          <w:szCs w:val="24"/>
        </w:rPr>
      </w:pPr>
    </w:p>
    <w:p w14:paraId="778051B8" w14:textId="10CBF3FC" w:rsidR="00B1450C" w:rsidRDefault="00B1450C" w:rsidP="002A7435">
      <w:pPr>
        <w:spacing w:line="360" w:lineRule="auto"/>
        <w:jc w:val="both"/>
        <w:rPr>
          <w:sz w:val="24"/>
          <w:szCs w:val="24"/>
        </w:rPr>
      </w:pPr>
    </w:p>
    <w:p w14:paraId="7B5BD300" w14:textId="0CBA99A5" w:rsidR="00B1450C" w:rsidRDefault="00B1450C" w:rsidP="002A7435">
      <w:pPr>
        <w:spacing w:line="360" w:lineRule="auto"/>
        <w:jc w:val="both"/>
        <w:rPr>
          <w:sz w:val="24"/>
          <w:szCs w:val="24"/>
        </w:rPr>
      </w:pPr>
    </w:p>
    <w:p w14:paraId="6DA4FF1E" w14:textId="6DDC1A3B" w:rsidR="00B1450C" w:rsidRDefault="00B1450C" w:rsidP="002A7435">
      <w:pPr>
        <w:spacing w:line="360" w:lineRule="auto"/>
        <w:jc w:val="both"/>
        <w:rPr>
          <w:sz w:val="24"/>
          <w:szCs w:val="24"/>
        </w:rPr>
      </w:pPr>
    </w:p>
    <w:p w14:paraId="4BCF0478" w14:textId="77777777" w:rsidR="00B1450C" w:rsidRDefault="00B1450C" w:rsidP="002A7435">
      <w:pPr>
        <w:spacing w:line="360" w:lineRule="auto"/>
        <w:jc w:val="both"/>
        <w:rPr>
          <w:sz w:val="24"/>
          <w:szCs w:val="24"/>
        </w:rPr>
      </w:pPr>
    </w:p>
    <w:p w14:paraId="0C37D352" w14:textId="77777777" w:rsidR="002A7435" w:rsidRDefault="002A7435" w:rsidP="002A7435">
      <w:pPr>
        <w:spacing w:line="360" w:lineRule="auto"/>
        <w:jc w:val="center"/>
        <w:rPr>
          <w:rFonts w:cstheme="minorHAnsi"/>
          <w:b/>
          <w:bCs/>
          <w:sz w:val="28"/>
          <w:szCs w:val="28"/>
          <w:u w:val="single"/>
        </w:rPr>
      </w:pPr>
      <w:r w:rsidRPr="004B7046">
        <w:rPr>
          <w:rFonts w:cstheme="minorHAnsi"/>
          <w:b/>
          <w:bCs/>
          <w:sz w:val="28"/>
          <w:szCs w:val="28"/>
          <w:u w:val="single"/>
        </w:rPr>
        <w:t>References</w:t>
      </w:r>
    </w:p>
    <w:p w14:paraId="54B2A863" w14:textId="77777777" w:rsidR="002A7435" w:rsidRPr="004B7046" w:rsidRDefault="002A7435" w:rsidP="002A7435">
      <w:pPr>
        <w:spacing w:line="360" w:lineRule="auto"/>
        <w:jc w:val="center"/>
        <w:rPr>
          <w:i/>
          <w:iCs/>
          <w:sz w:val="28"/>
          <w:szCs w:val="28"/>
        </w:rPr>
      </w:pPr>
    </w:p>
    <w:p w14:paraId="64F2AF43" w14:textId="77777777" w:rsidR="002A7435" w:rsidRPr="006A57F6" w:rsidRDefault="002A7435" w:rsidP="002A7435">
      <w:pPr>
        <w:spacing w:line="360" w:lineRule="auto"/>
        <w:jc w:val="both"/>
        <w:rPr>
          <w:rFonts w:cstheme="minorHAnsi"/>
          <w:sz w:val="24"/>
          <w:szCs w:val="24"/>
        </w:rPr>
      </w:pPr>
      <w:r w:rsidRPr="006C6343">
        <w:rPr>
          <w:rFonts w:cstheme="minorHAnsi"/>
          <w:sz w:val="24"/>
          <w:szCs w:val="24"/>
        </w:rPr>
        <w:t>Adams, S., Alexander, E., Drummond, M. J. &amp; Moyles, J. (2004) Inside the Foundation Stage:</w:t>
      </w:r>
      <w:r>
        <w:rPr>
          <w:rFonts w:cstheme="minorHAnsi"/>
          <w:sz w:val="24"/>
          <w:szCs w:val="24"/>
        </w:rPr>
        <w:tab/>
      </w:r>
      <w:r w:rsidRPr="006C6343">
        <w:rPr>
          <w:rFonts w:cstheme="minorHAnsi"/>
          <w:sz w:val="24"/>
          <w:szCs w:val="24"/>
        </w:rPr>
        <w:t xml:space="preserve"> recreating the reception year (London, ATL).</w:t>
      </w:r>
    </w:p>
    <w:p w14:paraId="4D3A7A40" w14:textId="77777777" w:rsidR="002A7435" w:rsidRDefault="002A7435" w:rsidP="002A7435">
      <w:pPr>
        <w:spacing w:line="360" w:lineRule="auto"/>
        <w:jc w:val="both"/>
        <w:rPr>
          <w:rFonts w:cstheme="minorHAnsi"/>
          <w:sz w:val="24"/>
          <w:szCs w:val="24"/>
        </w:rPr>
      </w:pPr>
      <w:r w:rsidRPr="006A57F6">
        <w:rPr>
          <w:rFonts w:cstheme="minorHAnsi"/>
          <w:sz w:val="24"/>
          <w:szCs w:val="24"/>
        </w:rPr>
        <w:t>Akcan, S. (2010). Watching teacher candidates watch themselves: Reflections on a practicum</w:t>
      </w:r>
      <w:r w:rsidRPr="006A57F6">
        <w:rPr>
          <w:rFonts w:cstheme="minorHAnsi"/>
          <w:sz w:val="24"/>
          <w:szCs w:val="24"/>
        </w:rPr>
        <w:tab/>
        <w:t xml:space="preserve"> program in Turkey. Profile, 12(1), 33–45.</w:t>
      </w:r>
    </w:p>
    <w:p w14:paraId="5770CC14" w14:textId="77777777" w:rsidR="002A7435" w:rsidRDefault="002A7435" w:rsidP="002A7435">
      <w:pPr>
        <w:spacing w:line="360" w:lineRule="auto"/>
        <w:jc w:val="both"/>
        <w:rPr>
          <w:rFonts w:cstheme="minorHAnsi"/>
          <w:sz w:val="24"/>
          <w:szCs w:val="24"/>
        </w:rPr>
      </w:pPr>
      <w:r w:rsidRPr="00422554">
        <w:rPr>
          <w:rFonts w:cstheme="minorHAnsi"/>
          <w:sz w:val="24"/>
          <w:szCs w:val="24"/>
        </w:rPr>
        <w:t>Alase, A. (2017). The interpretative phenomenological analysis (IPA): A guide to a good</w:t>
      </w:r>
      <w:r>
        <w:rPr>
          <w:rFonts w:cstheme="minorHAnsi"/>
          <w:sz w:val="24"/>
          <w:szCs w:val="24"/>
        </w:rPr>
        <w:tab/>
      </w:r>
      <w:r>
        <w:rPr>
          <w:rFonts w:cstheme="minorHAnsi"/>
          <w:sz w:val="24"/>
          <w:szCs w:val="24"/>
        </w:rPr>
        <w:tab/>
      </w:r>
      <w:r w:rsidRPr="00422554">
        <w:rPr>
          <w:rFonts w:cstheme="minorHAnsi"/>
          <w:sz w:val="24"/>
          <w:szCs w:val="24"/>
        </w:rPr>
        <w:t xml:space="preserve"> qualitative research approach. </w:t>
      </w:r>
      <w:r w:rsidRPr="00422554">
        <w:rPr>
          <w:rFonts w:cstheme="minorHAnsi"/>
          <w:i/>
          <w:iCs/>
          <w:sz w:val="24"/>
          <w:szCs w:val="24"/>
          <w:bdr w:val="none" w:sz="0" w:space="0" w:color="auto" w:frame="1"/>
        </w:rPr>
        <w:t>International Journal of Education and Literacy</w:t>
      </w:r>
      <w:r>
        <w:rPr>
          <w:rFonts w:cstheme="minorHAnsi"/>
          <w:i/>
          <w:iCs/>
          <w:sz w:val="24"/>
          <w:szCs w:val="24"/>
          <w:bdr w:val="none" w:sz="0" w:space="0" w:color="auto" w:frame="1"/>
        </w:rPr>
        <w:tab/>
      </w:r>
      <w:r>
        <w:rPr>
          <w:rFonts w:cstheme="minorHAnsi"/>
          <w:i/>
          <w:iCs/>
          <w:sz w:val="24"/>
          <w:szCs w:val="24"/>
          <w:bdr w:val="none" w:sz="0" w:space="0" w:color="auto" w:frame="1"/>
        </w:rPr>
        <w:tab/>
      </w:r>
      <w:r w:rsidRPr="00422554">
        <w:rPr>
          <w:rFonts w:cstheme="minorHAnsi"/>
          <w:i/>
          <w:iCs/>
          <w:sz w:val="24"/>
          <w:szCs w:val="24"/>
          <w:bdr w:val="none" w:sz="0" w:space="0" w:color="auto" w:frame="1"/>
        </w:rPr>
        <w:t xml:space="preserve"> Studies</w:t>
      </w:r>
      <w:r w:rsidRPr="00422554">
        <w:rPr>
          <w:rFonts w:cstheme="minorHAnsi"/>
          <w:sz w:val="24"/>
          <w:szCs w:val="24"/>
        </w:rPr>
        <w:t xml:space="preserve">, </w:t>
      </w:r>
      <w:r w:rsidRPr="00422554">
        <w:rPr>
          <w:rFonts w:cstheme="minorHAnsi"/>
          <w:i/>
          <w:iCs/>
          <w:sz w:val="24"/>
          <w:szCs w:val="24"/>
          <w:bdr w:val="none" w:sz="0" w:space="0" w:color="auto" w:frame="1"/>
        </w:rPr>
        <w:t>5</w:t>
      </w:r>
      <w:r w:rsidRPr="00422554">
        <w:rPr>
          <w:rFonts w:cstheme="minorHAnsi"/>
          <w:sz w:val="24"/>
          <w:szCs w:val="24"/>
        </w:rPr>
        <w:t>(2), 9-19.</w:t>
      </w:r>
    </w:p>
    <w:p w14:paraId="1D520B83" w14:textId="77777777" w:rsidR="002A7435" w:rsidRDefault="002A7435" w:rsidP="002A7435">
      <w:pPr>
        <w:spacing w:line="360" w:lineRule="auto"/>
        <w:jc w:val="both"/>
        <w:rPr>
          <w:rFonts w:cstheme="minorHAnsi"/>
          <w:sz w:val="24"/>
          <w:szCs w:val="24"/>
        </w:rPr>
      </w:pPr>
      <w:r w:rsidRPr="00FA1197">
        <w:rPr>
          <w:rFonts w:cstheme="minorHAnsi"/>
          <w:sz w:val="24"/>
          <w:szCs w:val="24"/>
        </w:rPr>
        <w:t xml:space="preserve">Alexander, R. 2004. Still no pedagogy? Principle, pragmatism and compliance in primary </w:t>
      </w:r>
      <w:r>
        <w:rPr>
          <w:rFonts w:cstheme="minorHAnsi"/>
          <w:sz w:val="24"/>
          <w:szCs w:val="24"/>
        </w:rPr>
        <w:tab/>
      </w:r>
      <w:r w:rsidRPr="00FA1197">
        <w:rPr>
          <w:rFonts w:cstheme="minorHAnsi"/>
          <w:sz w:val="24"/>
          <w:szCs w:val="24"/>
        </w:rPr>
        <w:t>education. Cambridge Journal of Education 34, no. 1: 7–33.</w:t>
      </w:r>
    </w:p>
    <w:p w14:paraId="6F9057CF" w14:textId="77777777" w:rsidR="002A7435" w:rsidRDefault="002A7435" w:rsidP="002A7435">
      <w:pPr>
        <w:spacing w:line="360" w:lineRule="auto"/>
        <w:jc w:val="both"/>
        <w:rPr>
          <w:rFonts w:cstheme="minorHAnsi"/>
          <w:sz w:val="24"/>
          <w:szCs w:val="24"/>
        </w:rPr>
      </w:pPr>
      <w:r w:rsidRPr="00425B94">
        <w:rPr>
          <w:rFonts w:cstheme="minorHAnsi"/>
          <w:sz w:val="24"/>
          <w:szCs w:val="24"/>
        </w:rPr>
        <w:t>Aliakbari, M., &amp; Amoli, F. A. (2016). The effects of teacher empowerment on teacher</w:t>
      </w:r>
      <w:r>
        <w:rPr>
          <w:rFonts w:cstheme="minorHAnsi"/>
          <w:sz w:val="24"/>
          <w:szCs w:val="24"/>
        </w:rPr>
        <w:tab/>
      </w:r>
      <w:r>
        <w:rPr>
          <w:rFonts w:cstheme="minorHAnsi"/>
          <w:sz w:val="24"/>
          <w:szCs w:val="24"/>
        </w:rPr>
        <w:tab/>
      </w:r>
      <w:r w:rsidRPr="00425B94">
        <w:rPr>
          <w:rFonts w:cstheme="minorHAnsi"/>
          <w:sz w:val="24"/>
          <w:szCs w:val="24"/>
        </w:rPr>
        <w:t xml:space="preserve"> commitment and student achievement. Mediterranean Journal of Social Sciences, </w:t>
      </w:r>
      <w:r>
        <w:rPr>
          <w:rFonts w:cstheme="minorHAnsi"/>
          <w:sz w:val="24"/>
          <w:szCs w:val="24"/>
        </w:rPr>
        <w:tab/>
      </w:r>
      <w:r w:rsidRPr="00425B94">
        <w:rPr>
          <w:rFonts w:cstheme="minorHAnsi"/>
          <w:sz w:val="24"/>
          <w:szCs w:val="24"/>
        </w:rPr>
        <w:t>7(4), 649-649.</w:t>
      </w:r>
    </w:p>
    <w:p w14:paraId="0F859B62" w14:textId="77777777" w:rsidR="002A7435" w:rsidRDefault="002A7435" w:rsidP="002A7435">
      <w:pPr>
        <w:spacing w:line="360" w:lineRule="auto"/>
        <w:jc w:val="both"/>
        <w:rPr>
          <w:sz w:val="24"/>
          <w:szCs w:val="24"/>
        </w:rPr>
      </w:pPr>
      <w:r w:rsidRPr="000C66BB">
        <w:rPr>
          <w:sz w:val="24"/>
          <w:szCs w:val="24"/>
        </w:rPr>
        <w:t>American Psychological Association</w:t>
      </w:r>
      <w:r>
        <w:rPr>
          <w:sz w:val="24"/>
          <w:szCs w:val="24"/>
        </w:rPr>
        <w:t>, (APA).</w:t>
      </w:r>
      <w:r w:rsidRPr="000C66BB">
        <w:rPr>
          <w:sz w:val="24"/>
          <w:szCs w:val="24"/>
        </w:rPr>
        <w:t xml:space="preserve"> (20</w:t>
      </w:r>
      <w:r>
        <w:rPr>
          <w:sz w:val="24"/>
          <w:szCs w:val="24"/>
        </w:rPr>
        <w:t>20</w:t>
      </w:r>
      <w:r w:rsidRPr="000C66BB">
        <w:rPr>
          <w:sz w:val="24"/>
          <w:szCs w:val="24"/>
        </w:rPr>
        <w:t xml:space="preserve">). </w:t>
      </w:r>
      <w:r w:rsidRPr="00DC471E">
        <w:rPr>
          <w:i/>
          <w:iCs/>
          <w:sz w:val="24"/>
          <w:szCs w:val="24"/>
        </w:rPr>
        <w:t>Publication Manual of the American</w:t>
      </w:r>
      <w:r w:rsidRPr="00DC471E">
        <w:rPr>
          <w:i/>
          <w:iCs/>
          <w:sz w:val="24"/>
          <w:szCs w:val="24"/>
        </w:rPr>
        <w:tab/>
      </w:r>
      <w:r w:rsidRPr="00DC471E">
        <w:rPr>
          <w:i/>
          <w:iCs/>
          <w:sz w:val="24"/>
          <w:szCs w:val="24"/>
        </w:rPr>
        <w:tab/>
      </w:r>
      <w:r w:rsidRPr="00DC471E">
        <w:rPr>
          <w:i/>
          <w:iCs/>
          <w:sz w:val="24"/>
          <w:szCs w:val="24"/>
        </w:rPr>
        <w:tab/>
        <w:t xml:space="preserve"> Psychological Association</w:t>
      </w:r>
      <w:r w:rsidRPr="000C66BB">
        <w:rPr>
          <w:sz w:val="24"/>
          <w:szCs w:val="24"/>
        </w:rPr>
        <w:t xml:space="preserve"> (</w:t>
      </w:r>
      <w:r>
        <w:rPr>
          <w:sz w:val="24"/>
          <w:szCs w:val="24"/>
        </w:rPr>
        <w:t>7</w:t>
      </w:r>
      <w:r w:rsidRPr="000C66BB">
        <w:rPr>
          <w:sz w:val="24"/>
          <w:szCs w:val="24"/>
        </w:rPr>
        <w:t>th ed.).</w:t>
      </w:r>
    </w:p>
    <w:p w14:paraId="13A6C9C2" w14:textId="77777777" w:rsidR="002A7435" w:rsidRDefault="002A7435" w:rsidP="002A7435">
      <w:pPr>
        <w:spacing w:line="360" w:lineRule="auto"/>
        <w:jc w:val="both"/>
        <w:rPr>
          <w:sz w:val="24"/>
          <w:szCs w:val="24"/>
        </w:rPr>
      </w:pPr>
      <w:r w:rsidRPr="00C0594E">
        <w:rPr>
          <w:sz w:val="24"/>
          <w:szCs w:val="24"/>
        </w:rPr>
        <w:t>Androne, M. (2014). Notes on John Locke's Views on Education. Procedia-Social and</w:t>
      </w:r>
      <w:r>
        <w:rPr>
          <w:sz w:val="24"/>
          <w:szCs w:val="24"/>
        </w:rPr>
        <w:tab/>
      </w:r>
      <w:r>
        <w:rPr>
          <w:sz w:val="24"/>
          <w:szCs w:val="24"/>
        </w:rPr>
        <w:tab/>
      </w:r>
      <w:r w:rsidRPr="00C0594E">
        <w:rPr>
          <w:sz w:val="24"/>
          <w:szCs w:val="24"/>
        </w:rPr>
        <w:t xml:space="preserve"> Behavioral Sciences, 137, 74-79.</w:t>
      </w:r>
    </w:p>
    <w:p w14:paraId="0096D213" w14:textId="77777777" w:rsidR="002A7435" w:rsidRPr="00DC471E" w:rsidRDefault="002A7435" w:rsidP="002A7435">
      <w:pPr>
        <w:spacing w:line="360" w:lineRule="auto"/>
        <w:jc w:val="both"/>
        <w:rPr>
          <w:sz w:val="24"/>
          <w:szCs w:val="24"/>
        </w:rPr>
      </w:pPr>
      <w:r w:rsidRPr="00986540">
        <w:rPr>
          <w:sz w:val="24"/>
          <w:szCs w:val="24"/>
        </w:rPr>
        <w:t>Arthur, J., &amp; Peterson, A. (Eds.). (2013). The Routledge companion to education. Routledge.</w:t>
      </w:r>
    </w:p>
    <w:p w14:paraId="3505D807" w14:textId="77777777" w:rsidR="002A7435" w:rsidRDefault="002A7435" w:rsidP="002A7435">
      <w:pPr>
        <w:spacing w:line="360" w:lineRule="auto"/>
        <w:jc w:val="both"/>
        <w:rPr>
          <w:rFonts w:cstheme="minorHAnsi"/>
          <w:sz w:val="24"/>
          <w:szCs w:val="24"/>
        </w:rPr>
      </w:pPr>
      <w:r w:rsidRPr="006A57F6">
        <w:rPr>
          <w:rFonts w:cstheme="minorHAnsi"/>
          <w:sz w:val="24"/>
          <w:szCs w:val="24"/>
        </w:rPr>
        <w:t>Ashworth, P. (2015). Conceptual Foundations of Qualitative Psychology. In. Smith, J. A. (Ed.).</w:t>
      </w:r>
      <w:r w:rsidRPr="006A57F6">
        <w:rPr>
          <w:rFonts w:cstheme="minorHAnsi"/>
          <w:sz w:val="24"/>
          <w:szCs w:val="24"/>
        </w:rPr>
        <w:tab/>
        <w:t xml:space="preserve"> (2015). </w:t>
      </w:r>
      <w:r w:rsidRPr="006A57F6">
        <w:rPr>
          <w:rFonts w:cstheme="minorHAnsi"/>
          <w:sz w:val="24"/>
          <w:szCs w:val="24"/>
          <w:bdr w:val="none" w:sz="0" w:space="0" w:color="auto" w:frame="1"/>
        </w:rPr>
        <w:t>Qualitative psychology: A practical guide to research methods</w:t>
      </w:r>
      <w:r w:rsidRPr="006A57F6">
        <w:rPr>
          <w:rFonts w:cstheme="minorHAnsi"/>
          <w:sz w:val="24"/>
          <w:szCs w:val="24"/>
        </w:rPr>
        <w:t>. London. Sage.</w:t>
      </w:r>
    </w:p>
    <w:p w14:paraId="3C3D5611" w14:textId="77777777" w:rsidR="002A7435" w:rsidRPr="006A57F6" w:rsidRDefault="002A7435" w:rsidP="002A7435">
      <w:pPr>
        <w:spacing w:line="360" w:lineRule="auto"/>
        <w:jc w:val="both"/>
        <w:rPr>
          <w:rFonts w:cstheme="minorHAnsi"/>
          <w:sz w:val="24"/>
          <w:szCs w:val="24"/>
        </w:rPr>
      </w:pPr>
      <w:r w:rsidRPr="00C73E6F">
        <w:rPr>
          <w:rFonts w:cstheme="minorHAnsi"/>
          <w:sz w:val="24"/>
          <w:szCs w:val="24"/>
        </w:rPr>
        <w:t>Aubrey, C. (2004) Implementing the Foundation Stage in reception classes, British Educational</w:t>
      </w:r>
      <w:r>
        <w:rPr>
          <w:rFonts w:cstheme="minorHAnsi"/>
          <w:sz w:val="24"/>
          <w:szCs w:val="24"/>
        </w:rPr>
        <w:tab/>
      </w:r>
      <w:r w:rsidRPr="00C73E6F">
        <w:rPr>
          <w:rFonts w:cstheme="minorHAnsi"/>
          <w:sz w:val="24"/>
          <w:szCs w:val="24"/>
        </w:rPr>
        <w:t xml:space="preserve"> Research Journal, 30(5), 633–656</w:t>
      </w:r>
    </w:p>
    <w:p w14:paraId="181BA122" w14:textId="77777777" w:rsidR="002A7435" w:rsidRDefault="002A7435" w:rsidP="002A7435">
      <w:pPr>
        <w:spacing w:line="360" w:lineRule="auto"/>
        <w:jc w:val="both"/>
        <w:rPr>
          <w:rFonts w:cstheme="minorHAnsi"/>
          <w:sz w:val="24"/>
          <w:szCs w:val="24"/>
        </w:rPr>
      </w:pPr>
      <w:r w:rsidRPr="00506A98">
        <w:rPr>
          <w:rFonts w:cstheme="minorHAnsi"/>
          <w:sz w:val="24"/>
          <w:szCs w:val="24"/>
          <w:lang w:val="sv-SE"/>
        </w:rPr>
        <w:t xml:space="preserve">Axelrod, M. I., Bellini, S., &amp; Markoff, K. (2014). </w:t>
      </w:r>
      <w:r w:rsidRPr="006A57F6">
        <w:rPr>
          <w:rFonts w:cstheme="minorHAnsi"/>
          <w:sz w:val="24"/>
          <w:szCs w:val="24"/>
        </w:rPr>
        <w:t>Video self-modeling: A promising strategy for</w:t>
      </w:r>
      <w:r w:rsidRPr="006A57F6">
        <w:rPr>
          <w:rFonts w:cstheme="minorHAnsi"/>
          <w:sz w:val="24"/>
          <w:szCs w:val="24"/>
        </w:rPr>
        <w:tab/>
        <w:t xml:space="preserve"> noncompliant children. Behavior Modification, 38(4), 567–586.</w:t>
      </w:r>
    </w:p>
    <w:p w14:paraId="77015423" w14:textId="77777777" w:rsidR="002A7435" w:rsidRDefault="002A7435" w:rsidP="002A7435">
      <w:pPr>
        <w:spacing w:line="360" w:lineRule="auto"/>
        <w:jc w:val="both"/>
        <w:rPr>
          <w:rFonts w:cstheme="minorHAnsi"/>
          <w:sz w:val="24"/>
          <w:szCs w:val="24"/>
        </w:rPr>
      </w:pPr>
      <w:r w:rsidRPr="00D20A92">
        <w:rPr>
          <w:rFonts w:cstheme="minorHAnsi"/>
          <w:sz w:val="24"/>
          <w:szCs w:val="24"/>
        </w:rPr>
        <w:t>Bada, S. O., &amp; Olusegun, S. (2015). Constructivism learning theory: A paradigm for teaching</w:t>
      </w:r>
      <w:r w:rsidRPr="00D20A92">
        <w:rPr>
          <w:rFonts w:cstheme="minorHAnsi"/>
          <w:sz w:val="24"/>
          <w:szCs w:val="24"/>
        </w:rPr>
        <w:tab/>
        <w:t xml:space="preserve"> and learning. Journal of Research &amp; Method in Education, 5(6), 66-70.</w:t>
      </w:r>
    </w:p>
    <w:p w14:paraId="0905CB2A" w14:textId="77777777" w:rsidR="002A7435" w:rsidRDefault="002A7435" w:rsidP="002A7435">
      <w:pPr>
        <w:spacing w:line="360" w:lineRule="auto"/>
        <w:jc w:val="both"/>
        <w:rPr>
          <w:rFonts w:cstheme="minorHAnsi"/>
          <w:sz w:val="24"/>
          <w:szCs w:val="24"/>
        </w:rPr>
      </w:pPr>
      <w:r w:rsidRPr="007703A7">
        <w:rPr>
          <w:rFonts w:cstheme="minorHAnsi"/>
          <w:sz w:val="24"/>
          <w:szCs w:val="24"/>
        </w:rPr>
        <w:t>Badia, G. (2017). Combining critical reflection and action research to improve pedagogy.</w:t>
      </w:r>
      <w:r>
        <w:rPr>
          <w:rFonts w:cstheme="minorHAnsi"/>
          <w:sz w:val="24"/>
          <w:szCs w:val="24"/>
        </w:rPr>
        <w:tab/>
      </w:r>
      <w:r>
        <w:rPr>
          <w:rFonts w:cstheme="minorHAnsi"/>
          <w:sz w:val="24"/>
          <w:szCs w:val="24"/>
        </w:rPr>
        <w:tab/>
      </w:r>
      <w:r w:rsidRPr="007703A7">
        <w:rPr>
          <w:rFonts w:cstheme="minorHAnsi"/>
          <w:sz w:val="24"/>
          <w:szCs w:val="24"/>
        </w:rPr>
        <w:t xml:space="preserve"> portal: Libraries and the Academy, 17(4), 695-720.</w:t>
      </w:r>
    </w:p>
    <w:p w14:paraId="3E4FB4E4" w14:textId="77777777" w:rsidR="002A7435" w:rsidRDefault="002A7435" w:rsidP="002A7435">
      <w:pPr>
        <w:spacing w:line="360" w:lineRule="auto"/>
        <w:jc w:val="both"/>
        <w:rPr>
          <w:rFonts w:cstheme="minorHAnsi"/>
          <w:sz w:val="24"/>
          <w:szCs w:val="24"/>
        </w:rPr>
      </w:pPr>
      <w:r w:rsidRPr="00F671FF">
        <w:rPr>
          <w:rFonts w:cstheme="minorHAnsi"/>
          <w:sz w:val="24"/>
          <w:szCs w:val="24"/>
        </w:rPr>
        <w:t>Baker, C., Wuest, J., &amp; Stern, P. N. (1992). Method slurring: The grounded</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F671FF">
        <w:rPr>
          <w:rFonts w:cstheme="minorHAnsi"/>
          <w:sz w:val="24"/>
          <w:szCs w:val="24"/>
        </w:rPr>
        <w:t xml:space="preserve"> theory/phenomenology example. Journal of advanced nursing, 17(11), 1355-1360.</w:t>
      </w:r>
    </w:p>
    <w:p w14:paraId="12DB763B" w14:textId="77777777" w:rsidR="002A7435" w:rsidRDefault="002A7435" w:rsidP="002A7435">
      <w:pPr>
        <w:spacing w:line="360" w:lineRule="auto"/>
        <w:jc w:val="both"/>
        <w:rPr>
          <w:rFonts w:cstheme="minorHAnsi"/>
          <w:sz w:val="24"/>
          <w:szCs w:val="24"/>
        </w:rPr>
      </w:pPr>
      <w:r w:rsidRPr="00D1726A">
        <w:rPr>
          <w:rFonts w:cstheme="minorHAnsi"/>
          <w:sz w:val="24"/>
          <w:szCs w:val="24"/>
        </w:rPr>
        <w:t>Ball, S. J. (2003). The teacher's soul and the terrors of performativity. Journal of education</w:t>
      </w:r>
      <w:r>
        <w:rPr>
          <w:rFonts w:cstheme="minorHAnsi"/>
          <w:sz w:val="24"/>
          <w:szCs w:val="24"/>
        </w:rPr>
        <w:tab/>
      </w:r>
      <w:r w:rsidRPr="00D1726A">
        <w:rPr>
          <w:rFonts w:cstheme="minorHAnsi"/>
          <w:sz w:val="24"/>
          <w:szCs w:val="24"/>
        </w:rPr>
        <w:t xml:space="preserve"> policy, 18(2), 215-228.</w:t>
      </w:r>
    </w:p>
    <w:p w14:paraId="08538264" w14:textId="77777777" w:rsidR="002A7435" w:rsidRPr="00D1726A" w:rsidRDefault="002A7435" w:rsidP="002A7435">
      <w:pPr>
        <w:spacing w:line="360" w:lineRule="auto"/>
        <w:jc w:val="both"/>
        <w:rPr>
          <w:rFonts w:cstheme="minorHAnsi"/>
          <w:sz w:val="24"/>
          <w:szCs w:val="24"/>
        </w:rPr>
      </w:pPr>
      <w:r w:rsidRPr="00D1726A">
        <w:rPr>
          <w:rFonts w:cstheme="minorHAnsi"/>
          <w:sz w:val="24"/>
          <w:szCs w:val="24"/>
        </w:rPr>
        <w:t>Bandura, A. (1997). Self-efficacy: The exercise of control. New York: W. H. Freeman</w:t>
      </w:r>
    </w:p>
    <w:p w14:paraId="06BDD859" w14:textId="77777777" w:rsidR="002A7435" w:rsidRPr="00E36119" w:rsidRDefault="002A7435" w:rsidP="002A7435">
      <w:pPr>
        <w:spacing w:line="360" w:lineRule="auto"/>
        <w:jc w:val="both"/>
        <w:rPr>
          <w:rFonts w:cstheme="minorHAnsi"/>
          <w:sz w:val="24"/>
          <w:szCs w:val="24"/>
        </w:rPr>
      </w:pPr>
      <w:r w:rsidRPr="00E36119">
        <w:rPr>
          <w:rFonts w:cstheme="minorHAnsi"/>
          <w:sz w:val="24"/>
          <w:szCs w:val="24"/>
        </w:rPr>
        <w:t>Bandura, A. (1986). Social foundations of thought and action: A social cognitive theory</w:t>
      </w:r>
      <w:r>
        <w:rPr>
          <w:rFonts w:cstheme="minorHAnsi"/>
          <w:sz w:val="24"/>
          <w:szCs w:val="24"/>
        </w:rPr>
        <w:t>. In:</w:t>
      </w:r>
      <w:r>
        <w:rPr>
          <w:rFonts w:cstheme="minorHAnsi"/>
          <w:sz w:val="24"/>
          <w:szCs w:val="24"/>
        </w:rPr>
        <w:tab/>
        <w:t xml:space="preserve"> </w:t>
      </w:r>
      <w:r w:rsidRPr="00BE0AB2">
        <w:rPr>
          <w:rFonts w:cstheme="minorHAnsi"/>
          <w:sz w:val="24"/>
          <w:szCs w:val="24"/>
        </w:rPr>
        <w:t xml:space="preserve">Marks, D. F. (Ed.). (2002). </w:t>
      </w:r>
      <w:r w:rsidRPr="00BE0AB2">
        <w:rPr>
          <w:rFonts w:cstheme="minorHAnsi"/>
          <w:i/>
          <w:iCs/>
          <w:sz w:val="24"/>
          <w:szCs w:val="24"/>
          <w:bdr w:val="none" w:sz="0" w:space="0" w:color="auto" w:frame="1"/>
        </w:rPr>
        <w:t>The health psychology reader</w:t>
      </w:r>
      <w:r w:rsidRPr="00BE0AB2">
        <w:rPr>
          <w:rFonts w:cstheme="minorHAnsi"/>
          <w:sz w:val="24"/>
          <w:szCs w:val="24"/>
        </w:rPr>
        <w:t>. Sage</w:t>
      </w:r>
      <w:r>
        <w:rPr>
          <w:rFonts w:ascii="Arial" w:hAnsi="Arial" w:cs="Arial"/>
          <w:color w:val="222222"/>
          <w:sz w:val="20"/>
          <w:szCs w:val="20"/>
        </w:rPr>
        <w:t>.</w:t>
      </w:r>
    </w:p>
    <w:p w14:paraId="3C2193A4" w14:textId="77777777" w:rsidR="002A7435" w:rsidRDefault="002A7435" w:rsidP="002A7435">
      <w:pPr>
        <w:spacing w:line="360" w:lineRule="auto"/>
        <w:jc w:val="both"/>
        <w:rPr>
          <w:rFonts w:cstheme="minorHAnsi"/>
          <w:sz w:val="24"/>
          <w:szCs w:val="24"/>
        </w:rPr>
      </w:pPr>
      <w:r w:rsidRPr="00113861">
        <w:rPr>
          <w:rFonts w:cstheme="minorHAnsi"/>
          <w:sz w:val="24"/>
          <w:szCs w:val="24"/>
        </w:rPr>
        <w:t xml:space="preserve">Bartlett, S., &amp; Burton, D. (2020). </w:t>
      </w:r>
      <w:r w:rsidRPr="00113861">
        <w:rPr>
          <w:rFonts w:cstheme="minorHAnsi"/>
          <w:i/>
          <w:iCs/>
          <w:sz w:val="24"/>
          <w:szCs w:val="24"/>
          <w:bdr w:val="none" w:sz="0" w:space="0" w:color="auto" w:frame="1"/>
        </w:rPr>
        <w:t>Introduction to education studies</w:t>
      </w:r>
      <w:r w:rsidRPr="00113861">
        <w:rPr>
          <w:rFonts w:cstheme="minorHAnsi"/>
          <w:sz w:val="24"/>
          <w:szCs w:val="24"/>
        </w:rPr>
        <w:t>. SAGE Publications Limited.</w:t>
      </w:r>
    </w:p>
    <w:p w14:paraId="6F29D517" w14:textId="77777777" w:rsidR="002A7435" w:rsidRDefault="002A7435" w:rsidP="002A7435">
      <w:pPr>
        <w:spacing w:line="360" w:lineRule="auto"/>
        <w:jc w:val="both"/>
        <w:rPr>
          <w:rFonts w:cstheme="minorHAnsi"/>
          <w:sz w:val="24"/>
          <w:szCs w:val="24"/>
        </w:rPr>
      </w:pPr>
      <w:r w:rsidRPr="00C97633">
        <w:rPr>
          <w:rFonts w:cstheme="minorHAnsi"/>
          <w:sz w:val="24"/>
          <w:szCs w:val="24"/>
        </w:rPr>
        <w:t>Behme, C., &amp; Deacon, S. H. (2008). Language learning in infancy: Does the empirical evidence</w:t>
      </w:r>
      <w:r w:rsidRPr="00C97633">
        <w:rPr>
          <w:rFonts w:cstheme="minorHAnsi"/>
          <w:sz w:val="24"/>
          <w:szCs w:val="24"/>
        </w:rPr>
        <w:tab/>
        <w:t xml:space="preserve"> support a domain specific language acquisition device? Philosophical Psychology,</w:t>
      </w:r>
      <w:r w:rsidRPr="00C97633">
        <w:rPr>
          <w:rFonts w:cstheme="minorHAnsi"/>
          <w:sz w:val="24"/>
          <w:szCs w:val="24"/>
        </w:rPr>
        <w:tab/>
        <w:t xml:space="preserve"> 21(5), 641-671.</w:t>
      </w:r>
    </w:p>
    <w:p w14:paraId="32E0BD61" w14:textId="77777777" w:rsidR="002A7435" w:rsidRDefault="002A7435" w:rsidP="002A7435">
      <w:pPr>
        <w:spacing w:line="360" w:lineRule="auto"/>
        <w:jc w:val="both"/>
        <w:rPr>
          <w:rFonts w:cstheme="minorHAnsi"/>
          <w:sz w:val="24"/>
          <w:szCs w:val="24"/>
        </w:rPr>
      </w:pPr>
      <w:r w:rsidRPr="0057304D">
        <w:rPr>
          <w:rFonts w:cstheme="minorHAnsi"/>
          <w:sz w:val="24"/>
          <w:szCs w:val="24"/>
        </w:rPr>
        <w:t xml:space="preserve">Beijaard, D., Verloop, N., &amp; Vermunt, J. D. (2000). Teachers’ perceptions of professional </w:t>
      </w:r>
      <w:r w:rsidRPr="0057304D">
        <w:rPr>
          <w:rFonts w:cstheme="minorHAnsi"/>
          <w:sz w:val="24"/>
          <w:szCs w:val="24"/>
        </w:rPr>
        <w:tab/>
        <w:t>identity: An exploratory study from a personal knowledge perspective. Teaching and</w:t>
      </w:r>
      <w:r w:rsidRPr="0057304D">
        <w:rPr>
          <w:rFonts w:cstheme="minorHAnsi"/>
          <w:sz w:val="24"/>
          <w:szCs w:val="24"/>
        </w:rPr>
        <w:tab/>
        <w:t xml:space="preserve"> teacher education, 16(7), 749-764.</w:t>
      </w:r>
    </w:p>
    <w:p w14:paraId="72CE0CF9" w14:textId="77777777" w:rsidR="002A7435" w:rsidRDefault="002A7435" w:rsidP="002A7435">
      <w:pPr>
        <w:spacing w:line="360" w:lineRule="auto"/>
        <w:jc w:val="both"/>
        <w:rPr>
          <w:rFonts w:cstheme="minorHAnsi"/>
          <w:sz w:val="24"/>
          <w:szCs w:val="24"/>
        </w:rPr>
      </w:pPr>
      <w:r w:rsidRPr="0083774D">
        <w:rPr>
          <w:rFonts w:cstheme="minorHAnsi"/>
          <w:sz w:val="24"/>
          <w:szCs w:val="24"/>
        </w:rPr>
        <w:t xml:space="preserve">Bennett, N. (1997). Teaching through play: Teachers' thinking and classroom practice. </w:t>
      </w:r>
      <w:r w:rsidRPr="0083774D">
        <w:rPr>
          <w:rFonts w:cstheme="minorHAnsi"/>
          <w:sz w:val="24"/>
          <w:szCs w:val="24"/>
        </w:rPr>
        <w:tab/>
        <w:t>McGraw-Hill Education (UK).</w:t>
      </w:r>
    </w:p>
    <w:p w14:paraId="65D4AB62" w14:textId="77777777" w:rsidR="002A7435" w:rsidRDefault="002A7435" w:rsidP="002A7435">
      <w:pPr>
        <w:spacing w:line="360" w:lineRule="auto"/>
        <w:jc w:val="both"/>
        <w:rPr>
          <w:rFonts w:cstheme="minorHAnsi"/>
          <w:sz w:val="24"/>
          <w:szCs w:val="24"/>
        </w:rPr>
      </w:pPr>
      <w:r w:rsidRPr="00C00A7D">
        <w:rPr>
          <w:rFonts w:cstheme="minorHAnsi"/>
          <w:sz w:val="24"/>
          <w:szCs w:val="24"/>
        </w:rPr>
        <w:t>Biesta, G. (2009). Good education in an age of measurement: On the need to reconnect with</w:t>
      </w:r>
      <w:r>
        <w:rPr>
          <w:rFonts w:cstheme="minorHAnsi"/>
          <w:sz w:val="24"/>
          <w:szCs w:val="24"/>
        </w:rPr>
        <w:tab/>
      </w:r>
      <w:r w:rsidRPr="00C00A7D">
        <w:rPr>
          <w:rFonts w:cstheme="minorHAnsi"/>
          <w:sz w:val="24"/>
          <w:szCs w:val="24"/>
        </w:rPr>
        <w:t xml:space="preserve"> the question of purpose in education. Educational Assessment, Evaluation and</w:t>
      </w:r>
      <w:r>
        <w:rPr>
          <w:rFonts w:cstheme="minorHAnsi"/>
          <w:sz w:val="24"/>
          <w:szCs w:val="24"/>
        </w:rPr>
        <w:tab/>
      </w:r>
      <w:r>
        <w:rPr>
          <w:rFonts w:cstheme="minorHAnsi"/>
          <w:sz w:val="24"/>
          <w:szCs w:val="24"/>
        </w:rPr>
        <w:tab/>
      </w:r>
      <w:r w:rsidRPr="00C00A7D">
        <w:rPr>
          <w:rFonts w:cstheme="minorHAnsi"/>
          <w:sz w:val="24"/>
          <w:szCs w:val="24"/>
        </w:rPr>
        <w:t xml:space="preserve"> Accountability (formerly: Journal of Personnel Evaluation in Education), 21(1), 33-46.</w:t>
      </w:r>
    </w:p>
    <w:p w14:paraId="2ABFC36B" w14:textId="77777777" w:rsidR="002A7435" w:rsidRDefault="002A7435" w:rsidP="002A7435">
      <w:pPr>
        <w:spacing w:line="360" w:lineRule="auto"/>
        <w:jc w:val="both"/>
        <w:rPr>
          <w:rFonts w:cstheme="minorHAnsi"/>
          <w:sz w:val="24"/>
          <w:szCs w:val="24"/>
        </w:rPr>
      </w:pPr>
      <w:r w:rsidRPr="000D495C">
        <w:rPr>
          <w:rFonts w:cstheme="minorHAnsi"/>
          <w:sz w:val="24"/>
          <w:szCs w:val="24"/>
        </w:rPr>
        <w:t>Boghossian, P. (2006). Behaviorism, constructivism, and Socratic pedagogy. Educational</w:t>
      </w:r>
      <w:r w:rsidRPr="000D495C">
        <w:rPr>
          <w:rFonts w:cstheme="minorHAnsi"/>
          <w:sz w:val="24"/>
          <w:szCs w:val="24"/>
        </w:rPr>
        <w:tab/>
      </w:r>
      <w:r w:rsidRPr="000D495C">
        <w:rPr>
          <w:rFonts w:cstheme="minorHAnsi"/>
          <w:sz w:val="24"/>
          <w:szCs w:val="24"/>
        </w:rPr>
        <w:tab/>
        <w:t xml:space="preserve"> Philosophy and Theory, 38(6), 713-722.</w:t>
      </w:r>
    </w:p>
    <w:p w14:paraId="19B89A2B" w14:textId="77777777" w:rsidR="002A7435" w:rsidRDefault="002A7435" w:rsidP="002A7435">
      <w:pPr>
        <w:spacing w:line="360" w:lineRule="auto"/>
        <w:jc w:val="both"/>
        <w:rPr>
          <w:rFonts w:cstheme="minorHAnsi"/>
          <w:sz w:val="24"/>
          <w:szCs w:val="24"/>
        </w:rPr>
      </w:pPr>
      <w:r w:rsidRPr="00D43D00">
        <w:rPr>
          <w:rFonts w:cstheme="minorHAnsi"/>
          <w:sz w:val="24"/>
          <w:szCs w:val="24"/>
        </w:rPr>
        <w:t>Borg,M. (2001). Key concepts in ELT: Teachers’ beliefs. ELT Journal, 55/2,186-188.</w:t>
      </w:r>
    </w:p>
    <w:p w14:paraId="59FF233C" w14:textId="2A654958" w:rsidR="002A7435" w:rsidRDefault="002A7435" w:rsidP="002A7435">
      <w:pPr>
        <w:spacing w:line="360" w:lineRule="auto"/>
        <w:jc w:val="both"/>
        <w:rPr>
          <w:rFonts w:cstheme="minorHAnsi"/>
          <w:sz w:val="24"/>
          <w:szCs w:val="24"/>
        </w:rPr>
      </w:pPr>
      <w:r w:rsidRPr="00BD3073">
        <w:rPr>
          <w:rFonts w:cstheme="minorHAnsi"/>
          <w:sz w:val="24"/>
          <w:szCs w:val="24"/>
        </w:rPr>
        <w:t>Bower, T. G. (1974). Development in infancy. Oxford, England: W. H. Freeman.</w:t>
      </w:r>
    </w:p>
    <w:p w14:paraId="0ABB84FF" w14:textId="7FCF87B4" w:rsidR="00AC55AA" w:rsidRDefault="00AC55AA" w:rsidP="002A7435">
      <w:pPr>
        <w:spacing w:line="360" w:lineRule="auto"/>
        <w:jc w:val="both"/>
        <w:rPr>
          <w:rFonts w:cstheme="minorHAnsi"/>
          <w:sz w:val="24"/>
          <w:szCs w:val="24"/>
        </w:rPr>
      </w:pPr>
      <w:r w:rsidRPr="00AC55AA">
        <w:rPr>
          <w:rFonts w:cstheme="minorHAnsi"/>
          <w:sz w:val="24"/>
          <w:szCs w:val="24"/>
        </w:rPr>
        <w:t xml:space="preserve">Bradbury, A. </w:t>
      </w:r>
      <w:r>
        <w:rPr>
          <w:rFonts w:cstheme="minorHAnsi"/>
          <w:sz w:val="24"/>
          <w:szCs w:val="24"/>
        </w:rPr>
        <w:t>(</w:t>
      </w:r>
      <w:r w:rsidRPr="00AC55AA">
        <w:rPr>
          <w:rFonts w:cstheme="minorHAnsi"/>
          <w:sz w:val="24"/>
          <w:szCs w:val="24"/>
        </w:rPr>
        <w:t>2012</w:t>
      </w:r>
      <w:r>
        <w:rPr>
          <w:rFonts w:cstheme="minorHAnsi"/>
          <w:sz w:val="24"/>
          <w:szCs w:val="24"/>
        </w:rPr>
        <w:t>)</w:t>
      </w:r>
      <w:r w:rsidRPr="00AC55AA">
        <w:rPr>
          <w:rFonts w:cstheme="minorHAnsi"/>
          <w:sz w:val="24"/>
          <w:szCs w:val="24"/>
        </w:rPr>
        <w:t>. “Education Policy and the ‘Ideal Learner’: Producing Recognisable</w:t>
      </w:r>
      <w:r>
        <w:rPr>
          <w:rFonts w:cstheme="minorHAnsi"/>
          <w:sz w:val="24"/>
          <w:szCs w:val="24"/>
        </w:rPr>
        <w:tab/>
      </w:r>
      <w:r>
        <w:rPr>
          <w:rFonts w:cstheme="minorHAnsi"/>
          <w:sz w:val="24"/>
          <w:szCs w:val="24"/>
        </w:rPr>
        <w:tab/>
      </w:r>
      <w:r w:rsidRPr="00AC55AA">
        <w:rPr>
          <w:rFonts w:cstheme="minorHAnsi"/>
          <w:sz w:val="24"/>
          <w:szCs w:val="24"/>
        </w:rPr>
        <w:t xml:space="preserve"> Learner-Subjects through Early Years Assessment.” British Journal of Sociology of</w:t>
      </w:r>
      <w:r>
        <w:rPr>
          <w:rFonts w:cstheme="minorHAnsi"/>
          <w:sz w:val="24"/>
          <w:szCs w:val="24"/>
        </w:rPr>
        <w:tab/>
      </w:r>
      <w:r w:rsidRPr="00AC55AA">
        <w:rPr>
          <w:rFonts w:cstheme="minorHAnsi"/>
          <w:sz w:val="24"/>
          <w:szCs w:val="24"/>
        </w:rPr>
        <w:t xml:space="preserve"> Education 34</w:t>
      </w:r>
      <w:r>
        <w:rPr>
          <w:rFonts w:cstheme="minorHAnsi"/>
          <w:sz w:val="24"/>
          <w:szCs w:val="24"/>
        </w:rPr>
        <w:tab/>
      </w:r>
      <w:r w:rsidRPr="00AC55AA">
        <w:rPr>
          <w:rFonts w:cstheme="minorHAnsi"/>
          <w:sz w:val="24"/>
          <w:szCs w:val="24"/>
        </w:rPr>
        <w:t xml:space="preserve"> (1): 1–19.</w:t>
      </w:r>
    </w:p>
    <w:p w14:paraId="2BF796CE" w14:textId="77777777" w:rsidR="002A7435" w:rsidRDefault="002A7435" w:rsidP="002A7435">
      <w:pPr>
        <w:spacing w:line="360" w:lineRule="auto"/>
        <w:jc w:val="both"/>
        <w:rPr>
          <w:rFonts w:cstheme="minorHAnsi"/>
          <w:sz w:val="24"/>
          <w:szCs w:val="24"/>
        </w:rPr>
      </w:pPr>
      <w:r w:rsidRPr="005B689F">
        <w:rPr>
          <w:rFonts w:cstheme="minorHAnsi"/>
          <w:sz w:val="24"/>
          <w:szCs w:val="24"/>
        </w:rPr>
        <w:t>Bradbury</w:t>
      </w:r>
      <w:r>
        <w:rPr>
          <w:rFonts w:cstheme="minorHAnsi"/>
          <w:sz w:val="24"/>
          <w:szCs w:val="24"/>
        </w:rPr>
        <w:t>, A.</w:t>
      </w:r>
      <w:r w:rsidRPr="005B689F">
        <w:rPr>
          <w:rFonts w:cstheme="minorHAnsi"/>
          <w:sz w:val="24"/>
          <w:szCs w:val="24"/>
        </w:rPr>
        <w:t xml:space="preserve"> (2013) Education policy and the ‘ideal learner’: producing recognisable learner-</w:t>
      </w:r>
      <w:r>
        <w:rPr>
          <w:rFonts w:cstheme="minorHAnsi"/>
          <w:sz w:val="24"/>
          <w:szCs w:val="24"/>
        </w:rPr>
        <w:tab/>
      </w:r>
      <w:r w:rsidRPr="005B689F">
        <w:rPr>
          <w:rFonts w:cstheme="minorHAnsi"/>
          <w:sz w:val="24"/>
          <w:szCs w:val="24"/>
        </w:rPr>
        <w:t>subjects through early years assessment, British Journal of Sociology of Education,</w:t>
      </w:r>
      <w:r>
        <w:rPr>
          <w:rFonts w:cstheme="minorHAnsi"/>
          <w:sz w:val="24"/>
          <w:szCs w:val="24"/>
        </w:rPr>
        <w:tab/>
      </w:r>
      <w:r w:rsidRPr="005B689F">
        <w:rPr>
          <w:rFonts w:cstheme="minorHAnsi"/>
          <w:sz w:val="24"/>
          <w:szCs w:val="24"/>
        </w:rPr>
        <w:t xml:space="preserve"> 34:1, 1-19,</w:t>
      </w:r>
    </w:p>
    <w:p w14:paraId="546126CA" w14:textId="77777777" w:rsidR="002A7435" w:rsidRDefault="002A7435" w:rsidP="002A7435">
      <w:pPr>
        <w:spacing w:line="360" w:lineRule="auto"/>
        <w:jc w:val="both"/>
        <w:rPr>
          <w:rFonts w:cstheme="minorHAnsi"/>
          <w:sz w:val="24"/>
          <w:szCs w:val="24"/>
        </w:rPr>
      </w:pPr>
      <w:r w:rsidRPr="00A44953">
        <w:rPr>
          <w:rFonts w:cstheme="minorHAnsi"/>
          <w:sz w:val="24"/>
          <w:szCs w:val="24"/>
        </w:rPr>
        <w:t>Bradbury, A. (2019). Datafied at four: the role of data in the ‘schoolification’of early childhood</w:t>
      </w:r>
      <w:r>
        <w:rPr>
          <w:rFonts w:cstheme="minorHAnsi"/>
          <w:sz w:val="24"/>
          <w:szCs w:val="24"/>
        </w:rPr>
        <w:tab/>
      </w:r>
      <w:r w:rsidRPr="00A44953">
        <w:rPr>
          <w:rFonts w:cstheme="minorHAnsi"/>
          <w:sz w:val="24"/>
          <w:szCs w:val="24"/>
        </w:rPr>
        <w:t xml:space="preserve"> education in England. Learning, Media and Technology, 44(1), 7-21.</w:t>
      </w:r>
    </w:p>
    <w:p w14:paraId="2E19F7F0" w14:textId="77777777" w:rsidR="002A7435" w:rsidRDefault="002A7435" w:rsidP="002A7435">
      <w:pPr>
        <w:spacing w:line="360" w:lineRule="auto"/>
        <w:jc w:val="both"/>
        <w:rPr>
          <w:rFonts w:cstheme="minorHAnsi"/>
          <w:sz w:val="24"/>
          <w:szCs w:val="24"/>
        </w:rPr>
      </w:pPr>
      <w:r>
        <w:rPr>
          <w:rFonts w:cstheme="minorHAnsi"/>
          <w:sz w:val="24"/>
          <w:szCs w:val="24"/>
        </w:rPr>
        <w:t>Bradbury, A. and Robert-Holmes, G. (2018). The Datafication of Primary and Early Years</w:t>
      </w:r>
      <w:r>
        <w:rPr>
          <w:rFonts w:cstheme="minorHAnsi"/>
          <w:sz w:val="24"/>
          <w:szCs w:val="24"/>
        </w:rPr>
        <w:tab/>
      </w:r>
      <w:r>
        <w:rPr>
          <w:rFonts w:cstheme="minorHAnsi"/>
          <w:sz w:val="24"/>
          <w:szCs w:val="24"/>
        </w:rPr>
        <w:tab/>
        <w:t xml:space="preserve"> Education. Playing with Numbers. Routledge. </w:t>
      </w:r>
    </w:p>
    <w:p w14:paraId="354982E3" w14:textId="77777777" w:rsidR="002A7435" w:rsidRDefault="002A7435" w:rsidP="002A7435">
      <w:pPr>
        <w:spacing w:line="360" w:lineRule="auto"/>
        <w:jc w:val="both"/>
        <w:rPr>
          <w:rFonts w:cstheme="minorHAnsi"/>
          <w:sz w:val="24"/>
          <w:szCs w:val="24"/>
        </w:rPr>
      </w:pPr>
      <w:r w:rsidRPr="00034CCB">
        <w:rPr>
          <w:rFonts w:cstheme="minorHAnsi"/>
          <w:sz w:val="24"/>
          <w:szCs w:val="24"/>
        </w:rPr>
        <w:t>Bradley, L., Noble, N., &amp; Hendricks, B. (2020). The APA Publication Manual: Changes in the</w:t>
      </w:r>
      <w:r>
        <w:rPr>
          <w:rFonts w:cstheme="minorHAnsi"/>
          <w:sz w:val="24"/>
          <w:szCs w:val="24"/>
        </w:rPr>
        <w:tab/>
      </w:r>
      <w:r w:rsidRPr="00034CCB">
        <w:rPr>
          <w:rFonts w:cstheme="minorHAnsi"/>
          <w:sz w:val="24"/>
          <w:szCs w:val="24"/>
        </w:rPr>
        <w:t xml:space="preserve"> Seventh Edition. The Family Journal, 1066480720911625.</w:t>
      </w:r>
    </w:p>
    <w:p w14:paraId="602F09FE" w14:textId="77777777" w:rsidR="002A7435" w:rsidRDefault="002A7435" w:rsidP="002A7435">
      <w:pPr>
        <w:spacing w:line="360" w:lineRule="auto"/>
        <w:jc w:val="both"/>
        <w:rPr>
          <w:rFonts w:cstheme="minorHAnsi"/>
          <w:sz w:val="24"/>
          <w:szCs w:val="24"/>
        </w:rPr>
      </w:pPr>
      <w:r w:rsidRPr="000006EE">
        <w:rPr>
          <w:rFonts w:cstheme="minorHAnsi"/>
          <w:sz w:val="24"/>
          <w:szCs w:val="24"/>
        </w:rPr>
        <w:t>Brehony, K. J. (2009). Transforming theories of childhood and early childhood education: child</w:t>
      </w:r>
      <w:r w:rsidRPr="000006EE">
        <w:rPr>
          <w:rFonts w:cstheme="minorHAnsi"/>
          <w:sz w:val="24"/>
          <w:szCs w:val="24"/>
        </w:rPr>
        <w:tab/>
        <w:t xml:space="preserve"> study and the empirical assault on Froebelian rationalism. Paedagogica Historica,</w:t>
      </w:r>
      <w:r w:rsidRPr="000006EE">
        <w:rPr>
          <w:rFonts w:cstheme="minorHAnsi"/>
          <w:sz w:val="24"/>
          <w:szCs w:val="24"/>
        </w:rPr>
        <w:tab/>
        <w:t xml:space="preserve"> 45(4-5), 585-604.</w:t>
      </w:r>
    </w:p>
    <w:p w14:paraId="079F32B6" w14:textId="77777777" w:rsidR="002A7435" w:rsidRDefault="002A7435" w:rsidP="002A7435">
      <w:pPr>
        <w:spacing w:line="360" w:lineRule="auto"/>
        <w:jc w:val="both"/>
        <w:rPr>
          <w:rFonts w:cstheme="minorHAnsi"/>
          <w:sz w:val="24"/>
          <w:szCs w:val="24"/>
        </w:rPr>
      </w:pPr>
      <w:r w:rsidRPr="00FE051E">
        <w:rPr>
          <w:rFonts w:cstheme="minorHAnsi"/>
          <w:sz w:val="24"/>
          <w:szCs w:val="24"/>
        </w:rPr>
        <w:t>British Educational Research Association</w:t>
      </w:r>
      <w:r>
        <w:rPr>
          <w:rFonts w:cstheme="minorHAnsi"/>
          <w:sz w:val="24"/>
          <w:szCs w:val="24"/>
        </w:rPr>
        <w:t xml:space="preserve"> (BERA)</w:t>
      </w:r>
      <w:r w:rsidRPr="00FE051E">
        <w:rPr>
          <w:rFonts w:cstheme="minorHAnsi"/>
          <w:sz w:val="24"/>
          <w:szCs w:val="24"/>
        </w:rPr>
        <w:t xml:space="preserve">. (2003). Early years research: Pedagogy, </w:t>
      </w:r>
      <w:r>
        <w:rPr>
          <w:rFonts w:cstheme="minorHAnsi"/>
          <w:sz w:val="24"/>
          <w:szCs w:val="24"/>
        </w:rPr>
        <w:tab/>
      </w:r>
      <w:r w:rsidRPr="00FE051E">
        <w:rPr>
          <w:rFonts w:cstheme="minorHAnsi"/>
          <w:sz w:val="24"/>
          <w:szCs w:val="24"/>
        </w:rPr>
        <w:t>curriculum and adult roles, training and professionalism.</w:t>
      </w:r>
    </w:p>
    <w:p w14:paraId="01693701" w14:textId="77777777" w:rsidR="002A7435" w:rsidRDefault="002A7435" w:rsidP="002A7435">
      <w:pPr>
        <w:spacing w:line="360" w:lineRule="auto"/>
        <w:jc w:val="both"/>
        <w:rPr>
          <w:rStyle w:val="Hyperlink"/>
          <w:rFonts w:cstheme="minorHAnsi"/>
          <w:sz w:val="24"/>
          <w:szCs w:val="24"/>
          <w:u w:val="none"/>
        </w:rPr>
      </w:pPr>
      <w:r w:rsidRPr="00DD798F">
        <w:rPr>
          <w:rFonts w:cstheme="minorHAnsi"/>
          <w:sz w:val="24"/>
          <w:szCs w:val="24"/>
        </w:rPr>
        <w:t xml:space="preserve">British </w:t>
      </w:r>
      <w:r w:rsidRPr="00C472B1">
        <w:rPr>
          <w:rFonts w:cstheme="minorHAnsi"/>
          <w:sz w:val="24"/>
          <w:szCs w:val="24"/>
        </w:rPr>
        <w:t>Psychological Society (BPS). (2014). BPS Code of Human Research Ethics (2nd ed.).</w:t>
      </w:r>
      <w:r w:rsidRPr="00C472B1">
        <w:rPr>
          <w:rFonts w:cstheme="minorHAnsi"/>
          <w:sz w:val="24"/>
          <w:szCs w:val="24"/>
        </w:rPr>
        <w:tab/>
      </w:r>
      <w:hyperlink r:id="rId22" w:history="1">
        <w:r w:rsidRPr="00644CB7">
          <w:rPr>
            <w:rStyle w:val="Hyperlink"/>
            <w:rFonts w:cstheme="minorHAnsi"/>
            <w:sz w:val="24"/>
            <w:szCs w:val="24"/>
            <w:u w:val="none"/>
          </w:rPr>
          <w:t>https://www.bps.org.uk/news-and-policy/bps-code-human-research-ethics-</w:t>
        </w:r>
        <w:r w:rsidRPr="00644CB7">
          <w:rPr>
            <w:rStyle w:val="Hyperlink"/>
            <w:rFonts w:cstheme="minorHAnsi"/>
            <w:sz w:val="24"/>
            <w:szCs w:val="24"/>
            <w:u w:val="none"/>
          </w:rPr>
          <w:tab/>
        </w:r>
        <w:r w:rsidRPr="00644CB7">
          <w:rPr>
            <w:rStyle w:val="Hyperlink"/>
            <w:rFonts w:cstheme="minorHAnsi"/>
            <w:sz w:val="24"/>
            <w:szCs w:val="24"/>
            <w:u w:val="none"/>
          </w:rPr>
          <w:tab/>
          <w:t>2nd-edition-2014</w:t>
        </w:r>
      </w:hyperlink>
    </w:p>
    <w:p w14:paraId="3C6FCE65" w14:textId="77777777" w:rsidR="002A7435" w:rsidRDefault="002A7435" w:rsidP="002A7435">
      <w:pPr>
        <w:spacing w:line="360" w:lineRule="auto"/>
        <w:jc w:val="both"/>
        <w:rPr>
          <w:rFonts w:cstheme="minorHAnsi"/>
          <w:sz w:val="24"/>
          <w:szCs w:val="24"/>
        </w:rPr>
      </w:pPr>
      <w:r w:rsidRPr="009A788B">
        <w:rPr>
          <w:rFonts w:cstheme="minorHAnsi"/>
          <w:sz w:val="24"/>
          <w:szCs w:val="24"/>
        </w:rPr>
        <w:t>British Psychological Society (BPS). (2018). BPS Code of Ethics and Conduct.</w:t>
      </w:r>
      <w:r w:rsidRPr="009A788B">
        <w:rPr>
          <w:rFonts w:cstheme="minorHAnsi"/>
          <w:sz w:val="24"/>
          <w:szCs w:val="24"/>
        </w:rPr>
        <w:tab/>
      </w:r>
      <w:r w:rsidRPr="009A788B">
        <w:rPr>
          <w:rFonts w:cstheme="minorHAnsi"/>
          <w:sz w:val="24"/>
          <w:szCs w:val="24"/>
        </w:rPr>
        <w:tab/>
      </w:r>
      <w:r w:rsidRPr="009A788B">
        <w:rPr>
          <w:rFonts w:cstheme="minorHAnsi"/>
          <w:sz w:val="24"/>
          <w:szCs w:val="24"/>
        </w:rPr>
        <w:tab/>
        <w:t xml:space="preserve"> </w:t>
      </w:r>
      <w:hyperlink r:id="rId23" w:history="1">
        <w:r w:rsidRPr="004B4C73">
          <w:rPr>
            <w:rStyle w:val="Hyperlink"/>
            <w:rFonts w:cstheme="minorHAnsi"/>
            <w:sz w:val="24"/>
            <w:szCs w:val="24"/>
          </w:rPr>
          <w:t>https://www.bps.org.uk/news-and-policy/bps-code-ethics-and-conduct</w:t>
        </w:r>
      </w:hyperlink>
    </w:p>
    <w:p w14:paraId="284DD8E7" w14:textId="77777777" w:rsidR="002A7435" w:rsidRDefault="002A7435" w:rsidP="002A7435">
      <w:pPr>
        <w:spacing w:line="360" w:lineRule="auto"/>
        <w:jc w:val="both"/>
        <w:rPr>
          <w:rFonts w:cstheme="minorHAnsi"/>
          <w:sz w:val="24"/>
          <w:szCs w:val="24"/>
        </w:rPr>
      </w:pPr>
      <w:r w:rsidRPr="002E1C1D">
        <w:rPr>
          <w:rFonts w:cstheme="minorHAnsi"/>
          <w:sz w:val="24"/>
          <w:szCs w:val="24"/>
        </w:rPr>
        <w:t>Brocki, J. M, and Wearden, A. J. (2006). A critical evaluation of the use of interpretative</w:t>
      </w:r>
      <w:r w:rsidRPr="002E1C1D">
        <w:rPr>
          <w:rFonts w:cstheme="minorHAnsi"/>
          <w:sz w:val="24"/>
          <w:szCs w:val="24"/>
        </w:rPr>
        <w:tab/>
      </w:r>
      <w:r w:rsidRPr="002E1C1D">
        <w:rPr>
          <w:rFonts w:cstheme="minorHAnsi"/>
          <w:sz w:val="24"/>
          <w:szCs w:val="24"/>
        </w:rPr>
        <w:tab/>
        <w:t xml:space="preserve"> phenomenological analysis (IPA) in health psychology, Psychology and Health, 21:1,</w:t>
      </w:r>
      <w:r w:rsidRPr="002E1C1D">
        <w:rPr>
          <w:rFonts w:cstheme="minorHAnsi"/>
          <w:sz w:val="24"/>
          <w:szCs w:val="24"/>
        </w:rPr>
        <w:tab/>
        <w:t xml:space="preserve"> 87-108</w:t>
      </w:r>
    </w:p>
    <w:p w14:paraId="4D86DD8D" w14:textId="77777777" w:rsidR="002A7435" w:rsidRDefault="002A7435" w:rsidP="002A7435">
      <w:pPr>
        <w:spacing w:line="360" w:lineRule="auto"/>
        <w:jc w:val="both"/>
        <w:rPr>
          <w:rFonts w:cstheme="minorHAnsi"/>
          <w:sz w:val="24"/>
          <w:szCs w:val="24"/>
        </w:rPr>
      </w:pPr>
      <w:r w:rsidRPr="008F0C35">
        <w:rPr>
          <w:rFonts w:cstheme="minorHAnsi"/>
          <w:sz w:val="24"/>
          <w:szCs w:val="24"/>
        </w:rPr>
        <w:t>Bronfenbrenner, U. (1979). The ecology of human development. Harvard university press.</w:t>
      </w:r>
    </w:p>
    <w:p w14:paraId="49EE3693" w14:textId="77777777" w:rsidR="002A7435" w:rsidRDefault="002A7435" w:rsidP="002A7435">
      <w:pPr>
        <w:spacing w:line="360" w:lineRule="auto"/>
        <w:jc w:val="both"/>
        <w:rPr>
          <w:rFonts w:cstheme="minorHAnsi"/>
          <w:sz w:val="24"/>
          <w:szCs w:val="24"/>
        </w:rPr>
      </w:pPr>
      <w:r w:rsidRPr="00187BF5">
        <w:rPr>
          <w:rFonts w:cstheme="minorHAnsi"/>
          <w:sz w:val="24"/>
          <w:szCs w:val="24"/>
        </w:rPr>
        <w:t>Brooks, E., &amp; Murray, J. (2018). Ready, steady, learn: school readiness and children’s voices in</w:t>
      </w:r>
      <w:r>
        <w:rPr>
          <w:rFonts w:cstheme="minorHAnsi"/>
          <w:sz w:val="24"/>
          <w:szCs w:val="24"/>
        </w:rPr>
        <w:tab/>
      </w:r>
      <w:r w:rsidRPr="00187BF5">
        <w:rPr>
          <w:rFonts w:cstheme="minorHAnsi"/>
          <w:sz w:val="24"/>
          <w:szCs w:val="24"/>
        </w:rPr>
        <w:t xml:space="preserve"> English early childhood settings. Education 3-13, 46(2), 143-156.</w:t>
      </w:r>
    </w:p>
    <w:p w14:paraId="52B082C3" w14:textId="77777777" w:rsidR="002A7435" w:rsidRDefault="002A7435" w:rsidP="002A7435">
      <w:pPr>
        <w:spacing w:line="360" w:lineRule="auto"/>
        <w:jc w:val="both"/>
        <w:rPr>
          <w:rFonts w:cstheme="minorHAnsi"/>
          <w:sz w:val="24"/>
          <w:szCs w:val="24"/>
        </w:rPr>
      </w:pPr>
      <w:r w:rsidRPr="002968DA">
        <w:rPr>
          <w:rFonts w:cstheme="minorHAnsi"/>
          <w:sz w:val="24"/>
          <w:szCs w:val="24"/>
        </w:rPr>
        <w:t>Broström, S. (2017). A dynamic learning concept in early years’ education: A possible way to</w:t>
      </w:r>
      <w:r>
        <w:rPr>
          <w:rFonts w:cstheme="minorHAnsi"/>
          <w:sz w:val="24"/>
          <w:szCs w:val="24"/>
        </w:rPr>
        <w:tab/>
      </w:r>
      <w:r w:rsidRPr="002968DA">
        <w:rPr>
          <w:rFonts w:cstheme="minorHAnsi"/>
          <w:sz w:val="24"/>
          <w:szCs w:val="24"/>
        </w:rPr>
        <w:t xml:space="preserve"> prevent schoolification. International Journal of Early Years Education, 25(1), 3–15.</w:t>
      </w:r>
    </w:p>
    <w:p w14:paraId="5895591E" w14:textId="77777777" w:rsidR="002A7435" w:rsidRPr="002968DA" w:rsidRDefault="002A7435" w:rsidP="002A7435">
      <w:pPr>
        <w:spacing w:line="360" w:lineRule="auto"/>
        <w:jc w:val="both"/>
        <w:rPr>
          <w:rFonts w:cstheme="minorHAnsi"/>
          <w:sz w:val="24"/>
          <w:szCs w:val="24"/>
        </w:rPr>
      </w:pPr>
      <w:r w:rsidRPr="008035DB">
        <w:rPr>
          <w:rFonts w:cstheme="minorHAnsi"/>
          <w:sz w:val="24"/>
          <w:szCs w:val="24"/>
        </w:rPr>
        <w:t>Brown, C., &amp; Rogers, S. (2014, April). Knowledge creation as an approach to facilitating</w:t>
      </w:r>
      <w:r>
        <w:rPr>
          <w:rFonts w:cstheme="minorHAnsi"/>
          <w:sz w:val="24"/>
          <w:szCs w:val="24"/>
        </w:rPr>
        <w:tab/>
      </w:r>
      <w:r>
        <w:rPr>
          <w:rFonts w:cstheme="minorHAnsi"/>
          <w:sz w:val="24"/>
          <w:szCs w:val="24"/>
        </w:rPr>
        <w:tab/>
      </w:r>
      <w:r w:rsidRPr="008035DB">
        <w:rPr>
          <w:rFonts w:cstheme="minorHAnsi"/>
          <w:sz w:val="24"/>
          <w:szCs w:val="24"/>
        </w:rPr>
        <w:t xml:space="preserve"> evidence informed practice in early years settings: Examining ways to measure the</w:t>
      </w:r>
      <w:r>
        <w:rPr>
          <w:rFonts w:cstheme="minorHAnsi"/>
          <w:sz w:val="24"/>
          <w:szCs w:val="24"/>
        </w:rPr>
        <w:tab/>
      </w:r>
      <w:r w:rsidRPr="008035DB">
        <w:rPr>
          <w:rFonts w:cstheme="minorHAnsi"/>
          <w:sz w:val="24"/>
          <w:szCs w:val="24"/>
        </w:rPr>
        <w:t xml:space="preserve"> success of using this method with early years practitioners in Camden (London). In</w:t>
      </w:r>
      <w:r>
        <w:rPr>
          <w:rFonts w:cstheme="minorHAnsi"/>
          <w:sz w:val="24"/>
          <w:szCs w:val="24"/>
        </w:rPr>
        <w:tab/>
      </w:r>
      <w:r w:rsidRPr="008035DB">
        <w:rPr>
          <w:rFonts w:cstheme="minorHAnsi"/>
          <w:sz w:val="24"/>
          <w:szCs w:val="24"/>
        </w:rPr>
        <w:t xml:space="preserve"> American Educational Research Association Annual Meeting.</w:t>
      </w:r>
    </w:p>
    <w:p w14:paraId="7488AB69" w14:textId="77777777" w:rsidR="002A7435" w:rsidRDefault="002A7435" w:rsidP="002A7435">
      <w:pPr>
        <w:spacing w:line="360" w:lineRule="auto"/>
        <w:jc w:val="both"/>
        <w:rPr>
          <w:rFonts w:cstheme="minorHAnsi"/>
          <w:sz w:val="24"/>
          <w:szCs w:val="24"/>
        </w:rPr>
      </w:pPr>
      <w:r w:rsidRPr="00261B4D">
        <w:rPr>
          <w:rFonts w:cstheme="minorHAnsi"/>
          <w:sz w:val="24"/>
          <w:szCs w:val="24"/>
        </w:rPr>
        <w:t>Brownlee, J., &amp; Berthelsen, D. (2006). Personal epistemology and relational pedagogy in early</w:t>
      </w:r>
      <w:r>
        <w:rPr>
          <w:rFonts w:cstheme="minorHAnsi"/>
          <w:sz w:val="24"/>
          <w:szCs w:val="24"/>
        </w:rPr>
        <w:tab/>
      </w:r>
      <w:r w:rsidRPr="00261B4D">
        <w:rPr>
          <w:rFonts w:cstheme="minorHAnsi"/>
          <w:sz w:val="24"/>
          <w:szCs w:val="24"/>
        </w:rPr>
        <w:t xml:space="preserve"> childhood teacher education programs. Early Years, 26(1), 17-29.</w:t>
      </w:r>
    </w:p>
    <w:p w14:paraId="3A24E157" w14:textId="77777777" w:rsidR="002A7435" w:rsidRDefault="002A7435" w:rsidP="002A7435">
      <w:pPr>
        <w:spacing w:line="360" w:lineRule="auto"/>
        <w:jc w:val="both"/>
        <w:rPr>
          <w:rFonts w:cstheme="minorHAnsi"/>
          <w:sz w:val="24"/>
          <w:szCs w:val="24"/>
        </w:rPr>
      </w:pPr>
      <w:r>
        <w:rPr>
          <w:rFonts w:cstheme="minorHAnsi"/>
          <w:sz w:val="24"/>
          <w:szCs w:val="24"/>
        </w:rPr>
        <w:t xml:space="preserve">Bruce. T. (2004). </w:t>
      </w:r>
      <w:r w:rsidRPr="00BB4A1F">
        <w:rPr>
          <w:rFonts w:cstheme="minorHAnsi"/>
          <w:i/>
          <w:iCs/>
          <w:sz w:val="24"/>
          <w:szCs w:val="24"/>
        </w:rPr>
        <w:t>Developing Learning in Early Childhood</w:t>
      </w:r>
      <w:r>
        <w:rPr>
          <w:rFonts w:cstheme="minorHAnsi"/>
          <w:sz w:val="24"/>
          <w:szCs w:val="24"/>
        </w:rPr>
        <w:t>. London. Paul Chapman/Sage.</w:t>
      </w:r>
    </w:p>
    <w:p w14:paraId="33E5ACBC" w14:textId="05AAF318" w:rsidR="002A7435" w:rsidRDefault="002A7435" w:rsidP="002A7435">
      <w:pPr>
        <w:spacing w:line="360" w:lineRule="auto"/>
        <w:jc w:val="both"/>
        <w:rPr>
          <w:sz w:val="24"/>
        </w:rPr>
      </w:pPr>
      <w:r w:rsidRPr="001E6EF0">
        <w:rPr>
          <w:sz w:val="24"/>
        </w:rPr>
        <w:t xml:space="preserve">Bruce, T. (2012). Early </w:t>
      </w:r>
      <w:r w:rsidR="002201C7">
        <w:rPr>
          <w:sz w:val="24"/>
        </w:rPr>
        <w:t>C</w:t>
      </w:r>
      <w:r w:rsidRPr="001E6EF0">
        <w:rPr>
          <w:sz w:val="24"/>
        </w:rPr>
        <w:t xml:space="preserve">hildhood </w:t>
      </w:r>
      <w:r w:rsidR="002201C7">
        <w:rPr>
          <w:sz w:val="24"/>
        </w:rPr>
        <w:t>E</w:t>
      </w:r>
      <w:r w:rsidRPr="001E6EF0">
        <w:rPr>
          <w:sz w:val="24"/>
        </w:rPr>
        <w:t>ducation. Hachette UK.</w:t>
      </w:r>
    </w:p>
    <w:p w14:paraId="5A702466" w14:textId="002B11B6" w:rsidR="002201C7" w:rsidRPr="004502B8" w:rsidRDefault="002201C7" w:rsidP="002A7435">
      <w:pPr>
        <w:spacing w:line="360" w:lineRule="auto"/>
        <w:jc w:val="both"/>
        <w:rPr>
          <w:sz w:val="24"/>
        </w:rPr>
      </w:pPr>
      <w:r>
        <w:rPr>
          <w:sz w:val="24"/>
        </w:rPr>
        <w:t>Bruce, T. (2015). Early Childhood Education. 5</w:t>
      </w:r>
      <w:r w:rsidRPr="002201C7">
        <w:rPr>
          <w:sz w:val="24"/>
          <w:vertAlign w:val="superscript"/>
        </w:rPr>
        <w:t>th</w:t>
      </w:r>
      <w:r>
        <w:rPr>
          <w:sz w:val="24"/>
        </w:rPr>
        <w:t xml:space="preserve"> Edition. Hodder Education. UK.</w:t>
      </w:r>
    </w:p>
    <w:p w14:paraId="0D2071E1" w14:textId="77777777" w:rsidR="002A7435" w:rsidRPr="006A57F6" w:rsidRDefault="002A7435" w:rsidP="002A7435">
      <w:pPr>
        <w:spacing w:line="360" w:lineRule="auto"/>
        <w:jc w:val="both"/>
        <w:rPr>
          <w:rFonts w:cstheme="minorHAnsi"/>
          <w:sz w:val="24"/>
          <w:szCs w:val="24"/>
        </w:rPr>
      </w:pPr>
      <w:r w:rsidRPr="006A57F6">
        <w:rPr>
          <w:rFonts w:cstheme="minorHAnsi"/>
          <w:sz w:val="24"/>
          <w:szCs w:val="24"/>
        </w:rPr>
        <w:t>Butt, T. (2003). The Phenomenological Context of Personal Construct Psychology. In.</w:t>
      </w:r>
      <w:r w:rsidRPr="006A57F6">
        <w:rPr>
          <w:rFonts w:cstheme="minorHAnsi"/>
          <w:sz w:val="24"/>
          <w:szCs w:val="24"/>
        </w:rPr>
        <w:tab/>
      </w:r>
      <w:r w:rsidRPr="006A57F6">
        <w:rPr>
          <w:rFonts w:cstheme="minorHAnsi"/>
          <w:sz w:val="24"/>
          <w:szCs w:val="24"/>
        </w:rPr>
        <w:tab/>
        <w:t xml:space="preserve"> Fransella, F. (Ed). International Handbook of Personal Construct Psychology. John</w:t>
      </w:r>
      <w:r w:rsidRPr="006A57F6">
        <w:rPr>
          <w:rFonts w:cstheme="minorHAnsi"/>
          <w:sz w:val="24"/>
          <w:szCs w:val="24"/>
        </w:rPr>
        <w:tab/>
        <w:t xml:space="preserve">Wiley &amp; Sons, Ltd. </w:t>
      </w:r>
    </w:p>
    <w:p w14:paraId="30BD8674" w14:textId="77777777" w:rsidR="002A7435" w:rsidRPr="006A57F6" w:rsidRDefault="002A7435" w:rsidP="002A7435">
      <w:pPr>
        <w:spacing w:line="360" w:lineRule="auto"/>
        <w:jc w:val="both"/>
        <w:rPr>
          <w:rFonts w:cstheme="minorHAnsi"/>
          <w:sz w:val="24"/>
          <w:szCs w:val="24"/>
        </w:rPr>
      </w:pPr>
      <w:r w:rsidRPr="006A57F6">
        <w:rPr>
          <w:rFonts w:cstheme="minorHAnsi"/>
          <w:sz w:val="24"/>
          <w:szCs w:val="24"/>
        </w:rPr>
        <w:t>Butt, T. (2004). Understanding, explanation, and personal constructs. Personal Construct</w:t>
      </w:r>
      <w:r w:rsidRPr="006A57F6">
        <w:rPr>
          <w:rFonts w:cstheme="minorHAnsi"/>
          <w:sz w:val="24"/>
          <w:szCs w:val="24"/>
        </w:rPr>
        <w:tab/>
      </w:r>
      <w:r w:rsidRPr="006A57F6">
        <w:rPr>
          <w:rFonts w:cstheme="minorHAnsi"/>
          <w:sz w:val="24"/>
          <w:szCs w:val="24"/>
        </w:rPr>
        <w:tab/>
        <w:t xml:space="preserve"> Theory &amp; Practice, 1(1), 21-27.</w:t>
      </w:r>
    </w:p>
    <w:p w14:paraId="71DBCF14" w14:textId="77777777" w:rsidR="002A7435" w:rsidRDefault="002A7435" w:rsidP="002A7435">
      <w:pPr>
        <w:spacing w:line="360" w:lineRule="auto"/>
        <w:jc w:val="both"/>
        <w:rPr>
          <w:rFonts w:cstheme="minorHAnsi"/>
          <w:sz w:val="24"/>
          <w:szCs w:val="24"/>
        </w:rPr>
      </w:pPr>
      <w:r w:rsidRPr="006A57F6">
        <w:rPr>
          <w:rFonts w:cstheme="minorHAnsi"/>
          <w:sz w:val="24"/>
          <w:szCs w:val="24"/>
        </w:rPr>
        <w:t xml:space="preserve">Butt, T., and Warren, B. (2015). In Winter, D. A., &amp; Reed, N. (Eds.). </w:t>
      </w:r>
      <w:r w:rsidRPr="006A57F6">
        <w:rPr>
          <w:rFonts w:cstheme="minorHAnsi"/>
          <w:i/>
          <w:iCs/>
          <w:sz w:val="24"/>
          <w:szCs w:val="24"/>
          <w:bdr w:val="none" w:sz="0" w:space="0" w:color="auto" w:frame="1"/>
        </w:rPr>
        <w:t xml:space="preserve">The Wiley handbook of </w:t>
      </w:r>
      <w:r w:rsidRPr="006A57F6">
        <w:rPr>
          <w:rFonts w:cstheme="minorHAnsi"/>
          <w:i/>
          <w:iCs/>
          <w:sz w:val="24"/>
          <w:szCs w:val="24"/>
          <w:bdr w:val="none" w:sz="0" w:space="0" w:color="auto" w:frame="1"/>
        </w:rPr>
        <w:tab/>
        <w:t>personal construct psychology</w:t>
      </w:r>
      <w:r w:rsidRPr="006A57F6">
        <w:rPr>
          <w:rFonts w:cstheme="minorHAnsi"/>
          <w:sz w:val="24"/>
          <w:szCs w:val="24"/>
        </w:rPr>
        <w:t>. John Wiley &amp; Sons.</w:t>
      </w:r>
    </w:p>
    <w:p w14:paraId="18A42249" w14:textId="77777777" w:rsidR="002A7435" w:rsidRPr="006A57F6" w:rsidRDefault="002A7435" w:rsidP="002A7435">
      <w:pPr>
        <w:spacing w:line="360" w:lineRule="auto"/>
        <w:jc w:val="both"/>
        <w:rPr>
          <w:rFonts w:cstheme="minorHAnsi"/>
          <w:sz w:val="24"/>
          <w:szCs w:val="24"/>
        </w:rPr>
      </w:pPr>
      <w:r w:rsidRPr="00B8165B">
        <w:rPr>
          <w:rFonts w:cstheme="minorHAnsi"/>
          <w:sz w:val="24"/>
          <w:szCs w:val="24"/>
        </w:rPr>
        <w:t>Cameron, R. J. (2006). Educational psychology: The distinctive contribution. Educational</w:t>
      </w:r>
      <w:r>
        <w:rPr>
          <w:rFonts w:cstheme="minorHAnsi"/>
          <w:sz w:val="24"/>
          <w:szCs w:val="24"/>
        </w:rPr>
        <w:tab/>
      </w:r>
      <w:r w:rsidRPr="00B8165B">
        <w:rPr>
          <w:rFonts w:cstheme="minorHAnsi"/>
          <w:sz w:val="24"/>
          <w:szCs w:val="24"/>
        </w:rPr>
        <w:t>Psychology in Practice, 22(4), 289-304.</w:t>
      </w:r>
    </w:p>
    <w:p w14:paraId="6BC41346" w14:textId="77777777" w:rsidR="002A7435" w:rsidRDefault="002A7435" w:rsidP="002A7435">
      <w:pPr>
        <w:spacing w:line="360" w:lineRule="auto"/>
        <w:jc w:val="both"/>
        <w:rPr>
          <w:rFonts w:cstheme="minorHAnsi"/>
          <w:sz w:val="24"/>
          <w:szCs w:val="24"/>
        </w:rPr>
      </w:pPr>
      <w:r w:rsidRPr="006A57F6">
        <w:rPr>
          <w:rFonts w:cstheme="minorHAnsi"/>
          <w:sz w:val="24"/>
          <w:szCs w:val="24"/>
        </w:rPr>
        <w:t>Carter, S. M., &amp; Little, M. (2007). Justifying knowledge, justifying method, taking action:</w:t>
      </w:r>
      <w:r w:rsidRPr="006A57F6">
        <w:rPr>
          <w:rFonts w:cstheme="minorHAnsi"/>
          <w:sz w:val="24"/>
          <w:szCs w:val="24"/>
        </w:rPr>
        <w:tab/>
      </w:r>
      <w:r w:rsidRPr="006A57F6">
        <w:rPr>
          <w:rFonts w:cstheme="minorHAnsi"/>
          <w:sz w:val="24"/>
          <w:szCs w:val="24"/>
        </w:rPr>
        <w:tab/>
        <w:t xml:space="preserve"> Epistemologies, methodologies, and methods in qualitative research. </w:t>
      </w:r>
      <w:r w:rsidRPr="006A57F6">
        <w:rPr>
          <w:rFonts w:cstheme="minorHAnsi"/>
          <w:i/>
          <w:iCs/>
          <w:sz w:val="24"/>
          <w:szCs w:val="24"/>
          <w:bdr w:val="none" w:sz="0" w:space="0" w:color="auto" w:frame="1"/>
        </w:rPr>
        <w:t>Qualitative</w:t>
      </w:r>
      <w:r w:rsidRPr="006A57F6">
        <w:rPr>
          <w:rFonts w:cstheme="minorHAnsi"/>
          <w:i/>
          <w:iCs/>
          <w:sz w:val="24"/>
          <w:szCs w:val="24"/>
          <w:bdr w:val="none" w:sz="0" w:space="0" w:color="auto" w:frame="1"/>
        </w:rPr>
        <w:tab/>
      </w:r>
      <w:r w:rsidRPr="006A57F6">
        <w:rPr>
          <w:rFonts w:cstheme="minorHAnsi"/>
          <w:i/>
          <w:iCs/>
          <w:sz w:val="24"/>
          <w:szCs w:val="24"/>
          <w:bdr w:val="none" w:sz="0" w:space="0" w:color="auto" w:frame="1"/>
        </w:rPr>
        <w:tab/>
        <w:t xml:space="preserve"> health research</w:t>
      </w:r>
      <w:r w:rsidRPr="006A57F6">
        <w:rPr>
          <w:rFonts w:cstheme="minorHAnsi"/>
          <w:sz w:val="24"/>
          <w:szCs w:val="24"/>
        </w:rPr>
        <w:t xml:space="preserve">, </w:t>
      </w:r>
      <w:r w:rsidRPr="006A57F6">
        <w:rPr>
          <w:rFonts w:cstheme="minorHAnsi"/>
          <w:i/>
          <w:iCs/>
          <w:sz w:val="24"/>
          <w:szCs w:val="24"/>
          <w:bdr w:val="none" w:sz="0" w:space="0" w:color="auto" w:frame="1"/>
        </w:rPr>
        <w:t>17</w:t>
      </w:r>
      <w:r w:rsidRPr="006A57F6">
        <w:rPr>
          <w:rFonts w:cstheme="minorHAnsi"/>
          <w:sz w:val="24"/>
          <w:szCs w:val="24"/>
        </w:rPr>
        <w:t>(10), 1316-1328.</w:t>
      </w:r>
    </w:p>
    <w:p w14:paraId="5C244C94" w14:textId="77777777" w:rsidR="002A7435" w:rsidRPr="006A57F6" w:rsidRDefault="002A7435" w:rsidP="002A7435">
      <w:pPr>
        <w:spacing w:line="360" w:lineRule="auto"/>
        <w:jc w:val="both"/>
        <w:rPr>
          <w:rFonts w:cstheme="minorHAnsi"/>
          <w:sz w:val="24"/>
          <w:szCs w:val="24"/>
        </w:rPr>
      </w:pPr>
      <w:r w:rsidRPr="006C2238">
        <w:rPr>
          <w:rFonts w:cstheme="minorHAnsi"/>
          <w:sz w:val="24"/>
          <w:szCs w:val="24"/>
        </w:rPr>
        <w:t>Central Advisory Council for Education</w:t>
      </w:r>
      <w:r>
        <w:rPr>
          <w:rFonts w:cstheme="minorHAnsi"/>
          <w:sz w:val="24"/>
          <w:szCs w:val="24"/>
        </w:rPr>
        <w:t xml:space="preserve"> (CACE).</w:t>
      </w:r>
      <w:r w:rsidRPr="006C2238">
        <w:rPr>
          <w:rFonts w:cstheme="minorHAnsi"/>
          <w:sz w:val="24"/>
          <w:szCs w:val="24"/>
        </w:rPr>
        <w:t xml:space="preserve"> (1967)</w:t>
      </w:r>
      <w:r>
        <w:rPr>
          <w:rFonts w:cstheme="minorHAnsi"/>
          <w:sz w:val="24"/>
          <w:szCs w:val="24"/>
        </w:rPr>
        <w:t>.</w:t>
      </w:r>
      <w:r w:rsidRPr="006C2238">
        <w:rPr>
          <w:rFonts w:cstheme="minorHAnsi"/>
          <w:sz w:val="24"/>
          <w:szCs w:val="24"/>
        </w:rPr>
        <w:t xml:space="preserve"> Children and their Primary Schools.</w:t>
      </w:r>
      <w:r>
        <w:rPr>
          <w:rFonts w:cstheme="minorHAnsi"/>
          <w:sz w:val="24"/>
          <w:szCs w:val="24"/>
        </w:rPr>
        <w:tab/>
      </w:r>
      <w:r w:rsidRPr="006C2238">
        <w:rPr>
          <w:rFonts w:cstheme="minorHAnsi"/>
          <w:sz w:val="24"/>
          <w:szCs w:val="24"/>
        </w:rPr>
        <w:t xml:space="preserve"> HMSO: London.</w:t>
      </w:r>
    </w:p>
    <w:p w14:paraId="779AB62F" w14:textId="77777777" w:rsidR="002A7435" w:rsidRPr="006A57F6" w:rsidRDefault="002A7435" w:rsidP="002A7435">
      <w:pPr>
        <w:spacing w:line="360" w:lineRule="auto"/>
        <w:jc w:val="both"/>
        <w:rPr>
          <w:rFonts w:cstheme="minorHAnsi"/>
          <w:sz w:val="24"/>
          <w:szCs w:val="24"/>
        </w:rPr>
      </w:pPr>
      <w:r w:rsidRPr="006A57F6">
        <w:rPr>
          <w:rFonts w:cstheme="minorHAnsi"/>
          <w:sz w:val="24"/>
          <w:szCs w:val="24"/>
        </w:rPr>
        <w:t>Chapman, E., and Smith, J. A. (2002). Interpretative phenomenological analysis and the new</w:t>
      </w:r>
      <w:r w:rsidRPr="006A57F6">
        <w:rPr>
          <w:rFonts w:cstheme="minorHAnsi"/>
          <w:sz w:val="24"/>
          <w:szCs w:val="24"/>
        </w:rPr>
        <w:tab/>
        <w:t xml:space="preserve"> genetics. </w:t>
      </w:r>
      <w:r w:rsidRPr="006A57F6">
        <w:rPr>
          <w:rFonts w:cstheme="minorHAnsi"/>
          <w:i/>
          <w:iCs/>
          <w:sz w:val="24"/>
          <w:szCs w:val="24"/>
        </w:rPr>
        <w:t>Journal of Health Psychology</w:t>
      </w:r>
      <w:r w:rsidRPr="006A57F6">
        <w:rPr>
          <w:rFonts w:cstheme="minorHAnsi"/>
          <w:sz w:val="24"/>
          <w:szCs w:val="24"/>
        </w:rPr>
        <w:t>, 7, 125–130.</w:t>
      </w:r>
    </w:p>
    <w:p w14:paraId="054C22E9" w14:textId="77777777" w:rsidR="002A7435" w:rsidRDefault="002A7435" w:rsidP="002A7435">
      <w:pPr>
        <w:spacing w:line="360" w:lineRule="auto"/>
        <w:jc w:val="both"/>
        <w:rPr>
          <w:rFonts w:cstheme="minorHAnsi"/>
          <w:sz w:val="24"/>
          <w:szCs w:val="24"/>
        </w:rPr>
      </w:pPr>
      <w:r w:rsidRPr="006A57F6">
        <w:rPr>
          <w:rFonts w:cstheme="minorHAnsi"/>
          <w:sz w:val="24"/>
          <w:szCs w:val="24"/>
        </w:rPr>
        <w:t>Charmaz, K. (2006). Constructing grounded theory: A practical guide through qualitative</w:t>
      </w:r>
      <w:r w:rsidRPr="006A57F6">
        <w:rPr>
          <w:rFonts w:cstheme="minorHAnsi"/>
          <w:sz w:val="24"/>
          <w:szCs w:val="24"/>
        </w:rPr>
        <w:tab/>
      </w:r>
      <w:r w:rsidRPr="006A57F6">
        <w:rPr>
          <w:rFonts w:cstheme="minorHAnsi"/>
          <w:sz w:val="24"/>
          <w:szCs w:val="24"/>
        </w:rPr>
        <w:tab/>
        <w:t xml:space="preserve"> analysis. London: Sage.</w:t>
      </w:r>
    </w:p>
    <w:p w14:paraId="54E4059B" w14:textId="77777777" w:rsidR="002A7435" w:rsidRPr="00C54317" w:rsidRDefault="002A7435" w:rsidP="002A7435">
      <w:pPr>
        <w:spacing w:line="360" w:lineRule="auto"/>
        <w:jc w:val="both"/>
        <w:rPr>
          <w:rFonts w:cstheme="minorHAnsi"/>
          <w:sz w:val="32"/>
          <w:szCs w:val="32"/>
        </w:rPr>
      </w:pPr>
      <w:r w:rsidRPr="00C54317">
        <w:rPr>
          <w:rFonts w:cstheme="minorHAnsi"/>
          <w:sz w:val="24"/>
          <w:szCs w:val="24"/>
        </w:rPr>
        <w:t>Cheung, H. Y. (2008). Teacher efficacy: A comparative study of Hong Kong and Shanghai</w:t>
      </w:r>
      <w:r>
        <w:rPr>
          <w:rFonts w:cstheme="minorHAnsi"/>
          <w:sz w:val="24"/>
          <w:szCs w:val="24"/>
        </w:rPr>
        <w:tab/>
      </w:r>
      <w:r>
        <w:rPr>
          <w:rFonts w:cstheme="minorHAnsi"/>
          <w:sz w:val="24"/>
          <w:szCs w:val="24"/>
        </w:rPr>
        <w:tab/>
      </w:r>
      <w:r w:rsidRPr="00C54317">
        <w:rPr>
          <w:rFonts w:cstheme="minorHAnsi"/>
          <w:sz w:val="24"/>
          <w:szCs w:val="24"/>
        </w:rPr>
        <w:t xml:space="preserve"> primary in-service teachers. </w:t>
      </w:r>
      <w:r w:rsidRPr="00C54317">
        <w:rPr>
          <w:rFonts w:cstheme="minorHAnsi"/>
          <w:i/>
          <w:iCs/>
          <w:sz w:val="24"/>
          <w:szCs w:val="24"/>
          <w:bdr w:val="none" w:sz="0" w:space="0" w:color="auto" w:frame="1"/>
        </w:rPr>
        <w:t>The Australian Educational Researcher</w:t>
      </w:r>
      <w:r w:rsidRPr="00C54317">
        <w:rPr>
          <w:rFonts w:cstheme="minorHAnsi"/>
          <w:sz w:val="24"/>
          <w:szCs w:val="24"/>
        </w:rPr>
        <w:t xml:space="preserve">, </w:t>
      </w:r>
      <w:r w:rsidRPr="00C54317">
        <w:rPr>
          <w:rFonts w:cstheme="minorHAnsi"/>
          <w:i/>
          <w:iCs/>
          <w:sz w:val="24"/>
          <w:szCs w:val="24"/>
          <w:bdr w:val="none" w:sz="0" w:space="0" w:color="auto" w:frame="1"/>
        </w:rPr>
        <w:t>35</w:t>
      </w:r>
      <w:r w:rsidRPr="00C54317">
        <w:rPr>
          <w:rFonts w:cstheme="minorHAnsi"/>
          <w:sz w:val="24"/>
          <w:szCs w:val="24"/>
        </w:rPr>
        <w:t>(1), 103-123.</w:t>
      </w:r>
    </w:p>
    <w:p w14:paraId="4AB7F7A8" w14:textId="77777777" w:rsidR="002A7435" w:rsidRDefault="002A7435" w:rsidP="002A7435">
      <w:pPr>
        <w:spacing w:line="360" w:lineRule="auto"/>
        <w:rPr>
          <w:rFonts w:cstheme="minorHAnsi"/>
          <w:sz w:val="24"/>
          <w:szCs w:val="24"/>
        </w:rPr>
      </w:pPr>
      <w:r w:rsidRPr="006A57F6">
        <w:rPr>
          <w:rFonts w:cstheme="minorHAnsi"/>
          <w:sz w:val="24"/>
          <w:szCs w:val="24"/>
        </w:rPr>
        <w:t>Chiari,</w:t>
      </w:r>
      <w:r w:rsidRPr="006A57F6">
        <w:rPr>
          <w:rFonts w:cstheme="minorHAnsi"/>
          <w:sz w:val="24"/>
          <w:szCs w:val="24"/>
        </w:rPr>
        <w:tab/>
        <w:t>G., and Nuzzo,</w:t>
      </w:r>
      <w:r w:rsidRPr="006A57F6">
        <w:rPr>
          <w:rFonts w:cstheme="minorHAnsi"/>
          <w:sz w:val="24"/>
          <w:szCs w:val="24"/>
        </w:rPr>
        <w:tab/>
        <w:t>M. L. (2010). Constructivist psychotherapy: A narrative hermeneutic</w:t>
      </w:r>
      <w:r w:rsidRPr="006A57F6">
        <w:rPr>
          <w:rFonts w:cstheme="minorHAnsi"/>
          <w:sz w:val="24"/>
          <w:szCs w:val="24"/>
        </w:rPr>
        <w:tab/>
        <w:t xml:space="preserve"> approach. London, U.K.: Routledge.</w:t>
      </w:r>
    </w:p>
    <w:p w14:paraId="0EA4B489" w14:textId="77777777" w:rsidR="002A7435" w:rsidRPr="006A57F6" w:rsidRDefault="002A7435" w:rsidP="002A7435">
      <w:pPr>
        <w:spacing w:line="360" w:lineRule="auto"/>
        <w:rPr>
          <w:rFonts w:cstheme="minorHAnsi"/>
          <w:sz w:val="24"/>
          <w:szCs w:val="24"/>
        </w:rPr>
      </w:pPr>
      <w:r w:rsidRPr="00B21C8C">
        <w:rPr>
          <w:rFonts w:cstheme="minorHAnsi"/>
          <w:sz w:val="24"/>
          <w:szCs w:val="24"/>
        </w:rPr>
        <w:t xml:space="preserve">Chomsky, N. (1985). Knowledge of language: Its nature, origin and use. In R. Stainton (Ed.), </w:t>
      </w:r>
      <w:r w:rsidRPr="00B21C8C">
        <w:rPr>
          <w:rFonts w:cstheme="minorHAnsi"/>
          <w:sz w:val="24"/>
          <w:szCs w:val="24"/>
        </w:rPr>
        <w:tab/>
        <w:t>Perspectives in the philosophy of language (pp. 3–44). Peterborough, ON: Broadview</w:t>
      </w:r>
      <w:r>
        <w:rPr>
          <w:rFonts w:cstheme="minorHAnsi"/>
          <w:sz w:val="24"/>
          <w:szCs w:val="24"/>
        </w:rPr>
        <w:tab/>
      </w:r>
      <w:r w:rsidRPr="00B21C8C">
        <w:rPr>
          <w:rFonts w:cstheme="minorHAnsi"/>
          <w:sz w:val="24"/>
          <w:szCs w:val="24"/>
        </w:rPr>
        <w:t xml:space="preserve"> Press.</w:t>
      </w:r>
    </w:p>
    <w:p w14:paraId="5FAEB0B4" w14:textId="77777777" w:rsidR="002A7435" w:rsidRPr="006A57F6" w:rsidRDefault="002A7435" w:rsidP="002A7435">
      <w:pPr>
        <w:spacing w:line="360" w:lineRule="auto"/>
        <w:rPr>
          <w:rFonts w:cstheme="minorHAnsi"/>
          <w:sz w:val="24"/>
          <w:szCs w:val="24"/>
        </w:rPr>
      </w:pPr>
      <w:r w:rsidRPr="006A57F6">
        <w:rPr>
          <w:rFonts w:cstheme="minorHAnsi"/>
          <w:sz w:val="24"/>
          <w:szCs w:val="24"/>
        </w:rPr>
        <w:t xml:space="preserve">Clarà, M. (2015). What is reflection? Looking for clarity in an ambiguous notion. </w:t>
      </w:r>
      <w:r w:rsidRPr="006A57F6">
        <w:rPr>
          <w:rFonts w:cstheme="minorHAnsi"/>
          <w:i/>
          <w:iCs/>
          <w:sz w:val="24"/>
          <w:szCs w:val="24"/>
          <w:bdr w:val="none" w:sz="0" w:space="0" w:color="auto" w:frame="1"/>
        </w:rPr>
        <w:t>Journal of</w:t>
      </w:r>
      <w:r w:rsidRPr="006A57F6">
        <w:rPr>
          <w:rFonts w:cstheme="minorHAnsi"/>
          <w:i/>
          <w:iCs/>
          <w:sz w:val="24"/>
          <w:szCs w:val="24"/>
          <w:bdr w:val="none" w:sz="0" w:space="0" w:color="auto" w:frame="1"/>
        </w:rPr>
        <w:tab/>
        <w:t xml:space="preserve"> Teacher Education</w:t>
      </w:r>
      <w:r w:rsidRPr="006A57F6">
        <w:rPr>
          <w:rFonts w:cstheme="minorHAnsi"/>
          <w:sz w:val="24"/>
          <w:szCs w:val="24"/>
        </w:rPr>
        <w:t xml:space="preserve">, </w:t>
      </w:r>
      <w:r w:rsidRPr="006A57F6">
        <w:rPr>
          <w:rFonts w:cstheme="minorHAnsi"/>
          <w:i/>
          <w:iCs/>
          <w:sz w:val="24"/>
          <w:szCs w:val="24"/>
          <w:bdr w:val="none" w:sz="0" w:space="0" w:color="auto" w:frame="1"/>
        </w:rPr>
        <w:t>66</w:t>
      </w:r>
      <w:r w:rsidRPr="006A57F6">
        <w:rPr>
          <w:rFonts w:cstheme="minorHAnsi"/>
          <w:sz w:val="24"/>
          <w:szCs w:val="24"/>
        </w:rPr>
        <w:t>(3), 261-271.</w:t>
      </w:r>
    </w:p>
    <w:p w14:paraId="4BBDC76D" w14:textId="77777777" w:rsidR="002A7435" w:rsidRDefault="002A7435" w:rsidP="002A7435">
      <w:pPr>
        <w:spacing w:line="360" w:lineRule="auto"/>
        <w:jc w:val="both"/>
        <w:rPr>
          <w:rFonts w:cstheme="minorHAnsi"/>
          <w:sz w:val="24"/>
          <w:szCs w:val="24"/>
        </w:rPr>
      </w:pPr>
      <w:r w:rsidRPr="006A57F6">
        <w:rPr>
          <w:rFonts w:cstheme="minorHAnsi"/>
          <w:sz w:val="24"/>
          <w:szCs w:val="24"/>
        </w:rPr>
        <w:t>Clarke, A. (2005). Situational analysis: Grounded theory after the postmodern turn. Thousand</w:t>
      </w:r>
      <w:r w:rsidRPr="006A57F6">
        <w:rPr>
          <w:rFonts w:cstheme="minorHAnsi"/>
          <w:sz w:val="24"/>
          <w:szCs w:val="24"/>
        </w:rPr>
        <w:tab/>
        <w:t xml:space="preserve"> Oaks, CA: Sage.</w:t>
      </w:r>
    </w:p>
    <w:p w14:paraId="4A9878DD" w14:textId="77777777" w:rsidR="002A7435" w:rsidRDefault="002A7435" w:rsidP="002A7435">
      <w:pPr>
        <w:spacing w:line="360" w:lineRule="auto"/>
        <w:jc w:val="both"/>
        <w:rPr>
          <w:rFonts w:cstheme="minorHAnsi"/>
          <w:sz w:val="24"/>
          <w:szCs w:val="24"/>
        </w:rPr>
      </w:pPr>
      <w:r w:rsidRPr="00260592">
        <w:rPr>
          <w:rFonts w:cstheme="minorHAnsi"/>
          <w:sz w:val="24"/>
          <w:szCs w:val="24"/>
        </w:rPr>
        <w:t xml:space="preserve">Clegg, J. W., &amp; Slife, B. D. (2009). Research ethics in the postmodern context. </w:t>
      </w:r>
      <w:r w:rsidRPr="00260592">
        <w:rPr>
          <w:rFonts w:cstheme="minorHAnsi"/>
          <w:i/>
          <w:iCs/>
          <w:sz w:val="24"/>
          <w:szCs w:val="24"/>
          <w:bdr w:val="none" w:sz="0" w:space="0" w:color="auto" w:frame="1"/>
        </w:rPr>
        <w:t>The handbook</w:t>
      </w:r>
      <w:r>
        <w:rPr>
          <w:rFonts w:cstheme="minorHAnsi"/>
          <w:i/>
          <w:iCs/>
          <w:sz w:val="24"/>
          <w:szCs w:val="24"/>
          <w:bdr w:val="none" w:sz="0" w:space="0" w:color="auto" w:frame="1"/>
        </w:rPr>
        <w:tab/>
      </w:r>
      <w:r w:rsidRPr="00260592">
        <w:rPr>
          <w:rFonts w:cstheme="minorHAnsi"/>
          <w:i/>
          <w:iCs/>
          <w:sz w:val="24"/>
          <w:szCs w:val="24"/>
          <w:bdr w:val="none" w:sz="0" w:space="0" w:color="auto" w:frame="1"/>
        </w:rPr>
        <w:t xml:space="preserve"> of social research ethics</w:t>
      </w:r>
      <w:r w:rsidRPr="00260592">
        <w:rPr>
          <w:rFonts w:cstheme="minorHAnsi"/>
          <w:sz w:val="24"/>
          <w:szCs w:val="24"/>
        </w:rPr>
        <w:t>, 23-38.</w:t>
      </w:r>
    </w:p>
    <w:p w14:paraId="56618F13" w14:textId="77777777" w:rsidR="002A7435" w:rsidRDefault="002A7435" w:rsidP="002A7435">
      <w:pPr>
        <w:spacing w:line="360" w:lineRule="auto"/>
        <w:jc w:val="both"/>
        <w:rPr>
          <w:rFonts w:cstheme="minorHAnsi"/>
          <w:sz w:val="24"/>
          <w:szCs w:val="24"/>
        </w:rPr>
      </w:pPr>
      <w:r w:rsidRPr="00053E0A">
        <w:rPr>
          <w:rFonts w:cstheme="minorHAnsi"/>
          <w:sz w:val="24"/>
          <w:szCs w:val="24"/>
        </w:rPr>
        <w:t xml:space="preserve">Cohen, L. E. (2008). Foucault and the early childhood classroom. Educational Studies, 44(1), </w:t>
      </w:r>
      <w:r>
        <w:rPr>
          <w:rFonts w:cstheme="minorHAnsi"/>
          <w:sz w:val="24"/>
          <w:szCs w:val="24"/>
        </w:rPr>
        <w:tab/>
      </w:r>
      <w:r w:rsidRPr="00053E0A">
        <w:rPr>
          <w:rFonts w:cstheme="minorHAnsi"/>
          <w:sz w:val="24"/>
          <w:szCs w:val="24"/>
        </w:rPr>
        <w:t>7-21.</w:t>
      </w:r>
    </w:p>
    <w:p w14:paraId="77BAAF1B" w14:textId="77777777" w:rsidR="002A7435" w:rsidRPr="00EE6229" w:rsidRDefault="002A7435" w:rsidP="002A7435">
      <w:pPr>
        <w:spacing w:line="360" w:lineRule="auto"/>
        <w:jc w:val="both"/>
        <w:rPr>
          <w:rFonts w:cstheme="minorHAnsi"/>
          <w:sz w:val="32"/>
          <w:szCs w:val="32"/>
        </w:rPr>
      </w:pPr>
      <w:r w:rsidRPr="00EE6229">
        <w:rPr>
          <w:rFonts w:cstheme="minorHAnsi"/>
          <w:sz w:val="24"/>
          <w:szCs w:val="24"/>
        </w:rPr>
        <w:t>Collie, R. J. (2020). The development of social and emotional competence at school: An</w:t>
      </w:r>
      <w:r>
        <w:rPr>
          <w:rFonts w:cstheme="minorHAnsi"/>
          <w:sz w:val="24"/>
          <w:szCs w:val="24"/>
        </w:rPr>
        <w:tab/>
      </w:r>
      <w:r>
        <w:rPr>
          <w:rFonts w:cstheme="minorHAnsi"/>
          <w:sz w:val="24"/>
          <w:szCs w:val="24"/>
        </w:rPr>
        <w:tab/>
      </w:r>
      <w:r w:rsidRPr="00EE6229">
        <w:rPr>
          <w:rFonts w:cstheme="minorHAnsi"/>
          <w:sz w:val="24"/>
          <w:szCs w:val="24"/>
        </w:rPr>
        <w:t xml:space="preserve"> integrated model. International Journal of Behavioral Development, 44(1), 76-87.</w:t>
      </w:r>
      <w:r w:rsidRPr="00EE6229">
        <w:rPr>
          <w:rFonts w:cstheme="minorHAnsi"/>
          <w:sz w:val="32"/>
          <w:szCs w:val="32"/>
        </w:rPr>
        <w:t xml:space="preserve"> </w:t>
      </w:r>
    </w:p>
    <w:p w14:paraId="4FDC8B87" w14:textId="77777777" w:rsidR="002A7435" w:rsidRDefault="002A7435" w:rsidP="002A7435">
      <w:pPr>
        <w:spacing w:line="360" w:lineRule="auto"/>
        <w:jc w:val="both"/>
        <w:rPr>
          <w:rFonts w:cstheme="minorHAnsi"/>
          <w:sz w:val="24"/>
          <w:szCs w:val="24"/>
        </w:rPr>
      </w:pPr>
      <w:r w:rsidRPr="00EA7D13">
        <w:rPr>
          <w:rFonts w:cstheme="minorHAnsi"/>
          <w:sz w:val="24"/>
          <w:szCs w:val="24"/>
        </w:rPr>
        <w:t>Collie, R. J., Shapka, J. D., Perry, N. E., &amp; Martin, A. J. (2016). Teachers’ psychological</w:t>
      </w:r>
      <w:r>
        <w:rPr>
          <w:rFonts w:cstheme="minorHAnsi"/>
          <w:sz w:val="24"/>
          <w:szCs w:val="24"/>
        </w:rPr>
        <w:tab/>
      </w:r>
      <w:r>
        <w:rPr>
          <w:rFonts w:cstheme="minorHAnsi"/>
          <w:sz w:val="24"/>
          <w:szCs w:val="24"/>
        </w:rPr>
        <w:tab/>
      </w:r>
      <w:r w:rsidRPr="00EA7D13">
        <w:rPr>
          <w:rFonts w:cstheme="minorHAnsi"/>
          <w:sz w:val="24"/>
          <w:szCs w:val="24"/>
        </w:rPr>
        <w:t xml:space="preserve"> functioning in the workplace: Exploring the roles of contextual beliefs, need</w:t>
      </w:r>
      <w:r>
        <w:rPr>
          <w:rFonts w:cstheme="minorHAnsi"/>
          <w:sz w:val="24"/>
          <w:szCs w:val="24"/>
        </w:rPr>
        <w:tab/>
      </w:r>
      <w:r>
        <w:rPr>
          <w:rFonts w:cstheme="minorHAnsi"/>
          <w:sz w:val="24"/>
          <w:szCs w:val="24"/>
        </w:rPr>
        <w:tab/>
      </w:r>
      <w:r w:rsidRPr="00EA7D13">
        <w:rPr>
          <w:rFonts w:cstheme="minorHAnsi"/>
          <w:sz w:val="24"/>
          <w:szCs w:val="24"/>
        </w:rPr>
        <w:t xml:space="preserve"> satisfaction, and personal characteristics. Journal of Educational Psychology, 108,</w:t>
      </w:r>
      <w:r>
        <w:rPr>
          <w:rFonts w:cstheme="minorHAnsi"/>
          <w:sz w:val="24"/>
          <w:szCs w:val="24"/>
        </w:rPr>
        <w:tab/>
      </w:r>
      <w:r w:rsidRPr="00EA7D13">
        <w:rPr>
          <w:rFonts w:cstheme="minorHAnsi"/>
          <w:sz w:val="24"/>
          <w:szCs w:val="24"/>
        </w:rPr>
        <w:t xml:space="preserve"> 788–799.</w:t>
      </w:r>
    </w:p>
    <w:p w14:paraId="5AE1A976" w14:textId="77777777" w:rsidR="002A7435" w:rsidRPr="00937473" w:rsidRDefault="002A7435" w:rsidP="002A7435">
      <w:pPr>
        <w:spacing w:line="360" w:lineRule="auto"/>
        <w:jc w:val="both"/>
        <w:rPr>
          <w:rFonts w:cstheme="minorHAnsi"/>
          <w:sz w:val="24"/>
          <w:szCs w:val="24"/>
        </w:rPr>
      </w:pPr>
      <w:r w:rsidRPr="00937473">
        <w:rPr>
          <w:rFonts w:cstheme="minorHAnsi"/>
          <w:sz w:val="24"/>
          <w:szCs w:val="24"/>
        </w:rPr>
        <w:t xml:space="preserve">Cooper, J. M., &amp; Alvarado, A. (2006). Preparation, recruitment, and retention of teachers. </w:t>
      </w:r>
      <w:r>
        <w:rPr>
          <w:rFonts w:cstheme="minorHAnsi"/>
          <w:sz w:val="24"/>
          <w:szCs w:val="24"/>
        </w:rPr>
        <w:tab/>
      </w:r>
      <w:r w:rsidRPr="00937473">
        <w:rPr>
          <w:rFonts w:cstheme="minorHAnsi"/>
          <w:sz w:val="24"/>
          <w:szCs w:val="24"/>
        </w:rPr>
        <w:t>Brussels: International Institute for Educational Planning.</w:t>
      </w:r>
    </w:p>
    <w:p w14:paraId="1E2EF188" w14:textId="77777777" w:rsidR="002A7435" w:rsidRDefault="002A7435" w:rsidP="002A7435">
      <w:pPr>
        <w:spacing w:line="360" w:lineRule="auto"/>
        <w:jc w:val="both"/>
        <w:rPr>
          <w:rFonts w:cstheme="minorHAnsi"/>
          <w:sz w:val="24"/>
          <w:szCs w:val="24"/>
        </w:rPr>
      </w:pPr>
      <w:r w:rsidRPr="006A57F6">
        <w:rPr>
          <w:rFonts w:cstheme="minorHAnsi"/>
          <w:sz w:val="24"/>
          <w:szCs w:val="24"/>
        </w:rPr>
        <w:t>Cooper, R., Fleisher, A., and Cotton, F. A. (2012). Building connections: An interpretative</w:t>
      </w:r>
      <w:r w:rsidRPr="006A57F6">
        <w:rPr>
          <w:rFonts w:cstheme="minorHAnsi"/>
          <w:sz w:val="24"/>
          <w:szCs w:val="24"/>
        </w:rPr>
        <w:tab/>
      </w:r>
      <w:r w:rsidRPr="006A57F6">
        <w:rPr>
          <w:rFonts w:cstheme="minorHAnsi"/>
          <w:sz w:val="24"/>
          <w:szCs w:val="24"/>
        </w:rPr>
        <w:tab/>
        <w:t xml:space="preserve"> phenomenological analysis of qualitative research students’ learning experiences.</w:t>
      </w:r>
      <w:r w:rsidRPr="006A57F6">
        <w:rPr>
          <w:rFonts w:cstheme="minorHAnsi"/>
          <w:sz w:val="24"/>
          <w:szCs w:val="24"/>
        </w:rPr>
        <w:tab/>
        <w:t xml:space="preserve"> </w:t>
      </w:r>
      <w:r w:rsidRPr="006A57F6">
        <w:rPr>
          <w:rFonts w:cstheme="minorHAnsi"/>
          <w:i/>
          <w:iCs/>
          <w:sz w:val="24"/>
          <w:szCs w:val="24"/>
        </w:rPr>
        <w:t>The Qualitative Report</w:t>
      </w:r>
      <w:r w:rsidRPr="006A57F6">
        <w:rPr>
          <w:rFonts w:cstheme="minorHAnsi"/>
          <w:sz w:val="24"/>
          <w:szCs w:val="24"/>
        </w:rPr>
        <w:t xml:space="preserve">, </w:t>
      </w:r>
      <w:r w:rsidRPr="006A57F6">
        <w:rPr>
          <w:rFonts w:cstheme="minorHAnsi"/>
          <w:i/>
          <w:iCs/>
          <w:sz w:val="24"/>
          <w:szCs w:val="24"/>
        </w:rPr>
        <w:t>17</w:t>
      </w:r>
      <w:r w:rsidRPr="006A57F6">
        <w:rPr>
          <w:rFonts w:cstheme="minorHAnsi"/>
          <w:sz w:val="24"/>
          <w:szCs w:val="24"/>
        </w:rPr>
        <w:t>(17), 1-16.</w:t>
      </w:r>
    </w:p>
    <w:p w14:paraId="09F4A3D5" w14:textId="77777777" w:rsidR="002A7435" w:rsidRDefault="002A7435" w:rsidP="002A7435">
      <w:pPr>
        <w:spacing w:line="360" w:lineRule="auto"/>
        <w:jc w:val="both"/>
        <w:rPr>
          <w:rFonts w:cstheme="minorHAnsi"/>
          <w:sz w:val="24"/>
          <w:szCs w:val="24"/>
        </w:rPr>
      </w:pPr>
      <w:r w:rsidRPr="0051667F">
        <w:rPr>
          <w:rFonts w:cstheme="minorHAnsi"/>
          <w:sz w:val="24"/>
          <w:szCs w:val="24"/>
        </w:rPr>
        <w:t>Cowie, F. (1999). What’s within? Nativism reconsidered. Oxford: Oxford University Press.</w:t>
      </w:r>
    </w:p>
    <w:p w14:paraId="093DE96A" w14:textId="77777777" w:rsidR="002A7435" w:rsidRPr="006A57F6" w:rsidRDefault="002A7435" w:rsidP="002A7435">
      <w:pPr>
        <w:spacing w:line="360" w:lineRule="auto"/>
        <w:jc w:val="both"/>
        <w:rPr>
          <w:rFonts w:cstheme="minorHAnsi"/>
          <w:sz w:val="24"/>
          <w:szCs w:val="24"/>
        </w:rPr>
      </w:pPr>
      <w:r w:rsidRPr="002D30C6">
        <w:rPr>
          <w:rFonts w:cstheme="minorHAnsi"/>
          <w:sz w:val="24"/>
          <w:szCs w:val="24"/>
        </w:rPr>
        <w:t>Cox, A., &amp; Sykes, G. (Eds.). (2016). The multiple identities of the reception teacher: pedagogy</w:t>
      </w:r>
      <w:r>
        <w:rPr>
          <w:rFonts w:cstheme="minorHAnsi"/>
          <w:sz w:val="24"/>
          <w:szCs w:val="24"/>
        </w:rPr>
        <w:tab/>
      </w:r>
      <w:r w:rsidRPr="002D30C6">
        <w:rPr>
          <w:rFonts w:cstheme="minorHAnsi"/>
          <w:sz w:val="24"/>
          <w:szCs w:val="24"/>
        </w:rPr>
        <w:t xml:space="preserve"> and purpose. Learning Matters.</w:t>
      </w:r>
    </w:p>
    <w:p w14:paraId="2730427A" w14:textId="77777777" w:rsidR="002A7435" w:rsidRDefault="002A7435" w:rsidP="002A7435">
      <w:pPr>
        <w:spacing w:line="360" w:lineRule="auto"/>
        <w:jc w:val="both"/>
        <w:rPr>
          <w:rFonts w:cstheme="minorHAnsi"/>
          <w:sz w:val="24"/>
          <w:szCs w:val="24"/>
        </w:rPr>
      </w:pPr>
      <w:r w:rsidRPr="006A57F6">
        <w:rPr>
          <w:rFonts w:cstheme="minorHAnsi"/>
          <w:sz w:val="24"/>
          <w:szCs w:val="24"/>
        </w:rPr>
        <w:t>Creswell, J. W. (2007). Qualitative inquiry and research design: Choosing among five</w:t>
      </w:r>
      <w:r w:rsidRPr="006A57F6">
        <w:rPr>
          <w:rFonts w:cstheme="minorHAnsi"/>
          <w:sz w:val="24"/>
          <w:szCs w:val="24"/>
        </w:rPr>
        <w:tab/>
      </w:r>
      <w:r w:rsidRPr="006A57F6">
        <w:rPr>
          <w:rFonts w:cstheme="minorHAnsi"/>
          <w:sz w:val="24"/>
          <w:szCs w:val="24"/>
        </w:rPr>
        <w:tab/>
        <w:t xml:space="preserve"> approaches. (2nd ed.). Thousand Oaks, CA: Sage.</w:t>
      </w:r>
    </w:p>
    <w:p w14:paraId="01731A4A" w14:textId="77777777" w:rsidR="002A7435" w:rsidRPr="006A57F6" w:rsidRDefault="002A7435" w:rsidP="002A7435">
      <w:pPr>
        <w:spacing w:line="360" w:lineRule="auto"/>
        <w:jc w:val="both"/>
        <w:rPr>
          <w:rFonts w:cstheme="minorHAnsi"/>
          <w:sz w:val="24"/>
          <w:szCs w:val="24"/>
        </w:rPr>
      </w:pPr>
      <w:r w:rsidRPr="002E3E95">
        <w:rPr>
          <w:rFonts w:cstheme="minorHAnsi"/>
          <w:sz w:val="24"/>
          <w:szCs w:val="24"/>
        </w:rPr>
        <w:t>Daniels, D. H., &amp; Shumow, L. (2003). Child development and classroom teaching: A review of</w:t>
      </w:r>
      <w:r>
        <w:rPr>
          <w:rFonts w:cstheme="minorHAnsi"/>
          <w:sz w:val="24"/>
          <w:szCs w:val="24"/>
        </w:rPr>
        <w:tab/>
      </w:r>
      <w:r w:rsidRPr="002E3E95">
        <w:rPr>
          <w:rFonts w:cstheme="minorHAnsi"/>
          <w:sz w:val="24"/>
          <w:szCs w:val="24"/>
        </w:rPr>
        <w:t xml:space="preserve"> the literature and implications for educating teachers. Journal of applied</w:t>
      </w:r>
      <w:r>
        <w:rPr>
          <w:rFonts w:cstheme="minorHAnsi"/>
          <w:sz w:val="24"/>
          <w:szCs w:val="24"/>
        </w:rPr>
        <w:tab/>
      </w:r>
      <w:r>
        <w:rPr>
          <w:rFonts w:cstheme="minorHAnsi"/>
          <w:sz w:val="24"/>
          <w:szCs w:val="24"/>
        </w:rPr>
        <w:tab/>
      </w:r>
      <w:r>
        <w:rPr>
          <w:rFonts w:cstheme="minorHAnsi"/>
          <w:sz w:val="24"/>
          <w:szCs w:val="24"/>
        </w:rPr>
        <w:tab/>
      </w:r>
      <w:r w:rsidRPr="002E3E95">
        <w:rPr>
          <w:rFonts w:cstheme="minorHAnsi"/>
          <w:sz w:val="24"/>
          <w:szCs w:val="24"/>
        </w:rPr>
        <w:t xml:space="preserve"> developmental psychology, 23(5), 495-526.</w:t>
      </w:r>
    </w:p>
    <w:p w14:paraId="37C445CD" w14:textId="77777777" w:rsidR="002A7435" w:rsidRDefault="002A7435" w:rsidP="002A7435">
      <w:pPr>
        <w:spacing w:line="360" w:lineRule="auto"/>
        <w:jc w:val="both"/>
        <w:rPr>
          <w:rFonts w:cstheme="minorHAnsi"/>
          <w:sz w:val="24"/>
          <w:szCs w:val="24"/>
        </w:rPr>
      </w:pPr>
      <w:r w:rsidRPr="006A57F6">
        <w:rPr>
          <w:rFonts w:cstheme="minorHAnsi"/>
          <w:sz w:val="24"/>
          <w:szCs w:val="24"/>
        </w:rPr>
        <w:t>Danivas, V., Bharmal, M., Keenan, P., Jones, S., Karat, S. C., Kalyanaraman, K., Prince, M., Fall,</w:t>
      </w:r>
      <w:r w:rsidRPr="006A57F6">
        <w:rPr>
          <w:rFonts w:cstheme="minorHAnsi"/>
          <w:sz w:val="24"/>
          <w:szCs w:val="24"/>
        </w:rPr>
        <w:tab/>
        <w:t xml:space="preserve"> C. H. D., and Krishna, M. (2016). An interpretative phenomenological analysis (IPA) of</w:t>
      </w:r>
      <w:r w:rsidRPr="006A57F6">
        <w:rPr>
          <w:rFonts w:cstheme="minorHAnsi"/>
          <w:sz w:val="24"/>
          <w:szCs w:val="24"/>
        </w:rPr>
        <w:tab/>
        <w:t xml:space="preserve"> coercion towards community dwelling older adults with dementia: findings from</w:t>
      </w:r>
      <w:r w:rsidRPr="006A57F6">
        <w:rPr>
          <w:rFonts w:cstheme="minorHAnsi"/>
          <w:sz w:val="24"/>
          <w:szCs w:val="24"/>
        </w:rPr>
        <w:tab/>
      </w:r>
      <w:r w:rsidRPr="006A57F6">
        <w:rPr>
          <w:rFonts w:cstheme="minorHAnsi"/>
          <w:sz w:val="24"/>
          <w:szCs w:val="24"/>
        </w:rPr>
        <w:tab/>
        <w:t xml:space="preserve"> Mysore studies of natal effects on ageing and health (MYNAH). </w:t>
      </w:r>
      <w:r w:rsidRPr="006A57F6">
        <w:rPr>
          <w:rFonts w:cstheme="minorHAnsi"/>
          <w:i/>
          <w:iCs/>
          <w:sz w:val="24"/>
          <w:szCs w:val="24"/>
          <w:bdr w:val="none" w:sz="0" w:space="0" w:color="auto" w:frame="1"/>
        </w:rPr>
        <w:t>Social psychiatry and</w:t>
      </w:r>
      <w:r w:rsidRPr="006A57F6">
        <w:rPr>
          <w:rFonts w:cstheme="minorHAnsi"/>
          <w:i/>
          <w:iCs/>
          <w:sz w:val="24"/>
          <w:szCs w:val="24"/>
          <w:bdr w:val="none" w:sz="0" w:space="0" w:color="auto" w:frame="1"/>
        </w:rPr>
        <w:tab/>
        <w:t xml:space="preserve"> psychiatric epidemiology</w:t>
      </w:r>
      <w:r w:rsidRPr="006A57F6">
        <w:rPr>
          <w:rFonts w:cstheme="minorHAnsi"/>
          <w:sz w:val="24"/>
          <w:szCs w:val="24"/>
        </w:rPr>
        <w:t xml:space="preserve">, </w:t>
      </w:r>
      <w:r w:rsidRPr="006A57F6">
        <w:rPr>
          <w:rFonts w:cstheme="minorHAnsi"/>
          <w:i/>
          <w:iCs/>
          <w:sz w:val="24"/>
          <w:szCs w:val="24"/>
          <w:bdr w:val="none" w:sz="0" w:space="0" w:color="auto" w:frame="1"/>
        </w:rPr>
        <w:t>51</w:t>
      </w:r>
      <w:r w:rsidRPr="006A57F6">
        <w:rPr>
          <w:rFonts w:cstheme="minorHAnsi"/>
          <w:sz w:val="24"/>
          <w:szCs w:val="24"/>
        </w:rPr>
        <w:t>(12), 1659-1664.</w:t>
      </w:r>
    </w:p>
    <w:p w14:paraId="7FB696CC" w14:textId="77777777" w:rsidR="002A7435" w:rsidRDefault="002A7435" w:rsidP="002A7435">
      <w:pPr>
        <w:spacing w:line="360" w:lineRule="auto"/>
        <w:rPr>
          <w:rFonts w:cstheme="minorHAnsi"/>
          <w:sz w:val="24"/>
          <w:szCs w:val="24"/>
        </w:rPr>
      </w:pPr>
      <w:r w:rsidRPr="00F3646B">
        <w:rPr>
          <w:rFonts w:cstheme="minorHAnsi"/>
          <w:sz w:val="24"/>
          <w:szCs w:val="24"/>
        </w:rPr>
        <w:t xml:space="preserve">Dahlberg, G., Moss, P., &amp; Pence, A. R. (1999). Beyond quality in early childhood education </w:t>
      </w:r>
      <w:r>
        <w:rPr>
          <w:rFonts w:cstheme="minorHAnsi"/>
          <w:sz w:val="24"/>
          <w:szCs w:val="24"/>
        </w:rPr>
        <w:tab/>
      </w:r>
      <w:r w:rsidRPr="00F3646B">
        <w:rPr>
          <w:rFonts w:cstheme="minorHAnsi"/>
          <w:sz w:val="24"/>
          <w:szCs w:val="24"/>
        </w:rPr>
        <w:t xml:space="preserve">and care: Postmodern perspectives. London: Routledge Falmer. </w:t>
      </w:r>
    </w:p>
    <w:p w14:paraId="1AC406CC" w14:textId="77777777" w:rsidR="002A7435" w:rsidRPr="006A57F6" w:rsidRDefault="002A7435" w:rsidP="002A7435">
      <w:pPr>
        <w:spacing w:line="360" w:lineRule="auto"/>
        <w:rPr>
          <w:rFonts w:cstheme="minorHAnsi"/>
          <w:sz w:val="24"/>
          <w:szCs w:val="24"/>
        </w:rPr>
      </w:pPr>
      <w:r w:rsidRPr="00111982">
        <w:rPr>
          <w:rFonts w:cstheme="minorHAnsi"/>
          <w:sz w:val="24"/>
          <w:szCs w:val="24"/>
        </w:rPr>
        <w:t>Day, C., Elliot, B., &amp; Kington, A. (2005). Reform, standards and teacher identity: Challenges</w:t>
      </w:r>
      <w:r>
        <w:rPr>
          <w:rFonts w:cstheme="minorHAnsi"/>
          <w:sz w:val="24"/>
          <w:szCs w:val="24"/>
        </w:rPr>
        <w:tab/>
      </w:r>
      <w:r w:rsidRPr="00111982">
        <w:rPr>
          <w:rFonts w:cstheme="minorHAnsi"/>
          <w:sz w:val="24"/>
          <w:szCs w:val="24"/>
        </w:rPr>
        <w:t xml:space="preserve"> of sustaining commitment. Teaching and teacher Education, 21(5), 563-577.</w:t>
      </w:r>
    </w:p>
    <w:p w14:paraId="6D458F28" w14:textId="77777777" w:rsidR="002A7435" w:rsidRDefault="002A7435" w:rsidP="002A7435">
      <w:pPr>
        <w:spacing w:line="360" w:lineRule="auto"/>
        <w:jc w:val="both"/>
        <w:rPr>
          <w:rFonts w:cstheme="minorHAnsi"/>
          <w:sz w:val="24"/>
          <w:szCs w:val="24"/>
        </w:rPr>
      </w:pPr>
      <w:r w:rsidRPr="006A57F6">
        <w:rPr>
          <w:rFonts w:cstheme="minorHAnsi"/>
          <w:sz w:val="24"/>
          <w:szCs w:val="24"/>
        </w:rPr>
        <w:t>Denovan, A., &amp; Macaskill, A. (2013). An interpretative phenomenological analysis of stress</w:t>
      </w:r>
      <w:r w:rsidRPr="006A57F6">
        <w:rPr>
          <w:rFonts w:cstheme="minorHAnsi"/>
          <w:sz w:val="24"/>
          <w:szCs w:val="24"/>
        </w:rPr>
        <w:tab/>
        <w:t xml:space="preserve"> and coping in first year undergraduates. </w:t>
      </w:r>
      <w:r w:rsidRPr="006A57F6">
        <w:rPr>
          <w:rFonts w:cstheme="minorHAnsi"/>
          <w:i/>
          <w:iCs/>
          <w:sz w:val="24"/>
          <w:szCs w:val="24"/>
        </w:rPr>
        <w:t>British Educational Research Journal</w:t>
      </w:r>
      <w:r w:rsidRPr="006A57F6">
        <w:rPr>
          <w:rFonts w:cstheme="minorHAnsi"/>
          <w:sz w:val="24"/>
          <w:szCs w:val="24"/>
        </w:rPr>
        <w:t xml:space="preserve">, </w:t>
      </w:r>
      <w:r w:rsidRPr="006A57F6">
        <w:rPr>
          <w:rFonts w:cstheme="minorHAnsi"/>
          <w:i/>
          <w:iCs/>
          <w:sz w:val="24"/>
          <w:szCs w:val="24"/>
        </w:rPr>
        <w:t>39</w:t>
      </w:r>
      <w:r w:rsidRPr="006A57F6">
        <w:rPr>
          <w:rFonts w:cstheme="minorHAnsi"/>
          <w:sz w:val="24"/>
          <w:szCs w:val="24"/>
        </w:rPr>
        <w:t>(6),</w:t>
      </w:r>
      <w:r w:rsidRPr="006A57F6">
        <w:rPr>
          <w:rFonts w:cstheme="minorHAnsi"/>
          <w:sz w:val="24"/>
          <w:szCs w:val="24"/>
        </w:rPr>
        <w:tab/>
        <w:t xml:space="preserve"> 1002-1024.</w:t>
      </w:r>
    </w:p>
    <w:p w14:paraId="2091E393" w14:textId="77777777" w:rsidR="002A7435" w:rsidRDefault="002A7435" w:rsidP="002A7435">
      <w:pPr>
        <w:spacing w:line="360" w:lineRule="auto"/>
        <w:jc w:val="both"/>
        <w:rPr>
          <w:rFonts w:cstheme="minorHAnsi"/>
          <w:sz w:val="24"/>
          <w:szCs w:val="24"/>
        </w:rPr>
      </w:pPr>
      <w:r w:rsidRPr="00BE68DA">
        <w:rPr>
          <w:rFonts w:cstheme="minorHAnsi"/>
          <w:sz w:val="24"/>
          <w:szCs w:val="24"/>
        </w:rPr>
        <w:t>Department for Education and Skills (DfES). 2003. Birth to three matters: A framework to</w:t>
      </w:r>
      <w:r w:rsidRPr="00BE68DA">
        <w:rPr>
          <w:rFonts w:cstheme="minorHAnsi"/>
          <w:sz w:val="24"/>
          <w:szCs w:val="24"/>
        </w:rPr>
        <w:tab/>
        <w:t xml:space="preserve"> support children in their earliest years. London: DfES</w:t>
      </w:r>
    </w:p>
    <w:p w14:paraId="17D44390" w14:textId="77777777" w:rsidR="002A7435" w:rsidRDefault="002A7435" w:rsidP="002A7435">
      <w:pPr>
        <w:spacing w:line="360" w:lineRule="auto"/>
        <w:jc w:val="both"/>
        <w:rPr>
          <w:rFonts w:cstheme="minorHAnsi"/>
          <w:sz w:val="24"/>
          <w:szCs w:val="24"/>
        </w:rPr>
      </w:pPr>
      <w:r w:rsidRPr="00CA2919">
        <w:rPr>
          <w:rFonts w:cstheme="minorHAnsi"/>
          <w:sz w:val="24"/>
          <w:szCs w:val="24"/>
        </w:rPr>
        <w:t>Department for Education (DfE) (200</w:t>
      </w:r>
      <w:r>
        <w:rPr>
          <w:rFonts w:cstheme="minorHAnsi"/>
          <w:sz w:val="24"/>
          <w:szCs w:val="24"/>
        </w:rPr>
        <w:t>3</w:t>
      </w:r>
      <w:r w:rsidRPr="00CA2919">
        <w:rPr>
          <w:rFonts w:cstheme="minorHAnsi"/>
          <w:sz w:val="24"/>
          <w:szCs w:val="24"/>
        </w:rPr>
        <w:t>)</w:t>
      </w:r>
      <w:r>
        <w:rPr>
          <w:rFonts w:cstheme="minorHAnsi"/>
          <w:sz w:val="24"/>
          <w:szCs w:val="24"/>
        </w:rPr>
        <w:t>.</w:t>
      </w:r>
      <w:r w:rsidRPr="00CA2919">
        <w:rPr>
          <w:rFonts w:cstheme="minorHAnsi"/>
          <w:sz w:val="24"/>
          <w:szCs w:val="24"/>
        </w:rPr>
        <w:t xml:space="preserve"> </w:t>
      </w:r>
      <w:r w:rsidRPr="00CA2919">
        <w:rPr>
          <w:rStyle w:val="Emphasis"/>
          <w:rFonts w:cstheme="minorHAnsi"/>
          <w:sz w:val="24"/>
          <w:szCs w:val="24"/>
        </w:rPr>
        <w:t>Every Child Matters</w:t>
      </w:r>
      <w:r w:rsidRPr="00CA2919">
        <w:rPr>
          <w:rFonts w:cstheme="minorHAnsi"/>
          <w:sz w:val="24"/>
          <w:szCs w:val="24"/>
        </w:rPr>
        <w:t>: Change for Children in</w:t>
      </w:r>
      <w:r>
        <w:rPr>
          <w:rFonts w:cstheme="minorHAnsi"/>
          <w:sz w:val="24"/>
          <w:szCs w:val="24"/>
        </w:rPr>
        <w:tab/>
      </w:r>
      <w:r>
        <w:rPr>
          <w:rFonts w:cstheme="minorHAnsi"/>
          <w:sz w:val="24"/>
          <w:szCs w:val="24"/>
        </w:rPr>
        <w:tab/>
      </w:r>
      <w:r w:rsidRPr="00CA2919">
        <w:rPr>
          <w:rFonts w:cstheme="minorHAnsi"/>
          <w:sz w:val="24"/>
          <w:szCs w:val="24"/>
        </w:rPr>
        <w:t xml:space="preserve"> Schools, Nottingham</w:t>
      </w:r>
      <w:r>
        <w:rPr>
          <w:rFonts w:cstheme="minorHAnsi"/>
          <w:sz w:val="24"/>
          <w:szCs w:val="24"/>
        </w:rPr>
        <w:t>.</w:t>
      </w:r>
    </w:p>
    <w:p w14:paraId="4530B7E4" w14:textId="77777777" w:rsidR="002A7435" w:rsidRDefault="002A7435" w:rsidP="002A7435">
      <w:pPr>
        <w:spacing w:line="360" w:lineRule="auto"/>
        <w:jc w:val="both"/>
        <w:rPr>
          <w:rFonts w:cstheme="minorHAnsi"/>
          <w:sz w:val="24"/>
          <w:szCs w:val="24"/>
        </w:rPr>
      </w:pPr>
      <w:r w:rsidRPr="00405A56">
        <w:rPr>
          <w:rFonts w:cstheme="minorHAnsi"/>
          <w:sz w:val="24"/>
          <w:szCs w:val="24"/>
        </w:rPr>
        <w:t>Department for Education and Skills (DfES). 2004. Every child matters: Change for children.</w:t>
      </w:r>
      <w:r>
        <w:rPr>
          <w:rFonts w:cstheme="minorHAnsi"/>
          <w:sz w:val="24"/>
          <w:szCs w:val="24"/>
        </w:rPr>
        <w:tab/>
      </w:r>
      <w:r w:rsidRPr="00405A56">
        <w:rPr>
          <w:rFonts w:cstheme="minorHAnsi"/>
          <w:sz w:val="24"/>
          <w:szCs w:val="24"/>
        </w:rPr>
        <w:t xml:space="preserve"> London: DfES</w:t>
      </w:r>
    </w:p>
    <w:p w14:paraId="790B71BA" w14:textId="77777777" w:rsidR="002A7435" w:rsidRDefault="002A7435" w:rsidP="002A7435">
      <w:pPr>
        <w:spacing w:line="360" w:lineRule="auto"/>
        <w:jc w:val="both"/>
        <w:rPr>
          <w:rFonts w:cstheme="minorHAnsi"/>
          <w:sz w:val="24"/>
          <w:szCs w:val="24"/>
        </w:rPr>
      </w:pPr>
      <w:r w:rsidRPr="00070775">
        <w:rPr>
          <w:rFonts w:cstheme="minorHAnsi"/>
          <w:sz w:val="24"/>
          <w:szCs w:val="24"/>
        </w:rPr>
        <w:t>Department for Education</w:t>
      </w:r>
      <w:r>
        <w:rPr>
          <w:rFonts w:cstheme="minorHAnsi"/>
          <w:sz w:val="24"/>
          <w:szCs w:val="24"/>
        </w:rPr>
        <w:t xml:space="preserve"> (DfE</w:t>
      </w:r>
      <w:r w:rsidRPr="00070775">
        <w:rPr>
          <w:rFonts w:cstheme="minorHAnsi"/>
          <w:sz w:val="24"/>
          <w:szCs w:val="24"/>
        </w:rPr>
        <w:t>)</w:t>
      </w:r>
      <w:r>
        <w:rPr>
          <w:rFonts w:cstheme="minorHAnsi"/>
          <w:sz w:val="24"/>
          <w:szCs w:val="24"/>
        </w:rPr>
        <w:t>.</w:t>
      </w:r>
      <w:r w:rsidRPr="00070775">
        <w:rPr>
          <w:rFonts w:cstheme="minorHAnsi"/>
          <w:sz w:val="24"/>
          <w:szCs w:val="24"/>
        </w:rPr>
        <w:t xml:space="preserve"> (2014) Statutory Framework for the Early Years Foundation</w:t>
      </w:r>
      <w:r>
        <w:rPr>
          <w:rFonts w:cstheme="minorHAnsi"/>
          <w:sz w:val="24"/>
          <w:szCs w:val="24"/>
        </w:rPr>
        <w:tab/>
      </w:r>
      <w:r w:rsidRPr="00070775">
        <w:rPr>
          <w:rFonts w:cstheme="minorHAnsi"/>
          <w:sz w:val="24"/>
          <w:szCs w:val="24"/>
        </w:rPr>
        <w:t xml:space="preserve"> Stage: Setting the Standards for Learning, Development and Care for Children Birth to</w:t>
      </w:r>
      <w:r>
        <w:rPr>
          <w:rFonts w:cstheme="minorHAnsi"/>
          <w:sz w:val="24"/>
          <w:szCs w:val="24"/>
        </w:rPr>
        <w:tab/>
      </w:r>
      <w:r w:rsidRPr="00070775">
        <w:rPr>
          <w:rFonts w:cstheme="minorHAnsi"/>
          <w:sz w:val="24"/>
          <w:szCs w:val="24"/>
        </w:rPr>
        <w:t xml:space="preserve"> Five.</w:t>
      </w:r>
      <w:r>
        <w:rPr>
          <w:rFonts w:cstheme="minorHAnsi"/>
          <w:sz w:val="24"/>
          <w:szCs w:val="24"/>
        </w:rPr>
        <w:t xml:space="preserve"> </w:t>
      </w:r>
      <w:r w:rsidRPr="00070775">
        <w:rPr>
          <w:rFonts w:cstheme="minorHAnsi"/>
          <w:sz w:val="24"/>
          <w:szCs w:val="24"/>
        </w:rPr>
        <w:t xml:space="preserve">Available at: </w:t>
      </w:r>
      <w:r>
        <w:rPr>
          <w:rFonts w:cstheme="minorHAnsi"/>
          <w:sz w:val="24"/>
          <w:szCs w:val="24"/>
        </w:rPr>
        <w:tab/>
      </w:r>
      <w:hyperlink r:id="rId24" w:history="1">
        <w:r w:rsidRPr="00FA7027">
          <w:rPr>
            <w:rStyle w:val="Hyperlink"/>
            <w:rFonts w:cstheme="minorHAnsi"/>
            <w:sz w:val="24"/>
            <w:szCs w:val="24"/>
          </w:rPr>
          <w:t>https://www.foundationyears.org.uk/files/2014/07/EYFS_framework_from_1_Septe</w:t>
        </w:r>
      </w:hyperlink>
      <w:r>
        <w:rPr>
          <w:rFonts w:cstheme="minorHAnsi"/>
          <w:sz w:val="24"/>
          <w:szCs w:val="24"/>
        </w:rPr>
        <w:tab/>
      </w:r>
      <w:r w:rsidRPr="00847E37">
        <w:rPr>
          <w:rFonts w:cstheme="minorHAnsi"/>
          <w:sz w:val="24"/>
          <w:szCs w:val="24"/>
        </w:rPr>
        <w:t>mber_2014__with_clarification_note.pdf</w:t>
      </w:r>
    </w:p>
    <w:p w14:paraId="4716ECD9" w14:textId="77777777" w:rsidR="002A7435" w:rsidRDefault="002A7435" w:rsidP="002A7435">
      <w:pPr>
        <w:spacing w:line="360" w:lineRule="auto"/>
        <w:jc w:val="both"/>
        <w:rPr>
          <w:rFonts w:cstheme="minorHAnsi"/>
          <w:sz w:val="24"/>
          <w:szCs w:val="24"/>
        </w:rPr>
      </w:pPr>
      <w:r w:rsidRPr="005679D4">
        <w:rPr>
          <w:rFonts w:cstheme="minorHAnsi"/>
          <w:sz w:val="24"/>
          <w:szCs w:val="24"/>
        </w:rPr>
        <w:t>Department for Education</w:t>
      </w:r>
      <w:r>
        <w:rPr>
          <w:rFonts w:cstheme="minorHAnsi"/>
          <w:sz w:val="24"/>
          <w:szCs w:val="24"/>
        </w:rPr>
        <w:t xml:space="preserve"> (DfE)</w:t>
      </w:r>
      <w:r w:rsidRPr="005679D4">
        <w:rPr>
          <w:rFonts w:cstheme="minorHAnsi"/>
          <w:sz w:val="24"/>
          <w:szCs w:val="24"/>
        </w:rPr>
        <w:t xml:space="preserve"> (2017) Statutory Framework for the Early Years Foundation</w:t>
      </w:r>
      <w:r>
        <w:rPr>
          <w:rFonts w:cstheme="minorHAnsi"/>
          <w:sz w:val="24"/>
          <w:szCs w:val="24"/>
        </w:rPr>
        <w:tab/>
      </w:r>
      <w:r w:rsidRPr="005679D4">
        <w:rPr>
          <w:rFonts w:cstheme="minorHAnsi"/>
          <w:sz w:val="24"/>
          <w:szCs w:val="24"/>
        </w:rPr>
        <w:t xml:space="preserve"> Stage.</w:t>
      </w:r>
      <w:r>
        <w:rPr>
          <w:rFonts w:cstheme="minorHAnsi"/>
          <w:sz w:val="24"/>
          <w:szCs w:val="24"/>
        </w:rPr>
        <w:tab/>
      </w:r>
      <w:r w:rsidRPr="005679D4">
        <w:rPr>
          <w:rFonts w:cstheme="minorHAnsi"/>
          <w:sz w:val="24"/>
          <w:szCs w:val="24"/>
        </w:rPr>
        <w:t xml:space="preserve"> Available at: </w:t>
      </w:r>
      <w:hyperlink r:id="rId25" w:history="1">
        <w:r w:rsidRPr="00327220">
          <w:rPr>
            <w:rStyle w:val="Hyperlink"/>
            <w:rFonts w:cstheme="minorHAnsi"/>
            <w:sz w:val="24"/>
            <w:szCs w:val="24"/>
          </w:rPr>
          <w:t>https://www.gov.uk/government/publications/early-years-</w:t>
        </w:r>
        <w:r w:rsidRPr="00966C25">
          <w:rPr>
            <w:rStyle w:val="Hyperlink"/>
            <w:rFonts w:cstheme="minorHAnsi"/>
            <w:sz w:val="24"/>
            <w:szCs w:val="24"/>
            <w:u w:val="none"/>
          </w:rPr>
          <w:tab/>
        </w:r>
        <w:r w:rsidRPr="00327220">
          <w:rPr>
            <w:rStyle w:val="Hyperlink"/>
            <w:rFonts w:cstheme="minorHAnsi"/>
            <w:sz w:val="24"/>
            <w:szCs w:val="24"/>
          </w:rPr>
          <w:t>foundation-</w:t>
        </w:r>
      </w:hyperlink>
      <w:r w:rsidRPr="005679D4">
        <w:rPr>
          <w:rFonts w:cstheme="minorHAnsi"/>
          <w:sz w:val="24"/>
          <w:szCs w:val="24"/>
        </w:rPr>
        <w:t xml:space="preserve">stage-framework--2 </w:t>
      </w:r>
    </w:p>
    <w:p w14:paraId="55891979" w14:textId="77777777" w:rsidR="002A7435" w:rsidRDefault="002A7435" w:rsidP="002A7435">
      <w:pPr>
        <w:spacing w:line="360" w:lineRule="auto"/>
        <w:jc w:val="both"/>
        <w:rPr>
          <w:rFonts w:cstheme="minorHAnsi"/>
          <w:sz w:val="24"/>
          <w:szCs w:val="24"/>
        </w:rPr>
      </w:pPr>
      <w:r w:rsidRPr="002F30F9">
        <w:rPr>
          <w:rFonts w:cstheme="minorHAnsi"/>
          <w:sz w:val="24"/>
          <w:szCs w:val="24"/>
        </w:rPr>
        <w:t>Department for Education and Employment</w:t>
      </w:r>
      <w:r>
        <w:rPr>
          <w:rFonts w:cstheme="minorHAnsi"/>
          <w:sz w:val="24"/>
          <w:szCs w:val="24"/>
        </w:rPr>
        <w:t xml:space="preserve"> (DEE)</w:t>
      </w:r>
      <w:r w:rsidRPr="002F30F9">
        <w:rPr>
          <w:rFonts w:cstheme="minorHAnsi"/>
          <w:sz w:val="24"/>
          <w:szCs w:val="24"/>
        </w:rPr>
        <w:t>. (2000). Curriculum guidance for the</w:t>
      </w:r>
      <w:r>
        <w:rPr>
          <w:rFonts w:cstheme="minorHAnsi"/>
          <w:sz w:val="24"/>
          <w:szCs w:val="24"/>
        </w:rPr>
        <w:tab/>
      </w:r>
      <w:r>
        <w:rPr>
          <w:rFonts w:cstheme="minorHAnsi"/>
          <w:sz w:val="24"/>
          <w:szCs w:val="24"/>
        </w:rPr>
        <w:tab/>
      </w:r>
      <w:r w:rsidRPr="002F30F9">
        <w:rPr>
          <w:rFonts w:cstheme="minorHAnsi"/>
          <w:sz w:val="24"/>
          <w:szCs w:val="24"/>
        </w:rPr>
        <w:t xml:space="preserve"> foundation stage.</w:t>
      </w:r>
    </w:p>
    <w:p w14:paraId="07A30C3B" w14:textId="77777777" w:rsidR="002A7435" w:rsidRDefault="002A7435" w:rsidP="002A7435">
      <w:pPr>
        <w:spacing w:line="360" w:lineRule="auto"/>
        <w:jc w:val="both"/>
        <w:rPr>
          <w:rFonts w:cstheme="minorHAnsi"/>
          <w:sz w:val="24"/>
          <w:szCs w:val="24"/>
        </w:rPr>
      </w:pPr>
      <w:r w:rsidRPr="00B1303B">
        <w:rPr>
          <w:rFonts w:cstheme="minorHAnsi"/>
          <w:sz w:val="24"/>
          <w:szCs w:val="24"/>
        </w:rPr>
        <w:t>Department of Education &amp; Science</w:t>
      </w:r>
      <w:r>
        <w:rPr>
          <w:rFonts w:cstheme="minorHAnsi"/>
          <w:sz w:val="24"/>
          <w:szCs w:val="24"/>
        </w:rPr>
        <w:t xml:space="preserve"> (DES) (1990).</w:t>
      </w:r>
      <w:r w:rsidRPr="00B1303B">
        <w:rPr>
          <w:rFonts w:cstheme="minorHAnsi"/>
          <w:sz w:val="24"/>
          <w:szCs w:val="24"/>
        </w:rPr>
        <w:t xml:space="preserve"> The Report of the Committee of Inquiry into</w:t>
      </w:r>
      <w:r>
        <w:rPr>
          <w:rFonts w:cstheme="minorHAnsi"/>
          <w:sz w:val="24"/>
          <w:szCs w:val="24"/>
        </w:rPr>
        <w:tab/>
      </w:r>
      <w:r w:rsidRPr="00B1303B">
        <w:rPr>
          <w:rFonts w:cstheme="minorHAnsi"/>
          <w:sz w:val="24"/>
          <w:szCs w:val="24"/>
        </w:rPr>
        <w:t xml:space="preserve"> the Quality of the Educational Experience offered to 3-and 4-year olds.</w:t>
      </w:r>
    </w:p>
    <w:p w14:paraId="1518DBAC" w14:textId="77777777" w:rsidR="002A7435" w:rsidRDefault="002A7435" w:rsidP="002A7435">
      <w:pPr>
        <w:spacing w:line="360" w:lineRule="auto"/>
        <w:jc w:val="both"/>
        <w:rPr>
          <w:rFonts w:cstheme="minorHAnsi"/>
          <w:sz w:val="24"/>
          <w:szCs w:val="24"/>
        </w:rPr>
      </w:pPr>
      <w:r w:rsidRPr="002829CC">
        <w:rPr>
          <w:rFonts w:cstheme="minorHAnsi"/>
          <w:sz w:val="24"/>
          <w:szCs w:val="24"/>
        </w:rPr>
        <w:t>Department for Education and Skills</w:t>
      </w:r>
      <w:r>
        <w:rPr>
          <w:rFonts w:cstheme="minorHAnsi"/>
          <w:sz w:val="24"/>
          <w:szCs w:val="24"/>
        </w:rPr>
        <w:t xml:space="preserve"> (DfES).</w:t>
      </w:r>
      <w:r w:rsidRPr="002829CC">
        <w:rPr>
          <w:rFonts w:cstheme="minorHAnsi"/>
          <w:sz w:val="24"/>
          <w:szCs w:val="24"/>
        </w:rPr>
        <w:t xml:space="preserve"> (2007)</w:t>
      </w:r>
      <w:r>
        <w:rPr>
          <w:rFonts w:cstheme="minorHAnsi"/>
          <w:sz w:val="24"/>
          <w:szCs w:val="24"/>
        </w:rPr>
        <w:t>.</w:t>
      </w:r>
      <w:r w:rsidRPr="002829CC">
        <w:rPr>
          <w:rFonts w:cstheme="minorHAnsi"/>
          <w:sz w:val="24"/>
          <w:szCs w:val="24"/>
        </w:rPr>
        <w:t xml:space="preserve"> Practice Guidance for the Early Years</w:t>
      </w:r>
      <w:r>
        <w:rPr>
          <w:rFonts w:cstheme="minorHAnsi"/>
          <w:sz w:val="24"/>
          <w:szCs w:val="24"/>
        </w:rPr>
        <w:tab/>
      </w:r>
      <w:r>
        <w:rPr>
          <w:rFonts w:cstheme="minorHAnsi"/>
          <w:sz w:val="24"/>
          <w:szCs w:val="24"/>
        </w:rPr>
        <w:tab/>
      </w:r>
      <w:r w:rsidRPr="002829CC">
        <w:rPr>
          <w:rFonts w:cstheme="minorHAnsi"/>
          <w:sz w:val="24"/>
          <w:szCs w:val="24"/>
        </w:rPr>
        <w:t xml:space="preserve"> Foundation Stage: Setting the Standards for Learning, Development, and Care for</w:t>
      </w:r>
      <w:r>
        <w:rPr>
          <w:rFonts w:cstheme="minorHAnsi"/>
          <w:sz w:val="24"/>
          <w:szCs w:val="24"/>
        </w:rPr>
        <w:tab/>
      </w:r>
      <w:r w:rsidRPr="002829CC">
        <w:rPr>
          <w:rFonts w:cstheme="minorHAnsi"/>
          <w:sz w:val="24"/>
          <w:szCs w:val="24"/>
        </w:rPr>
        <w:t xml:space="preserve"> Children from Birth to Five. Nottingham: DfES Publications.</w:t>
      </w:r>
    </w:p>
    <w:p w14:paraId="75B01DB6" w14:textId="77777777" w:rsidR="002A7435" w:rsidRDefault="002A7435" w:rsidP="002A7435">
      <w:pPr>
        <w:spacing w:line="360" w:lineRule="auto"/>
        <w:jc w:val="both"/>
        <w:rPr>
          <w:rFonts w:cstheme="minorHAnsi"/>
          <w:sz w:val="24"/>
          <w:szCs w:val="24"/>
        </w:rPr>
      </w:pPr>
      <w:r w:rsidRPr="005679D4">
        <w:rPr>
          <w:rFonts w:cstheme="minorHAnsi"/>
          <w:sz w:val="24"/>
          <w:szCs w:val="24"/>
        </w:rPr>
        <w:t>Department for Education</w:t>
      </w:r>
      <w:r>
        <w:rPr>
          <w:rFonts w:cstheme="minorHAnsi"/>
          <w:sz w:val="24"/>
          <w:szCs w:val="24"/>
        </w:rPr>
        <w:t xml:space="preserve"> (</w:t>
      </w:r>
      <w:r w:rsidRPr="00BA7562">
        <w:rPr>
          <w:rFonts w:cstheme="minorHAnsi"/>
          <w:sz w:val="24"/>
          <w:szCs w:val="24"/>
        </w:rPr>
        <w:t>DfES</w:t>
      </w:r>
      <w:r>
        <w:rPr>
          <w:rFonts w:cstheme="minorHAnsi"/>
          <w:sz w:val="24"/>
          <w:szCs w:val="24"/>
        </w:rPr>
        <w:t>)</w:t>
      </w:r>
      <w:r w:rsidRPr="00BA7562">
        <w:rPr>
          <w:rFonts w:cstheme="minorHAnsi"/>
          <w:sz w:val="24"/>
          <w:szCs w:val="24"/>
        </w:rPr>
        <w:t xml:space="preserve">/Sure Start (2003) </w:t>
      </w:r>
      <w:r w:rsidRPr="00966C25">
        <w:rPr>
          <w:rFonts w:cstheme="minorHAnsi"/>
          <w:i/>
          <w:iCs/>
          <w:sz w:val="24"/>
          <w:szCs w:val="24"/>
        </w:rPr>
        <w:t>Birth to three matters, an introduction to</w:t>
      </w:r>
      <w:r w:rsidRPr="00966C25">
        <w:rPr>
          <w:rFonts w:cstheme="minorHAnsi"/>
          <w:i/>
          <w:iCs/>
          <w:sz w:val="24"/>
          <w:szCs w:val="24"/>
        </w:rPr>
        <w:tab/>
        <w:t xml:space="preserve"> the framework</w:t>
      </w:r>
      <w:r>
        <w:rPr>
          <w:rFonts w:cstheme="minorHAnsi"/>
          <w:sz w:val="24"/>
          <w:szCs w:val="24"/>
        </w:rPr>
        <w:t>. London.</w:t>
      </w:r>
    </w:p>
    <w:p w14:paraId="0070D338" w14:textId="77777777" w:rsidR="002A7435" w:rsidRDefault="002A7435" w:rsidP="002A7435">
      <w:pPr>
        <w:spacing w:line="360" w:lineRule="auto"/>
        <w:jc w:val="both"/>
        <w:rPr>
          <w:rFonts w:cstheme="minorHAnsi"/>
          <w:sz w:val="24"/>
          <w:szCs w:val="24"/>
        </w:rPr>
      </w:pPr>
      <w:r w:rsidRPr="006A57F6">
        <w:rPr>
          <w:rFonts w:cstheme="minorHAnsi"/>
          <w:sz w:val="24"/>
          <w:szCs w:val="24"/>
        </w:rPr>
        <w:t xml:space="preserve">Dewey, J. (1933). </w:t>
      </w:r>
      <w:r w:rsidRPr="006A57F6">
        <w:rPr>
          <w:rFonts w:cstheme="minorHAnsi"/>
          <w:i/>
          <w:iCs/>
          <w:sz w:val="24"/>
          <w:szCs w:val="24"/>
        </w:rPr>
        <w:t>How we think : A restatement of the relation of reflective thinking to the</w:t>
      </w:r>
      <w:r w:rsidRPr="006A57F6">
        <w:rPr>
          <w:rFonts w:cstheme="minorHAnsi"/>
          <w:i/>
          <w:iCs/>
          <w:sz w:val="24"/>
          <w:szCs w:val="24"/>
        </w:rPr>
        <w:tab/>
        <w:t xml:space="preserve"> educative process.</w:t>
      </w:r>
      <w:r w:rsidRPr="006A57F6">
        <w:rPr>
          <w:rFonts w:cstheme="minorHAnsi"/>
          <w:sz w:val="24"/>
          <w:szCs w:val="24"/>
        </w:rPr>
        <w:t xml:space="preserve"> (2nd ed.). Boston: D. C. Heath</w:t>
      </w:r>
    </w:p>
    <w:p w14:paraId="0363C7D1" w14:textId="77777777" w:rsidR="002A7435" w:rsidRDefault="002A7435" w:rsidP="002A7435">
      <w:pPr>
        <w:spacing w:line="360" w:lineRule="auto"/>
        <w:jc w:val="both"/>
        <w:rPr>
          <w:rFonts w:cstheme="minorHAnsi"/>
          <w:sz w:val="24"/>
          <w:szCs w:val="24"/>
        </w:rPr>
      </w:pPr>
      <w:r w:rsidRPr="00CF25DB">
        <w:rPr>
          <w:rFonts w:cstheme="minorHAnsi"/>
          <w:sz w:val="24"/>
          <w:szCs w:val="24"/>
        </w:rPr>
        <w:t>De Witt, L., &amp; Ploeg, J. (2006). Critical appraisal of rigour in interpretive phenomenological</w:t>
      </w:r>
      <w:r>
        <w:rPr>
          <w:rFonts w:cstheme="minorHAnsi"/>
          <w:sz w:val="24"/>
          <w:szCs w:val="24"/>
        </w:rPr>
        <w:tab/>
      </w:r>
      <w:r w:rsidRPr="00CF25DB">
        <w:rPr>
          <w:rFonts w:cstheme="minorHAnsi"/>
          <w:sz w:val="24"/>
          <w:szCs w:val="24"/>
        </w:rPr>
        <w:t xml:space="preserve"> nursing research. Journal of advanced nursing, 55(2), 215-229.</w:t>
      </w:r>
    </w:p>
    <w:p w14:paraId="25F54072" w14:textId="77777777" w:rsidR="002A7435" w:rsidRDefault="002A7435" w:rsidP="002A7435">
      <w:pPr>
        <w:spacing w:line="360" w:lineRule="auto"/>
        <w:jc w:val="both"/>
        <w:rPr>
          <w:rFonts w:cstheme="minorHAnsi"/>
          <w:sz w:val="24"/>
          <w:szCs w:val="24"/>
        </w:rPr>
      </w:pPr>
      <w:r w:rsidRPr="00B72D8E">
        <w:rPr>
          <w:rFonts w:cstheme="minorHAnsi"/>
          <w:sz w:val="24"/>
          <w:szCs w:val="24"/>
        </w:rPr>
        <w:t>Dombkowski, K. (2002). Kindergarten teacher training in England and the United States 1850-</w:t>
      </w:r>
      <w:r>
        <w:rPr>
          <w:rFonts w:cstheme="minorHAnsi"/>
          <w:sz w:val="24"/>
          <w:szCs w:val="24"/>
        </w:rPr>
        <w:tab/>
      </w:r>
      <w:r w:rsidRPr="00B72D8E">
        <w:rPr>
          <w:rFonts w:cstheme="minorHAnsi"/>
          <w:sz w:val="24"/>
          <w:szCs w:val="24"/>
        </w:rPr>
        <w:t>1918. History of Education, 31(5), 475-489.</w:t>
      </w:r>
    </w:p>
    <w:p w14:paraId="4CB61822" w14:textId="77777777" w:rsidR="002A7435" w:rsidRDefault="002A7435" w:rsidP="002A7435">
      <w:pPr>
        <w:spacing w:line="360" w:lineRule="auto"/>
        <w:jc w:val="both"/>
        <w:rPr>
          <w:rFonts w:cstheme="minorHAnsi"/>
          <w:sz w:val="24"/>
          <w:szCs w:val="24"/>
        </w:rPr>
      </w:pPr>
      <w:r w:rsidRPr="000D23E9">
        <w:rPr>
          <w:rFonts w:cstheme="minorHAnsi"/>
          <w:sz w:val="24"/>
          <w:szCs w:val="24"/>
        </w:rPr>
        <w:t>Dubiel, J., &amp; Kilner, D. (2017). Teaching Four &amp; Five Year Olds: The Hundred Review of the</w:t>
      </w:r>
      <w:r w:rsidRPr="000D23E9">
        <w:rPr>
          <w:rFonts w:cstheme="minorHAnsi"/>
          <w:sz w:val="24"/>
          <w:szCs w:val="24"/>
        </w:rPr>
        <w:tab/>
        <w:t xml:space="preserve"> Reception Year in England. Early Excellence.</w:t>
      </w:r>
    </w:p>
    <w:p w14:paraId="00C8AC2E" w14:textId="77777777" w:rsidR="002A7435" w:rsidRPr="006A57F6" w:rsidRDefault="002A7435" w:rsidP="002A7435">
      <w:pPr>
        <w:spacing w:line="360" w:lineRule="auto"/>
        <w:jc w:val="both"/>
        <w:rPr>
          <w:rFonts w:cstheme="minorHAnsi"/>
          <w:sz w:val="24"/>
          <w:szCs w:val="24"/>
        </w:rPr>
      </w:pPr>
      <w:r w:rsidRPr="00507FF0">
        <w:rPr>
          <w:rFonts w:cstheme="minorHAnsi"/>
          <w:sz w:val="24"/>
          <w:szCs w:val="24"/>
        </w:rPr>
        <w:t>Early Education (2010) Development Matters in the Early Years Foundation Stage. Available</w:t>
      </w:r>
      <w:r>
        <w:rPr>
          <w:rFonts w:cstheme="minorHAnsi"/>
          <w:sz w:val="24"/>
          <w:szCs w:val="24"/>
        </w:rPr>
        <w:tab/>
      </w:r>
      <w:r w:rsidRPr="00507FF0">
        <w:rPr>
          <w:rFonts w:cstheme="minorHAnsi"/>
          <w:sz w:val="24"/>
          <w:szCs w:val="24"/>
        </w:rPr>
        <w:t xml:space="preserve"> at: https://www.early-education.org.uk/development-matters</w:t>
      </w:r>
    </w:p>
    <w:p w14:paraId="2D821802" w14:textId="77777777" w:rsidR="002A7435" w:rsidRPr="00506A98" w:rsidRDefault="002A7435" w:rsidP="002A7435">
      <w:pPr>
        <w:spacing w:line="360" w:lineRule="auto"/>
        <w:jc w:val="both"/>
        <w:rPr>
          <w:rFonts w:cstheme="minorHAnsi"/>
          <w:sz w:val="24"/>
          <w:szCs w:val="24"/>
          <w:lang w:val="de-DE"/>
        </w:rPr>
      </w:pPr>
      <w:r w:rsidRPr="006A57F6">
        <w:rPr>
          <w:rFonts w:cstheme="minorHAnsi"/>
          <w:sz w:val="24"/>
          <w:szCs w:val="24"/>
        </w:rPr>
        <w:t>Eatough, V., Smith, J. A., (2017). Interpretative Phenomenological Analysis. In Willig, C., &amp;</w:t>
      </w:r>
      <w:r w:rsidRPr="006A57F6">
        <w:rPr>
          <w:rFonts w:cstheme="minorHAnsi"/>
          <w:sz w:val="24"/>
          <w:szCs w:val="24"/>
        </w:rPr>
        <w:tab/>
        <w:t xml:space="preserve"> Rogers, W. S. (Eds.). The SAGE handbook of</w:t>
      </w:r>
      <w:r w:rsidRPr="006A57F6">
        <w:rPr>
          <w:rFonts w:cstheme="minorHAnsi"/>
          <w:sz w:val="24"/>
          <w:szCs w:val="24"/>
        </w:rPr>
        <w:tab/>
        <w:t xml:space="preserve"> qualitative research in psychology. </w:t>
      </w:r>
      <w:r w:rsidRPr="00506A98">
        <w:rPr>
          <w:rFonts w:cstheme="minorHAnsi"/>
          <w:sz w:val="24"/>
          <w:szCs w:val="24"/>
          <w:lang w:val="de-DE"/>
        </w:rPr>
        <w:t>Sage.</w:t>
      </w:r>
    </w:p>
    <w:p w14:paraId="72DFE083" w14:textId="77777777" w:rsidR="002A7435" w:rsidRDefault="002A7435" w:rsidP="002A7435">
      <w:pPr>
        <w:spacing w:line="360" w:lineRule="auto"/>
        <w:jc w:val="both"/>
        <w:rPr>
          <w:rFonts w:cstheme="minorHAnsi"/>
          <w:sz w:val="24"/>
          <w:szCs w:val="24"/>
        </w:rPr>
      </w:pPr>
      <w:r w:rsidRPr="00506A98">
        <w:rPr>
          <w:rFonts w:cstheme="minorHAnsi"/>
          <w:sz w:val="24"/>
          <w:szCs w:val="24"/>
          <w:lang w:val="de-DE"/>
        </w:rPr>
        <w:t xml:space="preserve">Epting, F. R., Suchman, D. I., &amp; Nickeson, C. J. (1971). </w:t>
      </w:r>
      <w:r w:rsidRPr="006A57F6">
        <w:rPr>
          <w:rFonts w:cstheme="minorHAnsi"/>
          <w:sz w:val="24"/>
          <w:szCs w:val="24"/>
        </w:rPr>
        <w:t>An evaluation of elicitation procedures</w:t>
      </w:r>
      <w:r w:rsidRPr="006A57F6">
        <w:rPr>
          <w:rFonts w:cstheme="minorHAnsi"/>
          <w:sz w:val="24"/>
          <w:szCs w:val="24"/>
        </w:rPr>
        <w:tab/>
        <w:t xml:space="preserve"> for personal constructs.</w:t>
      </w:r>
      <w:r w:rsidRPr="006A57F6">
        <w:rPr>
          <w:rFonts w:cstheme="minorHAnsi"/>
          <w:i/>
          <w:iCs/>
          <w:sz w:val="24"/>
          <w:szCs w:val="24"/>
        </w:rPr>
        <w:t xml:space="preserve"> British Journal of Psychology, 62</w:t>
      </w:r>
      <w:r w:rsidRPr="006A57F6">
        <w:rPr>
          <w:rFonts w:cstheme="minorHAnsi"/>
          <w:sz w:val="24"/>
          <w:szCs w:val="24"/>
        </w:rPr>
        <w:t>(4), 513.</w:t>
      </w:r>
    </w:p>
    <w:p w14:paraId="11B4FA7D" w14:textId="77777777" w:rsidR="002A7435" w:rsidRDefault="002A7435" w:rsidP="002A7435">
      <w:pPr>
        <w:spacing w:line="360" w:lineRule="auto"/>
        <w:jc w:val="both"/>
        <w:rPr>
          <w:rFonts w:cstheme="minorHAnsi"/>
          <w:sz w:val="24"/>
          <w:szCs w:val="24"/>
        </w:rPr>
      </w:pPr>
      <w:r w:rsidRPr="001655AE">
        <w:rPr>
          <w:rFonts w:cstheme="minorHAnsi"/>
          <w:sz w:val="24"/>
          <w:szCs w:val="24"/>
        </w:rPr>
        <w:t>Evans, K. (2015) Reconceptualizing dominant discourses in early childhood education:</w:t>
      </w:r>
      <w:r>
        <w:rPr>
          <w:rFonts w:cstheme="minorHAnsi"/>
          <w:sz w:val="24"/>
          <w:szCs w:val="24"/>
        </w:rPr>
        <w:tab/>
      </w:r>
      <w:r>
        <w:rPr>
          <w:rFonts w:cstheme="minorHAnsi"/>
          <w:sz w:val="24"/>
          <w:szCs w:val="24"/>
        </w:rPr>
        <w:tab/>
      </w:r>
      <w:r w:rsidRPr="001655AE">
        <w:rPr>
          <w:rFonts w:cstheme="minorHAnsi"/>
          <w:sz w:val="24"/>
          <w:szCs w:val="24"/>
        </w:rPr>
        <w:t xml:space="preserve"> Exploring ‘readiness as an active-ethical-relation. International Journal of Complexity</w:t>
      </w:r>
      <w:r w:rsidRPr="001655AE">
        <w:rPr>
          <w:rFonts w:cstheme="minorHAnsi"/>
          <w:sz w:val="24"/>
          <w:szCs w:val="24"/>
        </w:rPr>
        <w:tab/>
        <w:t xml:space="preserve"> and Education, 132(1), pp.32-51.</w:t>
      </w:r>
    </w:p>
    <w:p w14:paraId="66FA5710" w14:textId="77777777" w:rsidR="002A7435" w:rsidRPr="006A57F6" w:rsidRDefault="002A7435" w:rsidP="002A7435">
      <w:pPr>
        <w:spacing w:line="360" w:lineRule="auto"/>
        <w:jc w:val="both"/>
        <w:rPr>
          <w:rFonts w:cstheme="minorHAnsi"/>
          <w:sz w:val="24"/>
          <w:szCs w:val="24"/>
        </w:rPr>
      </w:pPr>
      <w:r w:rsidRPr="00243FF4">
        <w:rPr>
          <w:rFonts w:cstheme="minorHAnsi"/>
          <w:sz w:val="24"/>
          <w:szCs w:val="24"/>
        </w:rPr>
        <w:t>Fairhurst G, et al. (2011) Discursive approaches to leadership. In: A Bryman (ed.) The SAGE</w:t>
      </w:r>
      <w:r>
        <w:rPr>
          <w:rFonts w:cstheme="minorHAnsi"/>
          <w:sz w:val="24"/>
          <w:szCs w:val="24"/>
        </w:rPr>
        <w:tab/>
      </w:r>
      <w:r w:rsidRPr="00243FF4">
        <w:rPr>
          <w:rFonts w:cstheme="minorHAnsi"/>
          <w:sz w:val="24"/>
          <w:szCs w:val="24"/>
        </w:rPr>
        <w:t xml:space="preserve"> Handbook of Leadership. Thousand Oaks: Sage, pp. 495–507.</w:t>
      </w:r>
    </w:p>
    <w:p w14:paraId="2CEAEFDC" w14:textId="77777777" w:rsidR="002A7435" w:rsidRPr="006A57F6" w:rsidRDefault="002A7435" w:rsidP="002A7435">
      <w:pPr>
        <w:spacing w:line="360" w:lineRule="auto"/>
        <w:jc w:val="both"/>
        <w:rPr>
          <w:rFonts w:cstheme="minorHAnsi"/>
          <w:sz w:val="24"/>
          <w:szCs w:val="24"/>
        </w:rPr>
      </w:pPr>
      <w:r w:rsidRPr="006A57F6">
        <w:rPr>
          <w:rFonts w:cstheme="minorHAnsi"/>
          <w:sz w:val="24"/>
          <w:szCs w:val="24"/>
        </w:rPr>
        <w:t xml:space="preserve">Farina, G. (2014). Some reflections on the phenomenological method. Dialogues in </w:t>
      </w:r>
      <w:r w:rsidRPr="006A57F6">
        <w:rPr>
          <w:rFonts w:cstheme="minorHAnsi"/>
          <w:sz w:val="24"/>
          <w:szCs w:val="24"/>
        </w:rPr>
        <w:tab/>
        <w:t>Philosophy, Mental and Neuro Sciences. Crossing Dialogues Association 7(2): 50-62.</w:t>
      </w:r>
    </w:p>
    <w:p w14:paraId="4C0085BD" w14:textId="77777777" w:rsidR="002A7435" w:rsidRDefault="002A7435" w:rsidP="002A7435">
      <w:pPr>
        <w:spacing w:line="360" w:lineRule="auto"/>
        <w:jc w:val="both"/>
        <w:rPr>
          <w:rFonts w:cstheme="minorHAnsi"/>
          <w:sz w:val="24"/>
          <w:szCs w:val="24"/>
        </w:rPr>
      </w:pPr>
      <w:r w:rsidRPr="006A57F6">
        <w:rPr>
          <w:rFonts w:cstheme="minorHAnsi"/>
          <w:sz w:val="24"/>
          <w:szCs w:val="24"/>
        </w:rPr>
        <w:t>Farrell, C. S. T. (2007). Reflective language teaching: From research to practice. New York, NY:</w:t>
      </w:r>
      <w:r w:rsidRPr="006A57F6">
        <w:rPr>
          <w:rFonts w:cstheme="minorHAnsi"/>
          <w:sz w:val="24"/>
          <w:szCs w:val="24"/>
        </w:rPr>
        <w:tab/>
        <w:t xml:space="preserve"> Continuum</w:t>
      </w:r>
    </w:p>
    <w:p w14:paraId="4B17940D" w14:textId="77777777" w:rsidR="002A7435" w:rsidRPr="006A57F6" w:rsidRDefault="002A7435" w:rsidP="002A7435">
      <w:pPr>
        <w:spacing w:line="360" w:lineRule="auto"/>
        <w:jc w:val="both"/>
        <w:rPr>
          <w:rFonts w:cstheme="minorHAnsi"/>
          <w:sz w:val="24"/>
          <w:szCs w:val="24"/>
        </w:rPr>
      </w:pPr>
      <w:r w:rsidRPr="00A153AC">
        <w:rPr>
          <w:rFonts w:cstheme="minorHAnsi"/>
          <w:sz w:val="24"/>
          <w:szCs w:val="24"/>
        </w:rPr>
        <w:t xml:space="preserve">Fenwick, T., Mangez, E., &amp; Ozga, J. (2014). </w:t>
      </w:r>
      <w:r w:rsidRPr="00617F59">
        <w:rPr>
          <w:rFonts w:cstheme="minorHAnsi"/>
          <w:sz w:val="24"/>
          <w:szCs w:val="24"/>
        </w:rPr>
        <w:t xml:space="preserve">Governing Knowledge. </w:t>
      </w:r>
      <w:r>
        <w:rPr>
          <w:rFonts w:cstheme="minorHAnsi"/>
          <w:sz w:val="24"/>
          <w:szCs w:val="24"/>
        </w:rPr>
        <w:t>(</w:t>
      </w:r>
      <w:r w:rsidRPr="00617F59">
        <w:rPr>
          <w:rFonts w:cstheme="minorHAnsi"/>
          <w:sz w:val="24"/>
          <w:szCs w:val="24"/>
        </w:rPr>
        <w:t>World Yearbook of</w:t>
      </w:r>
      <w:r>
        <w:rPr>
          <w:rFonts w:cstheme="minorHAnsi"/>
          <w:sz w:val="24"/>
          <w:szCs w:val="24"/>
        </w:rPr>
        <w:tab/>
      </w:r>
      <w:r>
        <w:rPr>
          <w:rFonts w:cstheme="minorHAnsi"/>
          <w:sz w:val="24"/>
          <w:szCs w:val="24"/>
        </w:rPr>
        <w:tab/>
      </w:r>
      <w:r w:rsidRPr="00617F59">
        <w:rPr>
          <w:rFonts w:cstheme="minorHAnsi"/>
          <w:sz w:val="24"/>
          <w:szCs w:val="24"/>
        </w:rPr>
        <w:t xml:space="preserve"> Education 2014</w:t>
      </w:r>
      <w:r>
        <w:rPr>
          <w:rFonts w:cstheme="minorHAnsi"/>
          <w:sz w:val="24"/>
          <w:szCs w:val="24"/>
        </w:rPr>
        <w:t>)</w:t>
      </w:r>
      <w:r w:rsidRPr="00617F59">
        <w:rPr>
          <w:rFonts w:cstheme="minorHAnsi"/>
          <w:sz w:val="24"/>
          <w:szCs w:val="24"/>
        </w:rPr>
        <w:t>: Governing Knowledge: Comparison, Knowledge-Based Technologies</w:t>
      </w:r>
      <w:r>
        <w:rPr>
          <w:rFonts w:cstheme="minorHAnsi"/>
          <w:sz w:val="24"/>
          <w:szCs w:val="24"/>
        </w:rPr>
        <w:tab/>
      </w:r>
      <w:r w:rsidRPr="00617F59">
        <w:rPr>
          <w:rFonts w:cstheme="minorHAnsi"/>
          <w:sz w:val="24"/>
          <w:szCs w:val="24"/>
        </w:rPr>
        <w:t xml:space="preserve"> and Expertise in the Regulation of Education.</w:t>
      </w:r>
      <w:r>
        <w:rPr>
          <w:rFonts w:cstheme="minorHAnsi"/>
          <w:sz w:val="24"/>
          <w:szCs w:val="24"/>
        </w:rPr>
        <w:t xml:space="preserve"> London, England: Routledge</w:t>
      </w:r>
    </w:p>
    <w:p w14:paraId="6297A23E" w14:textId="77777777" w:rsidR="002A7435" w:rsidRDefault="002A7435" w:rsidP="002A7435">
      <w:pPr>
        <w:spacing w:line="360" w:lineRule="auto"/>
        <w:jc w:val="both"/>
        <w:rPr>
          <w:rFonts w:cstheme="minorHAnsi"/>
          <w:sz w:val="24"/>
          <w:szCs w:val="24"/>
        </w:rPr>
      </w:pPr>
      <w:r w:rsidRPr="006A57F6">
        <w:rPr>
          <w:rFonts w:cstheme="minorHAnsi"/>
          <w:sz w:val="24"/>
          <w:szCs w:val="24"/>
        </w:rPr>
        <w:t>Finlay, L. (2008). A dance between the reduction and reflexivity: Explicating the</w:t>
      </w:r>
      <w:r w:rsidRPr="006A57F6">
        <w:rPr>
          <w:rFonts w:cstheme="minorHAnsi"/>
          <w:sz w:val="24"/>
          <w:szCs w:val="24"/>
        </w:rPr>
        <w:tab/>
      </w:r>
      <w:r w:rsidRPr="006A57F6">
        <w:rPr>
          <w:rFonts w:cstheme="minorHAnsi"/>
          <w:sz w:val="24"/>
          <w:szCs w:val="24"/>
        </w:rPr>
        <w:tab/>
      </w:r>
      <w:r w:rsidRPr="006A57F6">
        <w:rPr>
          <w:rFonts w:cstheme="minorHAnsi"/>
          <w:sz w:val="24"/>
          <w:szCs w:val="24"/>
        </w:rPr>
        <w:tab/>
        <w:t xml:space="preserve"> "phenomenological psychological attitude". </w:t>
      </w:r>
      <w:r w:rsidRPr="006A57F6">
        <w:rPr>
          <w:rFonts w:cstheme="minorHAnsi"/>
          <w:i/>
          <w:iCs/>
          <w:sz w:val="24"/>
          <w:szCs w:val="24"/>
          <w:bdr w:val="none" w:sz="0" w:space="0" w:color="auto" w:frame="1"/>
        </w:rPr>
        <w:t>Journal of phenomenological psychology</w:t>
      </w:r>
      <w:r w:rsidRPr="006A57F6">
        <w:rPr>
          <w:rFonts w:cstheme="minorHAnsi"/>
          <w:sz w:val="24"/>
          <w:szCs w:val="24"/>
        </w:rPr>
        <w:t xml:space="preserve">, </w:t>
      </w:r>
      <w:r w:rsidRPr="006A57F6">
        <w:rPr>
          <w:rFonts w:cstheme="minorHAnsi"/>
          <w:sz w:val="24"/>
          <w:szCs w:val="24"/>
        </w:rPr>
        <w:tab/>
      </w:r>
      <w:r w:rsidRPr="006A57F6">
        <w:rPr>
          <w:rFonts w:cstheme="minorHAnsi"/>
          <w:i/>
          <w:iCs/>
          <w:sz w:val="24"/>
          <w:szCs w:val="24"/>
          <w:bdr w:val="none" w:sz="0" w:space="0" w:color="auto" w:frame="1"/>
        </w:rPr>
        <w:t>39</w:t>
      </w:r>
      <w:r w:rsidRPr="006A57F6">
        <w:rPr>
          <w:rFonts w:cstheme="minorHAnsi"/>
          <w:sz w:val="24"/>
          <w:szCs w:val="24"/>
        </w:rPr>
        <w:t>(1), 1-32.</w:t>
      </w:r>
    </w:p>
    <w:p w14:paraId="6E381776" w14:textId="77777777" w:rsidR="002A7435" w:rsidRDefault="002A7435" w:rsidP="002A7435">
      <w:pPr>
        <w:spacing w:line="360" w:lineRule="auto"/>
        <w:jc w:val="both"/>
        <w:rPr>
          <w:rFonts w:cstheme="minorHAnsi"/>
          <w:sz w:val="24"/>
          <w:szCs w:val="24"/>
        </w:rPr>
      </w:pPr>
      <w:r w:rsidRPr="006278EF">
        <w:rPr>
          <w:rFonts w:cstheme="minorHAnsi"/>
          <w:sz w:val="24"/>
          <w:szCs w:val="24"/>
        </w:rPr>
        <w:t>Fives, H., &amp; Buehl, M. M. (2012). Spring cleaning for the “messy” construct of teachers’ beliefs:</w:t>
      </w:r>
      <w:r>
        <w:rPr>
          <w:rFonts w:cstheme="minorHAnsi"/>
          <w:sz w:val="24"/>
          <w:szCs w:val="24"/>
        </w:rPr>
        <w:tab/>
      </w:r>
      <w:r w:rsidRPr="006278EF">
        <w:rPr>
          <w:rFonts w:cstheme="minorHAnsi"/>
          <w:sz w:val="24"/>
          <w:szCs w:val="24"/>
        </w:rPr>
        <w:t xml:space="preserve"> What are they? Which have been examined? What can they tell us. APA educational</w:t>
      </w:r>
      <w:r w:rsidRPr="006278EF">
        <w:rPr>
          <w:rFonts w:cstheme="minorHAnsi"/>
          <w:sz w:val="24"/>
          <w:szCs w:val="24"/>
        </w:rPr>
        <w:tab/>
        <w:t xml:space="preserve"> psychology handbook, 2, 471-499.</w:t>
      </w:r>
    </w:p>
    <w:p w14:paraId="78E8FC21" w14:textId="77777777" w:rsidR="002A7435" w:rsidRDefault="002A7435" w:rsidP="002A7435">
      <w:pPr>
        <w:spacing w:line="360" w:lineRule="auto"/>
        <w:jc w:val="both"/>
        <w:rPr>
          <w:rFonts w:cstheme="minorHAnsi"/>
          <w:sz w:val="24"/>
          <w:szCs w:val="24"/>
        </w:rPr>
      </w:pPr>
      <w:r w:rsidRPr="000E0621">
        <w:rPr>
          <w:rFonts w:cstheme="minorHAnsi"/>
          <w:sz w:val="24"/>
          <w:szCs w:val="24"/>
        </w:rPr>
        <w:t xml:space="preserve">Flyvbjerg, B. (2001). </w:t>
      </w:r>
      <w:r w:rsidRPr="000E0621">
        <w:rPr>
          <w:rFonts w:cstheme="minorHAnsi"/>
          <w:i/>
          <w:iCs/>
          <w:sz w:val="24"/>
          <w:szCs w:val="24"/>
        </w:rPr>
        <w:t>Making social science matter</w:t>
      </w:r>
      <w:r w:rsidRPr="000E0621">
        <w:rPr>
          <w:rFonts w:cstheme="minorHAnsi"/>
          <w:sz w:val="24"/>
          <w:szCs w:val="24"/>
        </w:rPr>
        <w:t>. Cambridge: Cambridge University Press.</w:t>
      </w:r>
    </w:p>
    <w:p w14:paraId="1D1D7E58" w14:textId="77777777" w:rsidR="002A7435" w:rsidRDefault="002A7435" w:rsidP="002A7435">
      <w:pPr>
        <w:spacing w:line="360" w:lineRule="auto"/>
        <w:jc w:val="both"/>
        <w:rPr>
          <w:rFonts w:cstheme="minorHAnsi"/>
          <w:sz w:val="24"/>
          <w:szCs w:val="24"/>
        </w:rPr>
      </w:pPr>
      <w:r w:rsidRPr="00EF1B6D">
        <w:rPr>
          <w:rFonts w:cstheme="minorHAnsi"/>
          <w:sz w:val="24"/>
          <w:szCs w:val="24"/>
        </w:rPr>
        <w:t>Foucault</w:t>
      </w:r>
      <w:r>
        <w:rPr>
          <w:rFonts w:cstheme="minorHAnsi"/>
          <w:sz w:val="24"/>
          <w:szCs w:val="24"/>
        </w:rPr>
        <w:t>,</w:t>
      </w:r>
      <w:r w:rsidRPr="00EF1B6D">
        <w:rPr>
          <w:rFonts w:cstheme="minorHAnsi"/>
          <w:sz w:val="24"/>
          <w:szCs w:val="24"/>
        </w:rPr>
        <w:t xml:space="preserve"> M</w:t>
      </w:r>
      <w:r>
        <w:rPr>
          <w:rFonts w:cstheme="minorHAnsi"/>
          <w:sz w:val="24"/>
          <w:szCs w:val="24"/>
        </w:rPr>
        <w:t>.</w:t>
      </w:r>
      <w:r w:rsidRPr="00EF1B6D">
        <w:rPr>
          <w:rFonts w:cstheme="minorHAnsi"/>
          <w:sz w:val="24"/>
          <w:szCs w:val="24"/>
        </w:rPr>
        <w:t xml:space="preserve"> (1972) The Archaelology of Knowledge. Abingdon: Routledge</w:t>
      </w:r>
    </w:p>
    <w:p w14:paraId="0F84AF4B" w14:textId="77777777" w:rsidR="002A7435" w:rsidRPr="006A57F6" w:rsidRDefault="002A7435" w:rsidP="002A7435">
      <w:pPr>
        <w:spacing w:line="360" w:lineRule="auto"/>
        <w:jc w:val="both"/>
        <w:rPr>
          <w:rFonts w:cstheme="minorHAnsi"/>
          <w:sz w:val="24"/>
          <w:szCs w:val="24"/>
        </w:rPr>
      </w:pPr>
      <w:r w:rsidRPr="00BF045C">
        <w:rPr>
          <w:rFonts w:cstheme="minorHAnsi"/>
          <w:sz w:val="24"/>
          <w:szCs w:val="24"/>
        </w:rPr>
        <w:t>Foucault, M. (1978). History of sexuality, Vol. 1. New York: Pantheon Books.</w:t>
      </w:r>
    </w:p>
    <w:p w14:paraId="704581FF" w14:textId="7DCE84F7" w:rsidR="002A7435" w:rsidRDefault="002A7435" w:rsidP="002A7435">
      <w:pPr>
        <w:spacing w:line="360" w:lineRule="auto"/>
        <w:jc w:val="both"/>
        <w:rPr>
          <w:rFonts w:cstheme="minorHAnsi"/>
          <w:sz w:val="24"/>
          <w:szCs w:val="24"/>
        </w:rPr>
      </w:pPr>
      <w:r w:rsidRPr="006A57F6">
        <w:rPr>
          <w:rFonts w:cstheme="minorHAnsi"/>
          <w:sz w:val="24"/>
          <w:szCs w:val="24"/>
        </w:rPr>
        <w:t>Fransella, F. (Ed.). (2003). International handbook of personal construct psychology. John</w:t>
      </w:r>
      <w:r w:rsidRPr="006A57F6">
        <w:rPr>
          <w:rFonts w:cstheme="minorHAnsi"/>
          <w:sz w:val="24"/>
          <w:szCs w:val="24"/>
        </w:rPr>
        <w:tab/>
        <w:t xml:space="preserve"> Wiley &amp; Sons</w:t>
      </w:r>
    </w:p>
    <w:p w14:paraId="76CFFF7F" w14:textId="35BA0105" w:rsidR="0012012B" w:rsidRDefault="0012012B" w:rsidP="002A7435">
      <w:pPr>
        <w:spacing w:line="360" w:lineRule="auto"/>
        <w:jc w:val="both"/>
        <w:rPr>
          <w:rFonts w:cstheme="minorHAnsi"/>
          <w:sz w:val="24"/>
          <w:szCs w:val="24"/>
        </w:rPr>
      </w:pPr>
      <w:r>
        <w:rPr>
          <w:rFonts w:cstheme="minorHAnsi"/>
          <w:sz w:val="24"/>
          <w:szCs w:val="24"/>
        </w:rPr>
        <w:t>Froebel, F. (1887). The Education of Man. Translated by W. N. Hailmann. New York &amp; London.</w:t>
      </w:r>
      <w:r>
        <w:rPr>
          <w:rFonts w:cstheme="minorHAnsi"/>
          <w:sz w:val="24"/>
          <w:szCs w:val="24"/>
        </w:rPr>
        <w:tab/>
        <w:t xml:space="preserve"> D. Appleton &amp; Co. </w:t>
      </w:r>
    </w:p>
    <w:p w14:paraId="359904DB" w14:textId="77777777" w:rsidR="002A7435" w:rsidRPr="006A57F6" w:rsidRDefault="002A7435" w:rsidP="002A7435">
      <w:pPr>
        <w:spacing w:line="360" w:lineRule="auto"/>
        <w:jc w:val="both"/>
        <w:rPr>
          <w:rFonts w:cstheme="minorHAnsi"/>
          <w:sz w:val="24"/>
          <w:szCs w:val="24"/>
        </w:rPr>
      </w:pPr>
      <w:r w:rsidRPr="00C16D52">
        <w:rPr>
          <w:rFonts w:cstheme="minorHAnsi"/>
          <w:sz w:val="24"/>
          <w:szCs w:val="24"/>
        </w:rPr>
        <w:t>Gadamer, H. G. (1989). Elements of a theory of hermeneutic experience in D. Moran and T.</w:t>
      </w:r>
      <w:r>
        <w:rPr>
          <w:rFonts w:cstheme="minorHAnsi"/>
          <w:sz w:val="24"/>
          <w:szCs w:val="24"/>
        </w:rPr>
        <w:tab/>
      </w:r>
      <w:r w:rsidRPr="00C16D52">
        <w:rPr>
          <w:rFonts w:cstheme="minorHAnsi"/>
          <w:sz w:val="24"/>
          <w:szCs w:val="24"/>
        </w:rPr>
        <w:t xml:space="preserve"> Mooney (Eds.), The Phenomenology Reader (pp. 314 – 338). Oxford: Routledge</w:t>
      </w:r>
    </w:p>
    <w:p w14:paraId="4A5C0AB8" w14:textId="77777777" w:rsidR="002A7435" w:rsidRDefault="002A7435" w:rsidP="002A7435">
      <w:pPr>
        <w:spacing w:line="360" w:lineRule="auto"/>
        <w:jc w:val="both"/>
        <w:rPr>
          <w:rFonts w:cstheme="minorHAnsi"/>
          <w:sz w:val="24"/>
          <w:szCs w:val="24"/>
        </w:rPr>
      </w:pPr>
      <w:r w:rsidRPr="006A57F6">
        <w:rPr>
          <w:rFonts w:cstheme="minorHAnsi"/>
          <w:sz w:val="24"/>
          <w:szCs w:val="24"/>
        </w:rPr>
        <w:t xml:space="preserve">Gair, S. (2012). Feeling their stories: Contemplating empathy, insider/outsider positionings, </w:t>
      </w:r>
      <w:r w:rsidRPr="006A57F6">
        <w:rPr>
          <w:rFonts w:cstheme="minorHAnsi"/>
          <w:sz w:val="24"/>
          <w:szCs w:val="24"/>
        </w:rPr>
        <w:tab/>
        <w:t xml:space="preserve">and enriching qualitative research. </w:t>
      </w:r>
      <w:r w:rsidRPr="006A57F6">
        <w:rPr>
          <w:rFonts w:cstheme="minorHAnsi"/>
          <w:i/>
          <w:iCs/>
          <w:sz w:val="24"/>
          <w:szCs w:val="24"/>
          <w:bdr w:val="none" w:sz="0" w:space="0" w:color="auto" w:frame="1"/>
        </w:rPr>
        <w:t>Qualitative Health Research</w:t>
      </w:r>
      <w:r w:rsidRPr="006A57F6">
        <w:rPr>
          <w:rFonts w:cstheme="minorHAnsi"/>
          <w:sz w:val="24"/>
          <w:szCs w:val="24"/>
        </w:rPr>
        <w:t xml:space="preserve">, </w:t>
      </w:r>
      <w:r w:rsidRPr="006A57F6">
        <w:rPr>
          <w:rFonts w:cstheme="minorHAnsi"/>
          <w:i/>
          <w:iCs/>
          <w:sz w:val="24"/>
          <w:szCs w:val="24"/>
          <w:bdr w:val="none" w:sz="0" w:space="0" w:color="auto" w:frame="1"/>
        </w:rPr>
        <w:t>22</w:t>
      </w:r>
      <w:r w:rsidRPr="006A57F6">
        <w:rPr>
          <w:rFonts w:cstheme="minorHAnsi"/>
          <w:sz w:val="24"/>
          <w:szCs w:val="24"/>
        </w:rPr>
        <w:t>(1), 134-143.</w:t>
      </w:r>
    </w:p>
    <w:p w14:paraId="4814016C" w14:textId="77777777" w:rsidR="002A7435" w:rsidRDefault="002A7435" w:rsidP="002A7435">
      <w:pPr>
        <w:spacing w:line="360" w:lineRule="auto"/>
        <w:jc w:val="both"/>
        <w:rPr>
          <w:rFonts w:cstheme="minorHAnsi"/>
          <w:sz w:val="24"/>
          <w:szCs w:val="24"/>
        </w:rPr>
      </w:pPr>
      <w:r w:rsidRPr="00B8165B">
        <w:rPr>
          <w:rFonts w:cstheme="minorHAnsi"/>
          <w:sz w:val="24"/>
          <w:szCs w:val="24"/>
        </w:rPr>
        <w:t>Gersch, I. S. (2004). In an age of uncertainty. Psychologist, 17(3), 142.</w:t>
      </w:r>
    </w:p>
    <w:p w14:paraId="42875823" w14:textId="77777777" w:rsidR="002A7435" w:rsidRPr="006A57F6" w:rsidRDefault="002A7435" w:rsidP="002A7435">
      <w:pPr>
        <w:spacing w:line="360" w:lineRule="auto"/>
        <w:jc w:val="both"/>
        <w:rPr>
          <w:rFonts w:cstheme="minorHAnsi"/>
          <w:sz w:val="24"/>
          <w:szCs w:val="24"/>
        </w:rPr>
      </w:pPr>
      <w:r w:rsidRPr="00E563F8">
        <w:rPr>
          <w:rFonts w:cstheme="minorHAnsi"/>
          <w:sz w:val="24"/>
          <w:szCs w:val="24"/>
        </w:rPr>
        <w:t>Ghaith, G. (2004)." Correlates of the implementation of the STAD cooperative learning</w:t>
      </w:r>
      <w:r>
        <w:rPr>
          <w:rFonts w:cstheme="minorHAnsi"/>
          <w:sz w:val="24"/>
          <w:szCs w:val="24"/>
        </w:rPr>
        <w:tab/>
      </w:r>
      <w:r>
        <w:rPr>
          <w:rFonts w:cstheme="minorHAnsi"/>
          <w:sz w:val="24"/>
          <w:szCs w:val="24"/>
        </w:rPr>
        <w:tab/>
      </w:r>
      <w:r w:rsidRPr="00E563F8">
        <w:rPr>
          <w:rFonts w:cstheme="minorHAnsi"/>
          <w:sz w:val="24"/>
          <w:szCs w:val="24"/>
        </w:rPr>
        <w:t xml:space="preserve"> method in the English as a foreign language classroom". Bilingual Education and</w:t>
      </w:r>
      <w:r>
        <w:rPr>
          <w:rFonts w:cstheme="minorHAnsi"/>
          <w:sz w:val="24"/>
          <w:szCs w:val="24"/>
        </w:rPr>
        <w:tab/>
      </w:r>
      <w:r>
        <w:rPr>
          <w:rFonts w:cstheme="minorHAnsi"/>
          <w:sz w:val="24"/>
          <w:szCs w:val="24"/>
        </w:rPr>
        <w:tab/>
      </w:r>
      <w:r w:rsidRPr="00E563F8">
        <w:rPr>
          <w:rFonts w:cstheme="minorHAnsi"/>
          <w:sz w:val="24"/>
          <w:szCs w:val="24"/>
        </w:rPr>
        <w:t xml:space="preserve"> Bilingualism, 7(4), 279-294.</w:t>
      </w:r>
    </w:p>
    <w:p w14:paraId="5D4D10A1" w14:textId="77777777" w:rsidR="002A7435" w:rsidRPr="006A57F6" w:rsidRDefault="002A7435" w:rsidP="002A7435">
      <w:pPr>
        <w:spacing w:line="360" w:lineRule="auto"/>
        <w:jc w:val="both"/>
        <w:rPr>
          <w:rFonts w:cstheme="minorHAnsi"/>
          <w:sz w:val="24"/>
          <w:szCs w:val="24"/>
        </w:rPr>
      </w:pPr>
      <w:r w:rsidRPr="006A57F6">
        <w:rPr>
          <w:rFonts w:cstheme="minorHAnsi"/>
          <w:sz w:val="24"/>
          <w:szCs w:val="24"/>
        </w:rPr>
        <w:t>Giorgi. A. (1997). ‘The theory, practice and evaluation of the phenomenological method as a</w:t>
      </w:r>
      <w:r w:rsidRPr="006A57F6">
        <w:rPr>
          <w:rFonts w:cstheme="minorHAnsi"/>
          <w:sz w:val="24"/>
          <w:szCs w:val="24"/>
        </w:rPr>
        <w:tab/>
        <w:t xml:space="preserve"> qualitative research procedure’. </w:t>
      </w:r>
      <w:r w:rsidRPr="006A57F6">
        <w:rPr>
          <w:rFonts w:cstheme="minorHAnsi"/>
          <w:i/>
          <w:iCs/>
          <w:sz w:val="24"/>
          <w:szCs w:val="24"/>
        </w:rPr>
        <w:t>Journal of Phenomenological Psychology</w:t>
      </w:r>
      <w:r w:rsidRPr="006A57F6">
        <w:rPr>
          <w:rFonts w:cstheme="minorHAnsi"/>
          <w:sz w:val="24"/>
          <w:szCs w:val="24"/>
        </w:rPr>
        <w:t>, 28: 235-</w:t>
      </w:r>
      <w:r w:rsidRPr="006A57F6">
        <w:rPr>
          <w:rFonts w:cstheme="minorHAnsi"/>
          <w:sz w:val="24"/>
          <w:szCs w:val="24"/>
        </w:rPr>
        <w:tab/>
        <w:t>60.</w:t>
      </w:r>
    </w:p>
    <w:p w14:paraId="7083C920" w14:textId="77777777" w:rsidR="002A7435" w:rsidRPr="006A57F6" w:rsidRDefault="002A7435" w:rsidP="002A7435">
      <w:pPr>
        <w:spacing w:line="360" w:lineRule="auto"/>
        <w:jc w:val="both"/>
        <w:rPr>
          <w:rFonts w:cstheme="minorHAnsi"/>
          <w:sz w:val="24"/>
          <w:szCs w:val="24"/>
        </w:rPr>
      </w:pPr>
      <w:r w:rsidRPr="006A57F6">
        <w:rPr>
          <w:rFonts w:cstheme="minorHAnsi"/>
          <w:sz w:val="24"/>
          <w:szCs w:val="24"/>
        </w:rPr>
        <w:t>Giorgi, A., &amp; Giorgi, B. (2008). Phenomenological Psychology. In: Willig, C., &amp; StaintonRogers,</w:t>
      </w:r>
      <w:r w:rsidRPr="006A57F6">
        <w:rPr>
          <w:rFonts w:cstheme="minorHAnsi"/>
          <w:sz w:val="24"/>
          <w:szCs w:val="24"/>
        </w:rPr>
        <w:tab/>
        <w:t xml:space="preserve"> W. (Eds.). The SAGE Handbook of Qualitative Research in Psychology. (pp. 165-178).</w:t>
      </w:r>
      <w:r w:rsidRPr="006A57F6">
        <w:rPr>
          <w:rFonts w:cstheme="minorHAnsi"/>
          <w:sz w:val="24"/>
          <w:szCs w:val="24"/>
        </w:rPr>
        <w:tab/>
        <w:t xml:space="preserve"> London: SAGE Publications Ltd.</w:t>
      </w:r>
    </w:p>
    <w:p w14:paraId="0AC7CC43" w14:textId="77777777" w:rsidR="002A7435" w:rsidRDefault="002A7435" w:rsidP="002A7435">
      <w:pPr>
        <w:spacing w:line="360" w:lineRule="auto"/>
        <w:jc w:val="both"/>
        <w:rPr>
          <w:rFonts w:cstheme="minorHAnsi"/>
          <w:sz w:val="24"/>
          <w:szCs w:val="24"/>
        </w:rPr>
      </w:pPr>
      <w:r w:rsidRPr="00506A98">
        <w:rPr>
          <w:rFonts w:cstheme="minorHAnsi"/>
          <w:sz w:val="24"/>
          <w:szCs w:val="24"/>
          <w:lang w:val="de-DE"/>
        </w:rPr>
        <w:t xml:space="preserve">Glaser, B. G., &amp; Strauss, A. (1967). </w:t>
      </w:r>
      <w:r w:rsidRPr="006A57F6">
        <w:rPr>
          <w:rFonts w:cstheme="minorHAnsi"/>
          <w:sz w:val="24"/>
          <w:szCs w:val="24"/>
        </w:rPr>
        <w:t>The discovery of grounded theory. Chicago: Aldine.</w:t>
      </w:r>
    </w:p>
    <w:p w14:paraId="2DF3CEBA" w14:textId="77777777" w:rsidR="002A7435" w:rsidRDefault="002A7435" w:rsidP="002A7435">
      <w:pPr>
        <w:spacing w:line="360" w:lineRule="auto"/>
        <w:jc w:val="both"/>
        <w:rPr>
          <w:rFonts w:cstheme="minorHAnsi"/>
          <w:sz w:val="24"/>
          <w:szCs w:val="24"/>
        </w:rPr>
      </w:pPr>
      <w:r w:rsidRPr="00D232BA">
        <w:rPr>
          <w:rFonts w:cstheme="minorHAnsi"/>
          <w:sz w:val="24"/>
          <w:szCs w:val="24"/>
        </w:rPr>
        <w:t>Goldstein, L. S., &amp; Lake, V. E. (2000). “Love, love, and more love for children”: exploring</w:t>
      </w:r>
      <w:r>
        <w:rPr>
          <w:rFonts w:cstheme="minorHAnsi"/>
          <w:sz w:val="24"/>
          <w:szCs w:val="24"/>
        </w:rPr>
        <w:tab/>
      </w:r>
      <w:r>
        <w:rPr>
          <w:rFonts w:cstheme="minorHAnsi"/>
          <w:sz w:val="24"/>
          <w:szCs w:val="24"/>
        </w:rPr>
        <w:tab/>
      </w:r>
      <w:r w:rsidRPr="00D232BA">
        <w:rPr>
          <w:rFonts w:cstheme="minorHAnsi"/>
          <w:sz w:val="24"/>
          <w:szCs w:val="24"/>
        </w:rPr>
        <w:t xml:space="preserve"> preservice teachers’ understandings of caring. Teaching and Teacher Education,</w:t>
      </w:r>
      <w:r>
        <w:rPr>
          <w:rFonts w:cstheme="minorHAnsi"/>
          <w:sz w:val="24"/>
          <w:szCs w:val="24"/>
        </w:rPr>
        <w:tab/>
      </w:r>
      <w:r>
        <w:rPr>
          <w:rFonts w:cstheme="minorHAnsi"/>
          <w:sz w:val="24"/>
          <w:szCs w:val="24"/>
        </w:rPr>
        <w:tab/>
      </w:r>
      <w:r w:rsidRPr="00D232BA">
        <w:rPr>
          <w:rFonts w:cstheme="minorHAnsi"/>
          <w:sz w:val="24"/>
          <w:szCs w:val="24"/>
        </w:rPr>
        <w:t xml:space="preserve"> 16(8), 861-872.</w:t>
      </w:r>
    </w:p>
    <w:p w14:paraId="7D4E8BBC" w14:textId="77777777" w:rsidR="002A7435" w:rsidRPr="00EE7FBD" w:rsidRDefault="002A7435" w:rsidP="002A7435">
      <w:pPr>
        <w:spacing w:line="360" w:lineRule="auto"/>
        <w:jc w:val="both"/>
        <w:rPr>
          <w:rFonts w:cstheme="minorHAnsi"/>
          <w:sz w:val="32"/>
          <w:szCs w:val="32"/>
        </w:rPr>
      </w:pPr>
      <w:r w:rsidRPr="00EE7FBD">
        <w:rPr>
          <w:rFonts w:cstheme="minorHAnsi"/>
          <w:sz w:val="24"/>
          <w:szCs w:val="24"/>
        </w:rPr>
        <w:t xml:space="preserve">Graue, M. E. (1992). Social interpretations of readiness for kindergarten. </w:t>
      </w:r>
      <w:r w:rsidRPr="00EE7FBD">
        <w:rPr>
          <w:rFonts w:cstheme="minorHAnsi"/>
          <w:i/>
          <w:iCs/>
          <w:sz w:val="24"/>
          <w:szCs w:val="24"/>
          <w:bdr w:val="none" w:sz="0" w:space="0" w:color="auto" w:frame="1"/>
        </w:rPr>
        <w:t>Early Childhood</w:t>
      </w:r>
      <w:r w:rsidRPr="00EE7FBD">
        <w:rPr>
          <w:rFonts w:cstheme="minorHAnsi"/>
          <w:i/>
          <w:iCs/>
          <w:sz w:val="24"/>
          <w:szCs w:val="24"/>
          <w:bdr w:val="none" w:sz="0" w:space="0" w:color="auto" w:frame="1"/>
        </w:rPr>
        <w:tab/>
      </w:r>
      <w:r w:rsidRPr="00EE7FBD">
        <w:rPr>
          <w:rFonts w:cstheme="minorHAnsi"/>
          <w:i/>
          <w:iCs/>
          <w:sz w:val="24"/>
          <w:szCs w:val="24"/>
          <w:bdr w:val="none" w:sz="0" w:space="0" w:color="auto" w:frame="1"/>
        </w:rPr>
        <w:tab/>
        <w:t xml:space="preserve"> Research Quarterly</w:t>
      </w:r>
      <w:r w:rsidRPr="00EE7FBD">
        <w:rPr>
          <w:rFonts w:cstheme="minorHAnsi"/>
          <w:sz w:val="24"/>
          <w:szCs w:val="24"/>
        </w:rPr>
        <w:t xml:space="preserve">, </w:t>
      </w:r>
      <w:r w:rsidRPr="00EE7FBD">
        <w:rPr>
          <w:rFonts w:cstheme="minorHAnsi"/>
          <w:i/>
          <w:iCs/>
          <w:sz w:val="24"/>
          <w:szCs w:val="24"/>
          <w:bdr w:val="none" w:sz="0" w:space="0" w:color="auto" w:frame="1"/>
        </w:rPr>
        <w:t>7</w:t>
      </w:r>
      <w:r w:rsidRPr="00EE7FBD">
        <w:rPr>
          <w:rFonts w:cstheme="minorHAnsi"/>
          <w:sz w:val="24"/>
          <w:szCs w:val="24"/>
        </w:rPr>
        <w:t>(2), 225-243.</w:t>
      </w:r>
    </w:p>
    <w:p w14:paraId="4953A727" w14:textId="77777777" w:rsidR="002A7435" w:rsidRPr="006A57F6" w:rsidRDefault="002A7435" w:rsidP="002A7435">
      <w:pPr>
        <w:spacing w:line="360" w:lineRule="auto"/>
        <w:jc w:val="both"/>
        <w:rPr>
          <w:rFonts w:cstheme="minorHAnsi"/>
          <w:sz w:val="24"/>
          <w:szCs w:val="24"/>
        </w:rPr>
      </w:pPr>
      <w:r w:rsidRPr="00C84048">
        <w:rPr>
          <w:rFonts w:cstheme="minorHAnsi"/>
          <w:sz w:val="24"/>
          <w:szCs w:val="24"/>
        </w:rPr>
        <w:t>Gray, P. (2008). Pedagogy and the Scottish Education System: an overview.</w:t>
      </w:r>
    </w:p>
    <w:p w14:paraId="294066C0" w14:textId="77777777" w:rsidR="002A7435" w:rsidRDefault="002A7435" w:rsidP="002A7435">
      <w:pPr>
        <w:spacing w:line="360" w:lineRule="auto"/>
        <w:jc w:val="both"/>
        <w:rPr>
          <w:rFonts w:cstheme="minorHAnsi"/>
          <w:sz w:val="24"/>
          <w:szCs w:val="24"/>
        </w:rPr>
      </w:pPr>
      <w:r w:rsidRPr="006A57F6">
        <w:rPr>
          <w:rFonts w:cstheme="minorHAnsi"/>
          <w:sz w:val="24"/>
          <w:szCs w:val="24"/>
        </w:rPr>
        <w:t>Groenewald, T. (2004). A phenomenological research design illustrated. International journal</w:t>
      </w:r>
      <w:r w:rsidRPr="006A57F6">
        <w:rPr>
          <w:rFonts w:cstheme="minorHAnsi"/>
          <w:sz w:val="24"/>
          <w:szCs w:val="24"/>
        </w:rPr>
        <w:tab/>
        <w:t xml:space="preserve"> of qualitative methods, 3(1), 42-55.</w:t>
      </w:r>
    </w:p>
    <w:p w14:paraId="26B29697" w14:textId="77777777" w:rsidR="002A7435" w:rsidRPr="0006629C" w:rsidRDefault="002A7435" w:rsidP="002A7435">
      <w:pPr>
        <w:spacing w:line="360" w:lineRule="auto"/>
        <w:jc w:val="both"/>
        <w:rPr>
          <w:rFonts w:cstheme="minorHAnsi"/>
          <w:sz w:val="24"/>
          <w:szCs w:val="24"/>
        </w:rPr>
      </w:pPr>
      <w:r w:rsidRPr="0006629C">
        <w:rPr>
          <w:rFonts w:cstheme="minorHAnsi"/>
          <w:sz w:val="24"/>
          <w:szCs w:val="24"/>
        </w:rPr>
        <w:t>Guba, E. G., &amp; Lincoln, Y. S</w:t>
      </w:r>
      <w:r w:rsidRPr="0006629C">
        <w:rPr>
          <w:rFonts w:cstheme="minorHAnsi"/>
          <w:color w:val="222222"/>
          <w:sz w:val="24"/>
          <w:szCs w:val="24"/>
        </w:rPr>
        <w:t xml:space="preserve">. (1989). Ethics: The failure of positivist science. </w:t>
      </w:r>
      <w:r w:rsidRPr="0006629C">
        <w:rPr>
          <w:rFonts w:cstheme="minorHAnsi"/>
          <w:i/>
          <w:iCs/>
          <w:color w:val="222222"/>
          <w:sz w:val="24"/>
          <w:szCs w:val="24"/>
        </w:rPr>
        <w:t>The Review of</w:t>
      </w:r>
      <w:r>
        <w:rPr>
          <w:rFonts w:cstheme="minorHAnsi"/>
          <w:i/>
          <w:iCs/>
          <w:color w:val="222222"/>
          <w:sz w:val="24"/>
          <w:szCs w:val="24"/>
        </w:rPr>
        <w:tab/>
      </w:r>
      <w:r>
        <w:rPr>
          <w:rFonts w:cstheme="minorHAnsi"/>
          <w:i/>
          <w:iCs/>
          <w:color w:val="222222"/>
          <w:sz w:val="24"/>
          <w:szCs w:val="24"/>
        </w:rPr>
        <w:tab/>
      </w:r>
      <w:r w:rsidRPr="0006629C">
        <w:rPr>
          <w:rFonts w:cstheme="minorHAnsi"/>
          <w:i/>
          <w:iCs/>
          <w:color w:val="222222"/>
          <w:sz w:val="24"/>
          <w:szCs w:val="24"/>
        </w:rPr>
        <w:t xml:space="preserve"> Higher Education</w:t>
      </w:r>
      <w:r w:rsidRPr="0006629C">
        <w:rPr>
          <w:rFonts w:cstheme="minorHAnsi"/>
          <w:color w:val="222222"/>
          <w:sz w:val="24"/>
          <w:szCs w:val="24"/>
        </w:rPr>
        <w:t xml:space="preserve">, </w:t>
      </w:r>
      <w:r w:rsidRPr="0006629C">
        <w:rPr>
          <w:rFonts w:cstheme="minorHAnsi"/>
          <w:i/>
          <w:iCs/>
          <w:color w:val="222222"/>
          <w:sz w:val="24"/>
          <w:szCs w:val="24"/>
        </w:rPr>
        <w:t>12</w:t>
      </w:r>
      <w:r w:rsidRPr="0006629C">
        <w:rPr>
          <w:rFonts w:cstheme="minorHAnsi"/>
          <w:color w:val="222222"/>
          <w:sz w:val="24"/>
          <w:szCs w:val="24"/>
        </w:rPr>
        <w:t>(3), 221-240.</w:t>
      </w:r>
    </w:p>
    <w:p w14:paraId="2C47D33B" w14:textId="77777777" w:rsidR="002A7435" w:rsidRDefault="002A7435" w:rsidP="002A7435">
      <w:pPr>
        <w:spacing w:line="360" w:lineRule="auto"/>
        <w:jc w:val="both"/>
        <w:rPr>
          <w:rFonts w:cstheme="minorHAnsi"/>
          <w:sz w:val="24"/>
          <w:szCs w:val="24"/>
        </w:rPr>
      </w:pPr>
      <w:r w:rsidRPr="006A57F6">
        <w:rPr>
          <w:rFonts w:cstheme="minorHAnsi"/>
          <w:sz w:val="24"/>
          <w:szCs w:val="24"/>
        </w:rPr>
        <w:t xml:space="preserve">Guba, E. G., &amp; Lincoln, Y. S. (1994). Competing paradigms in qualitative research. </w:t>
      </w:r>
      <w:r w:rsidRPr="006A57F6">
        <w:rPr>
          <w:rFonts w:cstheme="minorHAnsi"/>
          <w:i/>
          <w:iCs/>
          <w:sz w:val="24"/>
          <w:szCs w:val="24"/>
          <w:bdr w:val="none" w:sz="0" w:space="0" w:color="auto" w:frame="1"/>
        </w:rPr>
        <w:t xml:space="preserve">Handbook </w:t>
      </w:r>
      <w:r w:rsidRPr="006A57F6">
        <w:rPr>
          <w:rFonts w:cstheme="minorHAnsi"/>
          <w:i/>
          <w:iCs/>
          <w:sz w:val="24"/>
          <w:szCs w:val="24"/>
          <w:bdr w:val="none" w:sz="0" w:space="0" w:color="auto" w:frame="1"/>
        </w:rPr>
        <w:tab/>
        <w:t>of qualitative research</w:t>
      </w:r>
      <w:r w:rsidRPr="006A57F6">
        <w:rPr>
          <w:rFonts w:cstheme="minorHAnsi"/>
          <w:sz w:val="24"/>
          <w:szCs w:val="24"/>
        </w:rPr>
        <w:t xml:space="preserve">, </w:t>
      </w:r>
      <w:r w:rsidRPr="006A57F6">
        <w:rPr>
          <w:rFonts w:cstheme="minorHAnsi"/>
          <w:i/>
          <w:iCs/>
          <w:sz w:val="24"/>
          <w:szCs w:val="24"/>
          <w:bdr w:val="none" w:sz="0" w:space="0" w:color="auto" w:frame="1"/>
        </w:rPr>
        <w:t>2</w:t>
      </w:r>
      <w:r w:rsidRPr="006A57F6">
        <w:rPr>
          <w:rFonts w:cstheme="minorHAnsi"/>
          <w:sz w:val="24"/>
          <w:szCs w:val="24"/>
        </w:rPr>
        <w:t>(163-194), 105.</w:t>
      </w:r>
    </w:p>
    <w:p w14:paraId="5A7F56FF" w14:textId="77777777" w:rsidR="002A7435" w:rsidRDefault="002A7435" w:rsidP="002A7435">
      <w:pPr>
        <w:spacing w:line="360" w:lineRule="auto"/>
        <w:jc w:val="both"/>
        <w:rPr>
          <w:rFonts w:cstheme="minorHAnsi"/>
          <w:sz w:val="24"/>
          <w:szCs w:val="24"/>
        </w:rPr>
      </w:pPr>
      <w:r w:rsidRPr="00D15929">
        <w:rPr>
          <w:rFonts w:cstheme="minorHAnsi"/>
          <w:sz w:val="24"/>
          <w:szCs w:val="24"/>
        </w:rPr>
        <w:t>Guo, Y., Justice, L. M., Sawyer, B., &amp; Tompkins, V. (2011). Exploring factors related to</w:t>
      </w:r>
      <w:r>
        <w:rPr>
          <w:rFonts w:cstheme="minorHAnsi"/>
          <w:sz w:val="24"/>
          <w:szCs w:val="24"/>
        </w:rPr>
        <w:tab/>
      </w:r>
      <w:r>
        <w:rPr>
          <w:rFonts w:cstheme="minorHAnsi"/>
          <w:sz w:val="24"/>
          <w:szCs w:val="24"/>
        </w:rPr>
        <w:tab/>
      </w:r>
      <w:r w:rsidRPr="00D15929">
        <w:rPr>
          <w:rFonts w:cstheme="minorHAnsi"/>
          <w:sz w:val="24"/>
          <w:szCs w:val="24"/>
        </w:rPr>
        <w:t xml:space="preserve"> preschool teachers’ self-efficacy. Teaching and Teacher Education, 27(5), 961-968.</w:t>
      </w:r>
    </w:p>
    <w:p w14:paraId="6239694C" w14:textId="77777777" w:rsidR="002A7435" w:rsidRDefault="002A7435" w:rsidP="002A7435">
      <w:pPr>
        <w:spacing w:line="360" w:lineRule="auto"/>
        <w:jc w:val="both"/>
        <w:rPr>
          <w:rFonts w:cstheme="minorHAnsi"/>
          <w:sz w:val="24"/>
          <w:szCs w:val="24"/>
        </w:rPr>
      </w:pPr>
      <w:r w:rsidRPr="00396151">
        <w:rPr>
          <w:rFonts w:cstheme="minorHAnsi"/>
          <w:sz w:val="24"/>
          <w:szCs w:val="24"/>
        </w:rPr>
        <w:t>Handal, B., &amp; Herrington, A. (2003). Mathematics teachers’ beliefs and curriculum reform.</w:t>
      </w:r>
      <w:r>
        <w:rPr>
          <w:rFonts w:cstheme="minorHAnsi"/>
          <w:sz w:val="24"/>
          <w:szCs w:val="24"/>
        </w:rPr>
        <w:tab/>
      </w:r>
      <w:r w:rsidRPr="00396151">
        <w:rPr>
          <w:rFonts w:cstheme="minorHAnsi"/>
          <w:sz w:val="24"/>
          <w:szCs w:val="24"/>
        </w:rPr>
        <w:t xml:space="preserve"> Mathematics education research journal, 15(1), 59-69.</w:t>
      </w:r>
    </w:p>
    <w:p w14:paraId="4F8981B1" w14:textId="77777777" w:rsidR="002A7435" w:rsidRPr="006A57F6" w:rsidRDefault="002A7435" w:rsidP="002A7435">
      <w:pPr>
        <w:spacing w:line="360" w:lineRule="auto"/>
        <w:jc w:val="both"/>
        <w:rPr>
          <w:rFonts w:cstheme="minorHAnsi"/>
          <w:sz w:val="24"/>
          <w:szCs w:val="24"/>
        </w:rPr>
      </w:pPr>
      <w:r w:rsidRPr="00673AB2">
        <w:rPr>
          <w:rFonts w:cstheme="minorHAnsi"/>
          <w:sz w:val="24"/>
          <w:szCs w:val="24"/>
        </w:rPr>
        <w:t>Haney, J. J., &amp; McArthur, J. (2002). Four case studies of prospective science teachers' beliefs</w:t>
      </w:r>
      <w:r>
        <w:rPr>
          <w:rFonts w:cstheme="minorHAnsi"/>
          <w:sz w:val="24"/>
          <w:szCs w:val="24"/>
        </w:rPr>
        <w:tab/>
      </w:r>
      <w:r w:rsidRPr="00673AB2">
        <w:rPr>
          <w:rFonts w:cstheme="minorHAnsi"/>
          <w:sz w:val="24"/>
          <w:szCs w:val="24"/>
        </w:rPr>
        <w:t xml:space="preserve"> concerning constructivist teaching practices. Science Education, 86(6), 783-802.</w:t>
      </w:r>
    </w:p>
    <w:p w14:paraId="69415185" w14:textId="77777777" w:rsidR="002A7435" w:rsidRDefault="002A7435" w:rsidP="002A7435">
      <w:pPr>
        <w:spacing w:line="360" w:lineRule="auto"/>
        <w:jc w:val="both"/>
        <w:rPr>
          <w:rFonts w:cstheme="minorHAnsi"/>
          <w:sz w:val="24"/>
          <w:szCs w:val="24"/>
        </w:rPr>
      </w:pPr>
      <w:r w:rsidRPr="006A57F6">
        <w:rPr>
          <w:rFonts w:cstheme="minorHAnsi"/>
          <w:sz w:val="24"/>
          <w:szCs w:val="24"/>
        </w:rPr>
        <w:t>Haskayne, D., Larkin, M., &amp; Hirschfeld, R. (2014). What are the Experiences of Therapeutic</w:t>
      </w:r>
      <w:r w:rsidRPr="006A57F6">
        <w:rPr>
          <w:rFonts w:cstheme="minorHAnsi"/>
          <w:sz w:val="24"/>
          <w:szCs w:val="24"/>
        </w:rPr>
        <w:tab/>
        <w:t xml:space="preserve"> Rupture and Repair for Clients and Therapists within Long‐Term Psychodynamic</w:t>
      </w:r>
      <w:r w:rsidRPr="006A57F6">
        <w:rPr>
          <w:rFonts w:cstheme="minorHAnsi"/>
          <w:sz w:val="24"/>
          <w:szCs w:val="24"/>
        </w:rPr>
        <w:tab/>
      </w:r>
      <w:r w:rsidRPr="006A57F6">
        <w:rPr>
          <w:rFonts w:cstheme="minorHAnsi"/>
          <w:sz w:val="24"/>
          <w:szCs w:val="24"/>
        </w:rPr>
        <w:tab/>
        <w:t xml:space="preserve"> Therapy?. </w:t>
      </w:r>
      <w:r w:rsidRPr="006A57F6">
        <w:rPr>
          <w:rFonts w:cstheme="minorHAnsi"/>
          <w:i/>
          <w:iCs/>
          <w:sz w:val="24"/>
          <w:szCs w:val="24"/>
          <w:bdr w:val="none" w:sz="0" w:space="0" w:color="auto" w:frame="1"/>
        </w:rPr>
        <w:t>British Journal of Psychotherapy</w:t>
      </w:r>
      <w:r w:rsidRPr="006A57F6">
        <w:rPr>
          <w:rFonts w:cstheme="minorHAnsi"/>
          <w:sz w:val="24"/>
          <w:szCs w:val="24"/>
        </w:rPr>
        <w:t xml:space="preserve">, </w:t>
      </w:r>
      <w:r w:rsidRPr="006A57F6">
        <w:rPr>
          <w:rFonts w:cstheme="minorHAnsi"/>
          <w:i/>
          <w:iCs/>
          <w:sz w:val="24"/>
          <w:szCs w:val="24"/>
          <w:bdr w:val="none" w:sz="0" w:space="0" w:color="auto" w:frame="1"/>
        </w:rPr>
        <w:t>30</w:t>
      </w:r>
      <w:r w:rsidRPr="006A57F6">
        <w:rPr>
          <w:rFonts w:cstheme="minorHAnsi"/>
          <w:sz w:val="24"/>
          <w:szCs w:val="24"/>
        </w:rPr>
        <w:t>(1), 68-86.</w:t>
      </w:r>
    </w:p>
    <w:p w14:paraId="09E13C94" w14:textId="77777777" w:rsidR="002A7435" w:rsidRDefault="002A7435" w:rsidP="002A7435">
      <w:pPr>
        <w:spacing w:line="360" w:lineRule="auto"/>
        <w:jc w:val="both"/>
        <w:rPr>
          <w:rFonts w:cstheme="minorHAnsi"/>
          <w:sz w:val="24"/>
          <w:szCs w:val="24"/>
        </w:rPr>
      </w:pPr>
      <w:r w:rsidRPr="002447DE">
        <w:rPr>
          <w:rFonts w:cstheme="minorHAnsi"/>
          <w:sz w:val="24"/>
          <w:szCs w:val="24"/>
        </w:rPr>
        <w:t>Hayes, B., Richardson, S., Hindle, S., &amp; Grayson, K. (2011). Developing teaching assistants’</w:t>
      </w:r>
      <w:r>
        <w:rPr>
          <w:rFonts w:cstheme="minorHAnsi"/>
          <w:sz w:val="24"/>
          <w:szCs w:val="24"/>
        </w:rPr>
        <w:tab/>
      </w:r>
      <w:r w:rsidRPr="002447DE">
        <w:rPr>
          <w:rFonts w:cstheme="minorHAnsi"/>
          <w:sz w:val="24"/>
          <w:szCs w:val="24"/>
        </w:rPr>
        <w:t xml:space="preserve"> skills in positive behaviour management: an application of Video Interaction Guidance</w:t>
      </w:r>
      <w:r>
        <w:rPr>
          <w:rFonts w:cstheme="minorHAnsi"/>
          <w:sz w:val="24"/>
          <w:szCs w:val="24"/>
        </w:rPr>
        <w:tab/>
      </w:r>
      <w:r w:rsidRPr="002447DE">
        <w:rPr>
          <w:rFonts w:cstheme="minorHAnsi"/>
          <w:sz w:val="24"/>
          <w:szCs w:val="24"/>
        </w:rPr>
        <w:t xml:space="preserve"> in a secondary school. Educational Psychology in Practice, 27(3), 255-269.</w:t>
      </w:r>
    </w:p>
    <w:p w14:paraId="20DDA467" w14:textId="77777777" w:rsidR="002A7435" w:rsidRDefault="002A7435" w:rsidP="002A7435">
      <w:pPr>
        <w:spacing w:line="360" w:lineRule="auto"/>
        <w:jc w:val="both"/>
        <w:rPr>
          <w:rFonts w:cstheme="minorHAnsi"/>
          <w:sz w:val="24"/>
          <w:szCs w:val="24"/>
        </w:rPr>
      </w:pPr>
      <w:r w:rsidRPr="008917CF">
        <w:rPr>
          <w:rFonts w:cstheme="minorHAnsi"/>
          <w:sz w:val="24"/>
          <w:szCs w:val="24"/>
        </w:rPr>
        <w:t xml:space="preserve">Hedges, H., &amp; Cooper, M. (2018). Relational play-based pedagogy: theorising a core practice </w:t>
      </w:r>
      <w:r w:rsidRPr="008917CF">
        <w:rPr>
          <w:rFonts w:cstheme="minorHAnsi"/>
          <w:sz w:val="24"/>
          <w:szCs w:val="24"/>
        </w:rPr>
        <w:tab/>
        <w:t>in early childhood education. Teachers and Teaching, 24(4), 369-383.</w:t>
      </w:r>
    </w:p>
    <w:p w14:paraId="71F8C474" w14:textId="77777777" w:rsidR="002A7435" w:rsidRPr="00AA786F" w:rsidRDefault="002A7435" w:rsidP="002A7435">
      <w:pPr>
        <w:spacing w:line="360" w:lineRule="auto"/>
        <w:jc w:val="both"/>
        <w:rPr>
          <w:rFonts w:cstheme="minorHAnsi"/>
          <w:sz w:val="24"/>
          <w:szCs w:val="24"/>
        </w:rPr>
      </w:pPr>
      <w:r w:rsidRPr="00AA786F">
        <w:rPr>
          <w:rFonts w:cstheme="minorHAnsi"/>
          <w:sz w:val="24"/>
          <w:szCs w:val="24"/>
        </w:rPr>
        <w:t xml:space="preserve">Hefferon, K., &amp; Gil-Rodriguez, E. (2011). Interpretative phenomenological analysis. </w:t>
      </w:r>
      <w:r w:rsidRPr="00AA786F">
        <w:rPr>
          <w:rStyle w:val="Emphasis"/>
          <w:rFonts w:cstheme="minorHAnsi"/>
          <w:sz w:val="24"/>
          <w:szCs w:val="24"/>
        </w:rPr>
        <w:t>The</w:t>
      </w:r>
      <w:r>
        <w:rPr>
          <w:rStyle w:val="Emphasis"/>
          <w:rFonts w:cstheme="minorHAnsi"/>
          <w:sz w:val="24"/>
          <w:szCs w:val="24"/>
        </w:rPr>
        <w:tab/>
      </w:r>
      <w:r>
        <w:rPr>
          <w:rStyle w:val="Emphasis"/>
          <w:rFonts w:cstheme="minorHAnsi"/>
          <w:sz w:val="24"/>
          <w:szCs w:val="24"/>
        </w:rPr>
        <w:tab/>
      </w:r>
      <w:r w:rsidRPr="00AA786F">
        <w:rPr>
          <w:rStyle w:val="Emphasis"/>
          <w:rFonts w:cstheme="minorHAnsi"/>
          <w:sz w:val="24"/>
          <w:szCs w:val="24"/>
        </w:rPr>
        <w:t xml:space="preserve"> Psychologist, 24</w:t>
      </w:r>
      <w:r w:rsidRPr="00AA786F">
        <w:rPr>
          <w:rFonts w:cstheme="minorHAnsi"/>
          <w:sz w:val="24"/>
          <w:szCs w:val="24"/>
        </w:rPr>
        <w:t>(10), 756–759</w:t>
      </w:r>
    </w:p>
    <w:p w14:paraId="6F958974" w14:textId="77777777" w:rsidR="002A7435" w:rsidRDefault="002A7435" w:rsidP="002A7435">
      <w:pPr>
        <w:spacing w:line="360" w:lineRule="auto"/>
        <w:jc w:val="both"/>
        <w:rPr>
          <w:rFonts w:cstheme="minorHAnsi"/>
          <w:sz w:val="24"/>
          <w:szCs w:val="24"/>
        </w:rPr>
      </w:pPr>
      <w:r w:rsidRPr="00966603">
        <w:rPr>
          <w:rFonts w:cstheme="minorHAnsi"/>
          <w:sz w:val="24"/>
          <w:szCs w:val="24"/>
        </w:rPr>
        <w:t>Hiles, D., &amp; Čermák, I. (2008). Narrative Psychology. In C. Willig &amp; W. Stainton-Rogers (Eds.),</w:t>
      </w:r>
      <w:r>
        <w:rPr>
          <w:rFonts w:cstheme="minorHAnsi"/>
          <w:sz w:val="24"/>
          <w:szCs w:val="24"/>
        </w:rPr>
        <w:tab/>
      </w:r>
      <w:r w:rsidRPr="00966603">
        <w:rPr>
          <w:rFonts w:cstheme="minorHAnsi"/>
          <w:sz w:val="24"/>
          <w:szCs w:val="24"/>
        </w:rPr>
        <w:t xml:space="preserve"> The SAGE Handbook of Qualitative Research in Psychology (pp. 179 – 194). London:</w:t>
      </w:r>
      <w:r>
        <w:rPr>
          <w:rFonts w:cstheme="minorHAnsi"/>
          <w:sz w:val="24"/>
          <w:szCs w:val="24"/>
        </w:rPr>
        <w:tab/>
      </w:r>
      <w:r w:rsidRPr="00966603">
        <w:rPr>
          <w:rFonts w:cstheme="minorHAnsi"/>
          <w:sz w:val="24"/>
          <w:szCs w:val="24"/>
        </w:rPr>
        <w:t xml:space="preserve"> SAGE</w:t>
      </w:r>
    </w:p>
    <w:p w14:paraId="56C715F5" w14:textId="61DCF51A" w:rsidR="002A7435" w:rsidRDefault="002A7435" w:rsidP="002A7435">
      <w:pPr>
        <w:spacing w:line="360" w:lineRule="auto"/>
        <w:jc w:val="both"/>
        <w:rPr>
          <w:rFonts w:cstheme="minorHAnsi"/>
          <w:sz w:val="24"/>
          <w:szCs w:val="24"/>
        </w:rPr>
      </w:pPr>
      <w:r w:rsidRPr="00115976">
        <w:rPr>
          <w:rFonts w:cstheme="minorHAnsi"/>
          <w:sz w:val="24"/>
          <w:szCs w:val="24"/>
        </w:rPr>
        <w:t>Hodkinson, P., &amp; Hodkinson, H. (2001, December). The strengths and limitations of case study</w:t>
      </w:r>
      <w:r w:rsidRPr="00115976">
        <w:rPr>
          <w:rFonts w:cstheme="minorHAnsi"/>
          <w:sz w:val="24"/>
          <w:szCs w:val="24"/>
        </w:rPr>
        <w:tab/>
        <w:t xml:space="preserve"> research. In </w:t>
      </w:r>
      <w:r w:rsidRPr="00115976">
        <w:rPr>
          <w:rFonts w:cstheme="minorHAnsi"/>
          <w:i/>
          <w:iCs/>
          <w:sz w:val="24"/>
          <w:szCs w:val="24"/>
        </w:rPr>
        <w:t>learning and skills development agency conference at Cambridge</w:t>
      </w:r>
      <w:r w:rsidRPr="00115976">
        <w:rPr>
          <w:rFonts w:cstheme="minorHAnsi"/>
          <w:sz w:val="24"/>
          <w:szCs w:val="24"/>
        </w:rPr>
        <w:t xml:space="preserve"> (Vol. 1,</w:t>
      </w:r>
      <w:r w:rsidRPr="00115976">
        <w:rPr>
          <w:rFonts w:cstheme="minorHAnsi"/>
          <w:sz w:val="24"/>
          <w:szCs w:val="24"/>
        </w:rPr>
        <w:tab/>
        <w:t xml:space="preserve"> No. 1, pp. 5-7).</w:t>
      </w:r>
    </w:p>
    <w:p w14:paraId="74B3E466" w14:textId="5BB38FC3" w:rsidR="00A94968" w:rsidRDefault="00A94968" w:rsidP="002A7435">
      <w:pPr>
        <w:spacing w:line="360" w:lineRule="auto"/>
        <w:jc w:val="both"/>
        <w:rPr>
          <w:rFonts w:cstheme="minorHAnsi"/>
          <w:sz w:val="24"/>
          <w:szCs w:val="24"/>
        </w:rPr>
      </w:pPr>
      <w:r>
        <w:rPr>
          <w:rFonts w:cstheme="minorHAnsi"/>
          <w:sz w:val="24"/>
          <w:szCs w:val="24"/>
        </w:rPr>
        <w:t>Hong, J., Greene, B., &amp; Lowery, J. (2017). Multiple dimensions of teacher identity</w:t>
      </w:r>
      <w:r>
        <w:rPr>
          <w:rFonts w:cstheme="minorHAnsi"/>
          <w:sz w:val="24"/>
          <w:szCs w:val="24"/>
        </w:rPr>
        <w:tab/>
      </w:r>
      <w:r>
        <w:rPr>
          <w:rFonts w:cstheme="minorHAnsi"/>
          <w:sz w:val="24"/>
          <w:szCs w:val="24"/>
        </w:rPr>
        <w:tab/>
      </w:r>
      <w:r>
        <w:rPr>
          <w:rFonts w:cstheme="minorHAnsi"/>
          <w:sz w:val="24"/>
          <w:szCs w:val="24"/>
        </w:rPr>
        <w:tab/>
        <w:t xml:space="preserve"> development from pre-service to early years of teaching: A longitudinal study. </w:t>
      </w:r>
      <w:r w:rsidRPr="00A94968">
        <w:rPr>
          <w:rFonts w:cstheme="minorHAnsi"/>
          <w:i/>
          <w:iCs/>
          <w:sz w:val="24"/>
          <w:szCs w:val="24"/>
        </w:rPr>
        <w:t xml:space="preserve">Journal </w:t>
      </w:r>
      <w:r>
        <w:rPr>
          <w:rFonts w:cstheme="minorHAnsi"/>
          <w:i/>
          <w:iCs/>
          <w:sz w:val="24"/>
          <w:szCs w:val="24"/>
        </w:rPr>
        <w:tab/>
      </w:r>
      <w:r w:rsidRPr="00A94968">
        <w:rPr>
          <w:rFonts w:cstheme="minorHAnsi"/>
          <w:i/>
          <w:iCs/>
          <w:sz w:val="24"/>
          <w:szCs w:val="24"/>
        </w:rPr>
        <w:t>of Education for Teaching, 43</w:t>
      </w:r>
      <w:r>
        <w:rPr>
          <w:rFonts w:cstheme="minorHAnsi"/>
          <w:sz w:val="24"/>
          <w:szCs w:val="24"/>
        </w:rPr>
        <w:t xml:space="preserve"> (1), 84-98. </w:t>
      </w:r>
    </w:p>
    <w:p w14:paraId="2EA24AB8" w14:textId="77777777" w:rsidR="002A7435" w:rsidRDefault="002A7435" w:rsidP="002A7435">
      <w:pPr>
        <w:spacing w:line="360" w:lineRule="auto"/>
        <w:jc w:val="both"/>
        <w:rPr>
          <w:rFonts w:cstheme="minorHAnsi"/>
          <w:sz w:val="24"/>
          <w:szCs w:val="24"/>
        </w:rPr>
      </w:pPr>
      <w:r w:rsidRPr="000C5239">
        <w:rPr>
          <w:rFonts w:cstheme="minorHAnsi"/>
          <w:sz w:val="24"/>
          <w:szCs w:val="24"/>
        </w:rPr>
        <w:t>Jarvis, P. (2014). The McMillan Sisters and the ‘Deptford Welfare Experiment’. Bradford</w:t>
      </w:r>
      <w:r>
        <w:rPr>
          <w:rFonts w:cstheme="minorHAnsi"/>
          <w:sz w:val="24"/>
          <w:szCs w:val="24"/>
        </w:rPr>
        <w:tab/>
      </w:r>
      <w:r>
        <w:rPr>
          <w:rFonts w:cstheme="minorHAnsi"/>
          <w:sz w:val="24"/>
          <w:szCs w:val="24"/>
        </w:rPr>
        <w:tab/>
      </w:r>
      <w:r w:rsidRPr="000C5239">
        <w:rPr>
          <w:rFonts w:cstheme="minorHAnsi"/>
          <w:sz w:val="24"/>
          <w:szCs w:val="24"/>
        </w:rPr>
        <w:t xml:space="preserve"> College.</w:t>
      </w:r>
    </w:p>
    <w:p w14:paraId="23195235" w14:textId="77777777" w:rsidR="002A7435" w:rsidRPr="000C5239" w:rsidRDefault="002A7435" w:rsidP="002A7435">
      <w:pPr>
        <w:spacing w:line="360" w:lineRule="auto"/>
        <w:jc w:val="both"/>
        <w:rPr>
          <w:rFonts w:cstheme="minorHAnsi"/>
          <w:sz w:val="24"/>
          <w:szCs w:val="24"/>
        </w:rPr>
      </w:pPr>
      <w:r w:rsidRPr="00A153AC">
        <w:rPr>
          <w:rFonts w:cstheme="minorHAnsi"/>
          <w:sz w:val="24"/>
          <w:szCs w:val="24"/>
        </w:rPr>
        <w:t xml:space="preserve">Jarvis, P., Swiniarski, L., &amp; Holland, W. (2016). </w:t>
      </w:r>
      <w:r w:rsidRPr="008E5A2E">
        <w:rPr>
          <w:rFonts w:cstheme="minorHAnsi"/>
          <w:sz w:val="24"/>
          <w:szCs w:val="24"/>
        </w:rPr>
        <w:t>Early years pioneers in context: Their lives,</w:t>
      </w:r>
      <w:r>
        <w:rPr>
          <w:rFonts w:cstheme="minorHAnsi"/>
          <w:sz w:val="24"/>
          <w:szCs w:val="24"/>
        </w:rPr>
        <w:tab/>
      </w:r>
      <w:r>
        <w:rPr>
          <w:rFonts w:cstheme="minorHAnsi"/>
          <w:sz w:val="24"/>
          <w:szCs w:val="24"/>
        </w:rPr>
        <w:tab/>
      </w:r>
      <w:r w:rsidRPr="008E5A2E">
        <w:rPr>
          <w:rFonts w:cstheme="minorHAnsi"/>
          <w:sz w:val="24"/>
          <w:szCs w:val="24"/>
        </w:rPr>
        <w:t xml:space="preserve"> lasting influence and impact on practice today. Taylor &amp; Francis.</w:t>
      </w:r>
    </w:p>
    <w:p w14:paraId="1D737B2C" w14:textId="77777777" w:rsidR="002A7435" w:rsidRDefault="002A7435" w:rsidP="002A7435">
      <w:pPr>
        <w:spacing w:line="360" w:lineRule="auto"/>
        <w:jc w:val="both"/>
        <w:rPr>
          <w:rFonts w:cstheme="minorHAnsi"/>
          <w:sz w:val="24"/>
          <w:szCs w:val="24"/>
        </w:rPr>
      </w:pPr>
      <w:r w:rsidRPr="006A57F6">
        <w:rPr>
          <w:rFonts w:cstheme="minorHAnsi"/>
          <w:sz w:val="24"/>
          <w:szCs w:val="24"/>
        </w:rPr>
        <w:t>Johnson, S., Burrows, A., &amp; Williamson, I. (2004). ‘Does my bump look big in this?’ The</w:t>
      </w:r>
      <w:r w:rsidRPr="006A57F6">
        <w:rPr>
          <w:rFonts w:cstheme="minorHAnsi"/>
          <w:sz w:val="24"/>
          <w:szCs w:val="24"/>
        </w:rPr>
        <w:tab/>
      </w:r>
      <w:r w:rsidRPr="006A57F6">
        <w:rPr>
          <w:rFonts w:cstheme="minorHAnsi"/>
          <w:sz w:val="24"/>
          <w:szCs w:val="24"/>
        </w:rPr>
        <w:tab/>
        <w:t xml:space="preserve"> meaning of bodily changes for first-time mothers-to-be. </w:t>
      </w:r>
      <w:r w:rsidRPr="006A57F6">
        <w:rPr>
          <w:rFonts w:cstheme="minorHAnsi"/>
          <w:i/>
          <w:iCs/>
          <w:sz w:val="24"/>
          <w:szCs w:val="24"/>
          <w:bdr w:val="none" w:sz="0" w:space="0" w:color="auto" w:frame="1"/>
        </w:rPr>
        <w:t>Journal of Health Psychology</w:t>
      </w:r>
      <w:r w:rsidRPr="006A57F6">
        <w:rPr>
          <w:rFonts w:cstheme="minorHAnsi"/>
          <w:sz w:val="24"/>
          <w:szCs w:val="24"/>
        </w:rPr>
        <w:t>,</w:t>
      </w:r>
      <w:r w:rsidRPr="006A57F6">
        <w:rPr>
          <w:rFonts w:cstheme="minorHAnsi"/>
          <w:sz w:val="24"/>
          <w:szCs w:val="24"/>
        </w:rPr>
        <w:tab/>
        <w:t xml:space="preserve"> </w:t>
      </w:r>
      <w:r w:rsidRPr="006A57F6">
        <w:rPr>
          <w:rFonts w:cstheme="minorHAnsi"/>
          <w:i/>
          <w:iCs/>
          <w:sz w:val="24"/>
          <w:szCs w:val="24"/>
          <w:bdr w:val="none" w:sz="0" w:space="0" w:color="auto" w:frame="1"/>
        </w:rPr>
        <w:t>9</w:t>
      </w:r>
      <w:r w:rsidRPr="006A57F6">
        <w:rPr>
          <w:rFonts w:cstheme="minorHAnsi"/>
          <w:sz w:val="24"/>
          <w:szCs w:val="24"/>
        </w:rPr>
        <w:t>(3), 361-374.</w:t>
      </w:r>
    </w:p>
    <w:p w14:paraId="7248F822" w14:textId="77777777" w:rsidR="002A7435" w:rsidRDefault="002A7435" w:rsidP="002A7435">
      <w:pPr>
        <w:spacing w:line="360" w:lineRule="auto"/>
        <w:jc w:val="both"/>
        <w:rPr>
          <w:rFonts w:cstheme="minorHAnsi"/>
          <w:sz w:val="24"/>
          <w:szCs w:val="24"/>
        </w:rPr>
      </w:pPr>
      <w:r w:rsidRPr="00CA4197">
        <w:rPr>
          <w:rFonts w:cstheme="minorHAnsi"/>
          <w:sz w:val="24"/>
          <w:szCs w:val="24"/>
        </w:rPr>
        <w:t>Kagan, D. M. (1992). Implication of research on teacher belief. Educational psychologist,</w:t>
      </w:r>
      <w:r>
        <w:rPr>
          <w:rFonts w:cstheme="minorHAnsi"/>
          <w:sz w:val="24"/>
          <w:szCs w:val="24"/>
        </w:rPr>
        <w:tab/>
      </w:r>
      <w:r>
        <w:rPr>
          <w:rFonts w:cstheme="minorHAnsi"/>
          <w:sz w:val="24"/>
          <w:szCs w:val="24"/>
        </w:rPr>
        <w:tab/>
      </w:r>
      <w:r w:rsidRPr="00CA4197">
        <w:rPr>
          <w:rFonts w:cstheme="minorHAnsi"/>
          <w:sz w:val="24"/>
          <w:szCs w:val="24"/>
        </w:rPr>
        <w:t xml:space="preserve"> 27(1), 65-90.</w:t>
      </w:r>
    </w:p>
    <w:p w14:paraId="7464368C" w14:textId="77777777" w:rsidR="002A7435" w:rsidRPr="006A57F6" w:rsidRDefault="002A7435" w:rsidP="002A7435">
      <w:pPr>
        <w:spacing w:line="360" w:lineRule="auto"/>
        <w:jc w:val="both"/>
        <w:rPr>
          <w:rFonts w:cstheme="minorHAnsi"/>
          <w:sz w:val="24"/>
          <w:szCs w:val="24"/>
        </w:rPr>
      </w:pPr>
      <w:r w:rsidRPr="00EE0481">
        <w:rPr>
          <w:rFonts w:cstheme="minorHAnsi"/>
          <w:sz w:val="24"/>
          <w:szCs w:val="24"/>
        </w:rPr>
        <w:t>Kay, L. (2018). Bold Beginnings and the Rhetoric of'</w:t>
      </w:r>
      <w:r>
        <w:rPr>
          <w:rFonts w:cstheme="minorHAnsi"/>
          <w:sz w:val="24"/>
          <w:szCs w:val="24"/>
        </w:rPr>
        <w:t xml:space="preserve"> </w:t>
      </w:r>
      <w:r w:rsidRPr="00EE0481">
        <w:rPr>
          <w:rFonts w:cstheme="minorHAnsi"/>
          <w:sz w:val="24"/>
          <w:szCs w:val="24"/>
        </w:rPr>
        <w:t>School Readiness'. In FORUM: for</w:t>
      </w:r>
      <w:r>
        <w:rPr>
          <w:rFonts w:cstheme="minorHAnsi"/>
          <w:sz w:val="24"/>
          <w:szCs w:val="24"/>
        </w:rPr>
        <w:tab/>
      </w:r>
      <w:r>
        <w:rPr>
          <w:rFonts w:cstheme="minorHAnsi"/>
          <w:sz w:val="24"/>
          <w:szCs w:val="24"/>
        </w:rPr>
        <w:tab/>
      </w:r>
      <w:r w:rsidRPr="00EE0481">
        <w:rPr>
          <w:rFonts w:cstheme="minorHAnsi"/>
          <w:sz w:val="24"/>
          <w:szCs w:val="24"/>
        </w:rPr>
        <w:t xml:space="preserve"> promoting 3-19 comprehensive education (Vol. 60, No. 3, pp. 327-336). Symposium</w:t>
      </w:r>
      <w:r>
        <w:rPr>
          <w:rFonts w:cstheme="minorHAnsi"/>
          <w:sz w:val="24"/>
          <w:szCs w:val="24"/>
        </w:rPr>
        <w:tab/>
      </w:r>
      <w:r w:rsidRPr="00EE0481">
        <w:rPr>
          <w:rFonts w:cstheme="minorHAnsi"/>
          <w:sz w:val="24"/>
          <w:szCs w:val="24"/>
        </w:rPr>
        <w:t xml:space="preserve"> Books. PO Box 204, Didcot, Oxford, OX11 9ZQ, UK.</w:t>
      </w:r>
    </w:p>
    <w:p w14:paraId="438D7EFD" w14:textId="77777777" w:rsidR="002A7435" w:rsidRPr="006A57F6" w:rsidRDefault="002A7435" w:rsidP="002A7435">
      <w:pPr>
        <w:spacing w:line="360" w:lineRule="auto"/>
        <w:rPr>
          <w:rFonts w:cstheme="minorHAnsi"/>
          <w:sz w:val="24"/>
          <w:szCs w:val="24"/>
        </w:rPr>
      </w:pPr>
      <w:r w:rsidRPr="006A57F6">
        <w:rPr>
          <w:rFonts w:cstheme="minorHAnsi"/>
          <w:sz w:val="24"/>
          <w:szCs w:val="24"/>
        </w:rPr>
        <w:t>Kelly, G. A. (1969). Ontological acceleration.</w:t>
      </w:r>
      <w:r w:rsidRPr="006A57F6">
        <w:rPr>
          <w:rFonts w:cstheme="minorHAnsi"/>
          <w:sz w:val="24"/>
          <w:szCs w:val="24"/>
        </w:rPr>
        <w:tab/>
        <w:t>In Maher, B. (Ed.), Clinical psychology and</w:t>
      </w:r>
      <w:r w:rsidRPr="006A57F6">
        <w:rPr>
          <w:rFonts w:cstheme="minorHAnsi"/>
          <w:sz w:val="24"/>
          <w:szCs w:val="24"/>
        </w:rPr>
        <w:tab/>
      </w:r>
      <w:r w:rsidRPr="006A57F6">
        <w:rPr>
          <w:rFonts w:cstheme="minorHAnsi"/>
          <w:sz w:val="24"/>
          <w:szCs w:val="24"/>
        </w:rPr>
        <w:tab/>
        <w:t xml:space="preserve"> personality: The selected papers of George Kelly. New York: Wiley</w:t>
      </w:r>
    </w:p>
    <w:p w14:paraId="264D7991" w14:textId="77777777" w:rsidR="002A7435" w:rsidRDefault="002A7435" w:rsidP="002A7435">
      <w:pPr>
        <w:spacing w:line="360" w:lineRule="auto"/>
        <w:jc w:val="both"/>
        <w:rPr>
          <w:rFonts w:cstheme="minorHAnsi"/>
          <w:sz w:val="24"/>
          <w:szCs w:val="24"/>
        </w:rPr>
      </w:pPr>
      <w:r w:rsidRPr="006A57F6">
        <w:rPr>
          <w:rFonts w:cstheme="minorHAnsi"/>
          <w:sz w:val="24"/>
          <w:szCs w:val="24"/>
        </w:rPr>
        <w:t>Kelly, G. A. (1970). A brief introduction to personal construct theory. In D. Bannister (Ed.),</w:t>
      </w:r>
      <w:r w:rsidRPr="006A57F6">
        <w:rPr>
          <w:rFonts w:cstheme="minorHAnsi"/>
          <w:sz w:val="24"/>
          <w:szCs w:val="24"/>
        </w:rPr>
        <w:tab/>
        <w:t xml:space="preserve"> </w:t>
      </w:r>
      <w:r w:rsidRPr="006A57F6">
        <w:rPr>
          <w:rStyle w:val="Emphasis"/>
          <w:rFonts w:cstheme="minorHAnsi"/>
          <w:sz w:val="24"/>
          <w:szCs w:val="24"/>
        </w:rPr>
        <w:t>Perspectives in personal construct theory</w:t>
      </w:r>
      <w:r w:rsidRPr="006A57F6">
        <w:rPr>
          <w:rFonts w:cstheme="minorHAnsi"/>
          <w:sz w:val="24"/>
          <w:szCs w:val="24"/>
        </w:rPr>
        <w:t xml:space="preserve"> (pp. 1–29). London: Academic Press.</w:t>
      </w:r>
      <w:r w:rsidRPr="006A57F6">
        <w:rPr>
          <w:rFonts w:cstheme="minorHAnsi"/>
          <w:sz w:val="24"/>
          <w:szCs w:val="24"/>
        </w:rPr>
        <w:tab/>
      </w:r>
      <w:r w:rsidRPr="006A57F6">
        <w:rPr>
          <w:rFonts w:cstheme="minorHAnsi"/>
          <w:sz w:val="24"/>
          <w:szCs w:val="24"/>
        </w:rPr>
        <w:tab/>
        <w:t xml:space="preserve"> (Original work written 1966). In Fransella, F. (2003). International Handbook of</w:t>
      </w:r>
      <w:r w:rsidRPr="006A57F6">
        <w:rPr>
          <w:rFonts w:cstheme="minorHAnsi"/>
          <w:sz w:val="24"/>
          <w:szCs w:val="24"/>
        </w:rPr>
        <w:tab/>
      </w:r>
      <w:r w:rsidRPr="006A57F6">
        <w:rPr>
          <w:rFonts w:cstheme="minorHAnsi"/>
          <w:sz w:val="24"/>
          <w:szCs w:val="24"/>
        </w:rPr>
        <w:tab/>
        <w:t xml:space="preserve"> Personal Construct Psychology. John Wiley &amp; Sons, Ltd. </w:t>
      </w:r>
    </w:p>
    <w:p w14:paraId="053D785C" w14:textId="77777777" w:rsidR="002A7435" w:rsidRPr="006A57F6" w:rsidRDefault="002A7435" w:rsidP="002A7435">
      <w:pPr>
        <w:spacing w:line="360" w:lineRule="auto"/>
        <w:jc w:val="both"/>
        <w:rPr>
          <w:rFonts w:cstheme="minorHAnsi"/>
          <w:sz w:val="24"/>
          <w:szCs w:val="24"/>
        </w:rPr>
      </w:pPr>
      <w:r w:rsidRPr="007E089F">
        <w:rPr>
          <w:rFonts w:cstheme="minorHAnsi"/>
          <w:sz w:val="24"/>
          <w:szCs w:val="24"/>
        </w:rPr>
        <w:t>Khader, F. R. (2012). Teachers’ pedagogical beliefs and actual classroom practices in social</w:t>
      </w:r>
      <w:r>
        <w:rPr>
          <w:rFonts w:cstheme="minorHAnsi"/>
          <w:sz w:val="24"/>
          <w:szCs w:val="24"/>
        </w:rPr>
        <w:tab/>
      </w:r>
      <w:r w:rsidRPr="007E089F">
        <w:rPr>
          <w:rFonts w:cstheme="minorHAnsi"/>
          <w:sz w:val="24"/>
          <w:szCs w:val="24"/>
        </w:rPr>
        <w:t xml:space="preserve"> studies instruction. American International Journal of Contemporary Research, 2(1),</w:t>
      </w:r>
      <w:r>
        <w:rPr>
          <w:rFonts w:cstheme="minorHAnsi"/>
          <w:sz w:val="24"/>
          <w:szCs w:val="24"/>
        </w:rPr>
        <w:tab/>
      </w:r>
      <w:r w:rsidRPr="007E089F">
        <w:rPr>
          <w:rFonts w:cstheme="minorHAnsi"/>
          <w:sz w:val="24"/>
          <w:szCs w:val="24"/>
        </w:rPr>
        <w:t xml:space="preserve"> 73-92.</w:t>
      </w:r>
    </w:p>
    <w:p w14:paraId="223F1C3E" w14:textId="77777777" w:rsidR="002A7435" w:rsidRPr="00506A98" w:rsidRDefault="002A7435" w:rsidP="002A7435">
      <w:pPr>
        <w:spacing w:line="360" w:lineRule="auto"/>
        <w:jc w:val="both"/>
        <w:rPr>
          <w:rFonts w:cstheme="minorHAnsi"/>
          <w:sz w:val="24"/>
          <w:szCs w:val="24"/>
          <w:lang w:val="sv-SE"/>
        </w:rPr>
      </w:pPr>
      <w:r w:rsidRPr="006A57F6">
        <w:rPr>
          <w:rFonts w:cstheme="minorHAnsi"/>
          <w:sz w:val="24"/>
          <w:szCs w:val="24"/>
        </w:rPr>
        <w:t xml:space="preserve">Killam, L. (2013). </w:t>
      </w:r>
      <w:r w:rsidRPr="006A57F6">
        <w:rPr>
          <w:rFonts w:cstheme="minorHAnsi"/>
          <w:i/>
          <w:iCs/>
          <w:sz w:val="24"/>
          <w:szCs w:val="24"/>
          <w:bdr w:val="none" w:sz="0" w:space="0" w:color="auto" w:frame="1"/>
        </w:rPr>
        <w:t>Research terminology simplified: Paradigms, axiology, ontology,</w:t>
      </w:r>
      <w:r w:rsidRPr="006A57F6">
        <w:rPr>
          <w:rFonts w:cstheme="minorHAnsi"/>
          <w:i/>
          <w:iCs/>
          <w:sz w:val="24"/>
          <w:szCs w:val="24"/>
          <w:bdr w:val="none" w:sz="0" w:space="0" w:color="auto" w:frame="1"/>
        </w:rPr>
        <w:tab/>
      </w:r>
      <w:r w:rsidRPr="006A57F6">
        <w:rPr>
          <w:rFonts w:cstheme="minorHAnsi"/>
          <w:i/>
          <w:iCs/>
          <w:sz w:val="24"/>
          <w:szCs w:val="24"/>
          <w:bdr w:val="none" w:sz="0" w:space="0" w:color="auto" w:frame="1"/>
        </w:rPr>
        <w:tab/>
      </w:r>
      <w:r w:rsidRPr="006A57F6">
        <w:rPr>
          <w:rFonts w:cstheme="minorHAnsi"/>
          <w:i/>
          <w:iCs/>
          <w:sz w:val="24"/>
          <w:szCs w:val="24"/>
          <w:bdr w:val="none" w:sz="0" w:space="0" w:color="auto" w:frame="1"/>
        </w:rPr>
        <w:tab/>
        <w:t xml:space="preserve"> epistemology and methodology</w:t>
      </w:r>
      <w:r w:rsidRPr="006A57F6">
        <w:rPr>
          <w:rFonts w:cstheme="minorHAnsi"/>
          <w:sz w:val="24"/>
          <w:szCs w:val="24"/>
        </w:rPr>
        <w:t xml:space="preserve">. </w:t>
      </w:r>
      <w:r w:rsidRPr="00506A98">
        <w:rPr>
          <w:rFonts w:cstheme="minorHAnsi"/>
          <w:sz w:val="24"/>
          <w:szCs w:val="24"/>
          <w:lang w:val="sv-SE"/>
        </w:rPr>
        <w:t>Laura Killam.</w:t>
      </w:r>
    </w:p>
    <w:p w14:paraId="6A2B408D" w14:textId="77777777" w:rsidR="002A7435" w:rsidRDefault="002A7435" w:rsidP="002A7435">
      <w:pPr>
        <w:spacing w:line="360" w:lineRule="auto"/>
        <w:jc w:val="both"/>
        <w:rPr>
          <w:rFonts w:cstheme="minorHAnsi"/>
          <w:sz w:val="24"/>
          <w:szCs w:val="24"/>
        </w:rPr>
      </w:pPr>
      <w:r w:rsidRPr="00506A98">
        <w:rPr>
          <w:rFonts w:cstheme="minorHAnsi"/>
          <w:sz w:val="24"/>
          <w:szCs w:val="24"/>
          <w:lang w:val="sv-SE"/>
        </w:rPr>
        <w:t xml:space="preserve">Klassen, R. M., Perry, N. E., &amp; Frenzel, A. C. (2012). </w:t>
      </w:r>
      <w:r w:rsidRPr="008A3714">
        <w:rPr>
          <w:rFonts w:cstheme="minorHAnsi"/>
          <w:sz w:val="24"/>
          <w:szCs w:val="24"/>
        </w:rPr>
        <w:t>Teachers’ relatedness with students: An</w:t>
      </w:r>
      <w:r>
        <w:rPr>
          <w:rFonts w:cstheme="minorHAnsi"/>
          <w:sz w:val="24"/>
          <w:szCs w:val="24"/>
        </w:rPr>
        <w:tab/>
      </w:r>
      <w:r w:rsidRPr="008A3714">
        <w:rPr>
          <w:rFonts w:cstheme="minorHAnsi"/>
          <w:sz w:val="24"/>
          <w:szCs w:val="24"/>
        </w:rPr>
        <w:t xml:space="preserve"> underemphasized component of teachers’ basic psychological needs. Journal of</w:t>
      </w:r>
      <w:r>
        <w:rPr>
          <w:rFonts w:cstheme="minorHAnsi"/>
          <w:sz w:val="24"/>
          <w:szCs w:val="24"/>
        </w:rPr>
        <w:tab/>
      </w:r>
      <w:r>
        <w:rPr>
          <w:rFonts w:cstheme="minorHAnsi"/>
          <w:sz w:val="24"/>
          <w:szCs w:val="24"/>
        </w:rPr>
        <w:tab/>
      </w:r>
      <w:r w:rsidRPr="008A3714">
        <w:rPr>
          <w:rFonts w:cstheme="minorHAnsi"/>
          <w:sz w:val="24"/>
          <w:szCs w:val="24"/>
        </w:rPr>
        <w:t xml:space="preserve"> Educational Psychology, 104(1), 150–165.</w:t>
      </w:r>
    </w:p>
    <w:p w14:paraId="18584CBF" w14:textId="77777777" w:rsidR="002A7435" w:rsidRDefault="002A7435" w:rsidP="002A7435">
      <w:pPr>
        <w:spacing w:line="360" w:lineRule="auto"/>
        <w:jc w:val="both"/>
        <w:rPr>
          <w:rFonts w:cstheme="minorHAnsi"/>
          <w:sz w:val="24"/>
          <w:szCs w:val="24"/>
        </w:rPr>
      </w:pPr>
      <w:r w:rsidRPr="00D43D00">
        <w:rPr>
          <w:rFonts w:cstheme="minorHAnsi"/>
          <w:sz w:val="24"/>
          <w:szCs w:val="24"/>
        </w:rPr>
        <w:t>Korthagen, F., &amp; Vasalos, A. (2005). Levels in reﬂection: Core reﬂection as a means to enhance</w:t>
      </w:r>
      <w:r w:rsidRPr="00D43D00">
        <w:rPr>
          <w:rFonts w:cstheme="minorHAnsi"/>
          <w:sz w:val="24"/>
          <w:szCs w:val="24"/>
        </w:rPr>
        <w:tab/>
        <w:t xml:space="preserve"> professional growth. Teachers and Teaching: Theory and Practice, 11(1), 47–71.</w:t>
      </w:r>
    </w:p>
    <w:p w14:paraId="0E8507F7" w14:textId="77777777" w:rsidR="002A7435" w:rsidRDefault="002A7435" w:rsidP="002A7435">
      <w:pPr>
        <w:spacing w:line="360" w:lineRule="auto"/>
        <w:jc w:val="both"/>
        <w:rPr>
          <w:rFonts w:cstheme="minorHAnsi"/>
          <w:sz w:val="24"/>
          <w:szCs w:val="24"/>
        </w:rPr>
      </w:pPr>
      <w:r w:rsidRPr="003301C7">
        <w:rPr>
          <w:rFonts w:cstheme="minorHAnsi"/>
          <w:sz w:val="24"/>
          <w:szCs w:val="24"/>
        </w:rPr>
        <w:t>La Paro, K. M., Siepak, K., &amp; Scott-Little, C. (2009). Assessing beliefs of preservice early</w:t>
      </w:r>
      <w:r>
        <w:rPr>
          <w:rFonts w:cstheme="minorHAnsi"/>
          <w:sz w:val="24"/>
          <w:szCs w:val="24"/>
        </w:rPr>
        <w:tab/>
      </w:r>
      <w:r>
        <w:rPr>
          <w:rFonts w:cstheme="minorHAnsi"/>
          <w:sz w:val="24"/>
          <w:szCs w:val="24"/>
        </w:rPr>
        <w:tab/>
      </w:r>
      <w:r w:rsidRPr="003301C7">
        <w:rPr>
          <w:rFonts w:cstheme="minorHAnsi"/>
          <w:sz w:val="24"/>
          <w:szCs w:val="24"/>
        </w:rPr>
        <w:t xml:space="preserve"> childhood education teachers using Q-Sort methodology. Journal of Early Childhood</w:t>
      </w:r>
      <w:r>
        <w:rPr>
          <w:rFonts w:cstheme="minorHAnsi"/>
          <w:sz w:val="24"/>
          <w:szCs w:val="24"/>
        </w:rPr>
        <w:tab/>
      </w:r>
      <w:r w:rsidRPr="003301C7">
        <w:rPr>
          <w:rFonts w:cstheme="minorHAnsi"/>
          <w:sz w:val="24"/>
          <w:szCs w:val="24"/>
        </w:rPr>
        <w:t xml:space="preserve"> Teacher Education, 30(1), 22-36.</w:t>
      </w:r>
    </w:p>
    <w:p w14:paraId="208F5AA3" w14:textId="77777777" w:rsidR="002A7435" w:rsidRPr="008D55D9" w:rsidRDefault="002A7435" w:rsidP="002A7435">
      <w:pPr>
        <w:spacing w:line="360" w:lineRule="auto"/>
        <w:jc w:val="both"/>
        <w:rPr>
          <w:rFonts w:cstheme="minorHAnsi"/>
          <w:sz w:val="32"/>
          <w:szCs w:val="32"/>
        </w:rPr>
      </w:pPr>
      <w:r w:rsidRPr="008D55D9">
        <w:rPr>
          <w:rFonts w:cstheme="minorHAnsi"/>
          <w:sz w:val="24"/>
          <w:szCs w:val="24"/>
        </w:rPr>
        <w:t>Lam, S., M., &amp; Pollard, A. (2006). A conceptual framework for understanding children as</w:t>
      </w:r>
      <w:r>
        <w:rPr>
          <w:rFonts w:cstheme="minorHAnsi"/>
          <w:sz w:val="24"/>
          <w:szCs w:val="24"/>
        </w:rPr>
        <w:tab/>
      </w:r>
      <w:r>
        <w:rPr>
          <w:rFonts w:cstheme="minorHAnsi"/>
          <w:sz w:val="24"/>
          <w:szCs w:val="24"/>
        </w:rPr>
        <w:tab/>
      </w:r>
      <w:r w:rsidRPr="008D55D9">
        <w:rPr>
          <w:rFonts w:cstheme="minorHAnsi"/>
          <w:sz w:val="24"/>
          <w:szCs w:val="24"/>
        </w:rPr>
        <w:t xml:space="preserve"> agents in the transition from home to kindergarten. </w:t>
      </w:r>
      <w:r w:rsidRPr="008D55D9">
        <w:rPr>
          <w:rFonts w:cstheme="minorHAnsi"/>
          <w:i/>
          <w:iCs/>
          <w:sz w:val="24"/>
          <w:szCs w:val="24"/>
          <w:bdr w:val="none" w:sz="0" w:space="0" w:color="auto" w:frame="1"/>
        </w:rPr>
        <w:t>Early Years</w:t>
      </w:r>
      <w:r w:rsidRPr="008D55D9">
        <w:rPr>
          <w:rFonts w:cstheme="minorHAnsi"/>
          <w:sz w:val="24"/>
          <w:szCs w:val="24"/>
        </w:rPr>
        <w:t xml:space="preserve">, </w:t>
      </w:r>
      <w:r w:rsidRPr="008D55D9">
        <w:rPr>
          <w:rFonts w:cstheme="minorHAnsi"/>
          <w:i/>
          <w:iCs/>
          <w:sz w:val="24"/>
          <w:szCs w:val="24"/>
          <w:bdr w:val="none" w:sz="0" w:space="0" w:color="auto" w:frame="1"/>
        </w:rPr>
        <w:t>26</w:t>
      </w:r>
      <w:r w:rsidRPr="008D55D9">
        <w:rPr>
          <w:rFonts w:cstheme="minorHAnsi"/>
          <w:sz w:val="24"/>
          <w:szCs w:val="24"/>
        </w:rPr>
        <w:t>(2), 123-141.</w:t>
      </w:r>
    </w:p>
    <w:p w14:paraId="3694D2C4" w14:textId="77777777" w:rsidR="002A7435" w:rsidRDefault="002A7435" w:rsidP="002A7435">
      <w:pPr>
        <w:spacing w:line="360" w:lineRule="auto"/>
        <w:jc w:val="both"/>
        <w:rPr>
          <w:rFonts w:cstheme="minorHAnsi"/>
          <w:sz w:val="24"/>
          <w:szCs w:val="24"/>
        </w:rPr>
      </w:pPr>
      <w:r w:rsidRPr="006A57F6">
        <w:rPr>
          <w:rFonts w:cstheme="minorHAnsi"/>
          <w:sz w:val="24"/>
          <w:szCs w:val="24"/>
        </w:rPr>
        <w:t>Landor, M. and Kennedy, H. (2015). In Archer, E., Browne, L., Cartwright, E-L., Kennedy, H.,</w:t>
      </w:r>
      <w:r w:rsidRPr="006A57F6">
        <w:rPr>
          <w:rFonts w:cstheme="minorHAnsi"/>
          <w:sz w:val="24"/>
          <w:szCs w:val="24"/>
        </w:rPr>
        <w:tab/>
        <w:t xml:space="preserve"> Landor, M., and Todd, L. </w:t>
      </w:r>
      <w:r w:rsidRPr="006A57F6">
        <w:rPr>
          <w:rFonts w:cstheme="minorHAnsi"/>
          <w:i/>
          <w:iCs/>
          <w:sz w:val="24"/>
          <w:szCs w:val="24"/>
        </w:rPr>
        <w:t>Video Enhanced Reflective Practice : Professional</w:t>
      </w:r>
      <w:r w:rsidRPr="006A57F6">
        <w:rPr>
          <w:rFonts w:cstheme="minorHAnsi"/>
          <w:i/>
          <w:iCs/>
          <w:sz w:val="24"/>
          <w:szCs w:val="24"/>
        </w:rPr>
        <w:tab/>
      </w:r>
      <w:r w:rsidRPr="006A57F6">
        <w:rPr>
          <w:rFonts w:cstheme="minorHAnsi"/>
          <w:i/>
          <w:iCs/>
          <w:sz w:val="24"/>
          <w:szCs w:val="24"/>
        </w:rPr>
        <w:tab/>
        <w:t xml:space="preserve"> Development Through Attuned Interaction.</w:t>
      </w:r>
      <w:r w:rsidRPr="006A57F6">
        <w:rPr>
          <w:rFonts w:cstheme="minorHAnsi"/>
          <w:sz w:val="24"/>
          <w:szCs w:val="24"/>
        </w:rPr>
        <w:t xml:space="preserve"> London: Jessica Kingsley.</w:t>
      </w:r>
    </w:p>
    <w:p w14:paraId="066681D9" w14:textId="77777777" w:rsidR="002A7435" w:rsidRDefault="002A7435" w:rsidP="002A7435">
      <w:pPr>
        <w:spacing w:line="360" w:lineRule="auto"/>
        <w:jc w:val="both"/>
        <w:rPr>
          <w:rFonts w:cstheme="minorHAnsi"/>
          <w:color w:val="000000" w:themeColor="text1"/>
          <w:sz w:val="24"/>
          <w:szCs w:val="24"/>
        </w:rPr>
      </w:pPr>
      <w:r w:rsidRPr="00825DBF">
        <w:rPr>
          <w:rFonts w:cstheme="minorHAnsi"/>
          <w:color w:val="000000" w:themeColor="text1"/>
          <w:sz w:val="24"/>
          <w:szCs w:val="24"/>
        </w:rPr>
        <w:t xml:space="preserve">Langdridge, D. (2007). </w:t>
      </w:r>
      <w:r w:rsidRPr="00825DBF">
        <w:rPr>
          <w:rFonts w:cstheme="minorHAnsi"/>
          <w:i/>
          <w:iCs/>
          <w:color w:val="000000" w:themeColor="text1"/>
          <w:sz w:val="24"/>
          <w:szCs w:val="24"/>
        </w:rPr>
        <w:t>Phenomenological psychology [electronic resource] : Theory, research</w:t>
      </w:r>
      <w:r>
        <w:rPr>
          <w:rFonts w:cstheme="minorHAnsi"/>
          <w:i/>
          <w:iCs/>
          <w:color w:val="000000" w:themeColor="text1"/>
          <w:sz w:val="24"/>
          <w:szCs w:val="24"/>
        </w:rPr>
        <w:tab/>
      </w:r>
      <w:r w:rsidRPr="00825DBF">
        <w:rPr>
          <w:rFonts w:cstheme="minorHAnsi"/>
          <w:i/>
          <w:iCs/>
          <w:color w:val="000000" w:themeColor="text1"/>
          <w:sz w:val="24"/>
          <w:szCs w:val="24"/>
        </w:rPr>
        <w:t xml:space="preserve"> and method</w:t>
      </w:r>
      <w:r w:rsidRPr="00825DBF">
        <w:rPr>
          <w:rFonts w:cstheme="minorHAnsi"/>
          <w:color w:val="000000" w:themeColor="text1"/>
          <w:sz w:val="24"/>
          <w:szCs w:val="24"/>
        </w:rPr>
        <w:t>. Harlow: Prentice Hall.</w:t>
      </w:r>
    </w:p>
    <w:p w14:paraId="259010BD" w14:textId="77777777" w:rsidR="002A7435" w:rsidRDefault="002A7435" w:rsidP="002A7435">
      <w:pPr>
        <w:spacing w:line="360" w:lineRule="auto"/>
        <w:jc w:val="both"/>
        <w:rPr>
          <w:rFonts w:cstheme="minorHAnsi"/>
          <w:color w:val="000000" w:themeColor="text1"/>
          <w:sz w:val="24"/>
          <w:szCs w:val="24"/>
        </w:rPr>
      </w:pPr>
      <w:r w:rsidRPr="00690879">
        <w:rPr>
          <w:rFonts w:cstheme="minorHAnsi"/>
          <w:color w:val="000000" w:themeColor="text1"/>
          <w:sz w:val="24"/>
          <w:szCs w:val="24"/>
        </w:rPr>
        <w:t>Lau, D. C., &amp; Lam, L. W. (2008). Effects of trust and being trusted on team citizenship behavior</w:t>
      </w:r>
      <w:r>
        <w:rPr>
          <w:rFonts w:cstheme="minorHAnsi"/>
          <w:color w:val="000000" w:themeColor="text1"/>
          <w:sz w:val="24"/>
          <w:szCs w:val="24"/>
        </w:rPr>
        <w:tab/>
      </w:r>
      <w:r w:rsidRPr="00690879">
        <w:rPr>
          <w:rFonts w:cstheme="minorHAnsi"/>
          <w:color w:val="000000" w:themeColor="text1"/>
          <w:sz w:val="24"/>
          <w:szCs w:val="24"/>
        </w:rPr>
        <w:t xml:space="preserve"> in chain stores. Asian Journal of Social Psychology, 11, 141–149</w:t>
      </w:r>
    </w:p>
    <w:p w14:paraId="22DEF143" w14:textId="77777777" w:rsidR="002A7435" w:rsidRDefault="002A7435" w:rsidP="002A7435">
      <w:pPr>
        <w:spacing w:line="360" w:lineRule="auto"/>
        <w:jc w:val="both"/>
        <w:rPr>
          <w:rFonts w:cstheme="minorHAnsi"/>
          <w:color w:val="000000" w:themeColor="text1"/>
          <w:sz w:val="24"/>
          <w:szCs w:val="24"/>
        </w:rPr>
      </w:pPr>
      <w:r w:rsidRPr="00B6746A">
        <w:rPr>
          <w:rFonts w:cstheme="minorHAnsi"/>
          <w:color w:val="000000" w:themeColor="text1"/>
          <w:sz w:val="24"/>
          <w:szCs w:val="24"/>
        </w:rPr>
        <w:t>Lau, D. C., Lam, L. W., &amp; Wen, S. S. (2014). Examining the effects of feeling trusted by</w:t>
      </w:r>
      <w:r>
        <w:rPr>
          <w:rFonts w:cstheme="minorHAnsi"/>
          <w:color w:val="000000" w:themeColor="text1"/>
          <w:sz w:val="24"/>
          <w:szCs w:val="24"/>
        </w:rPr>
        <w:tab/>
      </w:r>
      <w:r>
        <w:rPr>
          <w:rFonts w:cstheme="minorHAnsi"/>
          <w:color w:val="000000" w:themeColor="text1"/>
          <w:sz w:val="24"/>
          <w:szCs w:val="24"/>
        </w:rPr>
        <w:tab/>
      </w:r>
      <w:r w:rsidRPr="00B6746A">
        <w:rPr>
          <w:rFonts w:cstheme="minorHAnsi"/>
          <w:color w:val="000000" w:themeColor="text1"/>
          <w:sz w:val="24"/>
          <w:szCs w:val="24"/>
        </w:rPr>
        <w:t xml:space="preserve"> supervisors in the workplace: A self‐evaluative perspective. Journal of Organizational</w:t>
      </w:r>
      <w:r>
        <w:rPr>
          <w:rFonts w:cstheme="minorHAnsi"/>
          <w:color w:val="000000" w:themeColor="text1"/>
          <w:sz w:val="24"/>
          <w:szCs w:val="24"/>
        </w:rPr>
        <w:tab/>
      </w:r>
      <w:r w:rsidRPr="00B6746A">
        <w:rPr>
          <w:rFonts w:cstheme="minorHAnsi"/>
          <w:color w:val="000000" w:themeColor="text1"/>
          <w:sz w:val="24"/>
          <w:szCs w:val="24"/>
        </w:rPr>
        <w:t xml:space="preserve"> Behavior, 35(1), 112-127.</w:t>
      </w:r>
    </w:p>
    <w:p w14:paraId="5DDA5F92" w14:textId="77777777" w:rsidR="002A7435" w:rsidRPr="0030028C" w:rsidRDefault="002A7435" w:rsidP="002A7435">
      <w:pPr>
        <w:spacing w:line="360" w:lineRule="auto"/>
        <w:rPr>
          <w:rFonts w:cstheme="minorHAnsi"/>
          <w:sz w:val="24"/>
          <w:szCs w:val="24"/>
        </w:rPr>
      </w:pPr>
      <w:r w:rsidRPr="006A57F6">
        <w:rPr>
          <w:rFonts w:cstheme="minorHAnsi"/>
          <w:sz w:val="24"/>
          <w:szCs w:val="24"/>
        </w:rPr>
        <w:t>Laverty, S. (2003). Hermeneutic Phenomenology and Phenomenology: A Comparison of</w:t>
      </w:r>
      <w:r>
        <w:rPr>
          <w:rFonts w:cstheme="minorHAnsi"/>
          <w:sz w:val="24"/>
          <w:szCs w:val="24"/>
        </w:rPr>
        <w:tab/>
      </w:r>
      <w:r>
        <w:rPr>
          <w:rFonts w:cstheme="minorHAnsi"/>
          <w:sz w:val="24"/>
          <w:szCs w:val="24"/>
        </w:rPr>
        <w:tab/>
      </w:r>
      <w:r w:rsidRPr="006A57F6">
        <w:rPr>
          <w:rFonts w:cstheme="minorHAnsi"/>
          <w:sz w:val="24"/>
          <w:szCs w:val="24"/>
        </w:rPr>
        <w:t xml:space="preserve"> Historical and Methodological Considerations. International Journal of Qualitative</w:t>
      </w:r>
      <w:r>
        <w:rPr>
          <w:rFonts w:cstheme="minorHAnsi"/>
          <w:sz w:val="24"/>
          <w:szCs w:val="24"/>
        </w:rPr>
        <w:tab/>
      </w:r>
      <w:r w:rsidRPr="006A57F6">
        <w:rPr>
          <w:rFonts w:cstheme="minorHAnsi"/>
          <w:sz w:val="24"/>
          <w:szCs w:val="24"/>
        </w:rPr>
        <w:t xml:space="preserve"> Methods, 2(3), 21-35.</w:t>
      </w:r>
    </w:p>
    <w:p w14:paraId="1D9141C7" w14:textId="77777777" w:rsidR="002A7435" w:rsidRDefault="002A7435" w:rsidP="002A7435">
      <w:pPr>
        <w:spacing w:line="360" w:lineRule="auto"/>
        <w:jc w:val="both"/>
        <w:rPr>
          <w:rFonts w:cstheme="minorHAnsi"/>
          <w:sz w:val="24"/>
          <w:szCs w:val="24"/>
        </w:rPr>
      </w:pPr>
      <w:r w:rsidRPr="006A57F6">
        <w:rPr>
          <w:rFonts w:cstheme="minorHAnsi"/>
          <w:sz w:val="24"/>
          <w:szCs w:val="24"/>
        </w:rPr>
        <w:t>Leahy, M. M., O’Dwyer, M., &amp; Ryan, F. (2012). Witnessing stories: Definitional ceremonies in</w:t>
      </w:r>
      <w:r w:rsidRPr="006A57F6">
        <w:rPr>
          <w:rFonts w:cstheme="minorHAnsi"/>
          <w:sz w:val="24"/>
          <w:szCs w:val="24"/>
        </w:rPr>
        <w:tab/>
        <w:t xml:space="preserve"> narrative therapy with adults who stutter. </w:t>
      </w:r>
      <w:r w:rsidRPr="006A57F6">
        <w:rPr>
          <w:rFonts w:cstheme="minorHAnsi"/>
          <w:i/>
          <w:iCs/>
          <w:sz w:val="24"/>
          <w:szCs w:val="24"/>
          <w:bdr w:val="none" w:sz="0" w:space="0" w:color="auto" w:frame="1"/>
        </w:rPr>
        <w:t>Journal of Fluency Disorders</w:t>
      </w:r>
      <w:r w:rsidRPr="006A57F6">
        <w:rPr>
          <w:rFonts w:cstheme="minorHAnsi"/>
          <w:sz w:val="24"/>
          <w:szCs w:val="24"/>
        </w:rPr>
        <w:t xml:space="preserve">, </w:t>
      </w:r>
      <w:r w:rsidRPr="006A57F6">
        <w:rPr>
          <w:rFonts w:cstheme="minorHAnsi"/>
          <w:i/>
          <w:iCs/>
          <w:sz w:val="24"/>
          <w:szCs w:val="24"/>
          <w:bdr w:val="none" w:sz="0" w:space="0" w:color="auto" w:frame="1"/>
        </w:rPr>
        <w:t>37</w:t>
      </w:r>
      <w:r w:rsidRPr="006A57F6">
        <w:rPr>
          <w:rFonts w:cstheme="minorHAnsi"/>
          <w:sz w:val="24"/>
          <w:szCs w:val="24"/>
        </w:rPr>
        <w:t>(4), 234-</w:t>
      </w:r>
      <w:r w:rsidRPr="006A57F6">
        <w:rPr>
          <w:rFonts w:cstheme="minorHAnsi"/>
          <w:sz w:val="24"/>
          <w:szCs w:val="24"/>
        </w:rPr>
        <w:tab/>
        <w:t>241.</w:t>
      </w:r>
    </w:p>
    <w:p w14:paraId="68952BAF" w14:textId="77777777" w:rsidR="002A7435" w:rsidRDefault="002A7435" w:rsidP="002A7435">
      <w:pPr>
        <w:spacing w:line="360" w:lineRule="auto"/>
        <w:jc w:val="both"/>
        <w:rPr>
          <w:rFonts w:cstheme="minorHAnsi"/>
          <w:sz w:val="24"/>
          <w:szCs w:val="24"/>
        </w:rPr>
      </w:pPr>
      <w:r w:rsidRPr="00A153AC">
        <w:rPr>
          <w:rFonts w:cstheme="minorHAnsi"/>
          <w:sz w:val="24"/>
          <w:szCs w:val="24"/>
        </w:rPr>
        <w:t xml:space="preserve">Lee, W. C., Chen, V. D. T., &amp; Wang, L. Y. (2017). </w:t>
      </w:r>
      <w:r w:rsidRPr="002B0544">
        <w:rPr>
          <w:rFonts w:cstheme="minorHAnsi"/>
          <w:sz w:val="24"/>
          <w:szCs w:val="24"/>
        </w:rPr>
        <w:t>A review of research on teacher efficacy beliefs</w:t>
      </w:r>
      <w:r>
        <w:rPr>
          <w:rFonts w:cstheme="minorHAnsi"/>
          <w:sz w:val="24"/>
          <w:szCs w:val="24"/>
        </w:rPr>
        <w:tab/>
      </w:r>
      <w:r w:rsidRPr="002B0544">
        <w:rPr>
          <w:rFonts w:cstheme="minorHAnsi"/>
          <w:sz w:val="24"/>
          <w:szCs w:val="24"/>
        </w:rPr>
        <w:t xml:space="preserve"> in the learner-centred pedagogy context: Themes, trends and issues. Asia Pacific</w:t>
      </w:r>
      <w:r>
        <w:rPr>
          <w:rFonts w:cstheme="minorHAnsi"/>
          <w:sz w:val="24"/>
          <w:szCs w:val="24"/>
        </w:rPr>
        <w:tab/>
      </w:r>
      <w:r>
        <w:rPr>
          <w:rFonts w:cstheme="minorHAnsi"/>
          <w:sz w:val="24"/>
          <w:szCs w:val="24"/>
        </w:rPr>
        <w:tab/>
      </w:r>
      <w:r w:rsidRPr="002B0544">
        <w:rPr>
          <w:rFonts w:cstheme="minorHAnsi"/>
          <w:sz w:val="24"/>
          <w:szCs w:val="24"/>
        </w:rPr>
        <w:t xml:space="preserve"> Education Review, 18(4), 559-572.</w:t>
      </w:r>
    </w:p>
    <w:p w14:paraId="3DB9C1D9" w14:textId="77777777" w:rsidR="002A7435" w:rsidRPr="00860FB8" w:rsidRDefault="002A7435" w:rsidP="002A7435">
      <w:pPr>
        <w:spacing w:line="360" w:lineRule="auto"/>
        <w:jc w:val="both"/>
        <w:rPr>
          <w:rFonts w:cstheme="minorHAnsi"/>
          <w:sz w:val="32"/>
          <w:szCs w:val="32"/>
        </w:rPr>
      </w:pPr>
      <w:r w:rsidRPr="00860FB8">
        <w:rPr>
          <w:rFonts w:cstheme="minorHAnsi"/>
          <w:sz w:val="24"/>
          <w:szCs w:val="24"/>
        </w:rPr>
        <w:t>Lee, J., &amp; McFerran, K. S. (2015). Applying interpretative phenomenological analysis to video</w:t>
      </w:r>
      <w:r>
        <w:rPr>
          <w:rFonts w:cstheme="minorHAnsi"/>
          <w:sz w:val="24"/>
          <w:szCs w:val="24"/>
        </w:rPr>
        <w:tab/>
      </w:r>
      <w:r w:rsidRPr="00860FB8">
        <w:rPr>
          <w:rFonts w:cstheme="minorHAnsi"/>
          <w:sz w:val="24"/>
          <w:szCs w:val="24"/>
        </w:rPr>
        <w:t xml:space="preserve">data in music therapy. </w:t>
      </w:r>
      <w:r w:rsidRPr="00860FB8">
        <w:rPr>
          <w:rFonts w:cstheme="minorHAnsi"/>
          <w:i/>
          <w:iCs/>
          <w:sz w:val="24"/>
          <w:szCs w:val="24"/>
          <w:bdr w:val="none" w:sz="0" w:space="0" w:color="auto" w:frame="1"/>
        </w:rPr>
        <w:t>Qualitative Research in Psychology</w:t>
      </w:r>
      <w:r w:rsidRPr="00860FB8">
        <w:rPr>
          <w:rFonts w:cstheme="minorHAnsi"/>
          <w:sz w:val="24"/>
          <w:szCs w:val="24"/>
        </w:rPr>
        <w:t xml:space="preserve">, </w:t>
      </w:r>
      <w:r w:rsidRPr="00860FB8">
        <w:rPr>
          <w:rFonts w:cstheme="minorHAnsi"/>
          <w:i/>
          <w:iCs/>
          <w:sz w:val="24"/>
          <w:szCs w:val="24"/>
          <w:bdr w:val="none" w:sz="0" w:space="0" w:color="auto" w:frame="1"/>
        </w:rPr>
        <w:t>12</w:t>
      </w:r>
      <w:r w:rsidRPr="00860FB8">
        <w:rPr>
          <w:rFonts w:cstheme="minorHAnsi"/>
          <w:sz w:val="24"/>
          <w:szCs w:val="24"/>
        </w:rPr>
        <w:t>(4), 367-381.</w:t>
      </w:r>
    </w:p>
    <w:p w14:paraId="1A4E838B" w14:textId="77777777" w:rsidR="002A7435" w:rsidRDefault="002A7435" w:rsidP="002A7435">
      <w:pPr>
        <w:spacing w:line="360" w:lineRule="auto"/>
        <w:jc w:val="both"/>
        <w:rPr>
          <w:rFonts w:cstheme="minorHAnsi"/>
          <w:sz w:val="24"/>
          <w:szCs w:val="24"/>
        </w:rPr>
      </w:pPr>
      <w:r w:rsidRPr="006A57F6">
        <w:rPr>
          <w:rFonts w:cstheme="minorHAnsi"/>
          <w:sz w:val="24"/>
          <w:szCs w:val="24"/>
        </w:rPr>
        <w:t>Li, H., Wang, C. and Wong, J.M.S. (2011) Early childhood curriculum reform in China.</w:t>
      </w:r>
      <w:r w:rsidRPr="006A57F6">
        <w:rPr>
          <w:rFonts w:cstheme="minorHAnsi"/>
          <w:sz w:val="24"/>
          <w:szCs w:val="24"/>
        </w:rPr>
        <w:tab/>
      </w:r>
      <w:r w:rsidRPr="006A57F6">
        <w:rPr>
          <w:rFonts w:cstheme="minorHAnsi"/>
          <w:sz w:val="24"/>
          <w:szCs w:val="24"/>
        </w:rPr>
        <w:tab/>
        <w:t xml:space="preserve">Perspectives from examining teachers’ beliefs and practices in Chinese literacy </w:t>
      </w:r>
      <w:r w:rsidRPr="006A57F6">
        <w:rPr>
          <w:rFonts w:cstheme="minorHAnsi"/>
          <w:sz w:val="24"/>
          <w:szCs w:val="24"/>
        </w:rPr>
        <w:tab/>
      </w:r>
      <w:r w:rsidRPr="006A57F6">
        <w:rPr>
          <w:rFonts w:cstheme="minorHAnsi"/>
          <w:sz w:val="24"/>
          <w:szCs w:val="24"/>
        </w:rPr>
        <w:tab/>
        <w:t>teaching. Chinese Education and Society, 44(6), 5-23.</w:t>
      </w:r>
    </w:p>
    <w:p w14:paraId="51191994" w14:textId="77777777" w:rsidR="002A7435" w:rsidRPr="006A57F6" w:rsidRDefault="002A7435" w:rsidP="002A7435">
      <w:pPr>
        <w:spacing w:line="360" w:lineRule="auto"/>
        <w:jc w:val="both"/>
        <w:rPr>
          <w:rFonts w:cstheme="minorHAnsi"/>
          <w:sz w:val="24"/>
          <w:szCs w:val="24"/>
        </w:rPr>
      </w:pPr>
      <w:r w:rsidRPr="00C04B09">
        <w:rPr>
          <w:rFonts w:cstheme="minorHAnsi"/>
          <w:sz w:val="24"/>
          <w:szCs w:val="24"/>
        </w:rPr>
        <w:t>Lilja, M., &amp; Vinthagen, S. (2014). Sovereign power, disciplinary power and biopower: resisting</w:t>
      </w:r>
      <w:r>
        <w:rPr>
          <w:rFonts w:cstheme="minorHAnsi"/>
          <w:sz w:val="24"/>
          <w:szCs w:val="24"/>
        </w:rPr>
        <w:tab/>
      </w:r>
      <w:r w:rsidRPr="00C04B09">
        <w:rPr>
          <w:rFonts w:cstheme="minorHAnsi"/>
          <w:sz w:val="24"/>
          <w:szCs w:val="24"/>
        </w:rPr>
        <w:t xml:space="preserve"> what power with what resistance?. Journal of Political Power, 7(1), 107-126.</w:t>
      </w:r>
    </w:p>
    <w:p w14:paraId="4AF71171" w14:textId="77777777" w:rsidR="002A7435" w:rsidRDefault="002A7435" w:rsidP="002A7435">
      <w:pPr>
        <w:spacing w:line="360" w:lineRule="auto"/>
        <w:jc w:val="both"/>
        <w:rPr>
          <w:rFonts w:cstheme="minorHAnsi"/>
          <w:sz w:val="24"/>
          <w:szCs w:val="24"/>
        </w:rPr>
      </w:pPr>
      <w:r w:rsidRPr="006A57F6">
        <w:rPr>
          <w:rFonts w:cstheme="minorHAnsi"/>
          <w:sz w:val="24"/>
          <w:szCs w:val="24"/>
        </w:rPr>
        <w:t xml:space="preserve">Lincoln, Y. S., &amp; Guba, E. G. (1986). But is it rigorous? Trustworthiness and authenticity in </w:t>
      </w:r>
      <w:r w:rsidRPr="006A57F6">
        <w:rPr>
          <w:rFonts w:cstheme="minorHAnsi"/>
          <w:sz w:val="24"/>
          <w:szCs w:val="24"/>
        </w:rPr>
        <w:tab/>
        <w:t>naturalistic evaluation. In  D. Williams (ed.), Naturalistic Evaluation. New directions for</w:t>
      </w:r>
      <w:r w:rsidRPr="006A57F6">
        <w:rPr>
          <w:rFonts w:cstheme="minorHAnsi"/>
          <w:sz w:val="24"/>
          <w:szCs w:val="24"/>
        </w:rPr>
        <w:tab/>
        <w:t xml:space="preserve"> program evaluation, 1986(30), 73-84.</w:t>
      </w:r>
    </w:p>
    <w:p w14:paraId="0364EB41" w14:textId="77777777" w:rsidR="002A7435" w:rsidRDefault="002A7435" w:rsidP="002A7435">
      <w:pPr>
        <w:spacing w:line="360" w:lineRule="auto"/>
        <w:jc w:val="both"/>
        <w:rPr>
          <w:rFonts w:cstheme="minorHAnsi"/>
          <w:sz w:val="24"/>
          <w:szCs w:val="24"/>
        </w:rPr>
      </w:pPr>
      <w:r w:rsidRPr="00FD2E64">
        <w:rPr>
          <w:rFonts w:cstheme="minorHAnsi"/>
          <w:sz w:val="24"/>
          <w:szCs w:val="24"/>
        </w:rPr>
        <w:t>Loughran, J. (2006). Developing a pedagogy of teacher education: Understanding teaching</w:t>
      </w:r>
      <w:r>
        <w:rPr>
          <w:rFonts w:cstheme="minorHAnsi"/>
          <w:sz w:val="24"/>
          <w:szCs w:val="24"/>
        </w:rPr>
        <w:tab/>
      </w:r>
      <w:r w:rsidRPr="00FD2E64">
        <w:rPr>
          <w:rFonts w:cstheme="minorHAnsi"/>
          <w:sz w:val="24"/>
          <w:szCs w:val="24"/>
        </w:rPr>
        <w:t xml:space="preserve"> and learning about teaching. London: Routledge.</w:t>
      </w:r>
    </w:p>
    <w:p w14:paraId="51A1CFDD" w14:textId="77777777" w:rsidR="002A7435" w:rsidRDefault="002A7435" w:rsidP="002A7435">
      <w:pPr>
        <w:spacing w:line="360" w:lineRule="auto"/>
        <w:jc w:val="both"/>
        <w:rPr>
          <w:rFonts w:cstheme="minorHAnsi"/>
          <w:sz w:val="24"/>
          <w:szCs w:val="24"/>
        </w:rPr>
      </w:pPr>
      <w:r w:rsidRPr="0086564B">
        <w:rPr>
          <w:rFonts w:cstheme="minorHAnsi"/>
          <w:sz w:val="24"/>
          <w:szCs w:val="24"/>
        </w:rPr>
        <w:t>Lourenço, O. (2012). Piaget and Vygotsky: Many resemblances, and a crucial difference. New</w:t>
      </w:r>
      <w:r>
        <w:rPr>
          <w:rFonts w:cstheme="minorHAnsi"/>
          <w:sz w:val="24"/>
          <w:szCs w:val="24"/>
        </w:rPr>
        <w:tab/>
      </w:r>
      <w:r w:rsidRPr="0086564B">
        <w:rPr>
          <w:rFonts w:cstheme="minorHAnsi"/>
          <w:sz w:val="24"/>
          <w:szCs w:val="24"/>
        </w:rPr>
        <w:t xml:space="preserve"> Ideas in Psychology, 30(3), 281-295</w:t>
      </w:r>
      <w:r>
        <w:rPr>
          <w:rFonts w:cstheme="minorHAnsi"/>
          <w:sz w:val="24"/>
          <w:szCs w:val="24"/>
        </w:rPr>
        <w:t>.</w:t>
      </w:r>
    </w:p>
    <w:p w14:paraId="47B0346A" w14:textId="77777777" w:rsidR="002A7435" w:rsidRDefault="002A7435" w:rsidP="002A7435">
      <w:pPr>
        <w:spacing w:line="360" w:lineRule="auto"/>
        <w:jc w:val="both"/>
        <w:rPr>
          <w:rFonts w:cstheme="minorHAnsi"/>
          <w:sz w:val="24"/>
          <w:szCs w:val="24"/>
        </w:rPr>
      </w:pPr>
      <w:r w:rsidRPr="00910A41">
        <w:rPr>
          <w:rFonts w:cstheme="minorHAnsi"/>
          <w:sz w:val="24"/>
          <w:szCs w:val="24"/>
        </w:rPr>
        <w:t>Madill, A., Jordan, A., &amp; Shirley, C. (2000). Objectivity and reliability in qualitative analysis:</w:t>
      </w:r>
      <w:r>
        <w:rPr>
          <w:rFonts w:cstheme="minorHAnsi"/>
          <w:sz w:val="24"/>
          <w:szCs w:val="24"/>
        </w:rPr>
        <w:tab/>
      </w:r>
      <w:r w:rsidRPr="00910A41">
        <w:rPr>
          <w:rFonts w:cstheme="minorHAnsi"/>
          <w:sz w:val="24"/>
          <w:szCs w:val="24"/>
        </w:rPr>
        <w:t xml:space="preserve">Realist, contextualist and radical constructionist epistemologies. </w:t>
      </w:r>
      <w:r w:rsidRPr="00910A41">
        <w:rPr>
          <w:rFonts w:cstheme="minorHAnsi"/>
          <w:i/>
          <w:iCs/>
          <w:sz w:val="24"/>
          <w:szCs w:val="24"/>
          <w:bdr w:val="none" w:sz="0" w:space="0" w:color="auto" w:frame="1"/>
        </w:rPr>
        <w:t>British journal of</w:t>
      </w:r>
      <w:r>
        <w:rPr>
          <w:rFonts w:cstheme="minorHAnsi"/>
          <w:i/>
          <w:iCs/>
          <w:sz w:val="24"/>
          <w:szCs w:val="24"/>
          <w:bdr w:val="none" w:sz="0" w:space="0" w:color="auto" w:frame="1"/>
        </w:rPr>
        <w:tab/>
      </w:r>
      <w:r w:rsidRPr="00910A41">
        <w:rPr>
          <w:rFonts w:cstheme="minorHAnsi"/>
          <w:i/>
          <w:iCs/>
          <w:sz w:val="24"/>
          <w:szCs w:val="24"/>
          <w:bdr w:val="none" w:sz="0" w:space="0" w:color="auto" w:frame="1"/>
        </w:rPr>
        <w:t xml:space="preserve"> psychology</w:t>
      </w:r>
      <w:r w:rsidRPr="00910A41">
        <w:rPr>
          <w:rFonts w:cstheme="minorHAnsi"/>
          <w:sz w:val="24"/>
          <w:szCs w:val="24"/>
        </w:rPr>
        <w:t xml:space="preserve">, </w:t>
      </w:r>
      <w:r w:rsidRPr="00910A41">
        <w:rPr>
          <w:rFonts w:cstheme="minorHAnsi"/>
          <w:i/>
          <w:iCs/>
          <w:sz w:val="24"/>
          <w:szCs w:val="24"/>
          <w:bdr w:val="none" w:sz="0" w:space="0" w:color="auto" w:frame="1"/>
        </w:rPr>
        <w:t>91</w:t>
      </w:r>
      <w:r w:rsidRPr="00910A41">
        <w:rPr>
          <w:rFonts w:cstheme="minorHAnsi"/>
          <w:sz w:val="24"/>
          <w:szCs w:val="24"/>
        </w:rPr>
        <w:t>(1), 1-20.</w:t>
      </w:r>
    </w:p>
    <w:p w14:paraId="4DD7AC43" w14:textId="3D1FF445" w:rsidR="002A7435" w:rsidRDefault="002A7435" w:rsidP="002A7435">
      <w:pPr>
        <w:spacing w:line="360" w:lineRule="auto"/>
        <w:jc w:val="both"/>
        <w:rPr>
          <w:rFonts w:cstheme="minorHAnsi"/>
          <w:sz w:val="24"/>
          <w:szCs w:val="24"/>
        </w:rPr>
      </w:pPr>
      <w:r w:rsidRPr="00A11806">
        <w:rPr>
          <w:rFonts w:cstheme="minorHAnsi"/>
          <w:sz w:val="24"/>
          <w:szCs w:val="24"/>
        </w:rPr>
        <w:t>Mansour, N. (2009). Science teachers' beliefs and practices: Issues, implications and research</w:t>
      </w:r>
      <w:r w:rsidRPr="00A11806">
        <w:rPr>
          <w:rFonts w:cstheme="minorHAnsi"/>
          <w:sz w:val="24"/>
          <w:szCs w:val="24"/>
        </w:rPr>
        <w:tab/>
        <w:t xml:space="preserve"> agenda. International Journal of Environmental and Science Education, 4(1), 25-48.</w:t>
      </w:r>
    </w:p>
    <w:p w14:paraId="0DEACF37" w14:textId="458A2D32" w:rsidR="00EE072F" w:rsidRDefault="00EE072F" w:rsidP="002A7435">
      <w:pPr>
        <w:spacing w:line="360" w:lineRule="auto"/>
        <w:jc w:val="both"/>
        <w:rPr>
          <w:rFonts w:cstheme="minorHAnsi"/>
          <w:sz w:val="24"/>
          <w:szCs w:val="24"/>
        </w:rPr>
      </w:pPr>
      <w:r w:rsidRPr="00EE072F">
        <w:rPr>
          <w:rFonts w:cstheme="minorHAnsi"/>
          <w:sz w:val="24"/>
          <w:szCs w:val="24"/>
        </w:rPr>
        <w:t>Martin, D., &amp; Atkinson, C. (2020). University students’ accounts of living with depression.</w:t>
      </w:r>
      <w:r>
        <w:rPr>
          <w:rFonts w:cstheme="minorHAnsi"/>
          <w:sz w:val="24"/>
          <w:szCs w:val="24"/>
        </w:rPr>
        <w:tab/>
      </w:r>
      <w:r w:rsidRPr="00EE072F">
        <w:rPr>
          <w:rFonts w:cstheme="minorHAnsi"/>
          <w:sz w:val="24"/>
          <w:szCs w:val="24"/>
        </w:rPr>
        <w:t xml:space="preserve"> Research in Post-Compulsory Education, 25(2), 127-148.</w:t>
      </w:r>
    </w:p>
    <w:p w14:paraId="65F85370" w14:textId="77777777" w:rsidR="002A7435" w:rsidRDefault="002A7435" w:rsidP="002A7435">
      <w:pPr>
        <w:spacing w:line="360" w:lineRule="auto"/>
        <w:jc w:val="both"/>
        <w:rPr>
          <w:rFonts w:cstheme="minorHAnsi"/>
          <w:sz w:val="24"/>
          <w:szCs w:val="24"/>
        </w:rPr>
      </w:pPr>
      <w:r w:rsidRPr="00412544">
        <w:rPr>
          <w:rFonts w:cstheme="minorHAnsi"/>
          <w:sz w:val="24"/>
          <w:szCs w:val="24"/>
        </w:rPr>
        <w:t>M</w:t>
      </w:r>
      <w:r>
        <w:rPr>
          <w:rFonts w:cstheme="minorHAnsi"/>
          <w:sz w:val="24"/>
          <w:szCs w:val="24"/>
        </w:rPr>
        <w:t>ä</w:t>
      </w:r>
      <w:r w:rsidRPr="00412544">
        <w:rPr>
          <w:rFonts w:cstheme="minorHAnsi"/>
          <w:sz w:val="24"/>
          <w:szCs w:val="24"/>
        </w:rPr>
        <w:t xml:space="preserve">rz, V., </w:t>
      </w:r>
      <w:r>
        <w:rPr>
          <w:rFonts w:cstheme="minorHAnsi"/>
          <w:sz w:val="24"/>
          <w:szCs w:val="24"/>
        </w:rPr>
        <w:t>and</w:t>
      </w:r>
      <w:r w:rsidRPr="00412544">
        <w:rPr>
          <w:rFonts w:cstheme="minorHAnsi"/>
          <w:sz w:val="24"/>
          <w:szCs w:val="24"/>
        </w:rPr>
        <w:t xml:space="preserve"> Kelchtermans, G. (2013). Sense-making and structure in teachers’ reception of</w:t>
      </w:r>
      <w:r>
        <w:rPr>
          <w:rFonts w:cstheme="minorHAnsi"/>
          <w:sz w:val="24"/>
          <w:szCs w:val="24"/>
        </w:rPr>
        <w:tab/>
      </w:r>
      <w:r w:rsidRPr="00412544">
        <w:rPr>
          <w:rFonts w:cstheme="minorHAnsi"/>
          <w:sz w:val="24"/>
          <w:szCs w:val="24"/>
        </w:rPr>
        <w:t xml:space="preserve"> educational reform. A case study on statistics in the mathematics curriculum.</w:t>
      </w:r>
      <w:r>
        <w:rPr>
          <w:rFonts w:cstheme="minorHAnsi"/>
          <w:sz w:val="24"/>
          <w:szCs w:val="24"/>
        </w:rPr>
        <w:tab/>
      </w:r>
      <w:r>
        <w:rPr>
          <w:rFonts w:cstheme="minorHAnsi"/>
          <w:sz w:val="24"/>
          <w:szCs w:val="24"/>
        </w:rPr>
        <w:tab/>
      </w:r>
      <w:r w:rsidRPr="00412544">
        <w:rPr>
          <w:rFonts w:cstheme="minorHAnsi"/>
          <w:sz w:val="24"/>
          <w:szCs w:val="24"/>
        </w:rPr>
        <w:t xml:space="preserve"> Teaching and Teacher Education, 29, 13–24.</w:t>
      </w:r>
    </w:p>
    <w:p w14:paraId="02A5EC5F" w14:textId="77777777" w:rsidR="002A7435" w:rsidRDefault="002A7435" w:rsidP="002A7435">
      <w:pPr>
        <w:spacing w:line="360" w:lineRule="auto"/>
        <w:jc w:val="both"/>
        <w:rPr>
          <w:rFonts w:cstheme="minorHAnsi"/>
          <w:sz w:val="24"/>
          <w:szCs w:val="24"/>
        </w:rPr>
      </w:pPr>
      <w:r w:rsidRPr="00B81AF9">
        <w:rPr>
          <w:rFonts w:cstheme="minorHAnsi"/>
          <w:sz w:val="24"/>
          <w:szCs w:val="24"/>
        </w:rPr>
        <w:t xml:space="preserve">Matthews, W. J. (2003). Constructivism in the classroom: Epistemology, history, and empirical </w:t>
      </w:r>
      <w:r w:rsidRPr="00B81AF9">
        <w:rPr>
          <w:rFonts w:cstheme="minorHAnsi"/>
          <w:sz w:val="24"/>
          <w:szCs w:val="24"/>
        </w:rPr>
        <w:tab/>
        <w:t>evidence. Teacher Education Quarterly, 30(3), 51-64.</w:t>
      </w:r>
    </w:p>
    <w:p w14:paraId="3269B594" w14:textId="77777777" w:rsidR="002A7435" w:rsidRPr="00A11806" w:rsidRDefault="002A7435" w:rsidP="002A7435">
      <w:pPr>
        <w:spacing w:line="360" w:lineRule="auto"/>
        <w:jc w:val="both"/>
        <w:rPr>
          <w:rFonts w:cstheme="minorHAnsi"/>
          <w:sz w:val="24"/>
          <w:szCs w:val="24"/>
        </w:rPr>
      </w:pPr>
      <w:r w:rsidRPr="00D44083">
        <w:rPr>
          <w:rFonts w:cstheme="minorHAnsi"/>
          <w:sz w:val="24"/>
          <w:szCs w:val="24"/>
        </w:rPr>
        <w:t>McCabe, U., &amp; Farrell, T. (2020). Play, pedagogy and power: a reinterpretation of research</w:t>
      </w:r>
      <w:r>
        <w:rPr>
          <w:rFonts w:cstheme="minorHAnsi"/>
          <w:sz w:val="24"/>
          <w:szCs w:val="24"/>
        </w:rPr>
        <w:tab/>
      </w:r>
      <w:r w:rsidRPr="00D44083">
        <w:rPr>
          <w:rFonts w:cstheme="minorHAnsi"/>
          <w:sz w:val="24"/>
          <w:szCs w:val="24"/>
        </w:rPr>
        <w:t xml:space="preserve"> using a Foucauldian lens. International Journal of Early Years Education, 1-13.</w:t>
      </w:r>
    </w:p>
    <w:p w14:paraId="1C67CA08" w14:textId="77777777" w:rsidR="002A7435" w:rsidRDefault="002A7435" w:rsidP="002A7435">
      <w:pPr>
        <w:spacing w:line="360" w:lineRule="auto"/>
        <w:jc w:val="both"/>
        <w:rPr>
          <w:rFonts w:cstheme="minorHAnsi"/>
          <w:sz w:val="24"/>
          <w:szCs w:val="24"/>
        </w:rPr>
      </w:pPr>
      <w:r w:rsidRPr="006A57F6">
        <w:rPr>
          <w:rFonts w:cstheme="minorHAnsi"/>
          <w:sz w:val="24"/>
          <w:szCs w:val="24"/>
        </w:rPr>
        <w:t>McLafferty, E. (2011). Interpretative phenomenological analysis: A discussion and critique.</w:t>
      </w:r>
      <w:r w:rsidRPr="006A57F6">
        <w:rPr>
          <w:rFonts w:cstheme="minorHAnsi"/>
          <w:sz w:val="24"/>
          <w:szCs w:val="24"/>
        </w:rPr>
        <w:tab/>
        <w:t xml:space="preserve"> </w:t>
      </w:r>
      <w:r w:rsidRPr="006A57F6">
        <w:rPr>
          <w:rFonts w:cstheme="minorHAnsi"/>
          <w:i/>
          <w:iCs/>
          <w:sz w:val="24"/>
          <w:szCs w:val="24"/>
        </w:rPr>
        <w:t>Nurse Researcher.,</w:t>
      </w:r>
      <w:r w:rsidRPr="006A57F6">
        <w:rPr>
          <w:rFonts w:cstheme="minorHAnsi"/>
          <w:sz w:val="24"/>
          <w:szCs w:val="24"/>
        </w:rPr>
        <w:t xml:space="preserve"> </w:t>
      </w:r>
      <w:r w:rsidRPr="006A57F6">
        <w:rPr>
          <w:rFonts w:cstheme="minorHAnsi"/>
          <w:i/>
          <w:iCs/>
          <w:sz w:val="24"/>
          <w:szCs w:val="24"/>
        </w:rPr>
        <w:t>18</w:t>
      </w:r>
      <w:r w:rsidRPr="006A57F6">
        <w:rPr>
          <w:rFonts w:cstheme="minorHAnsi"/>
          <w:sz w:val="24"/>
          <w:szCs w:val="24"/>
        </w:rPr>
        <w:t>(3), 20-4.</w:t>
      </w:r>
    </w:p>
    <w:p w14:paraId="54BE6886" w14:textId="77777777" w:rsidR="002A7435" w:rsidRDefault="002A7435" w:rsidP="002A7435">
      <w:pPr>
        <w:spacing w:line="360" w:lineRule="auto"/>
        <w:jc w:val="both"/>
        <w:rPr>
          <w:rFonts w:cstheme="minorHAnsi"/>
          <w:sz w:val="24"/>
          <w:szCs w:val="24"/>
        </w:rPr>
      </w:pPr>
      <w:r w:rsidRPr="00544F03">
        <w:rPr>
          <w:rFonts w:cstheme="minorHAnsi"/>
          <w:sz w:val="24"/>
          <w:szCs w:val="24"/>
        </w:rPr>
        <w:t>Melhuish, E., K. Ereky-Stevens, K. Petrogiannis, A. Ariescu, E. Penderi, R. Rentzou, K. Rentzou,</w:t>
      </w:r>
      <w:r>
        <w:rPr>
          <w:rFonts w:cstheme="minorHAnsi"/>
          <w:sz w:val="24"/>
          <w:szCs w:val="24"/>
        </w:rPr>
        <w:tab/>
      </w:r>
      <w:r w:rsidRPr="00544F03">
        <w:rPr>
          <w:rFonts w:cstheme="minorHAnsi"/>
          <w:sz w:val="24"/>
          <w:szCs w:val="24"/>
        </w:rPr>
        <w:t xml:space="preserve"> et al. 2015. A Review of Research on the Effects of Early Childhood Education and Care</w:t>
      </w:r>
      <w:r>
        <w:rPr>
          <w:rFonts w:cstheme="minorHAnsi"/>
          <w:sz w:val="24"/>
          <w:szCs w:val="24"/>
        </w:rPr>
        <w:tab/>
      </w:r>
      <w:r w:rsidRPr="00544F03">
        <w:rPr>
          <w:rFonts w:cstheme="minorHAnsi"/>
          <w:sz w:val="24"/>
          <w:szCs w:val="24"/>
        </w:rPr>
        <w:t xml:space="preserve"> (ECEC) upon Child Development. </w:t>
      </w:r>
      <w:r>
        <w:rPr>
          <w:rFonts w:cstheme="minorHAnsi"/>
          <w:sz w:val="24"/>
          <w:szCs w:val="24"/>
        </w:rPr>
        <w:t xml:space="preserve">Available at: </w:t>
      </w:r>
      <w:hyperlink r:id="rId26" w:history="1">
        <w:r w:rsidRPr="000D0979">
          <w:rPr>
            <w:rStyle w:val="Hyperlink"/>
            <w:rFonts w:cstheme="minorHAnsi"/>
            <w:sz w:val="24"/>
            <w:szCs w:val="24"/>
          </w:rPr>
          <w:t>http://ecec-</w:t>
        </w:r>
      </w:hyperlink>
      <w:r>
        <w:rPr>
          <w:rFonts w:cstheme="minorHAnsi"/>
          <w:sz w:val="24"/>
          <w:szCs w:val="24"/>
        </w:rPr>
        <w:tab/>
      </w:r>
      <w:r w:rsidRPr="00544F03">
        <w:rPr>
          <w:rFonts w:cstheme="minorHAnsi"/>
          <w:sz w:val="24"/>
          <w:szCs w:val="24"/>
        </w:rPr>
        <w:t>care.org/fileadmin/careproject/Publications/reports/new_version_CARE_WP4_D4_1</w:t>
      </w:r>
      <w:r>
        <w:rPr>
          <w:rFonts w:cstheme="minorHAnsi"/>
          <w:sz w:val="24"/>
          <w:szCs w:val="24"/>
        </w:rPr>
        <w:tab/>
      </w:r>
      <w:r w:rsidRPr="00544F03">
        <w:rPr>
          <w:rFonts w:cstheme="minorHAnsi"/>
          <w:sz w:val="24"/>
          <w:szCs w:val="24"/>
        </w:rPr>
        <w:t>_Review_on_ the_effects_of_ECEC.pdf.</w:t>
      </w:r>
    </w:p>
    <w:p w14:paraId="27BCD1CB" w14:textId="77777777" w:rsidR="002A7435" w:rsidRDefault="002A7435" w:rsidP="002A7435">
      <w:pPr>
        <w:spacing w:line="360" w:lineRule="auto"/>
        <w:jc w:val="both"/>
        <w:rPr>
          <w:rFonts w:cstheme="minorHAnsi"/>
          <w:sz w:val="24"/>
          <w:szCs w:val="24"/>
        </w:rPr>
      </w:pPr>
      <w:r w:rsidRPr="00C032F6">
        <w:rPr>
          <w:rFonts w:cstheme="minorHAnsi"/>
          <w:sz w:val="24"/>
          <w:szCs w:val="24"/>
        </w:rPr>
        <w:t>Mercer, N., Dawes, L., &amp; Staarman, J. K. (2009). Dialogic teaching in the primary science</w:t>
      </w:r>
      <w:r>
        <w:rPr>
          <w:rFonts w:cstheme="minorHAnsi"/>
          <w:sz w:val="24"/>
          <w:szCs w:val="24"/>
        </w:rPr>
        <w:tab/>
      </w:r>
      <w:r>
        <w:rPr>
          <w:rFonts w:cstheme="minorHAnsi"/>
          <w:sz w:val="24"/>
          <w:szCs w:val="24"/>
        </w:rPr>
        <w:tab/>
      </w:r>
      <w:r w:rsidRPr="00C032F6">
        <w:rPr>
          <w:rFonts w:cstheme="minorHAnsi"/>
          <w:sz w:val="24"/>
          <w:szCs w:val="24"/>
        </w:rPr>
        <w:t xml:space="preserve"> classroom. Language and education, 23(4), 353-369.</w:t>
      </w:r>
    </w:p>
    <w:p w14:paraId="11C92EEB" w14:textId="77777777" w:rsidR="002A7435" w:rsidRDefault="002A7435" w:rsidP="002A7435">
      <w:pPr>
        <w:spacing w:line="360" w:lineRule="auto"/>
        <w:jc w:val="both"/>
        <w:rPr>
          <w:rFonts w:cstheme="minorHAnsi"/>
          <w:sz w:val="24"/>
          <w:szCs w:val="24"/>
        </w:rPr>
      </w:pPr>
      <w:r w:rsidRPr="00B032F6">
        <w:rPr>
          <w:rFonts w:cstheme="minorHAnsi"/>
          <w:sz w:val="24"/>
          <w:szCs w:val="24"/>
        </w:rPr>
        <w:t xml:space="preserve">Mertens, D. M. (2014). </w:t>
      </w:r>
      <w:r w:rsidRPr="00B032F6">
        <w:rPr>
          <w:rFonts w:cstheme="minorHAnsi"/>
          <w:i/>
          <w:iCs/>
          <w:sz w:val="24"/>
          <w:szCs w:val="24"/>
          <w:bdr w:val="none" w:sz="0" w:space="0" w:color="auto" w:frame="1"/>
        </w:rPr>
        <w:t>Research and evaluation in education and psychology: Integrating</w:t>
      </w:r>
      <w:r w:rsidRPr="00B032F6">
        <w:rPr>
          <w:rFonts w:cstheme="minorHAnsi"/>
          <w:i/>
          <w:iCs/>
          <w:sz w:val="24"/>
          <w:szCs w:val="24"/>
          <w:bdr w:val="none" w:sz="0" w:space="0" w:color="auto" w:frame="1"/>
        </w:rPr>
        <w:tab/>
        <w:t xml:space="preserve"> diversity with quantitative, qualitative, and mixed methods</w:t>
      </w:r>
      <w:r w:rsidRPr="00B032F6">
        <w:rPr>
          <w:rFonts w:cstheme="minorHAnsi"/>
          <w:sz w:val="24"/>
          <w:szCs w:val="24"/>
        </w:rPr>
        <w:t>. Sage publications.</w:t>
      </w:r>
    </w:p>
    <w:p w14:paraId="6E199C80" w14:textId="77777777" w:rsidR="002A7435" w:rsidRDefault="002A7435" w:rsidP="002A7435">
      <w:pPr>
        <w:spacing w:line="360" w:lineRule="auto"/>
        <w:jc w:val="both"/>
        <w:rPr>
          <w:rFonts w:cstheme="minorHAnsi"/>
          <w:sz w:val="24"/>
          <w:szCs w:val="24"/>
        </w:rPr>
      </w:pPr>
      <w:r w:rsidRPr="00D43D00">
        <w:rPr>
          <w:rFonts w:cstheme="minorHAnsi"/>
          <w:sz w:val="24"/>
          <w:szCs w:val="24"/>
        </w:rPr>
        <w:t>Mihaela, V., &amp; Alina-Oana, B. (2015). (When) Teachers’ Pedagogical Beliefs are Changing?.</w:t>
      </w:r>
      <w:r w:rsidRPr="00D43D00">
        <w:rPr>
          <w:rFonts w:cstheme="minorHAnsi"/>
          <w:sz w:val="24"/>
          <w:szCs w:val="24"/>
        </w:rPr>
        <w:tab/>
        <w:t xml:space="preserve"> Procedia-Social and Behavioral Sciences, 180, 1001-1006.</w:t>
      </w:r>
    </w:p>
    <w:p w14:paraId="6795BE01" w14:textId="77777777" w:rsidR="002A7435" w:rsidRPr="00B032F6" w:rsidRDefault="002A7435" w:rsidP="002A7435">
      <w:pPr>
        <w:spacing w:line="360" w:lineRule="auto"/>
        <w:jc w:val="both"/>
        <w:rPr>
          <w:rFonts w:cstheme="minorHAnsi"/>
          <w:sz w:val="24"/>
          <w:szCs w:val="24"/>
        </w:rPr>
      </w:pPr>
      <w:r w:rsidRPr="00327CAF">
        <w:rPr>
          <w:rFonts w:cstheme="minorHAnsi"/>
          <w:sz w:val="24"/>
          <w:szCs w:val="24"/>
        </w:rPr>
        <w:t xml:space="preserve">Miller, L. &amp; Pound, L.  (eds.) (2011) Theories and approaches to learning in the early years. </w:t>
      </w:r>
      <w:r>
        <w:rPr>
          <w:rFonts w:cstheme="minorHAnsi"/>
          <w:sz w:val="24"/>
          <w:szCs w:val="24"/>
        </w:rPr>
        <w:tab/>
      </w:r>
      <w:r w:rsidRPr="00327CAF">
        <w:rPr>
          <w:rFonts w:cstheme="minorHAnsi"/>
          <w:sz w:val="24"/>
          <w:szCs w:val="24"/>
        </w:rPr>
        <w:t>London: Sage.</w:t>
      </w:r>
    </w:p>
    <w:p w14:paraId="76A70E97" w14:textId="77777777" w:rsidR="002A7435" w:rsidRPr="00B032F6" w:rsidRDefault="002A7435" w:rsidP="002A7435">
      <w:pPr>
        <w:spacing w:line="360" w:lineRule="auto"/>
        <w:jc w:val="both"/>
        <w:rPr>
          <w:rFonts w:cstheme="minorHAnsi"/>
          <w:sz w:val="24"/>
          <w:szCs w:val="24"/>
        </w:rPr>
      </w:pPr>
      <w:r w:rsidRPr="00B032F6">
        <w:rPr>
          <w:rFonts w:cstheme="minorHAnsi"/>
          <w:sz w:val="24"/>
          <w:szCs w:val="24"/>
        </w:rPr>
        <w:t>Mjøsund, N. H., Eriksson, M., Espnes, G. A., Haaland‐Øverby, M., Jensen, S. L., Norheim, I., &amp;</w:t>
      </w:r>
      <w:r>
        <w:rPr>
          <w:rFonts w:cstheme="minorHAnsi"/>
          <w:sz w:val="24"/>
          <w:szCs w:val="24"/>
        </w:rPr>
        <w:tab/>
      </w:r>
      <w:r w:rsidRPr="00B032F6">
        <w:rPr>
          <w:rFonts w:cstheme="minorHAnsi"/>
          <w:sz w:val="24"/>
          <w:szCs w:val="24"/>
        </w:rPr>
        <w:t xml:space="preserve"> Vinje, H. F. (2017). Service user involvement enhanced the research quality in a study</w:t>
      </w:r>
      <w:r>
        <w:rPr>
          <w:rFonts w:cstheme="minorHAnsi"/>
          <w:sz w:val="24"/>
          <w:szCs w:val="24"/>
        </w:rPr>
        <w:tab/>
      </w:r>
      <w:r w:rsidRPr="00B032F6">
        <w:rPr>
          <w:rFonts w:cstheme="minorHAnsi"/>
          <w:sz w:val="24"/>
          <w:szCs w:val="24"/>
        </w:rPr>
        <w:t xml:space="preserve"> using interpretative phenomenological analysis–the power of multiple perspectives.</w:t>
      </w:r>
      <w:r>
        <w:rPr>
          <w:rFonts w:cstheme="minorHAnsi"/>
          <w:sz w:val="24"/>
          <w:szCs w:val="24"/>
        </w:rPr>
        <w:tab/>
      </w:r>
      <w:r w:rsidRPr="00B032F6">
        <w:rPr>
          <w:rFonts w:cstheme="minorHAnsi"/>
          <w:sz w:val="24"/>
          <w:szCs w:val="24"/>
        </w:rPr>
        <w:t xml:space="preserve"> Journal of Advanced Nursing, 73(1), 265-278.</w:t>
      </w:r>
    </w:p>
    <w:p w14:paraId="01E7BC15" w14:textId="77777777" w:rsidR="002A7435" w:rsidRDefault="002A7435" w:rsidP="002A7435">
      <w:pPr>
        <w:spacing w:line="360" w:lineRule="auto"/>
        <w:jc w:val="both"/>
        <w:rPr>
          <w:rFonts w:cstheme="minorHAnsi"/>
          <w:color w:val="000000" w:themeColor="text1"/>
          <w:sz w:val="24"/>
          <w:szCs w:val="24"/>
        </w:rPr>
      </w:pPr>
      <w:r w:rsidRPr="0001388C">
        <w:rPr>
          <w:rFonts w:cstheme="minorHAnsi"/>
          <w:color w:val="000000" w:themeColor="text1"/>
          <w:sz w:val="24"/>
          <w:szCs w:val="24"/>
        </w:rPr>
        <w:t xml:space="preserve">Moran, D. (2000). </w:t>
      </w:r>
      <w:r w:rsidRPr="0001388C">
        <w:rPr>
          <w:rFonts w:cstheme="minorHAnsi"/>
          <w:i/>
          <w:iCs/>
          <w:color w:val="000000" w:themeColor="text1"/>
          <w:sz w:val="24"/>
          <w:szCs w:val="24"/>
        </w:rPr>
        <w:t>Introduction to phenomenology [electronic resource]</w:t>
      </w:r>
      <w:r w:rsidRPr="0001388C">
        <w:rPr>
          <w:rFonts w:cstheme="minorHAnsi"/>
          <w:color w:val="000000" w:themeColor="text1"/>
          <w:sz w:val="24"/>
          <w:szCs w:val="24"/>
        </w:rPr>
        <w:t xml:space="preserve">. London ; New York: </w:t>
      </w:r>
      <w:r>
        <w:rPr>
          <w:rFonts w:cstheme="minorHAnsi"/>
          <w:color w:val="000000" w:themeColor="text1"/>
          <w:sz w:val="24"/>
          <w:szCs w:val="24"/>
        </w:rPr>
        <w:tab/>
      </w:r>
      <w:r w:rsidRPr="0001388C">
        <w:rPr>
          <w:rFonts w:cstheme="minorHAnsi"/>
          <w:color w:val="000000" w:themeColor="text1"/>
          <w:sz w:val="24"/>
          <w:szCs w:val="24"/>
        </w:rPr>
        <w:t>Routledge.</w:t>
      </w:r>
    </w:p>
    <w:p w14:paraId="3227239B" w14:textId="77777777" w:rsidR="002A7435" w:rsidRDefault="002A7435" w:rsidP="002A7435">
      <w:pPr>
        <w:spacing w:line="360" w:lineRule="auto"/>
        <w:jc w:val="both"/>
        <w:rPr>
          <w:rFonts w:cstheme="minorHAnsi"/>
          <w:color w:val="000000" w:themeColor="text1"/>
          <w:sz w:val="24"/>
          <w:szCs w:val="24"/>
        </w:rPr>
      </w:pPr>
      <w:r w:rsidRPr="00550EFF">
        <w:rPr>
          <w:rFonts w:cstheme="minorHAnsi"/>
          <w:color w:val="000000" w:themeColor="text1"/>
          <w:sz w:val="24"/>
          <w:szCs w:val="24"/>
        </w:rPr>
        <w:t>Moss, P. (2014). Transformative change and real utopias in early childhood education: A story</w:t>
      </w:r>
      <w:r>
        <w:rPr>
          <w:rFonts w:cstheme="minorHAnsi"/>
          <w:color w:val="000000" w:themeColor="text1"/>
          <w:sz w:val="24"/>
          <w:szCs w:val="24"/>
        </w:rPr>
        <w:tab/>
      </w:r>
      <w:r w:rsidRPr="00550EFF">
        <w:rPr>
          <w:rFonts w:cstheme="minorHAnsi"/>
          <w:color w:val="000000" w:themeColor="text1"/>
          <w:sz w:val="24"/>
          <w:szCs w:val="24"/>
        </w:rPr>
        <w:t xml:space="preserve"> of democracy, experimentation and potentiality. Routledge.</w:t>
      </w:r>
    </w:p>
    <w:p w14:paraId="228DD112" w14:textId="77777777" w:rsidR="002A7435" w:rsidRDefault="002A7435" w:rsidP="002A7435">
      <w:pPr>
        <w:spacing w:line="360" w:lineRule="auto"/>
        <w:jc w:val="both"/>
        <w:rPr>
          <w:rFonts w:cstheme="minorHAnsi"/>
          <w:color w:val="000000" w:themeColor="text1"/>
          <w:sz w:val="24"/>
          <w:szCs w:val="24"/>
        </w:rPr>
      </w:pPr>
      <w:r w:rsidRPr="00550EFF">
        <w:rPr>
          <w:rFonts w:cstheme="minorHAnsi"/>
          <w:color w:val="000000" w:themeColor="text1"/>
          <w:sz w:val="24"/>
          <w:szCs w:val="24"/>
        </w:rPr>
        <w:t>Moss, P. (2017). Power and resistance in early childhood education: From dominant discourse</w:t>
      </w:r>
      <w:r>
        <w:rPr>
          <w:rFonts w:cstheme="minorHAnsi"/>
          <w:color w:val="000000" w:themeColor="text1"/>
          <w:sz w:val="24"/>
          <w:szCs w:val="24"/>
        </w:rPr>
        <w:tab/>
      </w:r>
      <w:r w:rsidRPr="00550EFF">
        <w:rPr>
          <w:rFonts w:cstheme="minorHAnsi"/>
          <w:color w:val="000000" w:themeColor="text1"/>
          <w:sz w:val="24"/>
          <w:szCs w:val="24"/>
        </w:rPr>
        <w:t xml:space="preserve"> to democratic experimentalism. Journal of Pedagogy, 8(1), 11-32.</w:t>
      </w:r>
    </w:p>
    <w:p w14:paraId="359A6F44" w14:textId="77777777" w:rsidR="002A7435" w:rsidRPr="00C33430" w:rsidRDefault="002A7435" w:rsidP="002A7435">
      <w:pPr>
        <w:spacing w:line="360" w:lineRule="auto"/>
        <w:jc w:val="both"/>
        <w:rPr>
          <w:rFonts w:cstheme="minorHAnsi"/>
          <w:sz w:val="32"/>
          <w:szCs w:val="32"/>
        </w:rPr>
      </w:pPr>
      <w:r w:rsidRPr="00C33430">
        <w:rPr>
          <w:rFonts w:cstheme="minorHAnsi"/>
          <w:sz w:val="24"/>
          <w:szCs w:val="24"/>
        </w:rPr>
        <w:t xml:space="preserve">Moyles, J. (2010). </w:t>
      </w:r>
      <w:r w:rsidRPr="00C33430">
        <w:rPr>
          <w:rFonts w:cstheme="minorHAnsi"/>
          <w:i/>
          <w:iCs/>
          <w:sz w:val="24"/>
          <w:szCs w:val="24"/>
          <w:bdr w:val="none" w:sz="0" w:space="0" w:color="auto" w:frame="1"/>
        </w:rPr>
        <w:t>Thinking About Play: Developing A Reflective Approach: Developing a</w:t>
      </w:r>
      <w:r>
        <w:rPr>
          <w:rFonts w:cstheme="minorHAnsi"/>
          <w:i/>
          <w:iCs/>
          <w:sz w:val="24"/>
          <w:szCs w:val="24"/>
          <w:bdr w:val="none" w:sz="0" w:space="0" w:color="auto" w:frame="1"/>
        </w:rPr>
        <w:tab/>
      </w:r>
      <w:r>
        <w:rPr>
          <w:rFonts w:cstheme="minorHAnsi"/>
          <w:i/>
          <w:iCs/>
          <w:sz w:val="24"/>
          <w:szCs w:val="24"/>
          <w:bdr w:val="none" w:sz="0" w:space="0" w:color="auto" w:frame="1"/>
        </w:rPr>
        <w:tab/>
      </w:r>
      <w:r w:rsidRPr="00C33430">
        <w:rPr>
          <w:rFonts w:cstheme="minorHAnsi"/>
          <w:i/>
          <w:iCs/>
          <w:sz w:val="24"/>
          <w:szCs w:val="24"/>
          <w:bdr w:val="none" w:sz="0" w:space="0" w:color="auto" w:frame="1"/>
        </w:rPr>
        <w:t xml:space="preserve"> Reflective Approach</w:t>
      </w:r>
      <w:r w:rsidRPr="00C33430">
        <w:rPr>
          <w:rFonts w:cstheme="minorHAnsi"/>
          <w:sz w:val="24"/>
          <w:szCs w:val="24"/>
        </w:rPr>
        <w:t>. McGraw-Hill Education (UK).</w:t>
      </w:r>
    </w:p>
    <w:p w14:paraId="00AB4160" w14:textId="77777777" w:rsidR="002A7435" w:rsidRPr="007A431A" w:rsidRDefault="002A7435" w:rsidP="002A7435">
      <w:pPr>
        <w:spacing w:line="360" w:lineRule="auto"/>
        <w:jc w:val="both"/>
        <w:rPr>
          <w:rFonts w:cstheme="minorHAnsi"/>
          <w:color w:val="000000" w:themeColor="text1"/>
          <w:sz w:val="24"/>
          <w:szCs w:val="24"/>
        </w:rPr>
      </w:pPr>
      <w:r w:rsidRPr="007A431A">
        <w:rPr>
          <w:rFonts w:cstheme="minorHAnsi"/>
          <w:color w:val="000000" w:themeColor="text1"/>
          <w:sz w:val="24"/>
          <w:szCs w:val="24"/>
        </w:rPr>
        <w:t>Moyles, J., Adams, S., &amp; Musgrove, A. (2002). SPEEL: Study of pedagogical effectiveness in</w:t>
      </w:r>
      <w:r>
        <w:rPr>
          <w:rFonts w:cstheme="minorHAnsi"/>
          <w:color w:val="000000" w:themeColor="text1"/>
          <w:sz w:val="24"/>
          <w:szCs w:val="24"/>
        </w:rPr>
        <w:tab/>
      </w:r>
      <w:r w:rsidRPr="007A431A">
        <w:rPr>
          <w:rFonts w:cstheme="minorHAnsi"/>
          <w:color w:val="000000" w:themeColor="text1"/>
          <w:sz w:val="24"/>
          <w:szCs w:val="24"/>
        </w:rPr>
        <w:t xml:space="preserve"> early learning.</w:t>
      </w:r>
    </w:p>
    <w:p w14:paraId="44F79FCB" w14:textId="4FB423E7" w:rsidR="002A7435" w:rsidRDefault="002A7435" w:rsidP="002A7435">
      <w:pPr>
        <w:spacing w:line="360" w:lineRule="auto"/>
        <w:jc w:val="both"/>
        <w:rPr>
          <w:rFonts w:cstheme="minorHAnsi"/>
          <w:sz w:val="24"/>
          <w:szCs w:val="24"/>
        </w:rPr>
      </w:pPr>
      <w:r w:rsidRPr="006A57F6">
        <w:rPr>
          <w:rFonts w:cstheme="minorHAnsi"/>
          <w:sz w:val="24"/>
          <w:szCs w:val="24"/>
        </w:rPr>
        <w:t>Murray, S., &amp; Leadbetter, J. (2018). Video Enhanced Reflective Practice (VERP): supporting the</w:t>
      </w:r>
      <w:r w:rsidRPr="006A57F6">
        <w:rPr>
          <w:rFonts w:cstheme="minorHAnsi"/>
          <w:sz w:val="24"/>
          <w:szCs w:val="24"/>
        </w:rPr>
        <w:tab/>
        <w:t>development of trainee educational psychologists’ consultation and peer supervision</w:t>
      </w:r>
      <w:r>
        <w:rPr>
          <w:rFonts w:cstheme="minorHAnsi"/>
          <w:sz w:val="24"/>
          <w:szCs w:val="24"/>
        </w:rPr>
        <w:tab/>
        <w:t xml:space="preserve"> </w:t>
      </w:r>
      <w:r w:rsidRPr="006A57F6">
        <w:rPr>
          <w:rFonts w:cstheme="minorHAnsi"/>
          <w:sz w:val="24"/>
          <w:szCs w:val="24"/>
        </w:rPr>
        <w:t>skills.</w:t>
      </w:r>
      <w:r>
        <w:rPr>
          <w:rFonts w:cstheme="minorHAnsi"/>
          <w:sz w:val="24"/>
          <w:szCs w:val="24"/>
        </w:rPr>
        <w:t xml:space="preserve"> </w:t>
      </w:r>
      <w:r w:rsidRPr="006A57F6">
        <w:rPr>
          <w:rFonts w:cstheme="minorHAnsi"/>
          <w:i/>
          <w:iCs/>
          <w:sz w:val="24"/>
          <w:szCs w:val="24"/>
          <w:bdr w:val="none" w:sz="0" w:space="0" w:color="auto" w:frame="1"/>
        </w:rPr>
        <w:t>Educational Psychology in Practice</w:t>
      </w:r>
      <w:r w:rsidRPr="006A57F6">
        <w:rPr>
          <w:rFonts w:cstheme="minorHAnsi"/>
          <w:sz w:val="24"/>
          <w:szCs w:val="24"/>
        </w:rPr>
        <w:t xml:space="preserve">, </w:t>
      </w:r>
      <w:r w:rsidRPr="006A57F6">
        <w:rPr>
          <w:rFonts w:cstheme="minorHAnsi"/>
          <w:i/>
          <w:iCs/>
          <w:sz w:val="24"/>
          <w:szCs w:val="24"/>
          <w:bdr w:val="none" w:sz="0" w:space="0" w:color="auto" w:frame="1"/>
        </w:rPr>
        <w:t>34</w:t>
      </w:r>
      <w:r w:rsidRPr="006A57F6">
        <w:rPr>
          <w:rFonts w:cstheme="minorHAnsi"/>
          <w:sz w:val="24"/>
          <w:szCs w:val="24"/>
        </w:rPr>
        <w:t>(4), 397-411.</w:t>
      </w:r>
    </w:p>
    <w:p w14:paraId="4CD23E31" w14:textId="2E813D51" w:rsidR="007342DF" w:rsidRDefault="007342DF" w:rsidP="002A7435">
      <w:pPr>
        <w:spacing w:line="360" w:lineRule="auto"/>
        <w:jc w:val="both"/>
        <w:rPr>
          <w:rFonts w:cstheme="minorHAnsi"/>
          <w:sz w:val="24"/>
          <w:szCs w:val="24"/>
        </w:rPr>
      </w:pPr>
      <w:r>
        <w:rPr>
          <w:rFonts w:cstheme="minorHAnsi"/>
          <w:sz w:val="24"/>
          <w:szCs w:val="24"/>
        </w:rPr>
        <w:t>Navarro, Z. (2006). In search of a Cultural Interpretation of Power: The Contribution of Pierre</w:t>
      </w:r>
      <w:r>
        <w:rPr>
          <w:rFonts w:cstheme="minorHAnsi"/>
          <w:sz w:val="24"/>
          <w:szCs w:val="24"/>
        </w:rPr>
        <w:tab/>
        <w:t xml:space="preserve"> Bourdieu. IDS Bulletin Volume 37 Number 6. Institute of Development Studies.</w:t>
      </w:r>
    </w:p>
    <w:p w14:paraId="6ABA171F" w14:textId="77777777" w:rsidR="002A7435" w:rsidRPr="006A57F6" w:rsidRDefault="002A7435" w:rsidP="002A7435">
      <w:pPr>
        <w:spacing w:line="360" w:lineRule="auto"/>
        <w:jc w:val="both"/>
        <w:rPr>
          <w:rFonts w:cstheme="minorHAnsi"/>
          <w:sz w:val="24"/>
          <w:szCs w:val="24"/>
        </w:rPr>
      </w:pPr>
      <w:r w:rsidRPr="00225C0D">
        <w:rPr>
          <w:rFonts w:cstheme="minorHAnsi"/>
          <w:sz w:val="24"/>
          <w:szCs w:val="24"/>
        </w:rPr>
        <w:t>Naylor, S., &amp; Keogh, B. (1999). Constructivism in classroom: Theory into practice. Journal of</w:t>
      </w:r>
      <w:r>
        <w:rPr>
          <w:rFonts w:cstheme="minorHAnsi"/>
          <w:sz w:val="24"/>
          <w:szCs w:val="24"/>
        </w:rPr>
        <w:tab/>
      </w:r>
      <w:r w:rsidRPr="00225C0D">
        <w:rPr>
          <w:rFonts w:cstheme="minorHAnsi"/>
          <w:sz w:val="24"/>
          <w:szCs w:val="24"/>
        </w:rPr>
        <w:t xml:space="preserve"> Science Teacher Education, 10(2), 93-106.</w:t>
      </w:r>
    </w:p>
    <w:p w14:paraId="0015E68B" w14:textId="77777777" w:rsidR="002A7435" w:rsidRDefault="002A7435" w:rsidP="002A7435">
      <w:pPr>
        <w:spacing w:line="360" w:lineRule="auto"/>
        <w:jc w:val="both"/>
        <w:rPr>
          <w:rFonts w:cstheme="minorHAnsi"/>
          <w:sz w:val="24"/>
          <w:szCs w:val="24"/>
        </w:rPr>
      </w:pPr>
      <w:r w:rsidRPr="006A57F6">
        <w:rPr>
          <w:rFonts w:cstheme="minorHAnsi"/>
          <w:sz w:val="24"/>
          <w:szCs w:val="24"/>
        </w:rPr>
        <w:t xml:space="preserve">Neimeyer, A., Anderson, A., Stockton, L., (2001). Snakes versus ladders: A validation of </w:t>
      </w:r>
      <w:r w:rsidRPr="006A57F6">
        <w:rPr>
          <w:rFonts w:cstheme="minorHAnsi"/>
          <w:sz w:val="24"/>
          <w:szCs w:val="24"/>
        </w:rPr>
        <w:tab/>
        <w:t xml:space="preserve">laddering technique as a measure of hierarchical structure. Journal of Constructivist </w:t>
      </w:r>
      <w:r w:rsidRPr="006A57F6">
        <w:rPr>
          <w:rFonts w:cstheme="minorHAnsi"/>
          <w:sz w:val="24"/>
          <w:szCs w:val="24"/>
        </w:rPr>
        <w:tab/>
        <w:t>Psychology, 14(2), 85-105.</w:t>
      </w:r>
    </w:p>
    <w:p w14:paraId="633A13A6" w14:textId="77777777" w:rsidR="002A7435" w:rsidRPr="006A57F6" w:rsidRDefault="002A7435" w:rsidP="002A7435">
      <w:pPr>
        <w:spacing w:line="360" w:lineRule="auto"/>
        <w:jc w:val="both"/>
        <w:rPr>
          <w:rFonts w:cstheme="minorHAnsi"/>
          <w:sz w:val="24"/>
          <w:szCs w:val="24"/>
        </w:rPr>
      </w:pPr>
      <w:r w:rsidRPr="004F684B">
        <w:rPr>
          <w:rFonts w:cstheme="minorHAnsi"/>
          <w:sz w:val="24"/>
          <w:szCs w:val="24"/>
        </w:rPr>
        <w:t>Nespor, J. (1987). The role of beliefs in the practice of teaching. Journal of curriculum studies,</w:t>
      </w:r>
      <w:r w:rsidRPr="004F684B">
        <w:rPr>
          <w:rFonts w:cstheme="minorHAnsi"/>
          <w:sz w:val="24"/>
          <w:szCs w:val="24"/>
        </w:rPr>
        <w:tab/>
        <w:t xml:space="preserve"> 19(4), 317-328.</w:t>
      </w:r>
    </w:p>
    <w:p w14:paraId="4610A724" w14:textId="77777777" w:rsidR="002A7435" w:rsidRDefault="002A7435" w:rsidP="002A7435">
      <w:pPr>
        <w:spacing w:line="360" w:lineRule="auto"/>
        <w:jc w:val="both"/>
        <w:rPr>
          <w:rFonts w:cstheme="minorHAnsi"/>
          <w:sz w:val="24"/>
          <w:szCs w:val="24"/>
        </w:rPr>
      </w:pPr>
      <w:r w:rsidRPr="006A57F6">
        <w:rPr>
          <w:rFonts w:cstheme="minorHAnsi"/>
          <w:sz w:val="24"/>
          <w:szCs w:val="24"/>
        </w:rPr>
        <w:t xml:space="preserve">Noor, K. B. M. (2008). Case study: A strategic research methodology. </w:t>
      </w:r>
      <w:r w:rsidRPr="006A57F6">
        <w:rPr>
          <w:rFonts w:cstheme="minorHAnsi"/>
          <w:i/>
          <w:iCs/>
          <w:sz w:val="24"/>
          <w:szCs w:val="24"/>
        </w:rPr>
        <w:t>American journal of</w:t>
      </w:r>
      <w:r w:rsidRPr="006A57F6">
        <w:rPr>
          <w:rFonts w:cstheme="minorHAnsi"/>
          <w:i/>
          <w:iCs/>
          <w:sz w:val="24"/>
          <w:szCs w:val="24"/>
        </w:rPr>
        <w:tab/>
        <w:t xml:space="preserve"> applied sciences</w:t>
      </w:r>
      <w:r w:rsidRPr="006A57F6">
        <w:rPr>
          <w:rFonts w:cstheme="minorHAnsi"/>
          <w:sz w:val="24"/>
          <w:szCs w:val="24"/>
        </w:rPr>
        <w:t>, 5(11), 1602-1604.</w:t>
      </w:r>
    </w:p>
    <w:p w14:paraId="07E8DD68" w14:textId="77777777" w:rsidR="002A7435" w:rsidRDefault="002A7435" w:rsidP="002A7435">
      <w:pPr>
        <w:spacing w:line="360" w:lineRule="auto"/>
        <w:jc w:val="both"/>
        <w:rPr>
          <w:rFonts w:cstheme="minorHAnsi"/>
          <w:sz w:val="24"/>
          <w:szCs w:val="24"/>
        </w:rPr>
      </w:pPr>
      <w:r w:rsidRPr="009B0EE1">
        <w:rPr>
          <w:rFonts w:cstheme="minorHAnsi"/>
          <w:sz w:val="24"/>
          <w:szCs w:val="24"/>
        </w:rPr>
        <w:t>Nutbrown, C., &amp; Clough, P. (2014). Early childhood education: History, philosophy and</w:t>
      </w:r>
      <w:r w:rsidRPr="009B0EE1">
        <w:rPr>
          <w:rFonts w:cstheme="minorHAnsi"/>
          <w:sz w:val="24"/>
          <w:szCs w:val="24"/>
        </w:rPr>
        <w:tab/>
      </w:r>
      <w:r w:rsidRPr="009B0EE1">
        <w:rPr>
          <w:rFonts w:cstheme="minorHAnsi"/>
          <w:sz w:val="24"/>
          <w:szCs w:val="24"/>
        </w:rPr>
        <w:tab/>
        <w:t xml:space="preserve"> experience. Sage.</w:t>
      </w:r>
    </w:p>
    <w:p w14:paraId="0B82A3A5" w14:textId="77777777" w:rsidR="002A7435" w:rsidRDefault="002A7435" w:rsidP="002A7435">
      <w:pPr>
        <w:spacing w:line="360" w:lineRule="auto"/>
        <w:jc w:val="both"/>
        <w:rPr>
          <w:rFonts w:cstheme="minorHAnsi"/>
          <w:sz w:val="24"/>
          <w:szCs w:val="24"/>
        </w:rPr>
      </w:pPr>
      <w:r w:rsidRPr="00943A36">
        <w:rPr>
          <w:rFonts w:cstheme="minorHAnsi"/>
          <w:sz w:val="24"/>
          <w:szCs w:val="24"/>
        </w:rPr>
        <w:t xml:space="preserve">O'Brien, K. E. (2004). Self-determination theory and locus of control as antecedents of </w:t>
      </w:r>
      <w:r>
        <w:rPr>
          <w:rFonts w:cstheme="minorHAnsi"/>
          <w:sz w:val="24"/>
          <w:szCs w:val="24"/>
        </w:rPr>
        <w:tab/>
      </w:r>
      <w:r w:rsidRPr="00943A36">
        <w:rPr>
          <w:rFonts w:cstheme="minorHAnsi"/>
          <w:sz w:val="24"/>
          <w:szCs w:val="24"/>
        </w:rPr>
        <w:t>voluntary workplace behaviors.</w:t>
      </w:r>
      <w:r>
        <w:rPr>
          <w:rFonts w:cstheme="minorHAnsi"/>
          <w:sz w:val="24"/>
          <w:szCs w:val="24"/>
        </w:rPr>
        <w:t xml:space="preserve"> University of South Florida.</w:t>
      </w:r>
    </w:p>
    <w:p w14:paraId="2DCCA1A5" w14:textId="77777777" w:rsidR="002A7435" w:rsidRDefault="002A7435" w:rsidP="002A7435">
      <w:pPr>
        <w:spacing w:line="360" w:lineRule="auto"/>
        <w:jc w:val="both"/>
        <w:rPr>
          <w:rFonts w:cstheme="minorHAnsi"/>
          <w:sz w:val="24"/>
          <w:szCs w:val="24"/>
        </w:rPr>
      </w:pPr>
      <w:r w:rsidRPr="006815E0">
        <w:rPr>
          <w:rFonts w:cstheme="minorHAnsi"/>
          <w:sz w:val="24"/>
          <w:szCs w:val="24"/>
        </w:rPr>
        <w:t xml:space="preserve">Ofsted. (2017). Bold beginnings: The Reception curriculum in a sample of good and </w:t>
      </w:r>
      <w:r>
        <w:rPr>
          <w:rFonts w:cstheme="minorHAnsi"/>
          <w:sz w:val="24"/>
          <w:szCs w:val="24"/>
        </w:rPr>
        <w:tab/>
      </w:r>
      <w:r w:rsidRPr="006815E0">
        <w:rPr>
          <w:rFonts w:cstheme="minorHAnsi"/>
          <w:sz w:val="24"/>
          <w:szCs w:val="24"/>
        </w:rPr>
        <w:t>outstanding primary schools.</w:t>
      </w:r>
    </w:p>
    <w:p w14:paraId="1E621355" w14:textId="77777777" w:rsidR="002A7435" w:rsidRDefault="002A7435" w:rsidP="002A7435">
      <w:pPr>
        <w:spacing w:line="360" w:lineRule="auto"/>
        <w:jc w:val="both"/>
        <w:rPr>
          <w:rFonts w:cstheme="minorHAnsi"/>
          <w:sz w:val="24"/>
          <w:szCs w:val="24"/>
        </w:rPr>
      </w:pPr>
      <w:r w:rsidRPr="00D57EC0">
        <w:rPr>
          <w:rFonts w:cstheme="minorHAnsi"/>
          <w:sz w:val="24"/>
          <w:szCs w:val="24"/>
        </w:rPr>
        <w:t>Osgood, J. (2006). Deconstructing professionalism in early childhood education: Resisting the</w:t>
      </w:r>
      <w:r>
        <w:rPr>
          <w:rFonts w:cstheme="minorHAnsi"/>
          <w:sz w:val="24"/>
          <w:szCs w:val="24"/>
        </w:rPr>
        <w:tab/>
      </w:r>
      <w:r w:rsidRPr="00D57EC0">
        <w:rPr>
          <w:rFonts w:cstheme="minorHAnsi"/>
          <w:sz w:val="24"/>
          <w:szCs w:val="24"/>
        </w:rPr>
        <w:t xml:space="preserve"> regulatory gaze. Contemporary Issues in Early Childhood, 7, 5–14.</w:t>
      </w:r>
    </w:p>
    <w:p w14:paraId="338C55EF" w14:textId="77777777" w:rsidR="002A7435" w:rsidRDefault="002A7435" w:rsidP="002A7435">
      <w:pPr>
        <w:spacing w:line="360" w:lineRule="auto"/>
        <w:jc w:val="both"/>
        <w:rPr>
          <w:rFonts w:cstheme="minorHAnsi"/>
          <w:sz w:val="24"/>
          <w:szCs w:val="24"/>
        </w:rPr>
      </w:pPr>
      <w:r w:rsidRPr="00B05135">
        <w:rPr>
          <w:rFonts w:cstheme="minorHAnsi"/>
          <w:sz w:val="24"/>
          <w:szCs w:val="24"/>
        </w:rPr>
        <w:t>Osgood, J. (2009). Childcare workforce reform in England and ‘the early years professional’:</w:t>
      </w:r>
      <w:r>
        <w:rPr>
          <w:rFonts w:cstheme="minorHAnsi"/>
          <w:sz w:val="24"/>
          <w:szCs w:val="24"/>
        </w:rPr>
        <w:tab/>
      </w:r>
      <w:r w:rsidRPr="00B05135">
        <w:rPr>
          <w:rFonts w:cstheme="minorHAnsi"/>
          <w:sz w:val="24"/>
          <w:szCs w:val="24"/>
        </w:rPr>
        <w:t xml:space="preserve"> A critical discourse analysis. Journal of Education Policy, 24(6), 733-751.</w:t>
      </w:r>
    </w:p>
    <w:p w14:paraId="29C97230" w14:textId="77777777" w:rsidR="002A7435" w:rsidRDefault="002A7435" w:rsidP="002A7435">
      <w:pPr>
        <w:spacing w:line="360" w:lineRule="auto"/>
        <w:jc w:val="both"/>
        <w:rPr>
          <w:rFonts w:cstheme="minorHAnsi"/>
          <w:sz w:val="24"/>
          <w:szCs w:val="24"/>
        </w:rPr>
      </w:pPr>
      <w:r w:rsidRPr="00D02B07">
        <w:rPr>
          <w:rFonts w:cstheme="minorHAnsi"/>
          <w:sz w:val="24"/>
          <w:szCs w:val="24"/>
        </w:rPr>
        <w:t xml:space="preserve">Oxley, L. (2016). An examination of interpretative phenomenological analysis (IPA). </w:t>
      </w:r>
      <w:r>
        <w:rPr>
          <w:rFonts w:cstheme="minorHAnsi"/>
          <w:sz w:val="24"/>
          <w:szCs w:val="24"/>
        </w:rPr>
        <w:tab/>
      </w:r>
      <w:r w:rsidRPr="00D02B07">
        <w:rPr>
          <w:rFonts w:cstheme="minorHAnsi"/>
          <w:i/>
          <w:iCs/>
          <w:sz w:val="24"/>
          <w:szCs w:val="24"/>
          <w:bdr w:val="none" w:sz="0" w:space="0" w:color="auto" w:frame="1"/>
        </w:rPr>
        <w:t>Educational &amp; Child Psychology</w:t>
      </w:r>
      <w:r w:rsidRPr="00D02B07">
        <w:rPr>
          <w:rFonts w:cstheme="minorHAnsi"/>
          <w:sz w:val="24"/>
          <w:szCs w:val="24"/>
        </w:rPr>
        <w:t xml:space="preserve">, </w:t>
      </w:r>
      <w:r w:rsidRPr="00D02B07">
        <w:rPr>
          <w:rFonts w:cstheme="minorHAnsi"/>
          <w:i/>
          <w:iCs/>
          <w:sz w:val="24"/>
          <w:szCs w:val="24"/>
          <w:bdr w:val="none" w:sz="0" w:space="0" w:color="auto" w:frame="1"/>
        </w:rPr>
        <w:t>33</w:t>
      </w:r>
      <w:r w:rsidRPr="00D02B07">
        <w:rPr>
          <w:rFonts w:cstheme="minorHAnsi"/>
          <w:sz w:val="24"/>
          <w:szCs w:val="24"/>
        </w:rPr>
        <w:t>(3), 55-62.</w:t>
      </w:r>
    </w:p>
    <w:p w14:paraId="302E7667" w14:textId="77777777" w:rsidR="002A7435" w:rsidRDefault="002A7435" w:rsidP="002A7435">
      <w:pPr>
        <w:spacing w:line="360" w:lineRule="auto"/>
        <w:jc w:val="both"/>
        <w:rPr>
          <w:rFonts w:cstheme="minorHAnsi"/>
          <w:sz w:val="24"/>
          <w:szCs w:val="24"/>
        </w:rPr>
      </w:pPr>
      <w:r w:rsidRPr="00EE2518">
        <w:rPr>
          <w:rFonts w:cstheme="minorHAnsi"/>
          <w:sz w:val="24"/>
          <w:szCs w:val="24"/>
        </w:rPr>
        <w:t>Ozga, J. (2009). Governing education through data in England: From regulation to self‐</w:t>
      </w:r>
      <w:r>
        <w:rPr>
          <w:rFonts w:cstheme="minorHAnsi"/>
          <w:sz w:val="24"/>
          <w:szCs w:val="24"/>
        </w:rPr>
        <w:tab/>
      </w:r>
      <w:r w:rsidRPr="00EE2518">
        <w:rPr>
          <w:rFonts w:cstheme="minorHAnsi"/>
          <w:sz w:val="24"/>
          <w:szCs w:val="24"/>
        </w:rPr>
        <w:t>evaluation. Journal of education policy, 24(2), 149-162.</w:t>
      </w:r>
    </w:p>
    <w:p w14:paraId="01811487" w14:textId="77777777" w:rsidR="002A7435" w:rsidRDefault="002A7435" w:rsidP="002A7435">
      <w:pPr>
        <w:spacing w:line="360" w:lineRule="auto"/>
        <w:jc w:val="both"/>
        <w:rPr>
          <w:rFonts w:cstheme="minorHAnsi"/>
          <w:sz w:val="24"/>
          <w:szCs w:val="24"/>
        </w:rPr>
      </w:pPr>
      <w:r w:rsidRPr="00F44C46">
        <w:rPr>
          <w:rFonts w:cstheme="minorHAnsi"/>
          <w:sz w:val="24"/>
          <w:szCs w:val="24"/>
        </w:rPr>
        <w:t>Pajares, M. F. (1992). Teachers’ beliefs and educational research: Cleaning up a messy</w:t>
      </w:r>
      <w:r>
        <w:rPr>
          <w:rFonts w:cstheme="minorHAnsi"/>
          <w:sz w:val="24"/>
          <w:szCs w:val="24"/>
        </w:rPr>
        <w:tab/>
      </w:r>
      <w:r>
        <w:rPr>
          <w:rFonts w:cstheme="minorHAnsi"/>
          <w:sz w:val="24"/>
          <w:szCs w:val="24"/>
        </w:rPr>
        <w:tab/>
      </w:r>
      <w:r w:rsidRPr="00F44C46">
        <w:rPr>
          <w:rFonts w:cstheme="minorHAnsi"/>
          <w:sz w:val="24"/>
          <w:szCs w:val="24"/>
        </w:rPr>
        <w:t xml:space="preserve"> construct. Review of educational research, 62(3), 307-332.</w:t>
      </w:r>
    </w:p>
    <w:p w14:paraId="4FFD40FB" w14:textId="77777777" w:rsidR="002A7435" w:rsidRDefault="002A7435" w:rsidP="002A7435">
      <w:pPr>
        <w:spacing w:line="360" w:lineRule="auto"/>
        <w:jc w:val="both"/>
        <w:rPr>
          <w:rFonts w:cstheme="minorHAnsi"/>
          <w:sz w:val="24"/>
          <w:szCs w:val="24"/>
        </w:rPr>
      </w:pPr>
      <w:r w:rsidRPr="00300EE2">
        <w:rPr>
          <w:rFonts w:cstheme="minorHAnsi"/>
          <w:sz w:val="24"/>
          <w:szCs w:val="24"/>
        </w:rPr>
        <w:t>Palaiologou, I., and Male, T. (2016). The Early Years Foundation Stage. In: Palaiologou, I. (Ed.).</w:t>
      </w:r>
      <w:r>
        <w:rPr>
          <w:rFonts w:cstheme="minorHAnsi"/>
          <w:sz w:val="24"/>
          <w:szCs w:val="24"/>
        </w:rPr>
        <w:tab/>
      </w:r>
      <w:r w:rsidRPr="00300EE2">
        <w:rPr>
          <w:rFonts w:cstheme="minorHAnsi"/>
          <w:sz w:val="24"/>
          <w:szCs w:val="24"/>
        </w:rPr>
        <w:t xml:space="preserve"> </w:t>
      </w:r>
      <w:r w:rsidRPr="00300EE2">
        <w:rPr>
          <w:rFonts w:cstheme="minorHAnsi"/>
          <w:i/>
          <w:iCs/>
          <w:sz w:val="24"/>
          <w:szCs w:val="24"/>
        </w:rPr>
        <w:t>The early years foundation stage: Theory and practice</w:t>
      </w:r>
      <w:r w:rsidRPr="00300EE2">
        <w:rPr>
          <w:rFonts w:cstheme="minorHAnsi"/>
          <w:sz w:val="24"/>
          <w:szCs w:val="24"/>
        </w:rPr>
        <w:t>. Sage.</w:t>
      </w:r>
    </w:p>
    <w:p w14:paraId="41B2B108" w14:textId="77777777" w:rsidR="002A7435" w:rsidRDefault="002A7435" w:rsidP="002A7435">
      <w:pPr>
        <w:spacing w:line="360" w:lineRule="auto"/>
        <w:jc w:val="both"/>
        <w:rPr>
          <w:rFonts w:cstheme="minorHAnsi"/>
          <w:sz w:val="24"/>
          <w:szCs w:val="24"/>
        </w:rPr>
      </w:pPr>
      <w:r w:rsidRPr="002D648B">
        <w:rPr>
          <w:rFonts w:cstheme="minorHAnsi"/>
          <w:sz w:val="24"/>
          <w:szCs w:val="24"/>
        </w:rPr>
        <w:t xml:space="preserve">Parr, A. (Ed.). (2010). </w:t>
      </w:r>
      <w:r w:rsidRPr="002D648B">
        <w:rPr>
          <w:rFonts w:cstheme="minorHAnsi"/>
          <w:i/>
          <w:iCs/>
          <w:sz w:val="24"/>
          <w:szCs w:val="24"/>
          <w:bdr w:val="none" w:sz="0" w:space="0" w:color="auto" w:frame="1"/>
        </w:rPr>
        <w:t>Deleuze dictionary revised edition</w:t>
      </w:r>
      <w:r w:rsidRPr="002D648B">
        <w:rPr>
          <w:rFonts w:cstheme="minorHAnsi"/>
          <w:sz w:val="24"/>
          <w:szCs w:val="24"/>
        </w:rPr>
        <w:t>. Edinburgh University Press.</w:t>
      </w:r>
    </w:p>
    <w:p w14:paraId="7F3E48A8" w14:textId="77777777" w:rsidR="002A7435" w:rsidRDefault="002A7435" w:rsidP="002A7435">
      <w:pPr>
        <w:spacing w:line="360" w:lineRule="auto"/>
        <w:jc w:val="both"/>
        <w:rPr>
          <w:rFonts w:cstheme="minorHAnsi"/>
          <w:sz w:val="24"/>
          <w:szCs w:val="24"/>
        </w:rPr>
      </w:pPr>
      <w:r w:rsidRPr="00A153AC">
        <w:rPr>
          <w:rFonts w:cstheme="minorHAnsi"/>
          <w:sz w:val="24"/>
          <w:szCs w:val="24"/>
        </w:rPr>
        <w:t xml:space="preserve">Pascal, C., Bertram, T., &amp; Cole-Albäck, A. (2017). </w:t>
      </w:r>
      <w:r w:rsidRPr="001533CE">
        <w:rPr>
          <w:rFonts w:cstheme="minorHAnsi"/>
          <w:sz w:val="24"/>
          <w:szCs w:val="24"/>
        </w:rPr>
        <w:t>The Hundred Review: What research tells us</w:t>
      </w:r>
      <w:r>
        <w:rPr>
          <w:rFonts w:cstheme="minorHAnsi"/>
          <w:sz w:val="24"/>
          <w:szCs w:val="24"/>
        </w:rPr>
        <w:tab/>
      </w:r>
      <w:r w:rsidRPr="001533CE">
        <w:rPr>
          <w:rFonts w:cstheme="minorHAnsi"/>
          <w:sz w:val="24"/>
          <w:szCs w:val="24"/>
        </w:rPr>
        <w:t xml:space="preserve"> about effective pedagogic practice and children’s outcomes in the Reception year.</w:t>
      </w:r>
      <w:r>
        <w:rPr>
          <w:rFonts w:cstheme="minorHAnsi"/>
          <w:sz w:val="24"/>
          <w:szCs w:val="24"/>
        </w:rPr>
        <w:tab/>
      </w:r>
      <w:r w:rsidRPr="001533CE">
        <w:rPr>
          <w:rFonts w:cstheme="minorHAnsi"/>
          <w:sz w:val="24"/>
          <w:szCs w:val="24"/>
        </w:rPr>
        <w:t xml:space="preserve"> Centre for Research in Early Childhood, Birmingham.</w:t>
      </w:r>
    </w:p>
    <w:p w14:paraId="1376638C" w14:textId="77777777" w:rsidR="002A7435" w:rsidRPr="00F966F3" w:rsidRDefault="002A7435" w:rsidP="002A7435">
      <w:pPr>
        <w:spacing w:line="360" w:lineRule="auto"/>
        <w:jc w:val="both"/>
        <w:rPr>
          <w:rFonts w:cstheme="minorHAnsi"/>
          <w:sz w:val="24"/>
          <w:szCs w:val="24"/>
        </w:rPr>
      </w:pPr>
      <w:r w:rsidRPr="00F966F3">
        <w:rPr>
          <w:rFonts w:cstheme="minorHAnsi"/>
          <w:sz w:val="24"/>
          <w:szCs w:val="24"/>
        </w:rPr>
        <w:t>Pelletier, L. G., Séguin-Lévesque, C., &amp; Legault, L. (2002). Pressure from above and pressure</w:t>
      </w:r>
      <w:r w:rsidRPr="00F966F3">
        <w:rPr>
          <w:rFonts w:cstheme="minorHAnsi"/>
          <w:sz w:val="24"/>
          <w:szCs w:val="24"/>
        </w:rPr>
        <w:tab/>
        <w:t xml:space="preserve"> from below as determinants of teachers' motivation and teaching behaviors. Journal</w:t>
      </w:r>
      <w:r w:rsidRPr="00F966F3">
        <w:rPr>
          <w:rFonts w:cstheme="minorHAnsi"/>
          <w:sz w:val="24"/>
          <w:szCs w:val="24"/>
        </w:rPr>
        <w:tab/>
        <w:t xml:space="preserve"> of educational psychology, 94(1), 186.</w:t>
      </w:r>
    </w:p>
    <w:p w14:paraId="3FD5B7EB" w14:textId="77777777" w:rsidR="002A7435" w:rsidRDefault="002A7435" w:rsidP="002A7435">
      <w:pPr>
        <w:spacing w:line="360" w:lineRule="auto"/>
        <w:jc w:val="both"/>
        <w:rPr>
          <w:rFonts w:cstheme="minorHAnsi"/>
          <w:sz w:val="24"/>
          <w:szCs w:val="24"/>
        </w:rPr>
      </w:pPr>
      <w:r w:rsidRPr="006A57F6">
        <w:rPr>
          <w:rFonts w:cstheme="minorHAnsi"/>
          <w:sz w:val="24"/>
          <w:szCs w:val="24"/>
        </w:rPr>
        <w:t xml:space="preserve">Polkinghorne, D. E. (1995). Narrative configuration in qualitative analysis. </w:t>
      </w:r>
      <w:r w:rsidRPr="006A57F6">
        <w:rPr>
          <w:rFonts w:cstheme="minorHAnsi"/>
          <w:i/>
          <w:iCs/>
          <w:sz w:val="24"/>
          <w:szCs w:val="24"/>
        </w:rPr>
        <w:t>Qualitative Studies</w:t>
      </w:r>
      <w:r w:rsidRPr="006A57F6">
        <w:rPr>
          <w:rFonts w:cstheme="minorHAnsi"/>
          <w:i/>
          <w:iCs/>
          <w:sz w:val="24"/>
          <w:szCs w:val="24"/>
        </w:rPr>
        <w:tab/>
        <w:t xml:space="preserve"> in Education</w:t>
      </w:r>
      <w:r w:rsidRPr="006A57F6">
        <w:rPr>
          <w:rFonts w:cstheme="minorHAnsi"/>
          <w:sz w:val="24"/>
          <w:szCs w:val="24"/>
        </w:rPr>
        <w:t>, 8, 5-23.</w:t>
      </w:r>
    </w:p>
    <w:p w14:paraId="04FD85D8" w14:textId="77777777" w:rsidR="002A7435" w:rsidRDefault="002A7435" w:rsidP="002A7435">
      <w:pPr>
        <w:spacing w:line="360" w:lineRule="auto"/>
        <w:jc w:val="both"/>
        <w:rPr>
          <w:rFonts w:cstheme="minorHAnsi"/>
          <w:sz w:val="24"/>
          <w:szCs w:val="24"/>
        </w:rPr>
      </w:pPr>
      <w:r w:rsidRPr="00B05FD1">
        <w:rPr>
          <w:rFonts w:cstheme="minorHAnsi"/>
          <w:sz w:val="24"/>
          <w:szCs w:val="24"/>
        </w:rPr>
        <w:t>Pretti-Frontczak, K., Harjusola-Webb, S., Chin, M., Grisham-Brown, J., Acar, S., Heo, K., &amp; Zeng,</w:t>
      </w:r>
      <w:r>
        <w:rPr>
          <w:rFonts w:cstheme="minorHAnsi"/>
          <w:sz w:val="24"/>
          <w:szCs w:val="24"/>
        </w:rPr>
        <w:tab/>
      </w:r>
      <w:r w:rsidRPr="00B05FD1">
        <w:rPr>
          <w:rFonts w:cstheme="minorHAnsi"/>
          <w:sz w:val="24"/>
          <w:szCs w:val="24"/>
        </w:rPr>
        <w:t xml:space="preserve"> S. (2016). Three mistakes made Worldwide in “getting children ready” for school.</w:t>
      </w:r>
      <w:r>
        <w:rPr>
          <w:rFonts w:cstheme="minorHAnsi"/>
          <w:sz w:val="24"/>
          <w:szCs w:val="24"/>
        </w:rPr>
        <w:tab/>
      </w:r>
      <w:r w:rsidRPr="00B05FD1">
        <w:rPr>
          <w:rFonts w:cstheme="minorHAnsi"/>
          <w:sz w:val="24"/>
          <w:szCs w:val="24"/>
        </w:rPr>
        <w:t xml:space="preserve"> Young Exceptional Children, 19(1), 48-51.</w:t>
      </w:r>
    </w:p>
    <w:p w14:paraId="0D047049" w14:textId="77777777" w:rsidR="002A7435" w:rsidRPr="006A57F6" w:rsidRDefault="002A7435" w:rsidP="002A7435">
      <w:pPr>
        <w:spacing w:line="360" w:lineRule="auto"/>
        <w:jc w:val="both"/>
        <w:rPr>
          <w:rFonts w:cstheme="minorHAnsi"/>
          <w:sz w:val="24"/>
          <w:szCs w:val="24"/>
        </w:rPr>
      </w:pPr>
      <w:r>
        <w:rPr>
          <w:rFonts w:cstheme="minorHAnsi"/>
          <w:sz w:val="24"/>
          <w:szCs w:val="24"/>
        </w:rPr>
        <w:t xml:space="preserve">Price, T. (2018). </w:t>
      </w:r>
      <w:r w:rsidRPr="00994D96">
        <w:rPr>
          <w:rFonts w:cstheme="minorHAnsi"/>
          <w:sz w:val="24"/>
          <w:szCs w:val="24"/>
        </w:rPr>
        <w:t>Understanding Why Schools are the Way They Are: John Locke</w:t>
      </w:r>
      <w:r>
        <w:rPr>
          <w:rFonts w:cstheme="minorHAnsi"/>
          <w:sz w:val="24"/>
          <w:szCs w:val="24"/>
        </w:rPr>
        <w:t>. Tales from</w:t>
      </w:r>
      <w:r>
        <w:rPr>
          <w:rFonts w:cstheme="minorHAnsi"/>
          <w:sz w:val="24"/>
          <w:szCs w:val="24"/>
        </w:rPr>
        <w:tab/>
        <w:t xml:space="preserve"> the Classroom. Available at </w:t>
      </w:r>
      <w:hyperlink r:id="rId27" w:history="1">
        <w:r w:rsidRPr="005765A3">
          <w:rPr>
            <w:rStyle w:val="Hyperlink"/>
            <w:rFonts w:cstheme="minorHAnsi"/>
            <w:sz w:val="24"/>
            <w:szCs w:val="24"/>
          </w:rPr>
          <w:t>https://medium.com/@talesfromthecla/understanding-</w:t>
        </w:r>
      </w:hyperlink>
      <w:r>
        <w:rPr>
          <w:rFonts w:cstheme="minorHAnsi"/>
          <w:sz w:val="24"/>
          <w:szCs w:val="24"/>
        </w:rPr>
        <w:tab/>
      </w:r>
      <w:r w:rsidRPr="005F34D4">
        <w:rPr>
          <w:rFonts w:cstheme="minorHAnsi"/>
          <w:sz w:val="24"/>
          <w:szCs w:val="24"/>
        </w:rPr>
        <w:t>why-schools-are-the-way-they-are-john-locke-269fd5dbe1d7</w:t>
      </w:r>
    </w:p>
    <w:p w14:paraId="7E545890" w14:textId="77777777" w:rsidR="002A7435" w:rsidRDefault="002A7435" w:rsidP="002A7435">
      <w:pPr>
        <w:spacing w:line="360" w:lineRule="auto"/>
        <w:jc w:val="both"/>
        <w:rPr>
          <w:rFonts w:cstheme="minorHAnsi"/>
          <w:sz w:val="24"/>
          <w:szCs w:val="24"/>
        </w:rPr>
      </w:pPr>
      <w:r w:rsidRPr="006A57F6">
        <w:rPr>
          <w:rFonts w:cstheme="minorHAnsi"/>
          <w:sz w:val="24"/>
          <w:szCs w:val="24"/>
        </w:rPr>
        <w:t>Pringle, J., Drummond, J., McLafferty, E., &amp; Hendry, C. (2011). Interpretative</w:t>
      </w:r>
      <w:r w:rsidRPr="006A57F6">
        <w:rPr>
          <w:rFonts w:cstheme="minorHAnsi"/>
          <w:sz w:val="24"/>
          <w:szCs w:val="24"/>
        </w:rPr>
        <w:tab/>
      </w:r>
      <w:r w:rsidRPr="006A57F6">
        <w:rPr>
          <w:rFonts w:cstheme="minorHAnsi"/>
          <w:sz w:val="24"/>
          <w:szCs w:val="24"/>
        </w:rPr>
        <w:tab/>
      </w:r>
      <w:r w:rsidRPr="006A57F6">
        <w:rPr>
          <w:rFonts w:cstheme="minorHAnsi"/>
          <w:sz w:val="24"/>
          <w:szCs w:val="24"/>
        </w:rPr>
        <w:tab/>
        <w:t xml:space="preserve"> phenomenological analysis: a discussion and critique. </w:t>
      </w:r>
      <w:r w:rsidRPr="006A57F6">
        <w:rPr>
          <w:rFonts w:cstheme="minorHAnsi"/>
          <w:i/>
          <w:iCs/>
          <w:sz w:val="24"/>
          <w:szCs w:val="24"/>
        </w:rPr>
        <w:t>Nurse researcher</w:t>
      </w:r>
      <w:r w:rsidRPr="006A57F6">
        <w:rPr>
          <w:rFonts w:cstheme="minorHAnsi"/>
          <w:sz w:val="24"/>
          <w:szCs w:val="24"/>
        </w:rPr>
        <w:t xml:space="preserve">, </w:t>
      </w:r>
      <w:r w:rsidRPr="006A57F6">
        <w:rPr>
          <w:rFonts w:cstheme="minorHAnsi"/>
          <w:i/>
          <w:iCs/>
          <w:sz w:val="24"/>
          <w:szCs w:val="24"/>
        </w:rPr>
        <w:t>18</w:t>
      </w:r>
      <w:r w:rsidRPr="006A57F6">
        <w:rPr>
          <w:rFonts w:cstheme="minorHAnsi"/>
          <w:sz w:val="24"/>
          <w:szCs w:val="24"/>
        </w:rPr>
        <w:t>(3).</w:t>
      </w:r>
    </w:p>
    <w:p w14:paraId="04D6876C" w14:textId="77777777" w:rsidR="002A7435" w:rsidRDefault="002A7435" w:rsidP="002A7435">
      <w:pPr>
        <w:spacing w:line="360" w:lineRule="auto"/>
        <w:jc w:val="both"/>
        <w:rPr>
          <w:rFonts w:cstheme="minorHAnsi"/>
          <w:sz w:val="24"/>
          <w:szCs w:val="24"/>
        </w:rPr>
      </w:pPr>
      <w:r w:rsidRPr="008E10FA">
        <w:rPr>
          <w:rFonts w:cstheme="minorHAnsi"/>
          <w:sz w:val="24"/>
          <w:szCs w:val="24"/>
        </w:rPr>
        <w:t>Pugh, G. (2010). Improving outcomes for young children: can we narrow the gap? Early years,</w:t>
      </w:r>
      <w:r w:rsidRPr="008E10FA">
        <w:rPr>
          <w:rFonts w:cstheme="minorHAnsi"/>
          <w:sz w:val="24"/>
          <w:szCs w:val="24"/>
        </w:rPr>
        <w:tab/>
        <w:t xml:space="preserve"> 30(1), 5-14.</w:t>
      </w:r>
    </w:p>
    <w:p w14:paraId="3515FE7F" w14:textId="77777777" w:rsidR="002A7435" w:rsidRDefault="002A7435" w:rsidP="002A7435">
      <w:pPr>
        <w:spacing w:line="360" w:lineRule="auto"/>
        <w:jc w:val="both"/>
        <w:rPr>
          <w:rFonts w:cstheme="minorHAnsi"/>
          <w:sz w:val="24"/>
          <w:szCs w:val="24"/>
        </w:rPr>
      </w:pPr>
      <w:r w:rsidRPr="00DE35F5">
        <w:rPr>
          <w:rFonts w:cstheme="minorHAnsi"/>
          <w:sz w:val="24"/>
          <w:szCs w:val="24"/>
        </w:rPr>
        <w:t>Pugh, G., &amp; Duffy, B. (Eds.). (2013). Contemporary issues in the early years. Sage.</w:t>
      </w:r>
    </w:p>
    <w:p w14:paraId="27D113D2" w14:textId="77777777" w:rsidR="002A7435" w:rsidRDefault="002A7435" w:rsidP="002A7435">
      <w:pPr>
        <w:spacing w:line="360" w:lineRule="auto"/>
        <w:jc w:val="both"/>
        <w:rPr>
          <w:rFonts w:cstheme="minorHAnsi"/>
          <w:sz w:val="24"/>
          <w:szCs w:val="24"/>
        </w:rPr>
      </w:pPr>
      <w:r w:rsidRPr="00FC0FF8">
        <w:rPr>
          <w:rFonts w:cstheme="minorHAnsi"/>
          <w:sz w:val="24"/>
          <w:szCs w:val="24"/>
        </w:rPr>
        <w:t>Qualifications and Curriculum Authority (QCA). 2000. Curriculum guidance for the foundation</w:t>
      </w:r>
      <w:r w:rsidRPr="00FC0FF8">
        <w:rPr>
          <w:rFonts w:cstheme="minorHAnsi"/>
          <w:sz w:val="24"/>
          <w:szCs w:val="24"/>
        </w:rPr>
        <w:tab/>
        <w:t>stage.https://webarchive.nationalarchives.gov.uk/20040117041426/http://www.dfe</w:t>
      </w:r>
      <w:r w:rsidRPr="00FC0FF8">
        <w:rPr>
          <w:rFonts w:cstheme="minorHAnsi"/>
          <w:sz w:val="24"/>
          <w:szCs w:val="24"/>
        </w:rPr>
        <w:tab/>
        <w:t>s.gov.uk/foundationstage/download.shtml (retrieved 17.11.18).</w:t>
      </w:r>
    </w:p>
    <w:p w14:paraId="1AF23649" w14:textId="77777777" w:rsidR="002A7435" w:rsidRDefault="002A7435" w:rsidP="002A7435">
      <w:pPr>
        <w:spacing w:line="360" w:lineRule="auto"/>
        <w:jc w:val="both"/>
        <w:rPr>
          <w:rFonts w:cstheme="minorHAnsi"/>
          <w:sz w:val="24"/>
          <w:szCs w:val="24"/>
        </w:rPr>
      </w:pPr>
      <w:r w:rsidRPr="008267F4">
        <w:rPr>
          <w:rFonts w:cstheme="minorHAnsi"/>
          <w:sz w:val="24"/>
          <w:szCs w:val="24"/>
        </w:rPr>
        <w:t>Read, J. (2006). Free play with Froebel: Use and abuse of progressive pedagogy in London’s</w:t>
      </w:r>
      <w:r>
        <w:rPr>
          <w:rFonts w:cstheme="minorHAnsi"/>
          <w:sz w:val="24"/>
          <w:szCs w:val="24"/>
        </w:rPr>
        <w:tab/>
      </w:r>
      <w:r w:rsidRPr="008267F4">
        <w:rPr>
          <w:rFonts w:cstheme="minorHAnsi"/>
          <w:sz w:val="24"/>
          <w:szCs w:val="24"/>
        </w:rPr>
        <w:t xml:space="preserve"> infant schools, 1870–c. 1904. Paedagogica historica, 42(03), 299-323.</w:t>
      </w:r>
    </w:p>
    <w:p w14:paraId="59193D93" w14:textId="77777777" w:rsidR="002A7435" w:rsidRDefault="002A7435" w:rsidP="002A7435">
      <w:pPr>
        <w:spacing w:line="360" w:lineRule="auto"/>
        <w:jc w:val="both"/>
        <w:rPr>
          <w:rFonts w:cstheme="minorHAnsi"/>
          <w:sz w:val="24"/>
          <w:szCs w:val="24"/>
        </w:rPr>
      </w:pPr>
      <w:r w:rsidRPr="0027300E">
        <w:rPr>
          <w:rFonts w:cstheme="minorHAnsi"/>
          <w:sz w:val="24"/>
          <w:szCs w:val="24"/>
        </w:rPr>
        <w:t>Reid, K. (2005). The implications of Every Child Matters and the Children Act for schools.</w:t>
      </w:r>
      <w:r>
        <w:rPr>
          <w:rFonts w:cstheme="minorHAnsi"/>
          <w:sz w:val="24"/>
          <w:szCs w:val="24"/>
        </w:rPr>
        <w:tab/>
      </w:r>
      <w:r>
        <w:rPr>
          <w:rFonts w:cstheme="minorHAnsi"/>
          <w:sz w:val="24"/>
          <w:szCs w:val="24"/>
        </w:rPr>
        <w:tab/>
      </w:r>
      <w:r w:rsidRPr="0027300E">
        <w:rPr>
          <w:rFonts w:cstheme="minorHAnsi"/>
          <w:sz w:val="24"/>
          <w:szCs w:val="24"/>
        </w:rPr>
        <w:t xml:space="preserve"> Pastoral Care in Education, 23(1), 12-18.</w:t>
      </w:r>
    </w:p>
    <w:p w14:paraId="385C0CF1" w14:textId="77777777" w:rsidR="002A7435" w:rsidRDefault="002A7435" w:rsidP="002A7435">
      <w:pPr>
        <w:spacing w:line="360" w:lineRule="auto"/>
        <w:jc w:val="both"/>
        <w:rPr>
          <w:rFonts w:cstheme="minorHAnsi"/>
          <w:sz w:val="24"/>
          <w:szCs w:val="24"/>
        </w:rPr>
      </w:pPr>
      <w:r w:rsidRPr="006A57F6">
        <w:rPr>
          <w:rFonts w:cstheme="minorHAnsi"/>
          <w:sz w:val="24"/>
          <w:szCs w:val="24"/>
        </w:rPr>
        <w:t>Regan, H., &amp; Howe, J. (2017). Video self-modelling: an intervention for children with</w:t>
      </w:r>
      <w:r w:rsidRPr="006A57F6">
        <w:rPr>
          <w:rFonts w:cstheme="minorHAnsi"/>
          <w:sz w:val="24"/>
          <w:szCs w:val="24"/>
        </w:rPr>
        <w:tab/>
      </w:r>
      <w:r w:rsidRPr="006A57F6">
        <w:rPr>
          <w:rFonts w:cstheme="minorHAnsi"/>
          <w:sz w:val="24"/>
          <w:szCs w:val="24"/>
        </w:rPr>
        <w:tab/>
        <w:t xml:space="preserve"> behavioural difficulties. </w:t>
      </w:r>
      <w:r w:rsidRPr="006A57F6">
        <w:rPr>
          <w:rFonts w:cstheme="minorHAnsi"/>
          <w:i/>
          <w:iCs/>
          <w:sz w:val="24"/>
          <w:szCs w:val="24"/>
          <w:bdr w:val="none" w:sz="0" w:space="0" w:color="auto" w:frame="1"/>
        </w:rPr>
        <w:t>Educational Psychology in Practice</w:t>
      </w:r>
      <w:r w:rsidRPr="006A57F6">
        <w:rPr>
          <w:rFonts w:cstheme="minorHAnsi"/>
          <w:sz w:val="24"/>
          <w:szCs w:val="24"/>
        </w:rPr>
        <w:t xml:space="preserve">, </w:t>
      </w:r>
      <w:r w:rsidRPr="006A57F6">
        <w:rPr>
          <w:rFonts w:cstheme="minorHAnsi"/>
          <w:i/>
          <w:iCs/>
          <w:sz w:val="24"/>
          <w:szCs w:val="24"/>
          <w:bdr w:val="none" w:sz="0" w:space="0" w:color="auto" w:frame="1"/>
        </w:rPr>
        <w:t>33</w:t>
      </w:r>
      <w:r w:rsidRPr="006A57F6">
        <w:rPr>
          <w:rFonts w:cstheme="minorHAnsi"/>
          <w:sz w:val="24"/>
          <w:szCs w:val="24"/>
        </w:rPr>
        <w:t>(1), 93-102.</w:t>
      </w:r>
    </w:p>
    <w:p w14:paraId="3E69398A" w14:textId="77777777" w:rsidR="002A7435" w:rsidRDefault="002A7435" w:rsidP="002A7435">
      <w:pPr>
        <w:spacing w:line="360" w:lineRule="auto"/>
        <w:jc w:val="both"/>
        <w:rPr>
          <w:rFonts w:cstheme="minorHAnsi"/>
          <w:sz w:val="24"/>
          <w:szCs w:val="24"/>
        </w:rPr>
      </w:pPr>
      <w:r w:rsidRPr="00881840">
        <w:rPr>
          <w:rFonts w:cstheme="minorHAnsi"/>
          <w:sz w:val="24"/>
          <w:szCs w:val="24"/>
        </w:rPr>
        <w:t>Ressler, P. (2013). Marketing pedagogy: nonprofit marketing and the diffusion of monitorial</w:t>
      </w:r>
      <w:r>
        <w:rPr>
          <w:rFonts w:cstheme="minorHAnsi"/>
          <w:sz w:val="24"/>
          <w:szCs w:val="24"/>
        </w:rPr>
        <w:tab/>
      </w:r>
      <w:r w:rsidRPr="00881840">
        <w:rPr>
          <w:rFonts w:cstheme="minorHAnsi"/>
          <w:sz w:val="24"/>
          <w:szCs w:val="24"/>
        </w:rPr>
        <w:t xml:space="preserve"> teaching in the nineteenth century. Paedagogica Historica, 49(3), 297-313.</w:t>
      </w:r>
    </w:p>
    <w:p w14:paraId="65D1419E" w14:textId="77777777" w:rsidR="002A7435" w:rsidRPr="006A57F6" w:rsidRDefault="002A7435" w:rsidP="002A7435">
      <w:pPr>
        <w:spacing w:line="360" w:lineRule="auto"/>
        <w:jc w:val="both"/>
        <w:rPr>
          <w:rFonts w:cstheme="minorHAnsi"/>
          <w:sz w:val="24"/>
          <w:szCs w:val="24"/>
        </w:rPr>
      </w:pPr>
      <w:r w:rsidRPr="00B600C1">
        <w:rPr>
          <w:rFonts w:cstheme="minorHAnsi"/>
          <w:sz w:val="24"/>
          <w:szCs w:val="24"/>
        </w:rPr>
        <w:t>Richardson, V. (1996). "The role of attitudes and beliefs in learning to teach". In J. Sikula (Eds.),</w:t>
      </w:r>
      <w:r>
        <w:rPr>
          <w:rFonts w:cstheme="minorHAnsi"/>
          <w:sz w:val="24"/>
          <w:szCs w:val="24"/>
        </w:rPr>
        <w:tab/>
      </w:r>
      <w:r w:rsidRPr="00B600C1">
        <w:rPr>
          <w:rFonts w:cstheme="minorHAnsi"/>
          <w:sz w:val="24"/>
          <w:szCs w:val="24"/>
        </w:rPr>
        <w:t>Handbook of Research on Teacher Education. New York: Macmillan.</w:t>
      </w:r>
    </w:p>
    <w:p w14:paraId="27CF261D" w14:textId="77777777" w:rsidR="002A7435" w:rsidRDefault="002A7435" w:rsidP="002A7435">
      <w:pPr>
        <w:spacing w:line="360" w:lineRule="auto"/>
        <w:jc w:val="both"/>
        <w:rPr>
          <w:rFonts w:cstheme="minorHAnsi"/>
          <w:sz w:val="24"/>
          <w:szCs w:val="24"/>
        </w:rPr>
      </w:pPr>
      <w:r w:rsidRPr="006A57F6">
        <w:rPr>
          <w:rFonts w:cstheme="minorHAnsi"/>
          <w:sz w:val="24"/>
          <w:szCs w:val="24"/>
        </w:rPr>
        <w:t>Ricoeur, P. (1970). Freud and Philosophy: An Essay on Interpretation. New Haven, CT: Yale</w:t>
      </w:r>
      <w:r w:rsidRPr="006A57F6">
        <w:rPr>
          <w:rFonts w:cstheme="minorHAnsi"/>
          <w:sz w:val="24"/>
          <w:szCs w:val="24"/>
        </w:rPr>
        <w:tab/>
        <w:t xml:space="preserve"> University Press.</w:t>
      </w:r>
    </w:p>
    <w:p w14:paraId="50F5E699" w14:textId="77777777" w:rsidR="002A7435" w:rsidRDefault="002A7435" w:rsidP="002A7435">
      <w:pPr>
        <w:spacing w:line="360" w:lineRule="auto"/>
        <w:jc w:val="both"/>
        <w:rPr>
          <w:rFonts w:cstheme="minorHAnsi"/>
          <w:sz w:val="24"/>
          <w:szCs w:val="24"/>
        </w:rPr>
      </w:pPr>
      <w:r w:rsidRPr="004428BA">
        <w:rPr>
          <w:rFonts w:cstheme="minorHAnsi"/>
          <w:sz w:val="24"/>
          <w:szCs w:val="24"/>
        </w:rPr>
        <w:t>Rimm-Kaufman, S. E., Storm, M. D., Sawyer, B. E., Pianta, R. C., &amp; LaParo, K. M. (2006). The</w:t>
      </w:r>
      <w:r>
        <w:rPr>
          <w:rFonts w:cstheme="minorHAnsi"/>
          <w:sz w:val="24"/>
          <w:szCs w:val="24"/>
        </w:rPr>
        <w:tab/>
      </w:r>
      <w:r w:rsidRPr="004428BA">
        <w:rPr>
          <w:rFonts w:cstheme="minorHAnsi"/>
          <w:sz w:val="24"/>
          <w:szCs w:val="24"/>
        </w:rPr>
        <w:t xml:space="preserve"> Teacher Belief Q-Sort: A measure of teachers' priorities in relation to disciplinary</w:t>
      </w:r>
      <w:r>
        <w:rPr>
          <w:rFonts w:cstheme="minorHAnsi"/>
          <w:sz w:val="24"/>
          <w:szCs w:val="24"/>
        </w:rPr>
        <w:tab/>
      </w:r>
      <w:r>
        <w:rPr>
          <w:rFonts w:cstheme="minorHAnsi"/>
          <w:sz w:val="24"/>
          <w:szCs w:val="24"/>
        </w:rPr>
        <w:tab/>
      </w:r>
      <w:r w:rsidRPr="004428BA">
        <w:rPr>
          <w:rFonts w:cstheme="minorHAnsi"/>
          <w:sz w:val="24"/>
          <w:szCs w:val="24"/>
        </w:rPr>
        <w:t xml:space="preserve"> practices, teaching practices, and beliefs about children. Journal of school psychology,</w:t>
      </w:r>
      <w:r>
        <w:rPr>
          <w:rFonts w:cstheme="minorHAnsi"/>
          <w:sz w:val="24"/>
          <w:szCs w:val="24"/>
        </w:rPr>
        <w:tab/>
      </w:r>
      <w:r w:rsidRPr="004428BA">
        <w:rPr>
          <w:rFonts w:cstheme="minorHAnsi"/>
          <w:sz w:val="24"/>
          <w:szCs w:val="24"/>
        </w:rPr>
        <w:t xml:space="preserve"> 44(2), 141-165.</w:t>
      </w:r>
    </w:p>
    <w:p w14:paraId="049C610A" w14:textId="77777777" w:rsidR="002A7435" w:rsidRDefault="002A7435" w:rsidP="002A7435">
      <w:pPr>
        <w:spacing w:line="360" w:lineRule="auto"/>
        <w:jc w:val="both"/>
        <w:rPr>
          <w:rFonts w:cstheme="minorHAnsi"/>
          <w:sz w:val="24"/>
          <w:szCs w:val="24"/>
        </w:rPr>
      </w:pPr>
      <w:r w:rsidRPr="00C1535B">
        <w:rPr>
          <w:rFonts w:cstheme="minorHAnsi"/>
          <w:sz w:val="24"/>
          <w:szCs w:val="24"/>
        </w:rPr>
        <w:t>Roberts-Holmes, G. (2012). ‘It's the bread and butter of our practice’: experiencing the Early</w:t>
      </w:r>
      <w:r w:rsidRPr="00C1535B">
        <w:rPr>
          <w:rFonts w:cstheme="minorHAnsi"/>
          <w:sz w:val="24"/>
          <w:szCs w:val="24"/>
        </w:rPr>
        <w:tab/>
        <w:t xml:space="preserve"> Years Foundation Stage. International Journal of Early Years Education, 20(1), 30-42.</w:t>
      </w:r>
    </w:p>
    <w:p w14:paraId="7E436DDB" w14:textId="77777777" w:rsidR="002A7435" w:rsidRDefault="002A7435" w:rsidP="002A7435">
      <w:pPr>
        <w:spacing w:line="360" w:lineRule="auto"/>
        <w:jc w:val="both"/>
        <w:rPr>
          <w:rFonts w:cstheme="minorHAnsi"/>
          <w:sz w:val="24"/>
          <w:szCs w:val="24"/>
        </w:rPr>
      </w:pPr>
      <w:r w:rsidRPr="00001CFA">
        <w:rPr>
          <w:rFonts w:cstheme="minorHAnsi"/>
          <w:sz w:val="24"/>
          <w:szCs w:val="24"/>
        </w:rPr>
        <w:t>Roberts-Holmes, G., &amp; Bradbury, A. (2016). The datafication of early years education and its</w:t>
      </w:r>
      <w:r>
        <w:rPr>
          <w:rFonts w:cstheme="minorHAnsi"/>
          <w:sz w:val="24"/>
          <w:szCs w:val="24"/>
        </w:rPr>
        <w:tab/>
      </w:r>
      <w:r w:rsidRPr="00001CFA">
        <w:rPr>
          <w:rFonts w:cstheme="minorHAnsi"/>
          <w:sz w:val="24"/>
          <w:szCs w:val="24"/>
        </w:rPr>
        <w:t xml:space="preserve"> impact upon pedagogy. Improving Schools, 19(2), 119-128.</w:t>
      </w:r>
    </w:p>
    <w:p w14:paraId="7BDA77B8" w14:textId="77777777" w:rsidR="002A7435" w:rsidRDefault="002A7435" w:rsidP="002A7435">
      <w:pPr>
        <w:spacing w:line="360" w:lineRule="auto"/>
        <w:jc w:val="both"/>
        <w:rPr>
          <w:rFonts w:cstheme="minorHAnsi"/>
          <w:sz w:val="24"/>
          <w:szCs w:val="24"/>
        </w:rPr>
      </w:pPr>
      <w:r w:rsidRPr="00822F75">
        <w:rPr>
          <w:rFonts w:cstheme="minorHAnsi"/>
          <w:sz w:val="24"/>
          <w:szCs w:val="24"/>
        </w:rPr>
        <w:t>Roberts‐Holmes, G., &amp; Bradbury, A. (2017). Primary schools and network governance: A policy</w:t>
      </w:r>
      <w:r>
        <w:rPr>
          <w:rFonts w:cstheme="minorHAnsi"/>
          <w:sz w:val="24"/>
          <w:szCs w:val="24"/>
        </w:rPr>
        <w:tab/>
      </w:r>
      <w:r w:rsidRPr="00822F75">
        <w:rPr>
          <w:rFonts w:cstheme="minorHAnsi"/>
          <w:sz w:val="24"/>
          <w:szCs w:val="24"/>
        </w:rPr>
        <w:t xml:space="preserve"> analysis of reception baseline assessment. British Educational Research Journal,</w:t>
      </w:r>
      <w:r>
        <w:rPr>
          <w:rFonts w:cstheme="minorHAnsi"/>
          <w:sz w:val="24"/>
          <w:szCs w:val="24"/>
        </w:rPr>
        <w:tab/>
      </w:r>
      <w:r>
        <w:rPr>
          <w:rFonts w:cstheme="minorHAnsi"/>
          <w:sz w:val="24"/>
          <w:szCs w:val="24"/>
        </w:rPr>
        <w:tab/>
      </w:r>
      <w:r w:rsidRPr="00822F75">
        <w:rPr>
          <w:rFonts w:cstheme="minorHAnsi"/>
          <w:sz w:val="24"/>
          <w:szCs w:val="24"/>
        </w:rPr>
        <w:t xml:space="preserve"> 43(4), 671-682.</w:t>
      </w:r>
    </w:p>
    <w:p w14:paraId="072FD624" w14:textId="77777777" w:rsidR="002A7435" w:rsidRDefault="002A7435" w:rsidP="002A7435">
      <w:pPr>
        <w:spacing w:line="360" w:lineRule="auto"/>
        <w:jc w:val="both"/>
        <w:rPr>
          <w:rFonts w:cstheme="minorHAnsi"/>
          <w:sz w:val="24"/>
          <w:szCs w:val="24"/>
        </w:rPr>
      </w:pPr>
      <w:r w:rsidRPr="004078B2">
        <w:rPr>
          <w:rFonts w:cstheme="minorHAnsi"/>
          <w:sz w:val="24"/>
          <w:szCs w:val="24"/>
        </w:rPr>
        <w:t>Rödel, S. S., &amp; Brinkmann, M. (2018). Theory and methodology of pedagogical</w:t>
      </w:r>
      <w:r>
        <w:rPr>
          <w:rFonts w:cstheme="minorHAnsi"/>
          <w:sz w:val="24"/>
          <w:szCs w:val="24"/>
        </w:rPr>
        <w:tab/>
      </w:r>
      <w:r>
        <w:rPr>
          <w:rFonts w:cstheme="minorHAnsi"/>
          <w:sz w:val="24"/>
          <w:szCs w:val="24"/>
        </w:rPr>
        <w:tab/>
      </w:r>
      <w:r>
        <w:rPr>
          <w:rFonts w:cstheme="minorHAnsi"/>
          <w:sz w:val="24"/>
          <w:szCs w:val="24"/>
        </w:rPr>
        <w:tab/>
        <w:t xml:space="preserve"> </w:t>
      </w:r>
      <w:r w:rsidRPr="004078B2">
        <w:rPr>
          <w:rFonts w:cstheme="minorHAnsi"/>
          <w:sz w:val="24"/>
          <w:szCs w:val="24"/>
        </w:rPr>
        <w:t>phenomenological video analysis. Video Journal of Education and Pedagogy, 3(1), 1-</w:t>
      </w:r>
      <w:r>
        <w:rPr>
          <w:rFonts w:cstheme="minorHAnsi"/>
          <w:sz w:val="24"/>
          <w:szCs w:val="24"/>
        </w:rPr>
        <w:tab/>
      </w:r>
      <w:r w:rsidRPr="004078B2">
        <w:rPr>
          <w:rFonts w:cstheme="minorHAnsi"/>
          <w:sz w:val="24"/>
          <w:szCs w:val="24"/>
        </w:rPr>
        <w:t>25.</w:t>
      </w:r>
    </w:p>
    <w:p w14:paraId="5136E623" w14:textId="77777777" w:rsidR="002A7435" w:rsidRDefault="002A7435" w:rsidP="002A7435">
      <w:pPr>
        <w:spacing w:line="360" w:lineRule="auto"/>
        <w:jc w:val="both"/>
        <w:rPr>
          <w:rFonts w:cstheme="minorHAnsi"/>
          <w:sz w:val="24"/>
          <w:szCs w:val="24"/>
        </w:rPr>
      </w:pPr>
      <w:r w:rsidRPr="00DF575E">
        <w:rPr>
          <w:rFonts w:cstheme="minorHAnsi"/>
          <w:sz w:val="24"/>
          <w:szCs w:val="24"/>
        </w:rPr>
        <w:t>Rogers, D. L.,</w:t>
      </w:r>
      <w:r>
        <w:rPr>
          <w:rFonts w:cstheme="minorHAnsi"/>
          <w:sz w:val="24"/>
          <w:szCs w:val="24"/>
        </w:rPr>
        <w:t xml:space="preserve"> and</w:t>
      </w:r>
      <w:r w:rsidRPr="00DF575E">
        <w:rPr>
          <w:rFonts w:cstheme="minorHAnsi"/>
          <w:sz w:val="24"/>
          <w:szCs w:val="24"/>
        </w:rPr>
        <w:t xml:space="preserve"> Webb, J. (1991). The ethic of caring in teacher education. Journal of Teacher</w:t>
      </w:r>
      <w:r>
        <w:rPr>
          <w:rFonts w:cstheme="minorHAnsi"/>
          <w:sz w:val="24"/>
          <w:szCs w:val="24"/>
        </w:rPr>
        <w:tab/>
      </w:r>
      <w:r w:rsidRPr="00DF575E">
        <w:rPr>
          <w:rFonts w:cstheme="minorHAnsi"/>
          <w:sz w:val="24"/>
          <w:szCs w:val="24"/>
        </w:rPr>
        <w:t xml:space="preserve"> Education, 42(3), 173}181.</w:t>
      </w:r>
    </w:p>
    <w:p w14:paraId="4227BC5C" w14:textId="77777777" w:rsidR="002A7435" w:rsidRDefault="002A7435" w:rsidP="002A7435">
      <w:pPr>
        <w:spacing w:line="360" w:lineRule="auto"/>
        <w:jc w:val="both"/>
        <w:rPr>
          <w:rFonts w:cstheme="minorHAnsi"/>
          <w:sz w:val="24"/>
          <w:szCs w:val="24"/>
        </w:rPr>
      </w:pPr>
      <w:r w:rsidRPr="00FB145A">
        <w:rPr>
          <w:rFonts w:cstheme="minorHAnsi"/>
          <w:sz w:val="24"/>
          <w:szCs w:val="24"/>
        </w:rPr>
        <w:t>Ross, J. A., Cousins, J. B., &amp; Gadalla, T. (1996). Within-teacher predictors of teacher efficacy.</w:t>
      </w:r>
      <w:r>
        <w:rPr>
          <w:rFonts w:cstheme="minorHAnsi"/>
          <w:sz w:val="24"/>
          <w:szCs w:val="24"/>
        </w:rPr>
        <w:tab/>
      </w:r>
      <w:r w:rsidRPr="00FB145A">
        <w:rPr>
          <w:rFonts w:cstheme="minorHAnsi"/>
          <w:sz w:val="24"/>
          <w:szCs w:val="24"/>
        </w:rPr>
        <w:t xml:space="preserve"> </w:t>
      </w:r>
      <w:r w:rsidRPr="00FB145A">
        <w:rPr>
          <w:rFonts w:cstheme="minorHAnsi"/>
          <w:i/>
          <w:iCs/>
          <w:sz w:val="24"/>
          <w:szCs w:val="24"/>
          <w:bdr w:val="none" w:sz="0" w:space="0" w:color="auto" w:frame="1"/>
        </w:rPr>
        <w:t>Teaching and teacher education</w:t>
      </w:r>
      <w:r w:rsidRPr="00FB145A">
        <w:rPr>
          <w:rFonts w:cstheme="minorHAnsi"/>
          <w:sz w:val="24"/>
          <w:szCs w:val="24"/>
        </w:rPr>
        <w:t xml:space="preserve">, </w:t>
      </w:r>
      <w:r w:rsidRPr="00FB145A">
        <w:rPr>
          <w:rFonts w:cstheme="minorHAnsi"/>
          <w:i/>
          <w:iCs/>
          <w:sz w:val="24"/>
          <w:szCs w:val="24"/>
          <w:bdr w:val="none" w:sz="0" w:space="0" w:color="auto" w:frame="1"/>
        </w:rPr>
        <w:t>12</w:t>
      </w:r>
      <w:r w:rsidRPr="00FB145A">
        <w:rPr>
          <w:rFonts w:cstheme="minorHAnsi"/>
          <w:sz w:val="24"/>
          <w:szCs w:val="24"/>
        </w:rPr>
        <w:t>(4), 385-400.</w:t>
      </w:r>
    </w:p>
    <w:p w14:paraId="0971E1A1" w14:textId="77777777" w:rsidR="002A7435" w:rsidRDefault="002A7435" w:rsidP="002A7435">
      <w:pPr>
        <w:spacing w:line="360" w:lineRule="auto"/>
        <w:jc w:val="both"/>
        <w:rPr>
          <w:rFonts w:cstheme="minorHAnsi"/>
          <w:sz w:val="24"/>
          <w:szCs w:val="24"/>
        </w:rPr>
      </w:pPr>
      <w:r w:rsidRPr="00CA4D23">
        <w:rPr>
          <w:rFonts w:cstheme="minorHAnsi"/>
          <w:sz w:val="24"/>
          <w:szCs w:val="24"/>
        </w:rPr>
        <w:t>Ryan, R. M., &amp; Deci, E. L. (2017). Self-determination theory: Basic psychological needs in</w:t>
      </w:r>
      <w:r>
        <w:rPr>
          <w:rFonts w:cstheme="minorHAnsi"/>
          <w:sz w:val="24"/>
          <w:szCs w:val="24"/>
        </w:rPr>
        <w:tab/>
      </w:r>
      <w:r>
        <w:rPr>
          <w:rFonts w:cstheme="minorHAnsi"/>
          <w:sz w:val="24"/>
          <w:szCs w:val="24"/>
        </w:rPr>
        <w:tab/>
      </w:r>
      <w:r w:rsidRPr="00CA4D23">
        <w:rPr>
          <w:rFonts w:cstheme="minorHAnsi"/>
          <w:sz w:val="24"/>
          <w:szCs w:val="24"/>
        </w:rPr>
        <w:t xml:space="preserve"> motivation, development, and wellness. New York, NY: Guilford Press. </w:t>
      </w:r>
    </w:p>
    <w:p w14:paraId="70E9868C" w14:textId="77777777" w:rsidR="002A7435" w:rsidRPr="00CA4D23" w:rsidRDefault="002A7435" w:rsidP="002A7435">
      <w:pPr>
        <w:spacing w:line="360" w:lineRule="auto"/>
        <w:jc w:val="both"/>
        <w:rPr>
          <w:rFonts w:cstheme="minorHAnsi"/>
          <w:sz w:val="24"/>
          <w:szCs w:val="24"/>
        </w:rPr>
      </w:pPr>
      <w:r w:rsidRPr="00CA4D23">
        <w:rPr>
          <w:rFonts w:cstheme="minorHAnsi"/>
          <w:sz w:val="24"/>
          <w:szCs w:val="24"/>
        </w:rPr>
        <w:t>Ryan, R. M., &amp; Moller, A. C. (2017). Competence as central, but not sufficient, for high-quality</w:t>
      </w:r>
      <w:r>
        <w:rPr>
          <w:rFonts w:cstheme="minorHAnsi"/>
          <w:sz w:val="24"/>
          <w:szCs w:val="24"/>
        </w:rPr>
        <w:tab/>
      </w:r>
      <w:r w:rsidRPr="00CA4D23">
        <w:rPr>
          <w:rFonts w:cstheme="minorHAnsi"/>
          <w:sz w:val="24"/>
          <w:szCs w:val="24"/>
        </w:rPr>
        <w:t xml:space="preserve"> motivation. In A. J. Elliot, C. S. Dweck, &amp; D. S. Yeager (Eds.), Handbook of competence</w:t>
      </w:r>
      <w:r>
        <w:rPr>
          <w:rFonts w:cstheme="minorHAnsi"/>
          <w:sz w:val="24"/>
          <w:szCs w:val="24"/>
        </w:rPr>
        <w:tab/>
      </w:r>
      <w:r w:rsidRPr="00CA4D23">
        <w:rPr>
          <w:rFonts w:cstheme="minorHAnsi"/>
          <w:sz w:val="24"/>
          <w:szCs w:val="24"/>
        </w:rPr>
        <w:t xml:space="preserve"> and motivation: Theory and application (2nd ed., pp. 216–238). New York, NY:</w:t>
      </w:r>
      <w:r>
        <w:rPr>
          <w:rFonts w:cstheme="minorHAnsi"/>
          <w:sz w:val="24"/>
          <w:szCs w:val="24"/>
        </w:rPr>
        <w:tab/>
      </w:r>
      <w:r>
        <w:rPr>
          <w:rFonts w:cstheme="minorHAnsi"/>
          <w:sz w:val="24"/>
          <w:szCs w:val="24"/>
        </w:rPr>
        <w:tab/>
      </w:r>
      <w:r w:rsidRPr="00CA4D23">
        <w:rPr>
          <w:rFonts w:cstheme="minorHAnsi"/>
          <w:sz w:val="24"/>
          <w:szCs w:val="24"/>
        </w:rPr>
        <w:t xml:space="preserve"> Guilford Press.</w:t>
      </w:r>
    </w:p>
    <w:p w14:paraId="49DB9761" w14:textId="77777777" w:rsidR="002A7435" w:rsidRDefault="002A7435" w:rsidP="002A7435">
      <w:pPr>
        <w:spacing w:line="360" w:lineRule="auto"/>
        <w:jc w:val="both"/>
        <w:rPr>
          <w:rFonts w:cstheme="minorHAnsi"/>
          <w:sz w:val="24"/>
          <w:szCs w:val="24"/>
        </w:rPr>
      </w:pPr>
      <w:r w:rsidRPr="000064E8">
        <w:rPr>
          <w:rFonts w:cstheme="minorHAnsi"/>
          <w:sz w:val="24"/>
          <w:szCs w:val="24"/>
        </w:rPr>
        <w:t>Ryan, S., &amp; Grieshaber, S. (2005). Shifting from developmental to postmodern practices in</w:t>
      </w:r>
      <w:r>
        <w:rPr>
          <w:rFonts w:cstheme="minorHAnsi"/>
          <w:sz w:val="24"/>
          <w:szCs w:val="24"/>
        </w:rPr>
        <w:tab/>
      </w:r>
      <w:r w:rsidRPr="000064E8">
        <w:rPr>
          <w:rFonts w:cstheme="minorHAnsi"/>
          <w:sz w:val="24"/>
          <w:szCs w:val="24"/>
        </w:rPr>
        <w:t xml:space="preserve"> early childhood teacher education. Journal of Teacher Education, 56(1), 34-45.</w:t>
      </w:r>
    </w:p>
    <w:p w14:paraId="084B3B15" w14:textId="77777777" w:rsidR="002A7435" w:rsidRDefault="002A7435" w:rsidP="002A7435">
      <w:pPr>
        <w:spacing w:line="360" w:lineRule="auto"/>
        <w:jc w:val="both"/>
        <w:rPr>
          <w:rFonts w:cstheme="minorHAnsi"/>
          <w:sz w:val="24"/>
          <w:szCs w:val="24"/>
        </w:rPr>
      </w:pPr>
      <w:r w:rsidRPr="0043449C">
        <w:rPr>
          <w:rFonts w:cstheme="minorHAnsi"/>
          <w:sz w:val="24"/>
          <w:szCs w:val="24"/>
        </w:rPr>
        <w:t>Samuels, R. (2002). Nativism in cognitive science. Mind &amp; Language, 17(3), 233-265.</w:t>
      </w:r>
    </w:p>
    <w:p w14:paraId="49265C1C" w14:textId="77777777" w:rsidR="002A7435" w:rsidRDefault="002A7435" w:rsidP="002A7435">
      <w:pPr>
        <w:spacing w:line="360" w:lineRule="auto"/>
        <w:jc w:val="both"/>
        <w:rPr>
          <w:rFonts w:cstheme="minorHAnsi"/>
          <w:sz w:val="24"/>
          <w:szCs w:val="24"/>
        </w:rPr>
      </w:pPr>
      <w:r w:rsidRPr="00742A7B">
        <w:rPr>
          <w:rFonts w:cstheme="minorHAnsi"/>
          <w:sz w:val="24"/>
          <w:szCs w:val="24"/>
        </w:rPr>
        <w:t>Santoro, D. A. (2018). Demoralized: Why teachers leave the profession they love and how</w:t>
      </w:r>
      <w:r>
        <w:rPr>
          <w:rFonts w:cstheme="minorHAnsi"/>
          <w:sz w:val="24"/>
          <w:szCs w:val="24"/>
        </w:rPr>
        <w:tab/>
      </w:r>
      <w:r w:rsidRPr="00742A7B">
        <w:rPr>
          <w:rFonts w:cstheme="minorHAnsi"/>
          <w:sz w:val="24"/>
          <w:szCs w:val="24"/>
        </w:rPr>
        <w:t xml:space="preserve"> they can stay (Vol. 8). Cambridge, MA: Harvard Education Press.</w:t>
      </w:r>
    </w:p>
    <w:p w14:paraId="5FA882F3" w14:textId="77777777" w:rsidR="002A7435" w:rsidRPr="006A57F6" w:rsidRDefault="002A7435" w:rsidP="002A7435">
      <w:pPr>
        <w:spacing w:line="360" w:lineRule="auto"/>
        <w:jc w:val="both"/>
        <w:rPr>
          <w:rFonts w:cstheme="minorHAnsi"/>
          <w:sz w:val="24"/>
          <w:szCs w:val="24"/>
        </w:rPr>
      </w:pPr>
      <w:r w:rsidRPr="004C180A">
        <w:rPr>
          <w:rFonts w:cstheme="minorHAnsi"/>
          <w:sz w:val="24"/>
          <w:szCs w:val="24"/>
        </w:rPr>
        <w:t>Saracho, O. N., &amp; Spodek, B. (1995). Children's play and early childhood education: Insights</w:t>
      </w:r>
      <w:r>
        <w:rPr>
          <w:rFonts w:cstheme="minorHAnsi"/>
          <w:sz w:val="24"/>
          <w:szCs w:val="24"/>
        </w:rPr>
        <w:tab/>
      </w:r>
      <w:r w:rsidRPr="004C180A">
        <w:rPr>
          <w:rFonts w:cstheme="minorHAnsi"/>
          <w:sz w:val="24"/>
          <w:szCs w:val="24"/>
        </w:rPr>
        <w:t xml:space="preserve"> from history and theory. Journal of education, 177(3), 129-148.</w:t>
      </w:r>
    </w:p>
    <w:p w14:paraId="5EB489E1" w14:textId="77777777" w:rsidR="002A7435" w:rsidRPr="006A57F6" w:rsidRDefault="002A7435" w:rsidP="002A7435">
      <w:pPr>
        <w:spacing w:line="360" w:lineRule="auto"/>
        <w:jc w:val="both"/>
        <w:rPr>
          <w:rFonts w:cstheme="minorHAnsi"/>
          <w:sz w:val="24"/>
          <w:szCs w:val="24"/>
        </w:rPr>
      </w:pPr>
      <w:r w:rsidRPr="006A57F6">
        <w:rPr>
          <w:rFonts w:cstheme="minorHAnsi"/>
          <w:sz w:val="24"/>
          <w:szCs w:val="24"/>
          <w:shd w:val="clear" w:color="auto" w:fill="FFFFFF"/>
        </w:rPr>
        <w:t>Schön</w:t>
      </w:r>
      <w:r w:rsidRPr="006A57F6">
        <w:rPr>
          <w:rFonts w:cstheme="minorHAnsi"/>
          <w:sz w:val="24"/>
          <w:szCs w:val="24"/>
        </w:rPr>
        <w:t>, D. (1991) The Reflective Practitioner How Professionals Think in Action. London:</w:t>
      </w:r>
    </w:p>
    <w:p w14:paraId="4F1A6244" w14:textId="77777777" w:rsidR="002A7435" w:rsidRDefault="002A7435" w:rsidP="002A7435">
      <w:pPr>
        <w:spacing w:line="360" w:lineRule="auto"/>
        <w:ind w:firstLine="720"/>
        <w:jc w:val="both"/>
        <w:rPr>
          <w:rFonts w:cstheme="minorHAnsi"/>
          <w:sz w:val="24"/>
          <w:szCs w:val="24"/>
        </w:rPr>
      </w:pPr>
      <w:r w:rsidRPr="006A57F6">
        <w:rPr>
          <w:rFonts w:cstheme="minorHAnsi"/>
          <w:sz w:val="24"/>
          <w:szCs w:val="24"/>
        </w:rPr>
        <w:t>Avebury .</w:t>
      </w:r>
    </w:p>
    <w:p w14:paraId="4238A943" w14:textId="77777777" w:rsidR="002A7435" w:rsidRDefault="002A7435" w:rsidP="002A7435">
      <w:pPr>
        <w:spacing w:line="360" w:lineRule="auto"/>
        <w:jc w:val="both"/>
        <w:rPr>
          <w:rFonts w:cstheme="minorHAnsi"/>
          <w:sz w:val="24"/>
          <w:szCs w:val="24"/>
        </w:rPr>
      </w:pPr>
      <w:r w:rsidRPr="00673E7A">
        <w:rPr>
          <w:rFonts w:cstheme="minorHAnsi"/>
          <w:sz w:val="24"/>
          <w:szCs w:val="24"/>
        </w:rPr>
        <w:t>Scotland, J. (2012). Exploring the philosophical underpinnings of research: Relating ontology</w:t>
      </w:r>
      <w:r>
        <w:rPr>
          <w:rFonts w:cstheme="minorHAnsi"/>
          <w:sz w:val="24"/>
          <w:szCs w:val="24"/>
        </w:rPr>
        <w:tab/>
      </w:r>
      <w:r w:rsidRPr="00673E7A">
        <w:rPr>
          <w:rFonts w:cstheme="minorHAnsi"/>
          <w:sz w:val="24"/>
          <w:szCs w:val="24"/>
        </w:rPr>
        <w:t xml:space="preserve"> and epistemology to the methodology and methods of the scientific, interpretive, and</w:t>
      </w:r>
      <w:r>
        <w:rPr>
          <w:rFonts w:cstheme="minorHAnsi"/>
          <w:sz w:val="24"/>
          <w:szCs w:val="24"/>
        </w:rPr>
        <w:tab/>
      </w:r>
      <w:r w:rsidRPr="00673E7A">
        <w:rPr>
          <w:rFonts w:cstheme="minorHAnsi"/>
          <w:sz w:val="24"/>
          <w:szCs w:val="24"/>
        </w:rPr>
        <w:t xml:space="preserve"> critical research paradigms. </w:t>
      </w:r>
      <w:r w:rsidRPr="00673E7A">
        <w:rPr>
          <w:rFonts w:cstheme="minorHAnsi"/>
          <w:i/>
          <w:iCs/>
          <w:sz w:val="24"/>
          <w:szCs w:val="24"/>
          <w:bdr w:val="none" w:sz="0" w:space="0" w:color="auto" w:frame="1"/>
        </w:rPr>
        <w:t>English language teaching</w:t>
      </w:r>
      <w:r w:rsidRPr="00673E7A">
        <w:rPr>
          <w:rFonts w:cstheme="minorHAnsi"/>
          <w:sz w:val="24"/>
          <w:szCs w:val="24"/>
        </w:rPr>
        <w:t xml:space="preserve">, </w:t>
      </w:r>
      <w:r w:rsidRPr="00673E7A">
        <w:rPr>
          <w:rFonts w:cstheme="minorHAnsi"/>
          <w:i/>
          <w:iCs/>
          <w:sz w:val="24"/>
          <w:szCs w:val="24"/>
          <w:bdr w:val="none" w:sz="0" w:space="0" w:color="auto" w:frame="1"/>
        </w:rPr>
        <w:t>5</w:t>
      </w:r>
      <w:r w:rsidRPr="00673E7A">
        <w:rPr>
          <w:rFonts w:cstheme="minorHAnsi"/>
          <w:sz w:val="24"/>
          <w:szCs w:val="24"/>
        </w:rPr>
        <w:t>(9), 9-16.</w:t>
      </w:r>
    </w:p>
    <w:p w14:paraId="12C25206" w14:textId="77777777" w:rsidR="002A7435" w:rsidRDefault="002A7435" w:rsidP="002A7435">
      <w:pPr>
        <w:spacing w:line="360" w:lineRule="auto"/>
        <w:jc w:val="both"/>
        <w:rPr>
          <w:rFonts w:cstheme="minorHAnsi"/>
          <w:sz w:val="24"/>
          <w:szCs w:val="24"/>
        </w:rPr>
      </w:pPr>
      <w:r w:rsidRPr="00D561AD">
        <w:rPr>
          <w:rFonts w:cstheme="minorHAnsi"/>
          <w:sz w:val="24"/>
          <w:szCs w:val="24"/>
        </w:rPr>
        <w:t>Selwyn, N. (2016). ‘There’s so much data’: Exploring the realities of data-based school</w:t>
      </w:r>
      <w:r>
        <w:rPr>
          <w:rFonts w:cstheme="minorHAnsi"/>
          <w:sz w:val="24"/>
          <w:szCs w:val="24"/>
        </w:rPr>
        <w:tab/>
      </w:r>
      <w:r>
        <w:rPr>
          <w:rFonts w:cstheme="minorHAnsi"/>
          <w:sz w:val="24"/>
          <w:szCs w:val="24"/>
        </w:rPr>
        <w:tab/>
      </w:r>
      <w:r w:rsidRPr="00D561AD">
        <w:rPr>
          <w:rFonts w:cstheme="minorHAnsi"/>
          <w:sz w:val="24"/>
          <w:szCs w:val="24"/>
        </w:rPr>
        <w:t xml:space="preserve"> governance. European Educational Research Journal, 15(1), 54-68.</w:t>
      </w:r>
    </w:p>
    <w:p w14:paraId="43D16C1F" w14:textId="77777777" w:rsidR="002A7435" w:rsidRPr="00673E7A" w:rsidRDefault="002A7435" w:rsidP="002A7435">
      <w:pPr>
        <w:spacing w:line="360" w:lineRule="auto"/>
        <w:jc w:val="both"/>
        <w:rPr>
          <w:rFonts w:cstheme="minorHAnsi"/>
          <w:sz w:val="32"/>
          <w:szCs w:val="32"/>
        </w:rPr>
      </w:pPr>
      <w:r>
        <w:rPr>
          <w:rFonts w:cstheme="minorHAnsi"/>
          <w:sz w:val="24"/>
          <w:szCs w:val="24"/>
        </w:rPr>
        <w:t xml:space="preserve">Shaw, S. (2018). In </w:t>
      </w:r>
      <w:r w:rsidRPr="00CA0313">
        <w:rPr>
          <w:rFonts w:cstheme="minorHAnsi"/>
          <w:sz w:val="24"/>
          <w:szCs w:val="24"/>
        </w:rPr>
        <w:t xml:space="preserve">Cooper, H., &amp; Elton-Chalcraft, S. (Eds.). </w:t>
      </w:r>
      <w:r w:rsidRPr="00CA0313">
        <w:rPr>
          <w:rFonts w:cstheme="minorHAnsi"/>
          <w:i/>
          <w:iCs/>
          <w:sz w:val="24"/>
          <w:szCs w:val="24"/>
        </w:rPr>
        <w:t>Professional studies in primary</w:t>
      </w:r>
      <w:r>
        <w:rPr>
          <w:rFonts w:cstheme="minorHAnsi"/>
          <w:i/>
          <w:iCs/>
          <w:sz w:val="24"/>
          <w:szCs w:val="24"/>
        </w:rPr>
        <w:tab/>
      </w:r>
      <w:r w:rsidRPr="00CA0313">
        <w:rPr>
          <w:rFonts w:cstheme="minorHAnsi"/>
          <w:i/>
          <w:iCs/>
          <w:sz w:val="24"/>
          <w:szCs w:val="24"/>
        </w:rPr>
        <w:t xml:space="preserve"> education</w:t>
      </w:r>
      <w:r w:rsidRPr="00CA0313">
        <w:rPr>
          <w:rFonts w:cstheme="minorHAnsi"/>
          <w:sz w:val="24"/>
          <w:szCs w:val="24"/>
        </w:rPr>
        <w:t>. Sage.</w:t>
      </w:r>
    </w:p>
    <w:p w14:paraId="542DC717" w14:textId="4DBF889D" w:rsidR="002A7435" w:rsidRDefault="002A7435" w:rsidP="002A7435">
      <w:pPr>
        <w:spacing w:line="360" w:lineRule="auto"/>
        <w:jc w:val="both"/>
        <w:rPr>
          <w:rFonts w:cstheme="minorHAnsi"/>
          <w:sz w:val="24"/>
          <w:szCs w:val="24"/>
        </w:rPr>
      </w:pPr>
      <w:r w:rsidRPr="006A57F6">
        <w:rPr>
          <w:rFonts w:cstheme="minorHAnsi"/>
          <w:sz w:val="24"/>
          <w:szCs w:val="24"/>
        </w:rPr>
        <w:t>Sherin, M. G. (2004). New perspectives on the role of video in teacher education. In J. Brophy</w:t>
      </w:r>
      <w:r w:rsidRPr="006A57F6">
        <w:rPr>
          <w:rFonts w:cstheme="minorHAnsi"/>
          <w:sz w:val="24"/>
          <w:szCs w:val="24"/>
        </w:rPr>
        <w:tab/>
        <w:t xml:space="preserve"> (Ed.), Using video in teacher education (pp. 1-28). Boston: Elsevier.</w:t>
      </w:r>
    </w:p>
    <w:p w14:paraId="47E8C115" w14:textId="0560A503" w:rsidR="002A43B9" w:rsidRPr="002A43B9" w:rsidRDefault="002A43B9" w:rsidP="002A7435">
      <w:pPr>
        <w:spacing w:line="360" w:lineRule="auto"/>
        <w:jc w:val="both"/>
        <w:rPr>
          <w:rFonts w:cstheme="minorHAnsi"/>
          <w:i/>
          <w:iCs/>
          <w:color w:val="222222"/>
          <w:sz w:val="24"/>
          <w:szCs w:val="24"/>
          <w:bdr w:val="none" w:sz="0" w:space="0" w:color="auto" w:frame="1"/>
        </w:rPr>
      </w:pPr>
      <w:r w:rsidRPr="002A43B9">
        <w:rPr>
          <w:rFonts w:cstheme="minorHAnsi"/>
          <w:color w:val="222222"/>
          <w:sz w:val="24"/>
          <w:szCs w:val="24"/>
        </w:rPr>
        <w:t>Sim, M., Bélanger, J., Hocking, L., Dimova, S., Iakovidou, E., Janta, B., &amp; Teager, W. (2018).</w:t>
      </w:r>
      <w:r>
        <w:rPr>
          <w:rFonts w:cstheme="minorHAnsi"/>
          <w:color w:val="222222"/>
          <w:sz w:val="24"/>
          <w:szCs w:val="24"/>
        </w:rPr>
        <w:tab/>
      </w:r>
      <w:r w:rsidRPr="002A43B9">
        <w:rPr>
          <w:rFonts w:cstheme="minorHAnsi"/>
          <w:color w:val="222222"/>
          <w:sz w:val="24"/>
          <w:szCs w:val="24"/>
        </w:rPr>
        <w:t xml:space="preserve"> Teaching, pedagogy and practice in early years childcare: an evidence review. </w:t>
      </w:r>
      <w:r w:rsidR="00A53795">
        <w:rPr>
          <w:rFonts w:cstheme="minorHAnsi"/>
          <w:color w:val="222222"/>
          <w:sz w:val="24"/>
          <w:szCs w:val="24"/>
        </w:rPr>
        <w:tab/>
      </w:r>
      <w:r w:rsidRPr="002A43B9">
        <w:rPr>
          <w:rFonts w:cstheme="minorHAnsi"/>
          <w:i/>
          <w:iCs/>
          <w:color w:val="222222"/>
          <w:sz w:val="24"/>
          <w:szCs w:val="24"/>
          <w:bdr w:val="none" w:sz="0" w:space="0" w:color="auto" w:frame="1"/>
        </w:rPr>
        <w:t>Lon</w:t>
      </w:r>
      <w:r>
        <w:rPr>
          <w:rFonts w:cstheme="minorHAnsi"/>
          <w:i/>
          <w:iCs/>
          <w:color w:val="222222"/>
          <w:sz w:val="24"/>
          <w:szCs w:val="24"/>
          <w:bdr w:val="none" w:sz="0" w:space="0" w:color="auto" w:frame="1"/>
        </w:rPr>
        <w:t>don,</w:t>
      </w:r>
      <w:r w:rsidR="00A53795">
        <w:rPr>
          <w:rFonts w:cstheme="minorHAnsi"/>
          <w:i/>
          <w:iCs/>
          <w:color w:val="222222"/>
          <w:sz w:val="24"/>
          <w:szCs w:val="24"/>
          <w:bdr w:val="none" w:sz="0" w:space="0" w:color="auto" w:frame="1"/>
        </w:rPr>
        <w:t xml:space="preserve"> </w:t>
      </w:r>
      <w:r w:rsidRPr="002A43B9">
        <w:rPr>
          <w:rFonts w:cstheme="minorHAnsi"/>
          <w:i/>
          <w:iCs/>
          <w:color w:val="222222"/>
          <w:sz w:val="24"/>
          <w:szCs w:val="24"/>
          <w:bdr w:val="none" w:sz="0" w:space="0" w:color="auto" w:frame="1"/>
        </w:rPr>
        <w:t>UK: Early Intervention Foundation</w:t>
      </w:r>
      <w:r w:rsidRPr="002A43B9">
        <w:rPr>
          <w:rFonts w:cstheme="minorHAnsi"/>
          <w:color w:val="222222"/>
          <w:sz w:val="24"/>
          <w:szCs w:val="24"/>
        </w:rPr>
        <w:t>.</w:t>
      </w:r>
    </w:p>
    <w:p w14:paraId="7B3B916C" w14:textId="77777777" w:rsidR="002A7435" w:rsidRDefault="002A7435" w:rsidP="002A7435">
      <w:pPr>
        <w:spacing w:line="360" w:lineRule="auto"/>
        <w:jc w:val="both"/>
        <w:rPr>
          <w:rFonts w:cstheme="minorHAnsi"/>
          <w:sz w:val="24"/>
          <w:szCs w:val="24"/>
        </w:rPr>
      </w:pPr>
      <w:r w:rsidRPr="00AE7A20">
        <w:rPr>
          <w:rFonts w:cstheme="minorHAnsi"/>
          <w:sz w:val="24"/>
          <w:szCs w:val="24"/>
        </w:rPr>
        <w:t>Singer, E., &amp; Wong, S. (2018). Reflections of pioneers in early childhood education research</w:t>
      </w:r>
      <w:r>
        <w:rPr>
          <w:rFonts w:cstheme="minorHAnsi"/>
          <w:sz w:val="24"/>
          <w:szCs w:val="24"/>
        </w:rPr>
        <w:tab/>
      </w:r>
      <w:r w:rsidRPr="00AE7A20">
        <w:rPr>
          <w:rFonts w:cstheme="minorHAnsi"/>
          <w:sz w:val="24"/>
          <w:szCs w:val="24"/>
        </w:rPr>
        <w:t xml:space="preserve"> on their collaboration with practitioners in the development of theories and</w:t>
      </w:r>
      <w:r>
        <w:rPr>
          <w:rFonts w:cstheme="minorHAnsi"/>
          <w:sz w:val="24"/>
          <w:szCs w:val="24"/>
        </w:rPr>
        <w:tab/>
      </w:r>
      <w:r>
        <w:rPr>
          <w:rFonts w:cstheme="minorHAnsi"/>
          <w:sz w:val="24"/>
          <w:szCs w:val="24"/>
        </w:rPr>
        <w:tab/>
      </w:r>
      <w:r w:rsidRPr="00AE7A20">
        <w:rPr>
          <w:rFonts w:cstheme="minorHAnsi"/>
          <w:sz w:val="24"/>
          <w:szCs w:val="24"/>
        </w:rPr>
        <w:t xml:space="preserve"> innovative practices. Early Years, 38(2), 125-138.</w:t>
      </w:r>
    </w:p>
    <w:p w14:paraId="3746D4CB" w14:textId="77777777" w:rsidR="002A7435" w:rsidRDefault="002A7435" w:rsidP="002A7435">
      <w:pPr>
        <w:spacing w:line="360" w:lineRule="auto"/>
        <w:jc w:val="both"/>
        <w:rPr>
          <w:rFonts w:cstheme="minorHAnsi"/>
          <w:sz w:val="24"/>
          <w:szCs w:val="24"/>
        </w:rPr>
      </w:pPr>
      <w:r w:rsidRPr="00334D0E">
        <w:rPr>
          <w:rFonts w:cstheme="minorHAnsi"/>
          <w:sz w:val="24"/>
          <w:szCs w:val="24"/>
        </w:rPr>
        <w:t>Siraj‐Blatchford, I. (1993). Educational research and reform: Some implications for the</w:t>
      </w:r>
      <w:r>
        <w:rPr>
          <w:rFonts w:cstheme="minorHAnsi"/>
          <w:sz w:val="24"/>
          <w:szCs w:val="24"/>
        </w:rPr>
        <w:tab/>
      </w:r>
      <w:r>
        <w:rPr>
          <w:rFonts w:cstheme="minorHAnsi"/>
          <w:sz w:val="24"/>
          <w:szCs w:val="24"/>
        </w:rPr>
        <w:tab/>
      </w:r>
      <w:r w:rsidRPr="00334D0E">
        <w:rPr>
          <w:rFonts w:cstheme="minorHAnsi"/>
          <w:sz w:val="24"/>
          <w:szCs w:val="24"/>
        </w:rPr>
        <w:t xml:space="preserve"> professional identity of early years teachers. British Journal of Educational Studies,</w:t>
      </w:r>
      <w:r>
        <w:rPr>
          <w:rFonts w:cstheme="minorHAnsi"/>
          <w:sz w:val="24"/>
          <w:szCs w:val="24"/>
        </w:rPr>
        <w:tab/>
      </w:r>
      <w:r w:rsidRPr="00334D0E">
        <w:rPr>
          <w:rFonts w:cstheme="minorHAnsi"/>
          <w:sz w:val="24"/>
          <w:szCs w:val="24"/>
        </w:rPr>
        <w:t xml:space="preserve"> 41(4), 393-408.</w:t>
      </w:r>
    </w:p>
    <w:p w14:paraId="335E53A0" w14:textId="77777777" w:rsidR="002A7435" w:rsidRDefault="002A7435" w:rsidP="002A7435">
      <w:pPr>
        <w:spacing w:line="360" w:lineRule="auto"/>
        <w:jc w:val="both"/>
        <w:rPr>
          <w:rFonts w:cstheme="minorHAnsi"/>
          <w:sz w:val="24"/>
          <w:szCs w:val="24"/>
        </w:rPr>
      </w:pPr>
      <w:r w:rsidRPr="00E26C4D">
        <w:rPr>
          <w:rFonts w:cstheme="minorHAnsi"/>
          <w:sz w:val="24"/>
          <w:szCs w:val="24"/>
        </w:rPr>
        <w:t>Siraj-Blatchford, I. (2010). A focus on pedagogy: Case studies of effective practice. In Early</w:t>
      </w:r>
      <w:r>
        <w:rPr>
          <w:rFonts w:cstheme="minorHAnsi"/>
          <w:sz w:val="24"/>
          <w:szCs w:val="24"/>
        </w:rPr>
        <w:tab/>
      </w:r>
      <w:r w:rsidRPr="00E26C4D">
        <w:rPr>
          <w:rFonts w:cstheme="minorHAnsi"/>
          <w:sz w:val="24"/>
          <w:szCs w:val="24"/>
        </w:rPr>
        <w:t xml:space="preserve"> childhood matters (pp. 165-181). Routledge.</w:t>
      </w:r>
    </w:p>
    <w:p w14:paraId="44BAFFD6" w14:textId="77777777" w:rsidR="002A7435" w:rsidRPr="006A57F6" w:rsidRDefault="002A7435" w:rsidP="002A7435">
      <w:pPr>
        <w:spacing w:line="360" w:lineRule="auto"/>
        <w:jc w:val="both"/>
        <w:rPr>
          <w:rFonts w:cstheme="minorHAnsi"/>
          <w:sz w:val="24"/>
          <w:szCs w:val="24"/>
        </w:rPr>
      </w:pPr>
      <w:r w:rsidRPr="000C3E67">
        <w:rPr>
          <w:rFonts w:cstheme="minorHAnsi"/>
          <w:sz w:val="24"/>
          <w:szCs w:val="24"/>
        </w:rPr>
        <w:t xml:space="preserve">Siraj-Blatchford, I., Muttock, S., Sylva, K., Gilden, R., &amp; Bell, D. (2002). Researching effective </w:t>
      </w:r>
      <w:r w:rsidRPr="000C3E67">
        <w:rPr>
          <w:rFonts w:cstheme="minorHAnsi"/>
          <w:sz w:val="24"/>
          <w:szCs w:val="24"/>
        </w:rPr>
        <w:tab/>
        <w:t>pedagogy in the early years.</w:t>
      </w:r>
    </w:p>
    <w:p w14:paraId="54F57EFF" w14:textId="77777777" w:rsidR="002A7435" w:rsidRDefault="002A7435" w:rsidP="002A7435">
      <w:pPr>
        <w:spacing w:line="360" w:lineRule="auto"/>
        <w:jc w:val="both"/>
        <w:rPr>
          <w:rFonts w:cstheme="minorHAnsi"/>
          <w:sz w:val="24"/>
          <w:szCs w:val="24"/>
        </w:rPr>
      </w:pPr>
      <w:r w:rsidRPr="006A57F6">
        <w:rPr>
          <w:rFonts w:cstheme="minorHAnsi"/>
          <w:sz w:val="24"/>
          <w:szCs w:val="24"/>
        </w:rPr>
        <w:t>Smith, J.A. (1996). Beyond the divide between cognition and discourse: Using Interpretative</w:t>
      </w:r>
      <w:r w:rsidRPr="006A57F6">
        <w:rPr>
          <w:rFonts w:cstheme="minorHAnsi"/>
          <w:sz w:val="24"/>
          <w:szCs w:val="24"/>
        </w:rPr>
        <w:tab/>
        <w:t xml:space="preserve"> Phenomenological Analysis in health psychology. </w:t>
      </w:r>
      <w:r w:rsidRPr="006A57F6">
        <w:rPr>
          <w:rFonts w:cstheme="minorHAnsi"/>
          <w:i/>
          <w:iCs/>
          <w:sz w:val="24"/>
          <w:szCs w:val="24"/>
        </w:rPr>
        <w:t>Psychology and Health</w:t>
      </w:r>
      <w:r w:rsidRPr="006A57F6">
        <w:rPr>
          <w:rFonts w:cstheme="minorHAnsi"/>
          <w:sz w:val="24"/>
          <w:szCs w:val="24"/>
        </w:rPr>
        <w:t>, 11, 261-271.</w:t>
      </w:r>
    </w:p>
    <w:p w14:paraId="6915D6B3" w14:textId="77777777" w:rsidR="002A7435" w:rsidRPr="006A57F6" w:rsidRDefault="002A7435" w:rsidP="002A7435">
      <w:pPr>
        <w:spacing w:line="360" w:lineRule="auto"/>
        <w:jc w:val="both"/>
        <w:rPr>
          <w:rFonts w:cstheme="minorHAnsi"/>
          <w:sz w:val="24"/>
          <w:szCs w:val="24"/>
        </w:rPr>
      </w:pPr>
      <w:r w:rsidRPr="0098661B">
        <w:rPr>
          <w:rFonts w:cstheme="minorHAnsi"/>
          <w:sz w:val="24"/>
          <w:szCs w:val="24"/>
        </w:rPr>
        <w:t>Smith</w:t>
      </w:r>
      <w:r>
        <w:rPr>
          <w:rFonts w:cstheme="minorHAnsi"/>
          <w:sz w:val="24"/>
          <w:szCs w:val="24"/>
        </w:rPr>
        <w:t>, J.A.</w:t>
      </w:r>
      <w:r w:rsidRPr="0098661B">
        <w:rPr>
          <w:rFonts w:cstheme="minorHAnsi"/>
          <w:sz w:val="24"/>
          <w:szCs w:val="24"/>
        </w:rPr>
        <w:t xml:space="preserve"> (2004)</w:t>
      </w:r>
      <w:r>
        <w:rPr>
          <w:rFonts w:cstheme="minorHAnsi"/>
          <w:sz w:val="24"/>
          <w:szCs w:val="24"/>
        </w:rPr>
        <w:t>.</w:t>
      </w:r>
      <w:r w:rsidRPr="0098661B">
        <w:rPr>
          <w:rFonts w:cstheme="minorHAnsi"/>
          <w:sz w:val="24"/>
          <w:szCs w:val="24"/>
        </w:rPr>
        <w:t xml:space="preserve"> Reflecting on the development of interpretative phenomenological</w:t>
      </w:r>
      <w:r>
        <w:rPr>
          <w:rFonts w:cstheme="minorHAnsi"/>
          <w:sz w:val="24"/>
          <w:szCs w:val="24"/>
        </w:rPr>
        <w:tab/>
      </w:r>
      <w:r>
        <w:rPr>
          <w:rFonts w:cstheme="minorHAnsi"/>
          <w:sz w:val="24"/>
          <w:szCs w:val="24"/>
        </w:rPr>
        <w:tab/>
      </w:r>
      <w:r w:rsidRPr="0098661B">
        <w:rPr>
          <w:rFonts w:cstheme="minorHAnsi"/>
          <w:sz w:val="24"/>
          <w:szCs w:val="24"/>
        </w:rPr>
        <w:t xml:space="preserve"> analysis and its contribution to qualitative research in psychology, </w:t>
      </w:r>
      <w:r w:rsidRPr="00DC267C">
        <w:rPr>
          <w:rFonts w:cstheme="minorHAnsi"/>
          <w:i/>
          <w:iCs/>
          <w:sz w:val="24"/>
          <w:szCs w:val="24"/>
        </w:rPr>
        <w:t>Qualitative</w:t>
      </w:r>
      <w:r>
        <w:rPr>
          <w:rFonts w:cstheme="minorHAnsi"/>
          <w:i/>
          <w:iCs/>
          <w:sz w:val="24"/>
          <w:szCs w:val="24"/>
        </w:rPr>
        <w:tab/>
      </w:r>
      <w:r>
        <w:rPr>
          <w:rFonts w:cstheme="minorHAnsi"/>
          <w:i/>
          <w:iCs/>
          <w:sz w:val="24"/>
          <w:szCs w:val="24"/>
        </w:rPr>
        <w:tab/>
      </w:r>
      <w:r w:rsidRPr="00DC267C">
        <w:rPr>
          <w:rFonts w:cstheme="minorHAnsi"/>
          <w:i/>
          <w:iCs/>
          <w:sz w:val="24"/>
          <w:szCs w:val="24"/>
        </w:rPr>
        <w:t xml:space="preserve"> Research in Psychology</w:t>
      </w:r>
      <w:r w:rsidRPr="0098661B">
        <w:rPr>
          <w:rFonts w:cstheme="minorHAnsi"/>
          <w:sz w:val="24"/>
          <w:szCs w:val="24"/>
        </w:rPr>
        <w:t>, 1:1, 39-54</w:t>
      </w:r>
    </w:p>
    <w:p w14:paraId="05DA779C" w14:textId="77777777" w:rsidR="002A7435" w:rsidRPr="006A57F6" w:rsidRDefault="002A7435" w:rsidP="002A7435">
      <w:pPr>
        <w:spacing w:line="360" w:lineRule="auto"/>
        <w:jc w:val="both"/>
        <w:rPr>
          <w:rFonts w:cstheme="minorHAnsi"/>
          <w:sz w:val="24"/>
          <w:szCs w:val="24"/>
        </w:rPr>
      </w:pPr>
      <w:r w:rsidRPr="006A57F6">
        <w:rPr>
          <w:rFonts w:cstheme="minorHAnsi"/>
          <w:sz w:val="24"/>
          <w:szCs w:val="24"/>
        </w:rPr>
        <w:t>Smith, J. A. (2011a). Evaluating the contribution of interpretative phenomenological analysis.</w:t>
      </w:r>
      <w:r>
        <w:rPr>
          <w:rFonts w:cstheme="minorHAnsi"/>
          <w:sz w:val="24"/>
          <w:szCs w:val="24"/>
        </w:rPr>
        <w:tab/>
      </w:r>
      <w:r w:rsidRPr="006A57F6">
        <w:rPr>
          <w:rFonts w:cstheme="minorHAnsi"/>
          <w:sz w:val="24"/>
          <w:szCs w:val="24"/>
        </w:rPr>
        <w:t xml:space="preserve"> </w:t>
      </w:r>
      <w:r w:rsidRPr="006A57F6">
        <w:rPr>
          <w:rFonts w:cstheme="minorHAnsi"/>
          <w:i/>
          <w:iCs/>
          <w:sz w:val="24"/>
          <w:szCs w:val="24"/>
          <w:bdr w:val="none" w:sz="0" w:space="0" w:color="auto" w:frame="1"/>
        </w:rPr>
        <w:t>Health</w:t>
      </w:r>
      <w:r w:rsidRPr="006A57F6">
        <w:rPr>
          <w:rFonts w:cstheme="minorHAnsi"/>
          <w:i/>
          <w:iCs/>
          <w:sz w:val="24"/>
          <w:szCs w:val="24"/>
          <w:bdr w:val="none" w:sz="0" w:space="0" w:color="auto" w:frame="1"/>
        </w:rPr>
        <w:tab/>
        <w:t xml:space="preserve"> psychology review</w:t>
      </w:r>
      <w:r w:rsidRPr="006A57F6">
        <w:rPr>
          <w:rFonts w:cstheme="minorHAnsi"/>
          <w:sz w:val="24"/>
          <w:szCs w:val="24"/>
        </w:rPr>
        <w:t xml:space="preserve">, </w:t>
      </w:r>
      <w:r w:rsidRPr="006A57F6">
        <w:rPr>
          <w:rFonts w:cstheme="minorHAnsi"/>
          <w:i/>
          <w:iCs/>
          <w:sz w:val="24"/>
          <w:szCs w:val="24"/>
          <w:bdr w:val="none" w:sz="0" w:space="0" w:color="auto" w:frame="1"/>
        </w:rPr>
        <w:t>5</w:t>
      </w:r>
      <w:r w:rsidRPr="006A57F6">
        <w:rPr>
          <w:rFonts w:cstheme="minorHAnsi"/>
          <w:sz w:val="24"/>
          <w:szCs w:val="24"/>
        </w:rPr>
        <w:t>(1), 9-27.</w:t>
      </w:r>
    </w:p>
    <w:p w14:paraId="292B4256" w14:textId="77777777" w:rsidR="002A7435" w:rsidRPr="006A57F6" w:rsidRDefault="002A7435" w:rsidP="002A7435">
      <w:pPr>
        <w:spacing w:line="360" w:lineRule="auto"/>
        <w:jc w:val="both"/>
        <w:rPr>
          <w:rFonts w:cstheme="minorHAnsi"/>
          <w:sz w:val="24"/>
          <w:szCs w:val="24"/>
        </w:rPr>
      </w:pPr>
      <w:r w:rsidRPr="006A57F6">
        <w:rPr>
          <w:rFonts w:cstheme="minorHAnsi"/>
          <w:sz w:val="24"/>
          <w:szCs w:val="24"/>
        </w:rPr>
        <w:t>Smith, J. A. (2011b). Evaluating the contribution of interpretative phenomenological analysis:</w:t>
      </w:r>
      <w:r>
        <w:rPr>
          <w:rFonts w:cstheme="minorHAnsi"/>
          <w:sz w:val="24"/>
          <w:szCs w:val="24"/>
        </w:rPr>
        <w:tab/>
      </w:r>
      <w:r w:rsidRPr="006A57F6">
        <w:rPr>
          <w:rFonts w:cstheme="minorHAnsi"/>
          <w:sz w:val="24"/>
          <w:szCs w:val="24"/>
        </w:rPr>
        <w:t xml:space="preserve"> A reply</w:t>
      </w:r>
      <w:r>
        <w:rPr>
          <w:rFonts w:cstheme="minorHAnsi"/>
          <w:sz w:val="24"/>
          <w:szCs w:val="24"/>
        </w:rPr>
        <w:t xml:space="preserve"> </w:t>
      </w:r>
      <w:r w:rsidRPr="006A57F6">
        <w:rPr>
          <w:rFonts w:cstheme="minorHAnsi"/>
          <w:sz w:val="24"/>
          <w:szCs w:val="24"/>
        </w:rPr>
        <w:t xml:space="preserve">to the commentaries and further development of criteria. </w:t>
      </w:r>
      <w:r w:rsidRPr="006A57F6">
        <w:rPr>
          <w:rFonts w:cstheme="minorHAnsi"/>
          <w:i/>
          <w:iCs/>
          <w:sz w:val="24"/>
          <w:szCs w:val="24"/>
        </w:rPr>
        <w:t>Health Psychology</w:t>
      </w:r>
      <w:r>
        <w:rPr>
          <w:rFonts w:cstheme="minorHAnsi"/>
          <w:i/>
          <w:iCs/>
          <w:sz w:val="24"/>
          <w:szCs w:val="24"/>
        </w:rPr>
        <w:tab/>
      </w:r>
      <w:r w:rsidRPr="006A57F6">
        <w:rPr>
          <w:rFonts w:cstheme="minorHAnsi"/>
          <w:i/>
          <w:iCs/>
          <w:sz w:val="24"/>
          <w:szCs w:val="24"/>
        </w:rPr>
        <w:t xml:space="preserve"> Review</w:t>
      </w:r>
      <w:r w:rsidRPr="006A57F6">
        <w:rPr>
          <w:rFonts w:cstheme="minorHAnsi"/>
          <w:sz w:val="24"/>
          <w:szCs w:val="24"/>
        </w:rPr>
        <w:t>, 5, 55-</w:t>
      </w:r>
      <w:r w:rsidRPr="006A57F6">
        <w:rPr>
          <w:rFonts w:cstheme="minorHAnsi"/>
          <w:sz w:val="24"/>
          <w:szCs w:val="24"/>
        </w:rPr>
        <w:tab/>
        <w:t>61.</w:t>
      </w:r>
    </w:p>
    <w:p w14:paraId="7B9CAC97" w14:textId="77777777" w:rsidR="002A7435" w:rsidRPr="006A57F6" w:rsidRDefault="002A7435" w:rsidP="002A7435">
      <w:pPr>
        <w:spacing w:line="360" w:lineRule="auto"/>
        <w:jc w:val="both"/>
        <w:rPr>
          <w:rFonts w:cstheme="minorHAnsi"/>
          <w:sz w:val="24"/>
          <w:szCs w:val="24"/>
        </w:rPr>
      </w:pPr>
      <w:r w:rsidRPr="006A57F6">
        <w:rPr>
          <w:rFonts w:cstheme="minorHAnsi"/>
          <w:sz w:val="24"/>
          <w:szCs w:val="24"/>
        </w:rPr>
        <w:t>Smith, J. A., Osborn, M. (2015). Interpretative Phenomenological Analysis. In Smith, J. A. (Ed.).</w:t>
      </w:r>
      <w:r w:rsidRPr="006A57F6">
        <w:rPr>
          <w:rFonts w:cstheme="minorHAnsi"/>
          <w:sz w:val="24"/>
          <w:szCs w:val="24"/>
        </w:rPr>
        <w:tab/>
        <w:t xml:space="preserve"> </w:t>
      </w:r>
      <w:r w:rsidRPr="006A57F6">
        <w:rPr>
          <w:rFonts w:cstheme="minorHAnsi"/>
          <w:sz w:val="24"/>
          <w:szCs w:val="24"/>
          <w:bdr w:val="none" w:sz="0" w:space="0" w:color="auto" w:frame="1"/>
        </w:rPr>
        <w:t>Qualitative psychology: A practical guide to research methods</w:t>
      </w:r>
      <w:r w:rsidRPr="006A57F6">
        <w:rPr>
          <w:rFonts w:cstheme="minorHAnsi"/>
          <w:sz w:val="24"/>
          <w:szCs w:val="24"/>
        </w:rPr>
        <w:t>. London. Sage.</w:t>
      </w:r>
    </w:p>
    <w:p w14:paraId="44960468" w14:textId="77777777" w:rsidR="002A7435" w:rsidRPr="006A57F6" w:rsidRDefault="002A7435" w:rsidP="002A7435">
      <w:pPr>
        <w:spacing w:line="360" w:lineRule="auto"/>
        <w:jc w:val="both"/>
        <w:rPr>
          <w:rFonts w:cstheme="minorHAnsi"/>
          <w:sz w:val="24"/>
          <w:szCs w:val="24"/>
        </w:rPr>
      </w:pPr>
      <w:r w:rsidRPr="006A57F6">
        <w:rPr>
          <w:rFonts w:cstheme="minorHAnsi"/>
          <w:sz w:val="24"/>
          <w:szCs w:val="24"/>
        </w:rPr>
        <w:t>Smith, J. A., Flowers, P., Larkin, M. (2009). Interpretative Phenomenological Analysis. Theory,</w:t>
      </w:r>
      <w:r w:rsidRPr="006A57F6">
        <w:rPr>
          <w:rFonts w:cstheme="minorHAnsi"/>
          <w:sz w:val="24"/>
          <w:szCs w:val="24"/>
        </w:rPr>
        <w:tab/>
        <w:t xml:space="preserve"> Method and Research. London. Sage</w:t>
      </w:r>
    </w:p>
    <w:p w14:paraId="4A33E4D2" w14:textId="77777777" w:rsidR="002A7435" w:rsidRPr="006A57F6" w:rsidRDefault="002A7435" w:rsidP="002A7435">
      <w:pPr>
        <w:spacing w:line="360" w:lineRule="auto"/>
        <w:jc w:val="both"/>
        <w:rPr>
          <w:rFonts w:cstheme="minorHAnsi"/>
          <w:sz w:val="24"/>
          <w:szCs w:val="24"/>
        </w:rPr>
      </w:pPr>
      <w:r w:rsidRPr="006A57F6">
        <w:rPr>
          <w:rFonts w:cstheme="minorHAnsi"/>
          <w:sz w:val="24"/>
          <w:szCs w:val="24"/>
        </w:rPr>
        <w:t>Smith, J.A., Harré, R., and Van Langenhove, L. (1995). ‘Ideography’. In Smith, J., Langenhove,</w:t>
      </w:r>
      <w:r w:rsidRPr="006A57F6">
        <w:rPr>
          <w:rFonts w:cstheme="minorHAnsi"/>
          <w:sz w:val="24"/>
          <w:szCs w:val="24"/>
        </w:rPr>
        <w:tab/>
        <w:t xml:space="preserve"> Luk van, &amp; Harré, Rom. (1995). </w:t>
      </w:r>
      <w:r w:rsidRPr="006A57F6">
        <w:rPr>
          <w:rFonts w:cstheme="minorHAnsi"/>
          <w:i/>
          <w:iCs/>
          <w:sz w:val="24"/>
          <w:szCs w:val="24"/>
        </w:rPr>
        <w:t>Rethinking psychology</w:t>
      </w:r>
      <w:r w:rsidRPr="006A57F6">
        <w:rPr>
          <w:rFonts w:cstheme="minorHAnsi"/>
          <w:sz w:val="24"/>
          <w:szCs w:val="24"/>
        </w:rPr>
        <w:t>. London: Sage.</w:t>
      </w:r>
    </w:p>
    <w:p w14:paraId="43DE1A5D" w14:textId="77777777" w:rsidR="002A7435" w:rsidRDefault="002A7435" w:rsidP="002A7435">
      <w:pPr>
        <w:spacing w:line="360" w:lineRule="auto"/>
        <w:jc w:val="both"/>
        <w:rPr>
          <w:rFonts w:cstheme="minorHAnsi"/>
          <w:sz w:val="24"/>
          <w:szCs w:val="24"/>
        </w:rPr>
      </w:pPr>
      <w:r w:rsidRPr="006A57F6">
        <w:rPr>
          <w:rFonts w:cstheme="minorHAnsi"/>
          <w:sz w:val="24"/>
          <w:szCs w:val="24"/>
        </w:rPr>
        <w:t>Snyder, D. W. (2011). Preparing for teaching through reflection. Music Educators Journal, 97</w:t>
      </w:r>
      <w:r w:rsidRPr="006A57F6">
        <w:rPr>
          <w:rFonts w:cstheme="minorHAnsi"/>
          <w:sz w:val="24"/>
          <w:szCs w:val="24"/>
        </w:rPr>
        <w:tab/>
        <w:t xml:space="preserve"> (3), 56–60.</w:t>
      </w:r>
    </w:p>
    <w:p w14:paraId="3AA645F7" w14:textId="77777777" w:rsidR="002A7435" w:rsidRDefault="002A7435" w:rsidP="002A7435">
      <w:pPr>
        <w:spacing w:line="360" w:lineRule="auto"/>
        <w:jc w:val="both"/>
        <w:rPr>
          <w:rFonts w:cstheme="minorHAnsi"/>
          <w:sz w:val="24"/>
          <w:szCs w:val="24"/>
        </w:rPr>
      </w:pPr>
      <w:r w:rsidRPr="00F21053">
        <w:rPr>
          <w:rFonts w:cstheme="minorHAnsi"/>
          <w:sz w:val="24"/>
          <w:szCs w:val="24"/>
        </w:rPr>
        <w:t>Spelke, E. S. (1998). Nativism, empiricism, and the origins of knowledge. Infant Behavior and</w:t>
      </w:r>
      <w:r w:rsidRPr="00F21053">
        <w:rPr>
          <w:rFonts w:cstheme="minorHAnsi"/>
          <w:sz w:val="24"/>
          <w:szCs w:val="24"/>
        </w:rPr>
        <w:tab/>
        <w:t xml:space="preserve"> Development, 21(2), 181-200.</w:t>
      </w:r>
    </w:p>
    <w:p w14:paraId="17D6E8F4" w14:textId="77777777" w:rsidR="002A7435" w:rsidRDefault="002A7435" w:rsidP="002A7435">
      <w:pPr>
        <w:spacing w:line="360" w:lineRule="auto"/>
        <w:jc w:val="both"/>
        <w:rPr>
          <w:rFonts w:cstheme="minorHAnsi"/>
          <w:sz w:val="24"/>
          <w:szCs w:val="24"/>
        </w:rPr>
      </w:pPr>
      <w:r>
        <w:rPr>
          <w:rFonts w:cstheme="minorHAnsi"/>
          <w:sz w:val="24"/>
          <w:szCs w:val="24"/>
        </w:rPr>
        <w:t xml:space="preserve">Standards and Testing Agency (2013). </w:t>
      </w:r>
      <w:r w:rsidRPr="00485264">
        <w:rPr>
          <w:rFonts w:cstheme="minorHAnsi"/>
          <w:i/>
          <w:iCs/>
          <w:sz w:val="24"/>
          <w:szCs w:val="24"/>
        </w:rPr>
        <w:t>Early Years Foundation  Stage Profile Handbook</w:t>
      </w:r>
      <w:r>
        <w:rPr>
          <w:rFonts w:cstheme="minorHAnsi"/>
          <w:sz w:val="24"/>
          <w:szCs w:val="24"/>
        </w:rPr>
        <w:t>.</w:t>
      </w:r>
      <w:r>
        <w:rPr>
          <w:rFonts w:cstheme="minorHAnsi"/>
          <w:sz w:val="24"/>
          <w:szCs w:val="24"/>
        </w:rPr>
        <w:tab/>
      </w:r>
      <w:r>
        <w:rPr>
          <w:rFonts w:cstheme="minorHAnsi"/>
          <w:sz w:val="24"/>
          <w:szCs w:val="24"/>
        </w:rPr>
        <w:tab/>
        <w:t xml:space="preserve"> National Curriculum Assessments. Crown Copyright</w:t>
      </w:r>
    </w:p>
    <w:p w14:paraId="2AB39269" w14:textId="77777777" w:rsidR="002A7435" w:rsidRPr="006A57F6" w:rsidRDefault="002A7435" w:rsidP="002A7435">
      <w:pPr>
        <w:spacing w:line="360" w:lineRule="auto"/>
        <w:jc w:val="both"/>
        <w:rPr>
          <w:rFonts w:cstheme="minorHAnsi"/>
          <w:sz w:val="24"/>
          <w:szCs w:val="24"/>
        </w:rPr>
      </w:pPr>
      <w:r w:rsidRPr="00EB4C86">
        <w:rPr>
          <w:rFonts w:cstheme="minorHAnsi"/>
          <w:sz w:val="24"/>
          <w:szCs w:val="24"/>
        </w:rPr>
        <w:t>Stephen, C. (2010). Pedagogy: The silent partner in early years learning. Early years, 30(1), 15-</w:t>
      </w:r>
      <w:r>
        <w:rPr>
          <w:rFonts w:cstheme="minorHAnsi"/>
          <w:sz w:val="24"/>
          <w:szCs w:val="24"/>
        </w:rPr>
        <w:tab/>
      </w:r>
      <w:r w:rsidRPr="00EB4C86">
        <w:rPr>
          <w:rFonts w:cstheme="minorHAnsi"/>
          <w:sz w:val="24"/>
          <w:szCs w:val="24"/>
        </w:rPr>
        <w:t>28.</w:t>
      </w:r>
    </w:p>
    <w:p w14:paraId="4604A1B5" w14:textId="77777777" w:rsidR="002A7435" w:rsidRPr="006A57F6" w:rsidRDefault="002A7435" w:rsidP="002A7435">
      <w:pPr>
        <w:spacing w:line="360" w:lineRule="auto"/>
        <w:jc w:val="both"/>
        <w:rPr>
          <w:rFonts w:cstheme="minorHAnsi"/>
          <w:sz w:val="24"/>
          <w:szCs w:val="24"/>
        </w:rPr>
      </w:pPr>
      <w:r w:rsidRPr="006A57F6">
        <w:rPr>
          <w:rFonts w:cstheme="minorHAnsi"/>
          <w:sz w:val="24"/>
          <w:szCs w:val="24"/>
        </w:rPr>
        <w:t xml:space="preserve">Strauss, A., &amp; Corbin, J. (1998). Basics of qualitative research: Techniques and procedures for </w:t>
      </w:r>
      <w:r w:rsidRPr="006A57F6">
        <w:rPr>
          <w:rFonts w:cstheme="minorHAnsi"/>
          <w:sz w:val="24"/>
          <w:szCs w:val="24"/>
        </w:rPr>
        <w:tab/>
        <w:t>developing grounded theory (2nd ed.). Thousand Oaks, CA: Sage.</w:t>
      </w:r>
    </w:p>
    <w:p w14:paraId="3ABC753F" w14:textId="77777777" w:rsidR="002A7435" w:rsidRDefault="002A7435" w:rsidP="002A7435">
      <w:pPr>
        <w:spacing w:line="360" w:lineRule="auto"/>
        <w:jc w:val="both"/>
        <w:rPr>
          <w:rFonts w:cstheme="minorHAnsi"/>
          <w:sz w:val="24"/>
          <w:szCs w:val="24"/>
        </w:rPr>
      </w:pPr>
      <w:r w:rsidRPr="006A57F6">
        <w:rPr>
          <w:rFonts w:cstheme="minorHAnsi"/>
          <w:sz w:val="24"/>
          <w:szCs w:val="24"/>
        </w:rPr>
        <w:t>Sydnor, J. (2016). Using video to enhance reflective practice: Student teachers’ dialogic</w:t>
      </w:r>
      <w:r w:rsidRPr="006A57F6">
        <w:rPr>
          <w:rFonts w:cstheme="minorHAnsi"/>
          <w:sz w:val="24"/>
          <w:szCs w:val="24"/>
        </w:rPr>
        <w:tab/>
      </w:r>
      <w:r w:rsidRPr="006A57F6">
        <w:rPr>
          <w:rFonts w:cstheme="minorHAnsi"/>
          <w:sz w:val="24"/>
          <w:szCs w:val="24"/>
        </w:rPr>
        <w:tab/>
        <w:t xml:space="preserve"> examination of their own teaching. </w:t>
      </w:r>
      <w:r w:rsidRPr="006A57F6">
        <w:rPr>
          <w:rFonts w:cstheme="minorHAnsi"/>
          <w:i/>
          <w:iCs/>
          <w:sz w:val="24"/>
          <w:szCs w:val="24"/>
          <w:bdr w:val="none" w:sz="0" w:space="0" w:color="auto" w:frame="1"/>
        </w:rPr>
        <w:t>The New Educator</w:t>
      </w:r>
      <w:r w:rsidRPr="006A57F6">
        <w:rPr>
          <w:rFonts w:cstheme="minorHAnsi"/>
          <w:sz w:val="24"/>
          <w:szCs w:val="24"/>
        </w:rPr>
        <w:t xml:space="preserve">, </w:t>
      </w:r>
      <w:r w:rsidRPr="006A57F6">
        <w:rPr>
          <w:rFonts w:cstheme="minorHAnsi"/>
          <w:i/>
          <w:iCs/>
          <w:sz w:val="24"/>
          <w:szCs w:val="24"/>
          <w:bdr w:val="none" w:sz="0" w:space="0" w:color="auto" w:frame="1"/>
        </w:rPr>
        <w:t>12</w:t>
      </w:r>
      <w:r w:rsidRPr="006A57F6">
        <w:rPr>
          <w:rFonts w:cstheme="minorHAnsi"/>
          <w:sz w:val="24"/>
          <w:szCs w:val="24"/>
        </w:rPr>
        <w:t>(1), 67-84.</w:t>
      </w:r>
    </w:p>
    <w:p w14:paraId="6AEAB937" w14:textId="77777777" w:rsidR="002A7435" w:rsidRDefault="002A7435" w:rsidP="002A7435">
      <w:pPr>
        <w:spacing w:line="360" w:lineRule="auto"/>
        <w:jc w:val="both"/>
        <w:rPr>
          <w:rFonts w:cstheme="minorHAnsi"/>
          <w:sz w:val="24"/>
          <w:szCs w:val="24"/>
        </w:rPr>
      </w:pPr>
      <w:r w:rsidRPr="005B35E3">
        <w:rPr>
          <w:rFonts w:cstheme="minorHAnsi"/>
          <w:sz w:val="24"/>
          <w:szCs w:val="24"/>
        </w:rPr>
        <w:t>Sylva, K., Melhuish, E., Sammons, P., Siraj-Blatchford, I., &amp; Taggart, B. (2004). The effective</w:t>
      </w:r>
      <w:r>
        <w:rPr>
          <w:rFonts w:cstheme="minorHAnsi"/>
          <w:sz w:val="24"/>
          <w:szCs w:val="24"/>
        </w:rPr>
        <w:tab/>
      </w:r>
      <w:r w:rsidRPr="005B35E3">
        <w:rPr>
          <w:rFonts w:cstheme="minorHAnsi"/>
          <w:sz w:val="24"/>
          <w:szCs w:val="24"/>
        </w:rPr>
        <w:t xml:space="preserve"> provision of pre-school education (EPPE) project technical paper 12: The final report-</w:t>
      </w:r>
      <w:r>
        <w:rPr>
          <w:rFonts w:cstheme="minorHAnsi"/>
          <w:sz w:val="24"/>
          <w:szCs w:val="24"/>
        </w:rPr>
        <w:tab/>
      </w:r>
      <w:r w:rsidRPr="005B35E3">
        <w:rPr>
          <w:rFonts w:cstheme="minorHAnsi"/>
          <w:sz w:val="24"/>
          <w:szCs w:val="24"/>
        </w:rPr>
        <w:t>effective pre-school education.</w:t>
      </w:r>
    </w:p>
    <w:p w14:paraId="49D0702F" w14:textId="77777777" w:rsidR="002A7435" w:rsidRDefault="002A7435" w:rsidP="002A7435">
      <w:pPr>
        <w:spacing w:line="360" w:lineRule="auto"/>
        <w:jc w:val="both"/>
        <w:rPr>
          <w:rFonts w:cstheme="minorHAnsi"/>
          <w:sz w:val="24"/>
          <w:szCs w:val="24"/>
        </w:rPr>
      </w:pPr>
      <w:r w:rsidRPr="00D245AD">
        <w:rPr>
          <w:rFonts w:cstheme="minorHAnsi"/>
          <w:sz w:val="24"/>
          <w:szCs w:val="24"/>
        </w:rPr>
        <w:t xml:space="preserve">Sylva, K., &amp; Pugh, G. (2005). Transforming the early years in England. Oxford Review of </w:t>
      </w:r>
      <w:r>
        <w:rPr>
          <w:rFonts w:cstheme="minorHAnsi"/>
          <w:sz w:val="24"/>
          <w:szCs w:val="24"/>
        </w:rPr>
        <w:tab/>
      </w:r>
      <w:r w:rsidRPr="00D245AD">
        <w:rPr>
          <w:rFonts w:cstheme="minorHAnsi"/>
          <w:sz w:val="24"/>
          <w:szCs w:val="24"/>
        </w:rPr>
        <w:t>Education, 31(1), 11-27.</w:t>
      </w:r>
    </w:p>
    <w:p w14:paraId="5C6CA8FE" w14:textId="77777777" w:rsidR="002A7435" w:rsidRDefault="002A7435" w:rsidP="002A7435">
      <w:pPr>
        <w:spacing w:line="360" w:lineRule="auto"/>
        <w:jc w:val="both"/>
        <w:rPr>
          <w:rFonts w:cstheme="minorHAnsi"/>
          <w:sz w:val="24"/>
          <w:szCs w:val="24"/>
        </w:rPr>
      </w:pPr>
      <w:r w:rsidRPr="00780BEF">
        <w:rPr>
          <w:rFonts w:cstheme="minorHAnsi"/>
          <w:sz w:val="24"/>
          <w:szCs w:val="24"/>
        </w:rPr>
        <w:t>Taylor, E. (2013). Surveillance schools: Security, discipline and control in contemporary</w:t>
      </w:r>
      <w:r>
        <w:rPr>
          <w:rFonts w:cstheme="minorHAnsi"/>
          <w:sz w:val="24"/>
          <w:szCs w:val="24"/>
        </w:rPr>
        <w:tab/>
      </w:r>
      <w:r>
        <w:rPr>
          <w:rFonts w:cstheme="minorHAnsi"/>
          <w:sz w:val="24"/>
          <w:szCs w:val="24"/>
        </w:rPr>
        <w:tab/>
      </w:r>
      <w:r w:rsidRPr="00780BEF">
        <w:rPr>
          <w:rFonts w:cstheme="minorHAnsi"/>
          <w:sz w:val="24"/>
          <w:szCs w:val="24"/>
        </w:rPr>
        <w:t xml:space="preserve"> education. Springer.</w:t>
      </w:r>
    </w:p>
    <w:p w14:paraId="4F9C0405" w14:textId="3CC90B79" w:rsidR="002A7435" w:rsidRDefault="002A7435" w:rsidP="002A7435">
      <w:pPr>
        <w:spacing w:line="360" w:lineRule="auto"/>
        <w:jc w:val="both"/>
        <w:rPr>
          <w:rFonts w:cstheme="minorHAnsi"/>
          <w:sz w:val="24"/>
          <w:szCs w:val="24"/>
        </w:rPr>
      </w:pPr>
      <w:r>
        <w:rPr>
          <w:rFonts w:cstheme="minorHAnsi"/>
          <w:sz w:val="24"/>
          <w:szCs w:val="24"/>
        </w:rPr>
        <w:t>Teaching Schools Council (TSC)</w:t>
      </w:r>
      <w:r w:rsidRPr="00CE09E7">
        <w:rPr>
          <w:rFonts w:cstheme="minorHAnsi"/>
          <w:sz w:val="24"/>
          <w:szCs w:val="24"/>
        </w:rPr>
        <w:t>. (2016). Effective primary teaching practice. TCS. Available at:</w:t>
      </w:r>
      <w:r>
        <w:rPr>
          <w:rFonts w:cstheme="minorHAnsi"/>
          <w:sz w:val="24"/>
          <w:szCs w:val="24"/>
        </w:rPr>
        <w:tab/>
      </w:r>
      <w:r w:rsidRPr="00CE09E7">
        <w:rPr>
          <w:rFonts w:cstheme="minorHAnsi"/>
          <w:sz w:val="24"/>
          <w:szCs w:val="24"/>
        </w:rPr>
        <w:t xml:space="preserve"> https://www. tscouncil. org. uk/wp-content/uploads/2016/12/Effective-primary-</w:t>
      </w:r>
      <w:r>
        <w:rPr>
          <w:rFonts w:cstheme="minorHAnsi"/>
          <w:sz w:val="24"/>
          <w:szCs w:val="24"/>
        </w:rPr>
        <w:tab/>
        <w:t xml:space="preserve"> </w:t>
      </w:r>
      <w:r w:rsidRPr="00CE09E7">
        <w:rPr>
          <w:rFonts w:cstheme="minorHAnsi"/>
          <w:sz w:val="24"/>
          <w:szCs w:val="24"/>
        </w:rPr>
        <w:t>teachingpractice-2016-report-web. pdf.</w:t>
      </w:r>
    </w:p>
    <w:p w14:paraId="07C9F302" w14:textId="2441FA16" w:rsidR="003313E2" w:rsidRPr="006A57F6" w:rsidRDefault="003313E2" w:rsidP="002A7435">
      <w:pPr>
        <w:spacing w:line="360" w:lineRule="auto"/>
        <w:jc w:val="both"/>
        <w:rPr>
          <w:rFonts w:cstheme="minorHAnsi"/>
          <w:sz w:val="24"/>
          <w:szCs w:val="24"/>
        </w:rPr>
      </w:pPr>
      <w:r>
        <w:rPr>
          <w:rFonts w:cstheme="minorHAnsi"/>
          <w:sz w:val="24"/>
          <w:szCs w:val="24"/>
        </w:rPr>
        <w:t xml:space="preserve">Thomas, R. M. (2000). </w:t>
      </w:r>
      <w:r w:rsidRPr="003313E2">
        <w:rPr>
          <w:rFonts w:cstheme="minorHAnsi"/>
          <w:i/>
          <w:iCs/>
          <w:sz w:val="24"/>
          <w:szCs w:val="24"/>
        </w:rPr>
        <w:t>Comparing theories of child development</w:t>
      </w:r>
      <w:r>
        <w:rPr>
          <w:rFonts w:cstheme="minorHAnsi"/>
          <w:sz w:val="24"/>
          <w:szCs w:val="24"/>
        </w:rPr>
        <w:t xml:space="preserve"> (5</w:t>
      </w:r>
      <w:r w:rsidRPr="003313E2">
        <w:rPr>
          <w:rFonts w:cstheme="minorHAnsi"/>
          <w:sz w:val="24"/>
          <w:szCs w:val="24"/>
          <w:vertAlign w:val="superscript"/>
        </w:rPr>
        <w:t>th</w:t>
      </w:r>
      <w:r>
        <w:rPr>
          <w:rFonts w:cstheme="minorHAnsi"/>
          <w:sz w:val="24"/>
          <w:szCs w:val="24"/>
        </w:rPr>
        <w:t xml:space="preserve"> edition). </w:t>
      </w:r>
      <w:r>
        <w:rPr>
          <w:rFonts w:cstheme="minorHAnsi"/>
          <w:sz w:val="24"/>
          <w:szCs w:val="24"/>
        </w:rPr>
        <w:tab/>
        <w:t xml:space="preserve">Wadsworth/Thomas Learning. </w:t>
      </w:r>
    </w:p>
    <w:p w14:paraId="2F53154D" w14:textId="77777777" w:rsidR="002A7435" w:rsidRPr="006A57F6" w:rsidRDefault="002A7435" w:rsidP="002A7435">
      <w:pPr>
        <w:spacing w:line="360" w:lineRule="auto"/>
        <w:jc w:val="both"/>
        <w:rPr>
          <w:rFonts w:cstheme="minorHAnsi"/>
          <w:sz w:val="24"/>
          <w:szCs w:val="24"/>
        </w:rPr>
      </w:pPr>
      <w:r w:rsidRPr="006A57F6">
        <w:rPr>
          <w:rFonts w:cstheme="minorHAnsi"/>
          <w:sz w:val="24"/>
          <w:szCs w:val="24"/>
        </w:rPr>
        <w:t>Thurston, M. (2014). ‘They think they know what’s best for me’: An interpretative</w:t>
      </w:r>
      <w:r w:rsidRPr="006A57F6">
        <w:rPr>
          <w:rFonts w:cstheme="minorHAnsi"/>
          <w:sz w:val="24"/>
          <w:szCs w:val="24"/>
        </w:rPr>
        <w:tab/>
      </w:r>
      <w:r w:rsidRPr="006A57F6">
        <w:rPr>
          <w:rFonts w:cstheme="minorHAnsi"/>
          <w:sz w:val="24"/>
          <w:szCs w:val="24"/>
        </w:rPr>
        <w:tab/>
        <w:t xml:space="preserve"> phenomenological analysis of the experience of inclusion and support in high school</w:t>
      </w:r>
      <w:r w:rsidRPr="006A57F6">
        <w:rPr>
          <w:rFonts w:cstheme="minorHAnsi"/>
          <w:sz w:val="24"/>
          <w:szCs w:val="24"/>
        </w:rPr>
        <w:tab/>
        <w:t xml:space="preserve"> for vision-impaired students with Albinism. </w:t>
      </w:r>
      <w:r w:rsidRPr="006A57F6">
        <w:rPr>
          <w:rFonts w:cstheme="minorHAnsi"/>
          <w:i/>
          <w:iCs/>
          <w:sz w:val="24"/>
          <w:szCs w:val="24"/>
        </w:rPr>
        <w:t>International Journal of Disability,</w:t>
      </w:r>
      <w:r w:rsidRPr="006A57F6">
        <w:rPr>
          <w:rFonts w:cstheme="minorHAnsi"/>
          <w:i/>
          <w:iCs/>
          <w:sz w:val="24"/>
          <w:szCs w:val="24"/>
        </w:rPr>
        <w:tab/>
      </w:r>
      <w:r w:rsidRPr="006A57F6">
        <w:rPr>
          <w:rFonts w:cstheme="minorHAnsi"/>
          <w:i/>
          <w:iCs/>
          <w:sz w:val="24"/>
          <w:szCs w:val="24"/>
        </w:rPr>
        <w:tab/>
        <w:t xml:space="preserve"> Development and Education</w:t>
      </w:r>
      <w:r w:rsidRPr="006A57F6">
        <w:rPr>
          <w:rFonts w:cstheme="minorHAnsi"/>
          <w:sz w:val="24"/>
          <w:szCs w:val="24"/>
        </w:rPr>
        <w:t>, 61: 108-118</w:t>
      </w:r>
    </w:p>
    <w:p w14:paraId="2164EA84" w14:textId="77777777" w:rsidR="002A7435" w:rsidRDefault="002A7435" w:rsidP="002A7435">
      <w:pPr>
        <w:spacing w:line="360" w:lineRule="auto"/>
        <w:jc w:val="both"/>
        <w:rPr>
          <w:rFonts w:cstheme="minorHAnsi"/>
          <w:sz w:val="24"/>
          <w:szCs w:val="24"/>
        </w:rPr>
      </w:pPr>
      <w:r w:rsidRPr="006A57F6">
        <w:rPr>
          <w:rFonts w:cstheme="minorHAnsi"/>
          <w:sz w:val="24"/>
          <w:szCs w:val="24"/>
        </w:rPr>
        <w:t>Thylstrup, B., Hesse, M., Thomsen, M., &amp; Heerwagen, L. (2015). Experiences and narratives–</w:t>
      </w:r>
      <w:r w:rsidRPr="006A57F6">
        <w:rPr>
          <w:rFonts w:cstheme="minorHAnsi"/>
          <w:sz w:val="24"/>
          <w:szCs w:val="24"/>
        </w:rPr>
        <w:tab/>
        <w:t>Drug users with antisocial personality disorder retelling the process of treatment and</w:t>
      </w:r>
      <w:r w:rsidRPr="006A57F6">
        <w:rPr>
          <w:rFonts w:cstheme="minorHAnsi"/>
          <w:sz w:val="24"/>
          <w:szCs w:val="24"/>
        </w:rPr>
        <w:tab/>
        <w:t xml:space="preserve"> change. </w:t>
      </w:r>
      <w:r w:rsidRPr="006A57F6">
        <w:rPr>
          <w:rFonts w:cstheme="minorHAnsi"/>
          <w:i/>
          <w:iCs/>
          <w:sz w:val="24"/>
          <w:szCs w:val="24"/>
          <w:bdr w:val="none" w:sz="0" w:space="0" w:color="auto" w:frame="1"/>
        </w:rPr>
        <w:t>Drugs: Education, Prevention and Policy</w:t>
      </w:r>
      <w:r w:rsidRPr="006A57F6">
        <w:rPr>
          <w:rFonts w:cstheme="minorHAnsi"/>
          <w:sz w:val="24"/>
          <w:szCs w:val="24"/>
        </w:rPr>
        <w:t xml:space="preserve">, </w:t>
      </w:r>
      <w:r w:rsidRPr="006A57F6">
        <w:rPr>
          <w:rFonts w:cstheme="minorHAnsi"/>
          <w:i/>
          <w:iCs/>
          <w:sz w:val="24"/>
          <w:szCs w:val="24"/>
          <w:bdr w:val="none" w:sz="0" w:space="0" w:color="auto" w:frame="1"/>
        </w:rPr>
        <w:t>22</w:t>
      </w:r>
      <w:r w:rsidRPr="006A57F6">
        <w:rPr>
          <w:rFonts w:cstheme="minorHAnsi"/>
          <w:sz w:val="24"/>
          <w:szCs w:val="24"/>
        </w:rPr>
        <w:t>(3), 293-300.</w:t>
      </w:r>
    </w:p>
    <w:p w14:paraId="37857EA1" w14:textId="77777777" w:rsidR="002A7435" w:rsidRDefault="002A7435" w:rsidP="002A7435">
      <w:pPr>
        <w:spacing w:line="360" w:lineRule="auto"/>
        <w:jc w:val="both"/>
        <w:rPr>
          <w:rFonts w:cstheme="minorHAnsi"/>
          <w:sz w:val="24"/>
          <w:szCs w:val="24"/>
        </w:rPr>
      </w:pPr>
      <w:r w:rsidRPr="00150FA5">
        <w:rPr>
          <w:rFonts w:cstheme="minorHAnsi"/>
          <w:sz w:val="24"/>
          <w:szCs w:val="24"/>
        </w:rPr>
        <w:t>Tickell, C. (2011). The Early Years: Foundations for life, health and learning: an independent</w:t>
      </w:r>
      <w:r w:rsidRPr="00150FA5">
        <w:rPr>
          <w:rFonts w:cstheme="minorHAnsi"/>
          <w:sz w:val="24"/>
          <w:szCs w:val="24"/>
        </w:rPr>
        <w:tab/>
        <w:t xml:space="preserve"> report on the early years foundation stage to Her Majesty's government.</w:t>
      </w:r>
    </w:p>
    <w:p w14:paraId="1757B491" w14:textId="77777777" w:rsidR="002A7435" w:rsidRDefault="002A7435" w:rsidP="002A7435">
      <w:pPr>
        <w:spacing w:line="360" w:lineRule="auto"/>
        <w:jc w:val="both"/>
        <w:rPr>
          <w:rFonts w:cstheme="minorHAnsi"/>
          <w:sz w:val="24"/>
          <w:szCs w:val="24"/>
        </w:rPr>
      </w:pPr>
      <w:r w:rsidRPr="00473276">
        <w:rPr>
          <w:rFonts w:cstheme="minorHAnsi"/>
          <w:sz w:val="24"/>
          <w:szCs w:val="24"/>
        </w:rPr>
        <w:t>Tong, E. M., Bishop, G. D., Enkelmann, H. C., Diong, S. M., Why, Y. P., Khader, M., &amp; Ang, J.</w:t>
      </w:r>
      <w:r>
        <w:rPr>
          <w:rFonts w:cstheme="minorHAnsi"/>
          <w:sz w:val="24"/>
          <w:szCs w:val="24"/>
        </w:rPr>
        <w:tab/>
      </w:r>
      <w:r w:rsidRPr="00473276">
        <w:rPr>
          <w:rFonts w:cstheme="minorHAnsi"/>
          <w:sz w:val="24"/>
          <w:szCs w:val="24"/>
        </w:rPr>
        <w:t xml:space="preserve"> (2009). Emotion and appraisal profiles of the needs for competence and relatedness.</w:t>
      </w:r>
      <w:r>
        <w:rPr>
          <w:rFonts w:cstheme="minorHAnsi"/>
          <w:sz w:val="24"/>
          <w:szCs w:val="24"/>
        </w:rPr>
        <w:tab/>
      </w:r>
      <w:r w:rsidRPr="00473276">
        <w:rPr>
          <w:rFonts w:cstheme="minorHAnsi"/>
          <w:sz w:val="24"/>
          <w:szCs w:val="24"/>
        </w:rPr>
        <w:t xml:space="preserve"> Basic and Applied Social Psychology, 31(3), 218-225.</w:t>
      </w:r>
    </w:p>
    <w:p w14:paraId="1AB6DC7F" w14:textId="77777777" w:rsidR="002A7435" w:rsidRPr="006A57F6" w:rsidRDefault="002A7435" w:rsidP="002A7435">
      <w:pPr>
        <w:spacing w:line="360" w:lineRule="auto"/>
        <w:jc w:val="both"/>
        <w:rPr>
          <w:rFonts w:cstheme="minorHAnsi"/>
          <w:sz w:val="24"/>
          <w:szCs w:val="24"/>
        </w:rPr>
      </w:pPr>
      <w:r w:rsidRPr="00576020">
        <w:rPr>
          <w:rFonts w:cstheme="minorHAnsi"/>
          <w:sz w:val="24"/>
          <w:szCs w:val="24"/>
        </w:rPr>
        <w:t>Tovey, H. (2016). Bringing the Froebel approach to your early years practice. Taylor &amp; Francis.</w:t>
      </w:r>
    </w:p>
    <w:p w14:paraId="7435A1FD" w14:textId="77777777" w:rsidR="002A7435" w:rsidRDefault="002A7435" w:rsidP="002A7435">
      <w:pPr>
        <w:spacing w:line="360" w:lineRule="auto"/>
        <w:jc w:val="both"/>
        <w:rPr>
          <w:rFonts w:cstheme="minorHAnsi"/>
          <w:sz w:val="24"/>
          <w:szCs w:val="24"/>
        </w:rPr>
      </w:pPr>
      <w:r w:rsidRPr="006A57F6">
        <w:rPr>
          <w:rFonts w:cstheme="minorHAnsi"/>
          <w:sz w:val="24"/>
          <w:szCs w:val="24"/>
        </w:rPr>
        <w:t xml:space="preserve">Tripp, T. and Rich, P. (2011). Using video to analyze one’s own teaching. </w:t>
      </w:r>
      <w:r w:rsidRPr="006A57F6">
        <w:rPr>
          <w:rFonts w:cstheme="minorHAnsi"/>
          <w:i/>
          <w:iCs/>
          <w:sz w:val="24"/>
          <w:szCs w:val="24"/>
        </w:rPr>
        <w:t>British Journal of</w:t>
      </w:r>
      <w:r w:rsidRPr="006A57F6">
        <w:rPr>
          <w:rFonts w:cstheme="minorHAnsi"/>
          <w:i/>
          <w:iCs/>
          <w:sz w:val="24"/>
          <w:szCs w:val="24"/>
        </w:rPr>
        <w:tab/>
        <w:t>Educational Technology</w:t>
      </w:r>
      <w:r w:rsidRPr="006A57F6">
        <w:rPr>
          <w:rFonts w:cstheme="minorHAnsi"/>
          <w:sz w:val="24"/>
          <w:szCs w:val="24"/>
        </w:rPr>
        <w:t>, 43(1), 678–704.</w:t>
      </w:r>
    </w:p>
    <w:p w14:paraId="48946D68" w14:textId="77777777" w:rsidR="002A7435" w:rsidRDefault="002A7435" w:rsidP="002A7435">
      <w:pPr>
        <w:spacing w:line="360" w:lineRule="auto"/>
        <w:jc w:val="both"/>
        <w:rPr>
          <w:rFonts w:cstheme="minorHAnsi"/>
          <w:sz w:val="24"/>
          <w:szCs w:val="24"/>
        </w:rPr>
      </w:pPr>
      <w:r w:rsidRPr="00E86B16">
        <w:rPr>
          <w:rFonts w:cstheme="minorHAnsi"/>
          <w:sz w:val="24"/>
          <w:szCs w:val="24"/>
        </w:rPr>
        <w:t>Tschannen-Moran, M., Hoy, A. W., &amp; Hoy, W. K. (1998). Teacher efficacy: Its meaning and</w:t>
      </w:r>
      <w:r>
        <w:rPr>
          <w:rFonts w:cstheme="minorHAnsi"/>
          <w:sz w:val="24"/>
          <w:szCs w:val="24"/>
        </w:rPr>
        <w:tab/>
      </w:r>
      <w:r w:rsidRPr="00E86B16">
        <w:rPr>
          <w:rFonts w:cstheme="minorHAnsi"/>
          <w:sz w:val="24"/>
          <w:szCs w:val="24"/>
        </w:rPr>
        <w:t xml:space="preserve"> measure. Review of Educational Research, 68(2), 202-248.</w:t>
      </w:r>
    </w:p>
    <w:p w14:paraId="01360A6C" w14:textId="77777777" w:rsidR="002A7435" w:rsidRDefault="002A7435" w:rsidP="002A7435">
      <w:pPr>
        <w:spacing w:line="360" w:lineRule="auto"/>
        <w:jc w:val="both"/>
        <w:rPr>
          <w:rFonts w:cstheme="minorHAnsi"/>
          <w:sz w:val="24"/>
          <w:szCs w:val="24"/>
        </w:rPr>
      </w:pPr>
      <w:r w:rsidRPr="00CC056D">
        <w:rPr>
          <w:rFonts w:cstheme="minorHAnsi"/>
          <w:sz w:val="24"/>
          <w:szCs w:val="24"/>
        </w:rPr>
        <w:t>Tuffour, I. (2017). A critical overview of interpretative phenomenological analysis: a</w:t>
      </w:r>
      <w:r>
        <w:rPr>
          <w:rFonts w:cstheme="minorHAnsi"/>
          <w:sz w:val="24"/>
          <w:szCs w:val="24"/>
        </w:rPr>
        <w:tab/>
      </w:r>
      <w:r>
        <w:rPr>
          <w:rFonts w:cstheme="minorHAnsi"/>
          <w:sz w:val="24"/>
          <w:szCs w:val="24"/>
        </w:rPr>
        <w:tab/>
      </w:r>
      <w:r w:rsidRPr="00CC056D">
        <w:rPr>
          <w:rFonts w:cstheme="minorHAnsi"/>
          <w:sz w:val="24"/>
          <w:szCs w:val="24"/>
        </w:rPr>
        <w:t xml:space="preserve"> contemporary qualitative research approach. Journal of Healthcare Communications,</w:t>
      </w:r>
      <w:r>
        <w:rPr>
          <w:rFonts w:cstheme="minorHAnsi"/>
          <w:sz w:val="24"/>
          <w:szCs w:val="24"/>
        </w:rPr>
        <w:tab/>
      </w:r>
      <w:r w:rsidRPr="00CC056D">
        <w:rPr>
          <w:rFonts w:cstheme="minorHAnsi"/>
          <w:sz w:val="24"/>
          <w:szCs w:val="24"/>
        </w:rPr>
        <w:t xml:space="preserve"> 2(4), 52.</w:t>
      </w:r>
    </w:p>
    <w:p w14:paraId="113A8A55" w14:textId="77777777" w:rsidR="002A7435" w:rsidRDefault="002A7435" w:rsidP="002A7435">
      <w:pPr>
        <w:spacing w:line="360" w:lineRule="auto"/>
        <w:jc w:val="both"/>
        <w:rPr>
          <w:rFonts w:cstheme="minorHAnsi"/>
          <w:sz w:val="24"/>
          <w:szCs w:val="24"/>
        </w:rPr>
      </w:pPr>
      <w:r w:rsidRPr="00A55EC2">
        <w:rPr>
          <w:rFonts w:cstheme="minorHAnsi"/>
          <w:sz w:val="24"/>
          <w:szCs w:val="24"/>
        </w:rPr>
        <w:t>Tye, B. B., &amp; O'brien, L. (2002). Why are experienced teachers leaving the profession? Phi</w:t>
      </w:r>
      <w:r>
        <w:rPr>
          <w:rFonts w:cstheme="minorHAnsi"/>
          <w:sz w:val="24"/>
          <w:szCs w:val="24"/>
        </w:rPr>
        <w:tab/>
      </w:r>
      <w:r w:rsidRPr="00A55EC2">
        <w:rPr>
          <w:rFonts w:cstheme="minorHAnsi"/>
          <w:sz w:val="24"/>
          <w:szCs w:val="24"/>
        </w:rPr>
        <w:t xml:space="preserve"> Delta Kappan, 84(1), 24-32.</w:t>
      </w:r>
    </w:p>
    <w:p w14:paraId="0DD9A218" w14:textId="77777777" w:rsidR="002A7435" w:rsidRDefault="002A7435" w:rsidP="002A7435">
      <w:pPr>
        <w:spacing w:line="360" w:lineRule="auto"/>
        <w:jc w:val="both"/>
        <w:rPr>
          <w:rFonts w:cstheme="minorHAnsi"/>
          <w:sz w:val="24"/>
          <w:szCs w:val="24"/>
        </w:rPr>
      </w:pPr>
      <w:r w:rsidRPr="0070293B">
        <w:rPr>
          <w:rFonts w:cstheme="minorHAnsi"/>
          <w:sz w:val="24"/>
          <w:szCs w:val="24"/>
        </w:rPr>
        <w:t>Ültanir, E. (2012). An Epistemologic Glance at the Constructivist Approach: Constructivist</w:t>
      </w:r>
      <w:r w:rsidRPr="0070293B">
        <w:rPr>
          <w:rFonts w:cstheme="minorHAnsi"/>
          <w:sz w:val="24"/>
          <w:szCs w:val="24"/>
        </w:rPr>
        <w:tab/>
        <w:t xml:space="preserve"> Learning in Dewey, Piaget, and Montessori.</w:t>
      </w:r>
    </w:p>
    <w:p w14:paraId="712C2F12" w14:textId="38E42781" w:rsidR="002A7435" w:rsidRDefault="002A7435" w:rsidP="002A7435">
      <w:pPr>
        <w:spacing w:line="360" w:lineRule="auto"/>
        <w:jc w:val="both"/>
        <w:rPr>
          <w:rFonts w:cstheme="minorHAnsi"/>
          <w:sz w:val="24"/>
          <w:szCs w:val="24"/>
        </w:rPr>
      </w:pPr>
      <w:r w:rsidRPr="006A57F6">
        <w:rPr>
          <w:rFonts w:cstheme="minorHAnsi"/>
          <w:sz w:val="24"/>
          <w:szCs w:val="24"/>
        </w:rPr>
        <w:t>Unger, M. P. (2005). Intersubjectivity, hermeneutics, and the production of knowledge in</w:t>
      </w:r>
      <w:r w:rsidRPr="006A57F6">
        <w:rPr>
          <w:rFonts w:cstheme="minorHAnsi"/>
          <w:sz w:val="24"/>
          <w:szCs w:val="24"/>
        </w:rPr>
        <w:tab/>
        <w:t xml:space="preserve"> qualitative Mennonite scholarship. </w:t>
      </w:r>
      <w:r w:rsidRPr="006A57F6">
        <w:rPr>
          <w:rFonts w:cstheme="minorHAnsi"/>
          <w:i/>
          <w:iCs/>
          <w:sz w:val="24"/>
          <w:szCs w:val="24"/>
          <w:bdr w:val="none" w:sz="0" w:space="0" w:color="auto" w:frame="1"/>
        </w:rPr>
        <w:t>International Journal of Qualitative Methods</w:t>
      </w:r>
      <w:r w:rsidRPr="006A57F6">
        <w:rPr>
          <w:rFonts w:cstheme="minorHAnsi"/>
          <w:sz w:val="24"/>
          <w:szCs w:val="24"/>
        </w:rPr>
        <w:t xml:space="preserve">, </w:t>
      </w:r>
      <w:r w:rsidRPr="006A57F6">
        <w:rPr>
          <w:rFonts w:cstheme="minorHAnsi"/>
          <w:i/>
          <w:iCs/>
          <w:sz w:val="24"/>
          <w:szCs w:val="24"/>
          <w:bdr w:val="none" w:sz="0" w:space="0" w:color="auto" w:frame="1"/>
        </w:rPr>
        <w:t>4</w:t>
      </w:r>
      <w:r w:rsidRPr="006A57F6">
        <w:rPr>
          <w:rFonts w:cstheme="minorHAnsi"/>
          <w:sz w:val="24"/>
          <w:szCs w:val="24"/>
        </w:rPr>
        <w:t>(3),</w:t>
      </w:r>
      <w:r w:rsidRPr="006A57F6">
        <w:rPr>
          <w:rFonts w:cstheme="minorHAnsi"/>
          <w:sz w:val="24"/>
          <w:szCs w:val="24"/>
        </w:rPr>
        <w:tab/>
        <w:t xml:space="preserve"> 50-62.</w:t>
      </w:r>
    </w:p>
    <w:p w14:paraId="1399B9B2" w14:textId="29495850" w:rsidR="00385619" w:rsidRPr="006A57F6" w:rsidRDefault="00385619" w:rsidP="002A7435">
      <w:pPr>
        <w:spacing w:line="360" w:lineRule="auto"/>
        <w:jc w:val="both"/>
        <w:rPr>
          <w:rFonts w:cstheme="minorHAnsi"/>
          <w:sz w:val="24"/>
          <w:szCs w:val="24"/>
        </w:rPr>
      </w:pPr>
      <w:r w:rsidRPr="00385619">
        <w:rPr>
          <w:rFonts w:cstheme="minorHAnsi"/>
          <w:sz w:val="24"/>
          <w:szCs w:val="24"/>
        </w:rPr>
        <w:t>Vandell, D. L., Belsky, J., Burchinal, M., Steinberg, L., &amp; Vandergrift, N. (2010). Do effects of</w:t>
      </w:r>
      <w:r>
        <w:rPr>
          <w:rFonts w:cstheme="minorHAnsi"/>
          <w:sz w:val="24"/>
          <w:szCs w:val="24"/>
        </w:rPr>
        <w:tab/>
      </w:r>
      <w:r w:rsidRPr="00385619">
        <w:rPr>
          <w:rFonts w:cstheme="minorHAnsi"/>
          <w:sz w:val="24"/>
          <w:szCs w:val="24"/>
        </w:rPr>
        <w:t xml:space="preserve"> early child care extend to age 15 years? Results from the NICHD study of early child</w:t>
      </w:r>
      <w:r>
        <w:rPr>
          <w:rFonts w:cstheme="minorHAnsi"/>
          <w:sz w:val="24"/>
          <w:szCs w:val="24"/>
        </w:rPr>
        <w:tab/>
      </w:r>
      <w:r w:rsidRPr="00385619">
        <w:rPr>
          <w:rFonts w:cstheme="minorHAnsi"/>
          <w:sz w:val="24"/>
          <w:szCs w:val="24"/>
        </w:rPr>
        <w:t xml:space="preserve"> care and youth development. Child Development, 81, 737–756. </w:t>
      </w:r>
    </w:p>
    <w:p w14:paraId="4716BE83" w14:textId="77777777" w:rsidR="002A7435" w:rsidRPr="006A57F6" w:rsidRDefault="002A7435" w:rsidP="002A7435">
      <w:pPr>
        <w:spacing w:line="360" w:lineRule="auto"/>
        <w:jc w:val="both"/>
        <w:rPr>
          <w:rFonts w:cstheme="minorHAnsi"/>
          <w:sz w:val="24"/>
          <w:szCs w:val="24"/>
        </w:rPr>
      </w:pPr>
      <w:r w:rsidRPr="006A57F6">
        <w:rPr>
          <w:rFonts w:cstheme="minorHAnsi"/>
          <w:sz w:val="24"/>
          <w:szCs w:val="24"/>
        </w:rPr>
        <w:t>Van Es, E., &amp; Sherin, M. (2002). Learning to notice: Scaffolding new teachers’ interpretations</w:t>
      </w:r>
      <w:r w:rsidRPr="006A57F6">
        <w:rPr>
          <w:rFonts w:cstheme="minorHAnsi"/>
          <w:sz w:val="24"/>
          <w:szCs w:val="24"/>
        </w:rPr>
        <w:tab/>
        <w:t xml:space="preserve"> of classroom interactions. Journal of Technology and Teacher Education, 10(4), 571-</w:t>
      </w:r>
      <w:r w:rsidRPr="006A57F6">
        <w:rPr>
          <w:rFonts w:cstheme="minorHAnsi"/>
          <w:sz w:val="24"/>
          <w:szCs w:val="24"/>
        </w:rPr>
        <w:tab/>
        <w:t>596.</w:t>
      </w:r>
    </w:p>
    <w:p w14:paraId="4E977849" w14:textId="77777777" w:rsidR="002A7435" w:rsidRPr="006A57F6" w:rsidRDefault="002A7435" w:rsidP="002A7435">
      <w:pPr>
        <w:spacing w:line="360" w:lineRule="auto"/>
        <w:jc w:val="both"/>
        <w:rPr>
          <w:rFonts w:cstheme="minorHAnsi"/>
          <w:sz w:val="24"/>
          <w:szCs w:val="24"/>
        </w:rPr>
      </w:pPr>
      <w:r w:rsidRPr="006A57F6">
        <w:rPr>
          <w:rFonts w:cstheme="minorHAnsi"/>
          <w:sz w:val="24"/>
          <w:szCs w:val="24"/>
        </w:rPr>
        <w:t>van Kan, C. A., Ponte, P., &amp; Verloop, N. (2010). How to conduct research on the inherent moral</w:t>
      </w:r>
      <w:r w:rsidRPr="006A57F6">
        <w:rPr>
          <w:rFonts w:cstheme="minorHAnsi"/>
          <w:sz w:val="24"/>
          <w:szCs w:val="24"/>
        </w:rPr>
        <w:tab/>
        <w:t xml:space="preserve"> significance of teaching: A phenomenological elaboration of the standard repertory</w:t>
      </w:r>
      <w:r w:rsidRPr="006A57F6">
        <w:rPr>
          <w:rFonts w:cstheme="minorHAnsi"/>
          <w:sz w:val="24"/>
          <w:szCs w:val="24"/>
        </w:rPr>
        <w:tab/>
        <w:t xml:space="preserve"> grid application. Teaching and teacher education, 26(8), 1553-1562.</w:t>
      </w:r>
    </w:p>
    <w:p w14:paraId="23EE7A6A" w14:textId="77777777" w:rsidR="002A7435" w:rsidRPr="006A57F6" w:rsidRDefault="002A7435" w:rsidP="002A7435">
      <w:pPr>
        <w:spacing w:line="360" w:lineRule="auto"/>
        <w:jc w:val="both"/>
        <w:rPr>
          <w:rFonts w:cstheme="minorHAnsi"/>
          <w:sz w:val="24"/>
          <w:szCs w:val="24"/>
        </w:rPr>
      </w:pPr>
      <w:r w:rsidRPr="006A57F6">
        <w:rPr>
          <w:rFonts w:cstheme="minorHAnsi"/>
          <w:sz w:val="24"/>
          <w:szCs w:val="24"/>
        </w:rPr>
        <w:t>van Manen, M. (1990). Researching Lived Experience: Human Science for an Action Sensitive</w:t>
      </w:r>
      <w:r w:rsidRPr="006A57F6">
        <w:rPr>
          <w:rFonts w:cstheme="minorHAnsi"/>
          <w:sz w:val="24"/>
          <w:szCs w:val="24"/>
        </w:rPr>
        <w:tab/>
        <w:t xml:space="preserve"> Pedagogy. Althouse Press. London</w:t>
      </w:r>
    </w:p>
    <w:p w14:paraId="0EDAEB95" w14:textId="77777777" w:rsidR="002A7435" w:rsidRDefault="002A7435" w:rsidP="002A7435">
      <w:pPr>
        <w:spacing w:line="360" w:lineRule="auto"/>
        <w:jc w:val="both"/>
        <w:rPr>
          <w:rFonts w:cstheme="minorHAnsi"/>
          <w:sz w:val="24"/>
          <w:szCs w:val="24"/>
          <w:shd w:val="clear" w:color="auto" w:fill="F7F7F7"/>
        </w:rPr>
      </w:pPr>
      <w:r>
        <w:rPr>
          <w:rFonts w:cstheme="minorHAnsi"/>
          <w:sz w:val="24"/>
          <w:szCs w:val="24"/>
          <w:shd w:val="clear" w:color="auto" w:fill="F7F7F7"/>
        </w:rPr>
        <w:t>v</w:t>
      </w:r>
      <w:r w:rsidRPr="006A57F6">
        <w:rPr>
          <w:rFonts w:cstheme="minorHAnsi"/>
          <w:sz w:val="24"/>
          <w:szCs w:val="24"/>
          <w:shd w:val="clear" w:color="auto" w:fill="F7F7F7"/>
        </w:rPr>
        <w:t>an Manen, M . (</w:t>
      </w:r>
      <w:r w:rsidRPr="006A57F6">
        <w:rPr>
          <w:rStyle w:val="nlmyear"/>
          <w:rFonts w:cstheme="minorHAnsi"/>
          <w:sz w:val="24"/>
          <w:szCs w:val="24"/>
        </w:rPr>
        <w:t>2017</w:t>
      </w:r>
      <w:r w:rsidRPr="006A57F6">
        <w:rPr>
          <w:rFonts w:cstheme="minorHAnsi"/>
          <w:sz w:val="24"/>
          <w:szCs w:val="24"/>
          <w:shd w:val="clear" w:color="auto" w:fill="F7F7F7"/>
        </w:rPr>
        <w:t xml:space="preserve">). </w:t>
      </w:r>
      <w:r w:rsidRPr="006A57F6">
        <w:rPr>
          <w:rStyle w:val="nlmarticle-title"/>
          <w:rFonts w:cstheme="minorHAnsi"/>
          <w:sz w:val="24"/>
          <w:szCs w:val="24"/>
        </w:rPr>
        <w:t>But is it phenomenology?</w:t>
      </w:r>
      <w:r w:rsidRPr="006A57F6">
        <w:rPr>
          <w:rFonts w:cstheme="minorHAnsi"/>
          <w:sz w:val="24"/>
          <w:szCs w:val="24"/>
          <w:shd w:val="clear" w:color="auto" w:fill="F7F7F7"/>
        </w:rPr>
        <w:t xml:space="preserve"> Qualitative Health Research, 27, </w:t>
      </w:r>
      <w:r w:rsidRPr="006A57F6">
        <w:rPr>
          <w:rStyle w:val="nlmfpage"/>
          <w:rFonts w:cstheme="minorHAnsi"/>
        </w:rPr>
        <w:t>775</w:t>
      </w:r>
      <w:r w:rsidRPr="006A57F6">
        <w:rPr>
          <w:rFonts w:cstheme="minorHAnsi"/>
          <w:sz w:val="24"/>
          <w:szCs w:val="24"/>
          <w:shd w:val="clear" w:color="auto" w:fill="F7F7F7"/>
        </w:rPr>
        <w:t>–</w:t>
      </w:r>
      <w:r w:rsidRPr="006A57F6">
        <w:rPr>
          <w:rStyle w:val="nlmlpage"/>
          <w:rFonts w:cstheme="minorHAnsi"/>
          <w:sz w:val="24"/>
          <w:szCs w:val="24"/>
        </w:rPr>
        <w:t>779</w:t>
      </w:r>
      <w:r w:rsidRPr="006A57F6">
        <w:rPr>
          <w:rFonts w:cstheme="minorHAnsi"/>
          <w:sz w:val="24"/>
          <w:szCs w:val="24"/>
          <w:shd w:val="clear" w:color="auto" w:fill="F7F7F7"/>
        </w:rPr>
        <w:t>.</w:t>
      </w:r>
    </w:p>
    <w:p w14:paraId="4CB12B75" w14:textId="3B4A9AB7" w:rsidR="00CE50A6" w:rsidRDefault="002A7435" w:rsidP="002A7435">
      <w:pPr>
        <w:spacing w:line="360" w:lineRule="auto"/>
        <w:jc w:val="both"/>
        <w:rPr>
          <w:rFonts w:cstheme="minorHAnsi"/>
          <w:sz w:val="24"/>
          <w:szCs w:val="24"/>
        </w:rPr>
      </w:pPr>
      <w:r w:rsidRPr="00E179EC">
        <w:rPr>
          <w:rFonts w:cstheme="minorHAnsi"/>
          <w:sz w:val="24"/>
          <w:szCs w:val="24"/>
        </w:rPr>
        <w:t>Vygotsky, L. S. (1978). Socio-cultural theory. Mind in society.</w:t>
      </w:r>
    </w:p>
    <w:p w14:paraId="4B31987C" w14:textId="381E27D6" w:rsidR="002A7435" w:rsidRDefault="002A7435" w:rsidP="002A7435">
      <w:pPr>
        <w:spacing w:line="360" w:lineRule="auto"/>
        <w:jc w:val="both"/>
        <w:rPr>
          <w:rFonts w:cstheme="minorHAnsi"/>
          <w:sz w:val="24"/>
          <w:szCs w:val="24"/>
        </w:rPr>
      </w:pPr>
      <w:r w:rsidRPr="008F758D">
        <w:rPr>
          <w:rFonts w:cstheme="minorHAnsi"/>
          <w:sz w:val="24"/>
          <w:szCs w:val="24"/>
        </w:rPr>
        <w:t>Waite-Stupiansky, S. (1997). Building understanding together: A constructivist approach to</w:t>
      </w:r>
      <w:r>
        <w:rPr>
          <w:rFonts w:cstheme="minorHAnsi"/>
          <w:sz w:val="24"/>
          <w:szCs w:val="24"/>
        </w:rPr>
        <w:tab/>
      </w:r>
      <w:r w:rsidRPr="008F758D">
        <w:rPr>
          <w:rFonts w:cstheme="minorHAnsi"/>
          <w:sz w:val="24"/>
          <w:szCs w:val="24"/>
        </w:rPr>
        <w:t xml:space="preserve"> early childhood education. Cengage Learning.</w:t>
      </w:r>
    </w:p>
    <w:p w14:paraId="77EB0FE9" w14:textId="0D12F7AE" w:rsidR="002B4C01" w:rsidRPr="002B4C01" w:rsidRDefault="002B4C01" w:rsidP="002A7435">
      <w:pPr>
        <w:spacing w:line="360" w:lineRule="auto"/>
        <w:jc w:val="both"/>
        <w:rPr>
          <w:rFonts w:cstheme="minorHAnsi"/>
          <w:sz w:val="32"/>
          <w:szCs w:val="32"/>
        </w:rPr>
      </w:pPr>
      <w:r w:rsidRPr="002B4C01">
        <w:rPr>
          <w:rFonts w:cstheme="minorHAnsi"/>
          <w:color w:val="222222"/>
          <w:sz w:val="24"/>
          <w:szCs w:val="24"/>
        </w:rPr>
        <w:t xml:space="preserve">Wall, S., Litjens, I., &amp; Taguma, M. (2015). Early childhood education and care pedagogy review: </w:t>
      </w:r>
      <w:r>
        <w:rPr>
          <w:rFonts w:cstheme="minorHAnsi"/>
          <w:color w:val="222222"/>
          <w:sz w:val="24"/>
          <w:szCs w:val="24"/>
        </w:rPr>
        <w:tab/>
      </w:r>
      <w:r w:rsidRPr="002B4C01">
        <w:rPr>
          <w:rFonts w:cstheme="minorHAnsi"/>
          <w:color w:val="222222"/>
          <w:sz w:val="24"/>
          <w:szCs w:val="24"/>
        </w:rPr>
        <w:t xml:space="preserve">England. </w:t>
      </w:r>
      <w:r w:rsidRPr="002B4C01">
        <w:rPr>
          <w:rFonts w:cstheme="minorHAnsi"/>
          <w:i/>
          <w:iCs/>
          <w:color w:val="222222"/>
          <w:sz w:val="24"/>
          <w:szCs w:val="24"/>
          <w:bdr w:val="none" w:sz="0" w:space="0" w:color="auto" w:frame="1"/>
        </w:rPr>
        <w:t xml:space="preserve">OECD, available at www. oecd. </w:t>
      </w:r>
      <w:r>
        <w:rPr>
          <w:rFonts w:cstheme="minorHAnsi"/>
          <w:i/>
          <w:iCs/>
          <w:color w:val="222222"/>
          <w:sz w:val="24"/>
          <w:szCs w:val="24"/>
          <w:bdr w:val="none" w:sz="0" w:space="0" w:color="auto" w:frame="1"/>
        </w:rPr>
        <w:tab/>
      </w:r>
      <w:r w:rsidRPr="002B4C01">
        <w:rPr>
          <w:rFonts w:cstheme="minorHAnsi"/>
          <w:i/>
          <w:iCs/>
          <w:color w:val="222222"/>
          <w:sz w:val="24"/>
          <w:szCs w:val="24"/>
          <w:bdr w:val="none" w:sz="0" w:space="0" w:color="auto" w:frame="1"/>
        </w:rPr>
        <w:t xml:space="preserve">org/unitedkingdom/earlychildhoodeducationandcarepedagogyreviewengland. pdf. </w:t>
      </w:r>
    </w:p>
    <w:p w14:paraId="48B3AD54" w14:textId="77777777" w:rsidR="002A7435" w:rsidRDefault="002A7435" w:rsidP="002A7435">
      <w:pPr>
        <w:spacing w:line="360" w:lineRule="auto"/>
        <w:jc w:val="both"/>
        <w:rPr>
          <w:rFonts w:cstheme="minorHAnsi"/>
          <w:sz w:val="24"/>
          <w:szCs w:val="24"/>
        </w:rPr>
      </w:pPr>
      <w:r w:rsidRPr="006A57F6">
        <w:rPr>
          <w:rFonts w:cstheme="minorHAnsi"/>
          <w:sz w:val="24"/>
          <w:szCs w:val="24"/>
        </w:rPr>
        <w:t>Warren, W. (2002). Philosophical dimensions of personal construct psychology</w:t>
      </w:r>
      <w:r w:rsidRPr="006A57F6">
        <w:rPr>
          <w:rFonts w:cstheme="minorHAnsi"/>
          <w:i/>
          <w:iCs/>
          <w:sz w:val="24"/>
          <w:szCs w:val="24"/>
        </w:rPr>
        <w:t xml:space="preserve"> [electronic</w:t>
      </w:r>
      <w:r w:rsidRPr="006A57F6">
        <w:rPr>
          <w:rFonts w:cstheme="minorHAnsi"/>
          <w:i/>
          <w:iCs/>
          <w:sz w:val="24"/>
          <w:szCs w:val="24"/>
        </w:rPr>
        <w:tab/>
        <w:t xml:space="preserve"> resource]</w:t>
      </w:r>
      <w:r w:rsidRPr="006A57F6">
        <w:rPr>
          <w:rFonts w:cstheme="minorHAnsi"/>
          <w:sz w:val="24"/>
          <w:szCs w:val="24"/>
        </w:rPr>
        <w:t xml:space="preserve"> (Routledge progress in psychology ; 4). London ; New York: Routledge.</w:t>
      </w:r>
    </w:p>
    <w:p w14:paraId="300D5904" w14:textId="77777777" w:rsidR="002A7435" w:rsidRDefault="002A7435" w:rsidP="002A7435">
      <w:pPr>
        <w:spacing w:line="360" w:lineRule="auto"/>
        <w:jc w:val="both"/>
        <w:rPr>
          <w:rFonts w:cstheme="minorHAnsi"/>
          <w:sz w:val="24"/>
          <w:szCs w:val="24"/>
        </w:rPr>
      </w:pPr>
      <w:r w:rsidRPr="00DB0C0F">
        <w:rPr>
          <w:rFonts w:cstheme="minorHAnsi"/>
          <w:sz w:val="24"/>
          <w:szCs w:val="24"/>
        </w:rPr>
        <w:t>Widodo, H. P.,</w:t>
      </w:r>
      <w:r>
        <w:rPr>
          <w:rFonts w:cstheme="minorHAnsi"/>
          <w:sz w:val="24"/>
          <w:szCs w:val="24"/>
        </w:rPr>
        <w:t xml:space="preserve"> and </w:t>
      </w:r>
      <w:r w:rsidRPr="00DB0C0F">
        <w:rPr>
          <w:rFonts w:cstheme="minorHAnsi"/>
          <w:sz w:val="24"/>
          <w:szCs w:val="24"/>
        </w:rPr>
        <w:t>Ferdiansyah, S. (2018). Engaging student teachers in video-mediated self-</w:t>
      </w:r>
      <w:r>
        <w:rPr>
          <w:rFonts w:cstheme="minorHAnsi"/>
          <w:sz w:val="24"/>
          <w:szCs w:val="24"/>
        </w:rPr>
        <w:tab/>
      </w:r>
      <w:r w:rsidRPr="00DB0C0F">
        <w:rPr>
          <w:rFonts w:cstheme="minorHAnsi"/>
          <w:sz w:val="24"/>
          <w:szCs w:val="24"/>
        </w:rPr>
        <w:t>reflection in teaching practica.</w:t>
      </w:r>
      <w:r>
        <w:rPr>
          <w:rFonts w:cstheme="minorHAnsi"/>
          <w:sz w:val="24"/>
          <w:szCs w:val="24"/>
        </w:rPr>
        <w:t xml:space="preserve"> In. Kennedy, K. J, and  Chi-Kin Lee, J. </w:t>
      </w:r>
      <w:r w:rsidRPr="00861D78">
        <w:rPr>
          <w:rFonts w:cstheme="minorHAnsi"/>
          <w:sz w:val="24"/>
          <w:szCs w:val="24"/>
        </w:rPr>
        <w:t>Routledge</w:t>
      </w:r>
      <w:r>
        <w:rPr>
          <w:rFonts w:cstheme="minorHAnsi"/>
          <w:sz w:val="24"/>
          <w:szCs w:val="24"/>
        </w:rPr>
        <w:tab/>
      </w:r>
      <w:r>
        <w:rPr>
          <w:rFonts w:cstheme="minorHAnsi"/>
          <w:sz w:val="24"/>
          <w:szCs w:val="24"/>
        </w:rPr>
        <w:tab/>
      </w:r>
      <w:r w:rsidRPr="00861D78">
        <w:rPr>
          <w:rFonts w:cstheme="minorHAnsi"/>
          <w:sz w:val="24"/>
          <w:szCs w:val="24"/>
        </w:rPr>
        <w:t xml:space="preserve"> International Handbook of Schools and Schooling in Asia</w:t>
      </w:r>
      <w:r>
        <w:rPr>
          <w:rFonts w:cstheme="minorHAnsi"/>
          <w:sz w:val="24"/>
          <w:szCs w:val="24"/>
        </w:rPr>
        <w:t>. London.</w:t>
      </w:r>
    </w:p>
    <w:p w14:paraId="0B1CBEB4" w14:textId="77777777" w:rsidR="002A7435" w:rsidRDefault="002A7435" w:rsidP="002A7435">
      <w:pPr>
        <w:spacing w:line="360" w:lineRule="auto"/>
        <w:jc w:val="both"/>
        <w:rPr>
          <w:rFonts w:cstheme="minorHAnsi"/>
          <w:sz w:val="24"/>
          <w:szCs w:val="24"/>
        </w:rPr>
      </w:pPr>
      <w:r w:rsidRPr="00CD1841">
        <w:rPr>
          <w:rFonts w:cstheme="minorHAnsi"/>
          <w:sz w:val="24"/>
          <w:szCs w:val="24"/>
        </w:rPr>
        <w:t>Wilcox-Herzog, A. (2002). Is there a link between teachers' beliefs and behaviors? Early</w:t>
      </w:r>
      <w:r>
        <w:rPr>
          <w:rFonts w:cstheme="minorHAnsi"/>
          <w:sz w:val="24"/>
          <w:szCs w:val="24"/>
        </w:rPr>
        <w:tab/>
      </w:r>
      <w:r>
        <w:rPr>
          <w:rFonts w:cstheme="minorHAnsi"/>
          <w:sz w:val="24"/>
          <w:szCs w:val="24"/>
        </w:rPr>
        <w:tab/>
      </w:r>
      <w:r w:rsidRPr="00CD1841">
        <w:rPr>
          <w:rFonts w:cstheme="minorHAnsi"/>
          <w:sz w:val="24"/>
          <w:szCs w:val="24"/>
        </w:rPr>
        <w:t xml:space="preserve"> education and development, 13(1), 81-106.</w:t>
      </w:r>
    </w:p>
    <w:p w14:paraId="68CCC778" w14:textId="77777777" w:rsidR="002A7435" w:rsidRDefault="002A7435" w:rsidP="002A7435">
      <w:pPr>
        <w:spacing w:line="360" w:lineRule="auto"/>
        <w:jc w:val="both"/>
        <w:rPr>
          <w:rFonts w:cstheme="minorHAnsi"/>
          <w:sz w:val="24"/>
          <w:szCs w:val="24"/>
        </w:rPr>
      </w:pPr>
      <w:r w:rsidRPr="00515760">
        <w:rPr>
          <w:rFonts w:cstheme="minorHAnsi"/>
          <w:sz w:val="24"/>
          <w:szCs w:val="24"/>
        </w:rPr>
        <w:t>Williamson, B. (2016). Digital education governance: data visualization, predictive analytics,</w:t>
      </w:r>
      <w:r>
        <w:rPr>
          <w:rFonts w:cstheme="minorHAnsi"/>
          <w:sz w:val="24"/>
          <w:szCs w:val="24"/>
        </w:rPr>
        <w:tab/>
      </w:r>
      <w:r w:rsidRPr="00515760">
        <w:rPr>
          <w:rFonts w:cstheme="minorHAnsi"/>
          <w:sz w:val="24"/>
          <w:szCs w:val="24"/>
        </w:rPr>
        <w:t xml:space="preserve"> and ‘real-time’policy instruments. Journal of Education Policy, 31(2), 123-141.</w:t>
      </w:r>
    </w:p>
    <w:p w14:paraId="130D3CC2" w14:textId="77777777" w:rsidR="002A7435" w:rsidRDefault="002A7435" w:rsidP="002A7435">
      <w:pPr>
        <w:spacing w:line="360" w:lineRule="auto"/>
        <w:jc w:val="both"/>
        <w:rPr>
          <w:rFonts w:cstheme="minorHAnsi"/>
          <w:sz w:val="24"/>
          <w:szCs w:val="24"/>
        </w:rPr>
      </w:pPr>
      <w:r w:rsidRPr="002320FA">
        <w:rPr>
          <w:rFonts w:cstheme="minorHAnsi"/>
          <w:sz w:val="24"/>
          <w:szCs w:val="24"/>
        </w:rPr>
        <w:t>Williams, J., &amp; Power, K. (2010). Examining teacher educator practice and identity through</w:t>
      </w:r>
      <w:r w:rsidRPr="002320FA">
        <w:rPr>
          <w:rFonts w:cstheme="minorHAnsi"/>
          <w:sz w:val="24"/>
          <w:szCs w:val="24"/>
        </w:rPr>
        <w:tab/>
        <w:t xml:space="preserve"> core reflection. Studying teacher education, 6(2), 115-130.</w:t>
      </w:r>
    </w:p>
    <w:p w14:paraId="7DE0A31C" w14:textId="77777777" w:rsidR="002A7435" w:rsidRDefault="002A7435" w:rsidP="002A7435">
      <w:pPr>
        <w:spacing w:line="360" w:lineRule="auto"/>
        <w:jc w:val="both"/>
        <w:rPr>
          <w:rFonts w:cstheme="minorHAnsi"/>
          <w:sz w:val="24"/>
          <w:szCs w:val="24"/>
        </w:rPr>
      </w:pPr>
      <w:r w:rsidRPr="006A57F6">
        <w:rPr>
          <w:rFonts w:cstheme="minorHAnsi"/>
          <w:sz w:val="24"/>
          <w:szCs w:val="24"/>
        </w:rPr>
        <w:t>Willig, C. (2008). Introducing Qualitative Research in Psychology. (2nd ed.). Berkshire: Open</w:t>
      </w:r>
      <w:r w:rsidRPr="006A57F6">
        <w:rPr>
          <w:rFonts w:cstheme="minorHAnsi"/>
          <w:sz w:val="24"/>
          <w:szCs w:val="24"/>
        </w:rPr>
        <w:tab/>
        <w:t xml:space="preserve"> University Press. </w:t>
      </w:r>
    </w:p>
    <w:p w14:paraId="2DDE51B3" w14:textId="77777777" w:rsidR="002A7435" w:rsidRDefault="002A7435" w:rsidP="002A7435">
      <w:pPr>
        <w:spacing w:line="360" w:lineRule="auto"/>
        <w:jc w:val="both"/>
        <w:rPr>
          <w:rFonts w:cstheme="minorHAnsi"/>
          <w:sz w:val="24"/>
          <w:szCs w:val="24"/>
        </w:rPr>
      </w:pPr>
      <w:r w:rsidRPr="006542AC">
        <w:rPr>
          <w:rFonts w:cstheme="minorHAnsi"/>
          <w:sz w:val="24"/>
          <w:szCs w:val="24"/>
        </w:rPr>
        <w:t>Wheatley, K. F. (2000). Positive teacher efficacy as an obstacle to educational reform. Journal</w:t>
      </w:r>
      <w:r>
        <w:rPr>
          <w:rFonts w:cstheme="minorHAnsi"/>
          <w:sz w:val="24"/>
          <w:szCs w:val="24"/>
        </w:rPr>
        <w:tab/>
      </w:r>
      <w:r w:rsidRPr="006542AC">
        <w:rPr>
          <w:rFonts w:cstheme="minorHAnsi"/>
          <w:sz w:val="24"/>
          <w:szCs w:val="24"/>
        </w:rPr>
        <w:t xml:space="preserve"> of Research and Development in Education, 34(1), 14-27.</w:t>
      </w:r>
    </w:p>
    <w:p w14:paraId="44F1027D" w14:textId="77777777" w:rsidR="002A7435" w:rsidRDefault="002A7435" w:rsidP="002A7435">
      <w:pPr>
        <w:spacing w:line="360" w:lineRule="auto"/>
        <w:jc w:val="both"/>
        <w:rPr>
          <w:rFonts w:cstheme="minorHAnsi"/>
          <w:sz w:val="24"/>
          <w:szCs w:val="24"/>
        </w:rPr>
      </w:pPr>
      <w:r w:rsidRPr="00116062">
        <w:rPr>
          <w:rFonts w:cstheme="minorHAnsi"/>
          <w:sz w:val="24"/>
          <w:szCs w:val="24"/>
        </w:rPr>
        <w:t xml:space="preserve">Whitebread, D., and S. Bingham. </w:t>
      </w:r>
      <w:r>
        <w:rPr>
          <w:rFonts w:cstheme="minorHAnsi"/>
          <w:sz w:val="24"/>
          <w:szCs w:val="24"/>
        </w:rPr>
        <w:t>(</w:t>
      </w:r>
      <w:r w:rsidRPr="00116062">
        <w:rPr>
          <w:rFonts w:cstheme="minorHAnsi"/>
          <w:sz w:val="24"/>
          <w:szCs w:val="24"/>
        </w:rPr>
        <w:t>2011</w:t>
      </w:r>
      <w:r>
        <w:rPr>
          <w:rFonts w:cstheme="minorHAnsi"/>
          <w:sz w:val="24"/>
          <w:szCs w:val="24"/>
        </w:rPr>
        <w:t>)</w:t>
      </w:r>
      <w:r w:rsidRPr="00116062">
        <w:rPr>
          <w:rFonts w:cstheme="minorHAnsi"/>
          <w:sz w:val="24"/>
          <w:szCs w:val="24"/>
        </w:rPr>
        <w:t>. “School Readiness: A Critical Review of Perspectives</w:t>
      </w:r>
      <w:r>
        <w:rPr>
          <w:rFonts w:cstheme="minorHAnsi"/>
          <w:sz w:val="24"/>
          <w:szCs w:val="24"/>
        </w:rPr>
        <w:tab/>
      </w:r>
      <w:r w:rsidRPr="00116062">
        <w:rPr>
          <w:rFonts w:cstheme="minorHAnsi"/>
          <w:sz w:val="24"/>
          <w:szCs w:val="24"/>
        </w:rPr>
        <w:t xml:space="preserve"> and Evidence.” TACTYC Occasional Paper No. 2, TACTYC.</w:t>
      </w:r>
    </w:p>
    <w:p w14:paraId="6CF953AB" w14:textId="77777777" w:rsidR="002A7435" w:rsidRDefault="002A7435" w:rsidP="002A7435">
      <w:pPr>
        <w:spacing w:line="360" w:lineRule="auto"/>
        <w:jc w:val="both"/>
        <w:rPr>
          <w:rFonts w:cstheme="minorHAnsi"/>
          <w:sz w:val="24"/>
          <w:szCs w:val="24"/>
        </w:rPr>
      </w:pPr>
      <w:r w:rsidRPr="00C02345">
        <w:rPr>
          <w:rFonts w:cstheme="minorHAnsi"/>
          <w:sz w:val="24"/>
          <w:szCs w:val="24"/>
        </w:rPr>
        <w:t>Whitebread, D and Bingham, S. (2014) School readiness: Starting age, cohorts and transitions</w:t>
      </w:r>
      <w:r>
        <w:rPr>
          <w:rFonts w:cstheme="minorHAnsi"/>
          <w:sz w:val="24"/>
          <w:szCs w:val="24"/>
        </w:rPr>
        <w:tab/>
      </w:r>
      <w:r w:rsidRPr="00C02345">
        <w:rPr>
          <w:rFonts w:cstheme="minorHAnsi"/>
          <w:sz w:val="24"/>
          <w:szCs w:val="24"/>
        </w:rPr>
        <w:t xml:space="preserve"> in the early years. In: Moyles, J., Georgeson, J. and Payler, J. (eds.) Early years</w:t>
      </w:r>
      <w:r>
        <w:rPr>
          <w:rFonts w:cstheme="minorHAnsi"/>
          <w:sz w:val="24"/>
          <w:szCs w:val="24"/>
        </w:rPr>
        <w:tab/>
      </w:r>
      <w:r>
        <w:rPr>
          <w:rFonts w:cstheme="minorHAnsi"/>
          <w:sz w:val="24"/>
          <w:szCs w:val="24"/>
        </w:rPr>
        <w:tab/>
      </w:r>
      <w:r w:rsidRPr="00C02345">
        <w:rPr>
          <w:rFonts w:cstheme="minorHAnsi"/>
          <w:sz w:val="24"/>
          <w:szCs w:val="24"/>
        </w:rPr>
        <w:t xml:space="preserve"> foundations: Critical issues. 2nd ed. Berkshire: Open University Press pp.179-191.</w:t>
      </w:r>
    </w:p>
    <w:p w14:paraId="340BB44B" w14:textId="77777777" w:rsidR="002A7435" w:rsidRDefault="002A7435" w:rsidP="002A7435">
      <w:pPr>
        <w:spacing w:line="360" w:lineRule="auto"/>
        <w:jc w:val="both"/>
        <w:rPr>
          <w:rFonts w:cstheme="minorHAnsi"/>
          <w:sz w:val="24"/>
          <w:szCs w:val="24"/>
        </w:rPr>
      </w:pPr>
      <w:r w:rsidRPr="007033AA">
        <w:rPr>
          <w:rFonts w:cstheme="minorHAnsi"/>
          <w:sz w:val="24"/>
          <w:szCs w:val="24"/>
        </w:rPr>
        <w:t>Whittington, R. (2015). Giddens, structuration theory and strategy as practice.</w:t>
      </w:r>
      <w:r>
        <w:rPr>
          <w:rFonts w:cstheme="minorHAnsi"/>
          <w:sz w:val="24"/>
          <w:szCs w:val="24"/>
        </w:rPr>
        <w:t xml:space="preserve"> </w:t>
      </w:r>
      <w:r w:rsidRPr="007033AA">
        <w:rPr>
          <w:rFonts w:cstheme="minorHAnsi"/>
          <w:sz w:val="24"/>
          <w:szCs w:val="24"/>
        </w:rPr>
        <w:t>Cambridge</w:t>
      </w:r>
      <w:r>
        <w:rPr>
          <w:rFonts w:cstheme="minorHAnsi"/>
          <w:sz w:val="24"/>
          <w:szCs w:val="24"/>
        </w:rPr>
        <w:tab/>
      </w:r>
      <w:r w:rsidRPr="007033AA">
        <w:rPr>
          <w:rFonts w:cstheme="minorHAnsi"/>
          <w:sz w:val="24"/>
          <w:szCs w:val="24"/>
        </w:rPr>
        <w:t xml:space="preserve"> Handbook of Strategy as Practice. 109-126. </w:t>
      </w:r>
    </w:p>
    <w:p w14:paraId="40106DC0" w14:textId="77777777" w:rsidR="002A7435" w:rsidRPr="006A57F6" w:rsidRDefault="002A7435" w:rsidP="002A7435">
      <w:pPr>
        <w:spacing w:line="360" w:lineRule="auto"/>
        <w:jc w:val="both"/>
        <w:rPr>
          <w:rFonts w:cstheme="minorHAnsi"/>
          <w:sz w:val="24"/>
          <w:szCs w:val="24"/>
        </w:rPr>
      </w:pPr>
      <w:r w:rsidRPr="00336FFF">
        <w:rPr>
          <w:rFonts w:cstheme="minorHAnsi"/>
          <w:sz w:val="24"/>
          <w:szCs w:val="24"/>
        </w:rPr>
        <w:t>Whitehead, L. (2004). Enhancing the quality of hermeneutic research: Decision trail. Journal</w:t>
      </w:r>
      <w:r>
        <w:rPr>
          <w:rFonts w:cstheme="minorHAnsi"/>
          <w:sz w:val="24"/>
          <w:szCs w:val="24"/>
        </w:rPr>
        <w:tab/>
      </w:r>
      <w:r w:rsidRPr="00336FFF">
        <w:rPr>
          <w:rFonts w:cstheme="minorHAnsi"/>
          <w:sz w:val="24"/>
          <w:szCs w:val="24"/>
        </w:rPr>
        <w:t xml:space="preserve"> of advanced nursing, 45(5), 512-518.</w:t>
      </w:r>
    </w:p>
    <w:p w14:paraId="514F23AF" w14:textId="77777777" w:rsidR="002A7435" w:rsidRDefault="002A7435" w:rsidP="002A7435">
      <w:pPr>
        <w:spacing w:line="360" w:lineRule="auto"/>
        <w:rPr>
          <w:rFonts w:cstheme="minorHAnsi"/>
          <w:sz w:val="24"/>
          <w:szCs w:val="24"/>
        </w:rPr>
      </w:pPr>
      <w:r w:rsidRPr="006A57F6">
        <w:rPr>
          <w:rFonts w:cstheme="minorHAnsi"/>
          <w:sz w:val="24"/>
          <w:szCs w:val="24"/>
        </w:rPr>
        <w:t xml:space="preserve">Weidberg, F. (2017). Giving children of imprisoned parents a voice. </w:t>
      </w:r>
      <w:r w:rsidRPr="006A57F6">
        <w:rPr>
          <w:rFonts w:cstheme="minorHAnsi"/>
          <w:i/>
          <w:iCs/>
          <w:sz w:val="24"/>
          <w:szCs w:val="24"/>
          <w:bdr w:val="none" w:sz="0" w:space="0" w:color="auto" w:frame="1"/>
        </w:rPr>
        <w:t>Educational Psychology</w:t>
      </w:r>
      <w:r>
        <w:rPr>
          <w:rFonts w:cstheme="minorHAnsi"/>
          <w:i/>
          <w:iCs/>
          <w:sz w:val="24"/>
          <w:szCs w:val="24"/>
          <w:bdr w:val="none" w:sz="0" w:space="0" w:color="auto" w:frame="1"/>
        </w:rPr>
        <w:t>-</w:t>
      </w:r>
      <w:r w:rsidRPr="006A57F6">
        <w:rPr>
          <w:rFonts w:cstheme="minorHAnsi"/>
          <w:i/>
          <w:iCs/>
          <w:sz w:val="24"/>
          <w:szCs w:val="24"/>
          <w:bdr w:val="none" w:sz="0" w:space="0" w:color="auto" w:frame="1"/>
        </w:rPr>
        <w:tab/>
        <w:t xml:space="preserve"> in Practice</w:t>
      </w:r>
      <w:r w:rsidRPr="006A57F6">
        <w:rPr>
          <w:rFonts w:cstheme="minorHAnsi"/>
          <w:sz w:val="24"/>
          <w:szCs w:val="24"/>
        </w:rPr>
        <w:t xml:space="preserve">, </w:t>
      </w:r>
      <w:r w:rsidRPr="006A57F6">
        <w:rPr>
          <w:rFonts w:cstheme="minorHAnsi"/>
          <w:i/>
          <w:iCs/>
          <w:sz w:val="24"/>
          <w:szCs w:val="24"/>
          <w:bdr w:val="none" w:sz="0" w:space="0" w:color="auto" w:frame="1"/>
        </w:rPr>
        <w:t>33</w:t>
      </w:r>
      <w:r w:rsidRPr="006A57F6">
        <w:rPr>
          <w:rFonts w:cstheme="minorHAnsi"/>
          <w:sz w:val="24"/>
          <w:szCs w:val="24"/>
        </w:rPr>
        <w:t>(4), 371-386.</w:t>
      </w:r>
    </w:p>
    <w:p w14:paraId="6418CE9B" w14:textId="77777777" w:rsidR="002A7435" w:rsidRDefault="002A7435" w:rsidP="002A7435">
      <w:pPr>
        <w:spacing w:line="360" w:lineRule="auto"/>
        <w:rPr>
          <w:rFonts w:cstheme="minorHAnsi"/>
          <w:sz w:val="24"/>
          <w:szCs w:val="24"/>
        </w:rPr>
      </w:pPr>
      <w:r w:rsidRPr="00562EF8">
        <w:rPr>
          <w:rFonts w:cstheme="minorHAnsi"/>
          <w:sz w:val="24"/>
          <w:szCs w:val="24"/>
        </w:rPr>
        <w:t xml:space="preserve">Wolters, C. A., &amp; Daugherty, S. G. (2007). Goal structures and teachers' sense of efficacy: </w:t>
      </w:r>
      <w:r>
        <w:rPr>
          <w:rFonts w:cstheme="minorHAnsi"/>
          <w:sz w:val="24"/>
          <w:szCs w:val="24"/>
        </w:rPr>
        <w:tab/>
      </w:r>
      <w:r w:rsidRPr="00562EF8">
        <w:rPr>
          <w:rFonts w:cstheme="minorHAnsi"/>
          <w:sz w:val="24"/>
          <w:szCs w:val="24"/>
        </w:rPr>
        <w:t xml:space="preserve">Their relation and association to teaching experience and academic level. </w:t>
      </w:r>
      <w:r w:rsidRPr="00562EF8">
        <w:rPr>
          <w:rFonts w:cstheme="minorHAnsi"/>
          <w:i/>
          <w:iCs/>
          <w:sz w:val="24"/>
          <w:szCs w:val="24"/>
          <w:bdr w:val="none" w:sz="0" w:space="0" w:color="auto" w:frame="1"/>
        </w:rPr>
        <w:t xml:space="preserve">Journal of </w:t>
      </w:r>
      <w:r>
        <w:rPr>
          <w:rFonts w:cstheme="minorHAnsi"/>
          <w:i/>
          <w:iCs/>
          <w:sz w:val="24"/>
          <w:szCs w:val="24"/>
          <w:bdr w:val="none" w:sz="0" w:space="0" w:color="auto" w:frame="1"/>
        </w:rPr>
        <w:tab/>
      </w:r>
      <w:r w:rsidRPr="00562EF8">
        <w:rPr>
          <w:rFonts w:cstheme="minorHAnsi"/>
          <w:i/>
          <w:iCs/>
          <w:sz w:val="24"/>
          <w:szCs w:val="24"/>
          <w:bdr w:val="none" w:sz="0" w:space="0" w:color="auto" w:frame="1"/>
        </w:rPr>
        <w:t>educational psychology</w:t>
      </w:r>
      <w:r w:rsidRPr="00562EF8">
        <w:rPr>
          <w:rFonts w:cstheme="minorHAnsi"/>
          <w:sz w:val="24"/>
          <w:szCs w:val="24"/>
        </w:rPr>
        <w:t xml:space="preserve">, </w:t>
      </w:r>
      <w:r w:rsidRPr="00562EF8">
        <w:rPr>
          <w:rFonts w:cstheme="minorHAnsi"/>
          <w:i/>
          <w:iCs/>
          <w:sz w:val="24"/>
          <w:szCs w:val="24"/>
          <w:bdr w:val="none" w:sz="0" w:space="0" w:color="auto" w:frame="1"/>
        </w:rPr>
        <w:t>99</w:t>
      </w:r>
      <w:r w:rsidRPr="00562EF8">
        <w:rPr>
          <w:rFonts w:cstheme="minorHAnsi"/>
          <w:sz w:val="24"/>
          <w:szCs w:val="24"/>
        </w:rPr>
        <w:t>(1), 181.</w:t>
      </w:r>
    </w:p>
    <w:p w14:paraId="26BB0EF0" w14:textId="77777777" w:rsidR="002A7435" w:rsidRPr="00BD771A" w:rsidRDefault="002A7435" w:rsidP="002A7435">
      <w:pPr>
        <w:spacing w:line="360" w:lineRule="auto"/>
        <w:rPr>
          <w:rFonts w:cstheme="minorHAnsi"/>
          <w:sz w:val="24"/>
          <w:szCs w:val="24"/>
        </w:rPr>
      </w:pPr>
      <w:r w:rsidRPr="00BD771A">
        <w:rPr>
          <w:rFonts w:cstheme="minorHAnsi"/>
          <w:sz w:val="24"/>
          <w:szCs w:val="24"/>
        </w:rPr>
        <w:t>Wood, E. (2010). Developing integrated pedagogical approaches to play and learning. In P.</w:t>
      </w:r>
      <w:r w:rsidRPr="00BD771A">
        <w:rPr>
          <w:rFonts w:cstheme="minorHAnsi"/>
          <w:sz w:val="24"/>
          <w:szCs w:val="24"/>
        </w:rPr>
        <w:tab/>
        <w:t xml:space="preserve"> Broadhead, J. Howard, &amp; E. Wood (Eds.), Play and learning in the early years: From</w:t>
      </w:r>
      <w:r>
        <w:rPr>
          <w:rFonts w:cstheme="minorHAnsi"/>
          <w:sz w:val="24"/>
          <w:szCs w:val="24"/>
        </w:rPr>
        <w:tab/>
      </w:r>
      <w:r w:rsidRPr="00BD771A">
        <w:rPr>
          <w:rFonts w:cstheme="minorHAnsi"/>
          <w:sz w:val="24"/>
          <w:szCs w:val="24"/>
        </w:rPr>
        <w:t xml:space="preserve"> research to practice (pp. 9–26). London, UK: Sage</w:t>
      </w:r>
    </w:p>
    <w:p w14:paraId="7138E5FA" w14:textId="77777777" w:rsidR="002A7435" w:rsidRDefault="002A7435" w:rsidP="002A7435">
      <w:pPr>
        <w:spacing w:line="360" w:lineRule="auto"/>
        <w:jc w:val="both"/>
        <w:rPr>
          <w:rFonts w:cstheme="minorHAnsi"/>
          <w:sz w:val="24"/>
          <w:szCs w:val="24"/>
        </w:rPr>
      </w:pPr>
      <w:r w:rsidRPr="006A57F6">
        <w:rPr>
          <w:rFonts w:cstheme="minorHAnsi"/>
          <w:sz w:val="24"/>
          <w:szCs w:val="24"/>
        </w:rPr>
        <w:t>Yardley, L. (2000). Dilemmas in qualitative health research. Psychology and Health, 15(2), 215-</w:t>
      </w:r>
      <w:r w:rsidRPr="006A57F6">
        <w:rPr>
          <w:rFonts w:cstheme="minorHAnsi"/>
          <w:sz w:val="24"/>
          <w:szCs w:val="24"/>
        </w:rPr>
        <w:tab/>
        <w:t>228</w:t>
      </w:r>
    </w:p>
    <w:p w14:paraId="2EDB8B07" w14:textId="77777777" w:rsidR="002A7435" w:rsidRDefault="002A7435" w:rsidP="002A7435">
      <w:pPr>
        <w:spacing w:line="360" w:lineRule="auto"/>
        <w:jc w:val="both"/>
        <w:rPr>
          <w:rFonts w:cstheme="minorHAnsi"/>
          <w:sz w:val="24"/>
          <w:szCs w:val="24"/>
        </w:rPr>
      </w:pPr>
      <w:r w:rsidRPr="000122A3">
        <w:rPr>
          <w:rFonts w:cstheme="minorHAnsi"/>
          <w:sz w:val="24"/>
          <w:szCs w:val="24"/>
        </w:rPr>
        <w:t xml:space="preserve">Yardley, L. (2008). Demonstrating validity in qualitative psychology. </w:t>
      </w:r>
      <w:r w:rsidRPr="00506A98">
        <w:rPr>
          <w:rFonts w:cstheme="minorHAnsi"/>
          <w:sz w:val="24"/>
          <w:szCs w:val="24"/>
          <w:lang w:val="it-IT"/>
        </w:rPr>
        <w:t>In J. A. Smith (Ed.),</w:t>
      </w:r>
      <w:r w:rsidRPr="00506A98">
        <w:rPr>
          <w:rFonts w:cstheme="minorHAnsi"/>
          <w:sz w:val="24"/>
          <w:szCs w:val="24"/>
          <w:lang w:val="it-IT"/>
        </w:rPr>
        <w:tab/>
      </w:r>
      <w:r w:rsidRPr="00506A98">
        <w:rPr>
          <w:rFonts w:cstheme="minorHAnsi"/>
          <w:sz w:val="24"/>
          <w:szCs w:val="24"/>
          <w:lang w:val="it-IT"/>
        </w:rPr>
        <w:tab/>
        <w:t xml:space="preserve"> Qualitative Psychology  (2nd ed., pp. 235–251). </w:t>
      </w:r>
      <w:r w:rsidRPr="000122A3">
        <w:rPr>
          <w:rFonts w:cstheme="minorHAnsi"/>
          <w:sz w:val="24"/>
          <w:szCs w:val="24"/>
        </w:rPr>
        <w:t>London: Sage.</w:t>
      </w:r>
    </w:p>
    <w:p w14:paraId="377151E7" w14:textId="77777777" w:rsidR="002A7435" w:rsidRDefault="002A7435" w:rsidP="002A7435">
      <w:pPr>
        <w:spacing w:line="360" w:lineRule="auto"/>
        <w:jc w:val="both"/>
        <w:rPr>
          <w:rFonts w:cstheme="minorHAnsi"/>
          <w:sz w:val="24"/>
          <w:szCs w:val="24"/>
        </w:rPr>
      </w:pPr>
      <w:r w:rsidRPr="00197C0D">
        <w:rPr>
          <w:rFonts w:cstheme="minorHAnsi"/>
          <w:sz w:val="24"/>
          <w:szCs w:val="24"/>
        </w:rPr>
        <w:t>Yardley, L. (2017). Demonstrating the validity of qualitative research. The Journal of Positive</w:t>
      </w:r>
      <w:r>
        <w:rPr>
          <w:rFonts w:cstheme="minorHAnsi"/>
          <w:sz w:val="24"/>
          <w:szCs w:val="24"/>
        </w:rPr>
        <w:tab/>
      </w:r>
      <w:r w:rsidRPr="00197C0D">
        <w:rPr>
          <w:rFonts w:cstheme="minorHAnsi"/>
          <w:sz w:val="24"/>
          <w:szCs w:val="24"/>
        </w:rPr>
        <w:t xml:space="preserve"> Psychology, 12(3), 295-296.</w:t>
      </w:r>
    </w:p>
    <w:p w14:paraId="115FD3E7" w14:textId="77777777" w:rsidR="002A7435" w:rsidRPr="006A57F6" w:rsidRDefault="002A7435" w:rsidP="002A7435">
      <w:pPr>
        <w:spacing w:line="360" w:lineRule="auto"/>
        <w:jc w:val="both"/>
        <w:rPr>
          <w:rFonts w:cstheme="minorHAnsi"/>
          <w:sz w:val="24"/>
          <w:szCs w:val="24"/>
        </w:rPr>
      </w:pPr>
      <w:r w:rsidRPr="00FD3DA9">
        <w:rPr>
          <w:rFonts w:cstheme="minorHAnsi"/>
          <w:sz w:val="24"/>
          <w:szCs w:val="24"/>
        </w:rPr>
        <w:t xml:space="preserve">Yinger, R., &amp; Hendricks-Lee, M. (1993). Working knowledge in teaching. Research on teacher </w:t>
      </w:r>
      <w:r w:rsidRPr="00FD3DA9">
        <w:rPr>
          <w:rFonts w:cstheme="minorHAnsi"/>
          <w:sz w:val="24"/>
          <w:szCs w:val="24"/>
        </w:rPr>
        <w:tab/>
        <w:t>thinking: Understanding professional development. London. Falmer Press</w:t>
      </w:r>
    </w:p>
    <w:p w14:paraId="2450F540" w14:textId="77777777" w:rsidR="002A7435" w:rsidRDefault="002A7435" w:rsidP="002A7435">
      <w:pPr>
        <w:spacing w:line="360" w:lineRule="auto"/>
        <w:jc w:val="both"/>
        <w:rPr>
          <w:rFonts w:cstheme="minorHAnsi"/>
          <w:sz w:val="24"/>
          <w:szCs w:val="24"/>
        </w:rPr>
      </w:pPr>
      <w:r w:rsidRPr="006A57F6">
        <w:rPr>
          <w:rFonts w:cstheme="minorHAnsi"/>
          <w:sz w:val="24"/>
          <w:szCs w:val="24"/>
        </w:rPr>
        <w:t>Yost, D. S., Sentner, S. M., &amp; Forlenza-Bailey, A. (2000). An examination of the construct of</w:t>
      </w:r>
      <w:r w:rsidRPr="006A57F6">
        <w:rPr>
          <w:rFonts w:cstheme="minorHAnsi"/>
          <w:sz w:val="24"/>
          <w:szCs w:val="24"/>
        </w:rPr>
        <w:tab/>
        <w:t xml:space="preserve"> critical reflection: Implications for teacher education programming in the 21</w:t>
      </w:r>
      <w:r w:rsidRPr="006A57F6">
        <w:rPr>
          <w:rFonts w:cstheme="minorHAnsi"/>
          <w:sz w:val="24"/>
          <w:szCs w:val="24"/>
          <w:vertAlign w:val="superscript"/>
        </w:rPr>
        <w:t>st</w:t>
      </w:r>
      <w:r w:rsidRPr="006A57F6">
        <w:rPr>
          <w:rFonts w:cstheme="minorHAnsi"/>
          <w:sz w:val="24"/>
          <w:szCs w:val="24"/>
        </w:rPr>
        <w:tab/>
      </w:r>
      <w:r w:rsidRPr="006A57F6">
        <w:rPr>
          <w:rFonts w:cstheme="minorHAnsi"/>
          <w:sz w:val="24"/>
          <w:szCs w:val="24"/>
        </w:rPr>
        <w:tab/>
        <w:t xml:space="preserve"> century. </w:t>
      </w:r>
      <w:r w:rsidRPr="006A57F6">
        <w:rPr>
          <w:rFonts w:cstheme="minorHAnsi"/>
          <w:i/>
          <w:iCs/>
          <w:sz w:val="24"/>
          <w:szCs w:val="24"/>
        </w:rPr>
        <w:t>Journal of Teacher Education</w:t>
      </w:r>
      <w:r w:rsidRPr="006A57F6">
        <w:rPr>
          <w:rFonts w:cstheme="minorHAnsi"/>
          <w:sz w:val="24"/>
          <w:szCs w:val="24"/>
        </w:rPr>
        <w:t>, 51(1), 39–49</w:t>
      </w:r>
    </w:p>
    <w:p w14:paraId="50DD51CB" w14:textId="77777777" w:rsidR="002A7435" w:rsidRPr="006A57F6" w:rsidRDefault="002A7435" w:rsidP="002A7435">
      <w:pPr>
        <w:spacing w:line="360" w:lineRule="auto"/>
        <w:jc w:val="both"/>
        <w:rPr>
          <w:rFonts w:cstheme="minorHAnsi"/>
          <w:sz w:val="24"/>
          <w:szCs w:val="24"/>
        </w:rPr>
      </w:pPr>
      <w:r w:rsidRPr="001E7395">
        <w:rPr>
          <w:rFonts w:cstheme="minorHAnsi"/>
          <w:sz w:val="24"/>
          <w:szCs w:val="24"/>
        </w:rPr>
        <w:t>Zahed-Babelan, A., Koulaei, G., Moeinikia, M., &amp; Sharif, A. R. (2019). Instructional leadership</w:t>
      </w:r>
      <w:r>
        <w:rPr>
          <w:rFonts w:cstheme="minorHAnsi"/>
          <w:sz w:val="24"/>
          <w:szCs w:val="24"/>
        </w:rPr>
        <w:tab/>
      </w:r>
      <w:r w:rsidRPr="001E7395">
        <w:rPr>
          <w:rFonts w:cstheme="minorHAnsi"/>
          <w:sz w:val="24"/>
          <w:szCs w:val="24"/>
        </w:rPr>
        <w:t xml:space="preserve"> effects on teachers’ work engagement: roles of school culture, empowerment, and</w:t>
      </w:r>
      <w:r>
        <w:rPr>
          <w:rFonts w:cstheme="minorHAnsi"/>
          <w:sz w:val="24"/>
          <w:szCs w:val="24"/>
        </w:rPr>
        <w:tab/>
      </w:r>
      <w:r w:rsidRPr="001E7395">
        <w:rPr>
          <w:rFonts w:cstheme="minorHAnsi"/>
          <w:sz w:val="24"/>
          <w:szCs w:val="24"/>
        </w:rPr>
        <w:t xml:space="preserve"> job characteristics. CEPS Journal, 9(3), 137-156.</w:t>
      </w:r>
    </w:p>
    <w:p w14:paraId="5597C5C4" w14:textId="77777777" w:rsidR="002A7435" w:rsidRPr="006A57F6" w:rsidRDefault="002A7435" w:rsidP="002A7435">
      <w:pPr>
        <w:spacing w:line="360" w:lineRule="auto"/>
        <w:jc w:val="both"/>
        <w:rPr>
          <w:rFonts w:cstheme="minorHAnsi"/>
          <w:b/>
          <w:bCs/>
          <w:sz w:val="24"/>
          <w:szCs w:val="24"/>
          <w:u w:val="single"/>
        </w:rPr>
      </w:pPr>
    </w:p>
    <w:p w14:paraId="3A8AD50F" w14:textId="77777777" w:rsidR="002A7435" w:rsidRPr="006A57F6" w:rsidRDefault="002A7435" w:rsidP="002A7435">
      <w:pPr>
        <w:spacing w:line="360" w:lineRule="auto"/>
        <w:jc w:val="both"/>
        <w:rPr>
          <w:rFonts w:cstheme="minorHAnsi"/>
          <w:b/>
          <w:bCs/>
          <w:sz w:val="24"/>
          <w:szCs w:val="24"/>
          <w:u w:val="single"/>
        </w:rPr>
      </w:pPr>
    </w:p>
    <w:p w14:paraId="7B1C66A7" w14:textId="77777777" w:rsidR="002A7435" w:rsidRPr="006A57F6" w:rsidRDefault="002A7435" w:rsidP="002A7435">
      <w:pPr>
        <w:spacing w:line="360" w:lineRule="auto"/>
        <w:rPr>
          <w:rFonts w:cstheme="minorHAnsi"/>
          <w:sz w:val="24"/>
          <w:szCs w:val="24"/>
        </w:rPr>
      </w:pPr>
    </w:p>
    <w:p w14:paraId="2D6B8070" w14:textId="0EE87DD0" w:rsidR="002A7435" w:rsidRDefault="002A7435" w:rsidP="002A7435">
      <w:pPr>
        <w:spacing w:line="360" w:lineRule="auto"/>
      </w:pPr>
    </w:p>
    <w:p w14:paraId="082F47D1" w14:textId="18E2D9B2" w:rsidR="00907E01" w:rsidRDefault="00907E01" w:rsidP="002A7435">
      <w:pPr>
        <w:spacing w:line="360" w:lineRule="auto"/>
      </w:pPr>
    </w:p>
    <w:p w14:paraId="711A2E6B" w14:textId="5FEB5079" w:rsidR="00907E01" w:rsidRDefault="00907E01" w:rsidP="002A7435">
      <w:pPr>
        <w:spacing w:line="360" w:lineRule="auto"/>
      </w:pPr>
    </w:p>
    <w:p w14:paraId="617B2CD6" w14:textId="77777777" w:rsidR="00B1450C" w:rsidRDefault="00B1450C" w:rsidP="002A7435">
      <w:pPr>
        <w:spacing w:line="360" w:lineRule="auto"/>
      </w:pPr>
    </w:p>
    <w:p w14:paraId="332EDF00" w14:textId="282DC131" w:rsidR="00907E01" w:rsidRDefault="00907E01" w:rsidP="002A7435">
      <w:pPr>
        <w:spacing w:line="360" w:lineRule="auto"/>
      </w:pPr>
    </w:p>
    <w:p w14:paraId="7E59457F" w14:textId="41CC0B07" w:rsidR="00907E01" w:rsidRDefault="00907E01" w:rsidP="002A7435">
      <w:pPr>
        <w:spacing w:line="360" w:lineRule="auto"/>
      </w:pPr>
    </w:p>
    <w:p w14:paraId="65251011" w14:textId="733C9B56" w:rsidR="00907E01" w:rsidRDefault="00907E01" w:rsidP="002A7435">
      <w:pPr>
        <w:spacing w:line="360" w:lineRule="auto"/>
      </w:pPr>
    </w:p>
    <w:p w14:paraId="77202BD9" w14:textId="77777777" w:rsidR="00907E01" w:rsidRDefault="00907E01" w:rsidP="002A7435">
      <w:pPr>
        <w:spacing w:line="360" w:lineRule="auto"/>
      </w:pPr>
    </w:p>
    <w:p w14:paraId="2316D499" w14:textId="77777777" w:rsidR="00970A81" w:rsidRDefault="00970A81" w:rsidP="002A7435">
      <w:pPr>
        <w:spacing w:line="360" w:lineRule="auto"/>
      </w:pPr>
    </w:p>
    <w:p w14:paraId="60BA09F6" w14:textId="77777777" w:rsidR="006366AD" w:rsidRPr="00DE3BAE" w:rsidRDefault="006366AD" w:rsidP="006366AD">
      <w:pPr>
        <w:spacing w:line="360" w:lineRule="auto"/>
        <w:jc w:val="center"/>
        <w:rPr>
          <w:b/>
          <w:bCs/>
          <w:sz w:val="28"/>
          <w:szCs w:val="28"/>
        </w:rPr>
      </w:pPr>
      <w:r w:rsidRPr="00DE3BAE">
        <w:rPr>
          <w:b/>
          <w:bCs/>
          <w:sz w:val="28"/>
          <w:szCs w:val="28"/>
        </w:rPr>
        <w:t>Appendix 1</w:t>
      </w:r>
    </w:p>
    <w:p w14:paraId="5C1D01C0" w14:textId="77777777" w:rsidR="006366AD" w:rsidRDefault="006366AD" w:rsidP="006366AD">
      <w:pPr>
        <w:spacing w:line="360" w:lineRule="auto"/>
      </w:pPr>
    </w:p>
    <w:p w14:paraId="5FD9055B" w14:textId="549013C0" w:rsidR="006366AD" w:rsidRDefault="006366AD" w:rsidP="006366AD">
      <w:pPr>
        <w:spacing w:line="360" w:lineRule="auto"/>
        <w:jc w:val="both"/>
        <w:rPr>
          <w:sz w:val="24"/>
        </w:rPr>
      </w:pPr>
      <w:r>
        <w:rPr>
          <w:sz w:val="24"/>
        </w:rPr>
        <w:t xml:space="preserve">Appendix 1 casts a spotlight on a particular model of reflection, which has inspired the design of the present study.  Reflecting explicitly on pedagogical beliefs and becoming consciously aware of possible restrictions that prevent the ideal </w:t>
      </w:r>
      <w:r w:rsidR="00F663D4">
        <w:rPr>
          <w:sz w:val="24"/>
        </w:rPr>
        <w:t>pedagogy</w:t>
      </w:r>
      <w:r>
        <w:rPr>
          <w:sz w:val="24"/>
        </w:rPr>
        <w:t>, this model has shown how teachers can be empowered and reassured by their personal aims. This study is interested in raising the voice of class teachers and empowering them to tell their stories and so exploring reflective practice further is valuable.</w:t>
      </w:r>
    </w:p>
    <w:p w14:paraId="23AF4F66" w14:textId="77777777" w:rsidR="006366AD" w:rsidRPr="00721527" w:rsidRDefault="006366AD" w:rsidP="006366AD">
      <w:pPr>
        <w:spacing w:line="360" w:lineRule="auto"/>
        <w:rPr>
          <w:sz w:val="24"/>
        </w:rPr>
      </w:pPr>
    </w:p>
    <w:p w14:paraId="1785BFA5" w14:textId="77777777" w:rsidR="006366AD" w:rsidRDefault="006366AD" w:rsidP="006366AD">
      <w:pPr>
        <w:spacing w:line="360" w:lineRule="auto"/>
        <w:jc w:val="both"/>
        <w:rPr>
          <w:rFonts w:cstheme="minorHAnsi"/>
          <w:sz w:val="24"/>
          <w:szCs w:val="24"/>
        </w:rPr>
      </w:pPr>
      <w:r w:rsidRPr="00142046">
        <w:rPr>
          <w:rFonts w:cstheme="minorHAnsi"/>
          <w:sz w:val="24"/>
          <w:szCs w:val="24"/>
        </w:rPr>
        <w:t>The</w:t>
      </w:r>
      <w:r>
        <w:rPr>
          <w:rFonts w:cstheme="minorHAnsi"/>
          <w:sz w:val="24"/>
          <w:szCs w:val="24"/>
        </w:rPr>
        <w:t>re is</w:t>
      </w:r>
      <w:r w:rsidRPr="00142046">
        <w:rPr>
          <w:rFonts w:cstheme="minorHAnsi"/>
          <w:sz w:val="24"/>
          <w:szCs w:val="24"/>
        </w:rPr>
        <w:t xml:space="preserve"> suggestion of a relationship between a teacher’s pedagogical beliefs and their enacted practice that guides a child’s learning. This was referred to by Mihaela and Alina-Oana (2015) as the ‘engine’ that underlies a teacher’s observable behaviours (p.1002). Beliefs are thought to be driven by an emotional connection (Borg, 2001) that are ‘inextricable’ from a teacher’s everyday practice (van Kan, Ponte and Verloop, 2010). In this sense beliefs are personal pedagogies that influence the way teachers think and behave, guiding their pedagogical decisions (Mansor, 2009).</w:t>
      </w:r>
    </w:p>
    <w:p w14:paraId="0115CA47" w14:textId="77777777" w:rsidR="006366AD" w:rsidRDefault="006366AD" w:rsidP="006366AD">
      <w:pPr>
        <w:spacing w:line="360" w:lineRule="auto"/>
        <w:jc w:val="both"/>
        <w:rPr>
          <w:rFonts w:cstheme="minorHAnsi"/>
          <w:sz w:val="24"/>
          <w:szCs w:val="24"/>
        </w:rPr>
      </w:pPr>
    </w:p>
    <w:p w14:paraId="3BFDB526" w14:textId="6D1E5201" w:rsidR="006366AD" w:rsidRDefault="006366AD" w:rsidP="006366AD">
      <w:pPr>
        <w:spacing w:line="360" w:lineRule="auto"/>
        <w:jc w:val="both"/>
        <w:rPr>
          <w:rFonts w:cstheme="minorHAnsi"/>
          <w:sz w:val="24"/>
          <w:szCs w:val="24"/>
        </w:rPr>
      </w:pPr>
      <w:r>
        <w:rPr>
          <w:rFonts w:cstheme="minorHAnsi"/>
          <w:sz w:val="24"/>
          <w:szCs w:val="24"/>
        </w:rPr>
        <w:t>Reflective practice discussed previously is an active process where pedagogical beliefs are surfaced, so they can be explored in conscious awareness. Reflection is at the heart of this research; through reflection, teachers are better placed to understand their own pedagogical beliefs, which can lead to pedagogical dissemination (</w:t>
      </w:r>
      <w:r w:rsidRPr="00800F6F">
        <w:rPr>
          <w:rFonts w:cstheme="minorHAnsi"/>
          <w:sz w:val="24"/>
          <w:szCs w:val="24"/>
        </w:rPr>
        <w:t>Loughran, 2006</w:t>
      </w:r>
      <w:r>
        <w:rPr>
          <w:rFonts w:cstheme="minorHAnsi"/>
          <w:sz w:val="24"/>
          <w:szCs w:val="24"/>
        </w:rPr>
        <w:t xml:space="preserve">). This points to the value of reflection that can be explored through a </w:t>
      </w:r>
      <w:r w:rsidRPr="00130F69">
        <w:rPr>
          <w:rFonts w:cstheme="minorHAnsi"/>
          <w:i/>
          <w:iCs/>
          <w:sz w:val="24"/>
          <w:szCs w:val="24"/>
        </w:rPr>
        <w:t>core reflection</w:t>
      </w:r>
      <w:r>
        <w:rPr>
          <w:rFonts w:cstheme="minorHAnsi"/>
          <w:sz w:val="24"/>
          <w:szCs w:val="24"/>
        </w:rPr>
        <w:t xml:space="preserve"> model proposed by </w:t>
      </w:r>
      <w:r w:rsidRPr="003A68BA">
        <w:rPr>
          <w:rFonts w:cstheme="minorHAnsi"/>
          <w:sz w:val="24"/>
          <w:szCs w:val="24"/>
        </w:rPr>
        <w:t>Korthagen and Vasalos (Korthagen &amp; Vasalos, 2005)</w:t>
      </w:r>
      <w:r>
        <w:rPr>
          <w:rFonts w:cstheme="minorHAnsi"/>
          <w:sz w:val="24"/>
          <w:szCs w:val="24"/>
        </w:rPr>
        <w:t xml:space="preserve">. </w:t>
      </w:r>
      <w:r w:rsidRPr="003A68BA">
        <w:rPr>
          <w:rFonts w:cstheme="minorHAnsi"/>
          <w:sz w:val="24"/>
          <w:szCs w:val="24"/>
        </w:rPr>
        <w:t>Williams and Power (2010)</w:t>
      </w:r>
      <w:r>
        <w:rPr>
          <w:rFonts w:cstheme="minorHAnsi"/>
          <w:sz w:val="24"/>
          <w:szCs w:val="24"/>
        </w:rPr>
        <w:t xml:space="preserve"> used the core model of reflection to examine the identities and practices of two teachers. This model used a process of deeper reflection; teachers were encouraged to connect with how they felt about their experiences, another dimension on which to reflect about their personal ‘mission’ and professional identity </w:t>
      </w:r>
      <w:r w:rsidRPr="003A68BA">
        <w:rPr>
          <w:rFonts w:cstheme="minorHAnsi"/>
          <w:sz w:val="24"/>
          <w:szCs w:val="24"/>
        </w:rPr>
        <w:t>(Williams and Power, 2010, p.118).</w:t>
      </w:r>
    </w:p>
    <w:p w14:paraId="0F1B44DB" w14:textId="77777777" w:rsidR="006366AD" w:rsidRPr="00142046" w:rsidRDefault="006366AD" w:rsidP="006366AD">
      <w:pPr>
        <w:spacing w:line="360" w:lineRule="auto"/>
        <w:jc w:val="both"/>
        <w:rPr>
          <w:rFonts w:cstheme="minorHAnsi"/>
          <w:sz w:val="24"/>
          <w:szCs w:val="24"/>
        </w:rPr>
      </w:pPr>
    </w:p>
    <w:p w14:paraId="242D4087" w14:textId="77BC0C7F" w:rsidR="006366AD" w:rsidRDefault="006366AD" w:rsidP="006366AD">
      <w:pPr>
        <w:spacing w:line="360" w:lineRule="auto"/>
        <w:jc w:val="both"/>
        <w:rPr>
          <w:rFonts w:cstheme="minorHAnsi"/>
          <w:sz w:val="24"/>
          <w:szCs w:val="24"/>
        </w:rPr>
      </w:pPr>
      <w:r>
        <w:rPr>
          <w:sz w:val="24"/>
        </w:rPr>
        <w:t xml:space="preserve">The model is built in layers, and uses the analogy of an onion; </w:t>
      </w:r>
      <w:r w:rsidRPr="003A68BA">
        <w:rPr>
          <w:rFonts w:cstheme="minorHAnsi"/>
          <w:sz w:val="24"/>
          <w:szCs w:val="24"/>
        </w:rPr>
        <w:t>“In this model the concentric circles or layers of the onion represent the various depths of a person’s qualities, starting with the more superﬁcial layers of behaviours and competencies, followed by beliefs, identity and mission…” (p.118).</w:t>
      </w:r>
      <w:r>
        <w:rPr>
          <w:rFonts w:cstheme="minorHAnsi"/>
          <w:sz w:val="24"/>
          <w:szCs w:val="24"/>
        </w:rPr>
        <w:t xml:space="preserve"> </w:t>
      </w:r>
      <w:r w:rsidRPr="009B74BC">
        <w:rPr>
          <w:rFonts w:cstheme="minorHAnsi"/>
          <w:sz w:val="24"/>
          <w:szCs w:val="24"/>
        </w:rPr>
        <w:t>Korthagen and Vasalos</w:t>
      </w:r>
      <w:r>
        <w:rPr>
          <w:rFonts w:cstheme="minorHAnsi"/>
          <w:sz w:val="24"/>
          <w:szCs w:val="24"/>
        </w:rPr>
        <w:t xml:space="preserve"> (2005) argued that the ‘true essence of a teacher’ resides at the core. By focussing on the </w:t>
      </w:r>
      <w:r w:rsidRPr="00A90884">
        <w:rPr>
          <w:rFonts w:cstheme="minorHAnsi"/>
          <w:i/>
          <w:iCs/>
          <w:sz w:val="24"/>
          <w:szCs w:val="24"/>
        </w:rPr>
        <w:t>ideal situation</w:t>
      </w:r>
      <w:r>
        <w:rPr>
          <w:rFonts w:cstheme="minorHAnsi"/>
          <w:sz w:val="24"/>
          <w:szCs w:val="24"/>
        </w:rPr>
        <w:t xml:space="preserve"> through reflection allows the teacher to examine more closely, possible limiting factors.   </w:t>
      </w:r>
      <w:r w:rsidRPr="002C0B19">
        <w:rPr>
          <w:rFonts w:cstheme="minorHAnsi"/>
          <w:sz w:val="24"/>
          <w:szCs w:val="24"/>
        </w:rPr>
        <w:t xml:space="preserve">Figure </w:t>
      </w:r>
      <w:r w:rsidR="002C0B19" w:rsidRPr="002C0B19">
        <w:rPr>
          <w:rFonts w:cstheme="minorHAnsi"/>
          <w:sz w:val="24"/>
          <w:szCs w:val="24"/>
        </w:rPr>
        <w:t>9</w:t>
      </w:r>
      <w:r>
        <w:rPr>
          <w:rFonts w:cstheme="minorHAnsi"/>
          <w:sz w:val="24"/>
          <w:szCs w:val="24"/>
        </w:rPr>
        <w:t xml:space="preserve"> represents the Onion Model in core reflection (</w:t>
      </w:r>
      <w:r w:rsidRPr="003A68BA">
        <w:rPr>
          <w:rFonts w:cstheme="minorHAnsi"/>
          <w:sz w:val="24"/>
          <w:szCs w:val="24"/>
        </w:rPr>
        <w:t>Korthagen &amp; Vasalos, 2005, p. 54</w:t>
      </w:r>
      <w:r>
        <w:rPr>
          <w:rFonts w:cstheme="minorHAnsi"/>
          <w:sz w:val="24"/>
          <w:szCs w:val="24"/>
        </w:rPr>
        <w:t>)</w:t>
      </w:r>
    </w:p>
    <w:p w14:paraId="77115301" w14:textId="77777777" w:rsidR="006366AD" w:rsidRDefault="006366AD" w:rsidP="006366AD">
      <w:pPr>
        <w:spacing w:line="360" w:lineRule="auto"/>
        <w:jc w:val="both"/>
        <w:rPr>
          <w:sz w:val="24"/>
        </w:rPr>
      </w:pPr>
      <w:r w:rsidRPr="003A68BA">
        <w:rPr>
          <w:rFonts w:cstheme="minorHAnsi"/>
          <w:noProof/>
          <w:sz w:val="24"/>
          <w:szCs w:val="24"/>
          <w:lang w:eastAsia="zh-CN" w:bidi="he-IL"/>
        </w:rPr>
        <w:drawing>
          <wp:anchor distT="0" distB="0" distL="114300" distR="114300" simplePos="0" relativeHeight="251661312" behindDoc="0" locked="0" layoutInCell="1" allowOverlap="1" wp14:anchorId="57EDA671" wp14:editId="53173276">
            <wp:simplePos x="0" y="0"/>
            <wp:positionH relativeFrom="margin">
              <wp:posOffset>809625</wp:posOffset>
            </wp:positionH>
            <wp:positionV relativeFrom="paragraph">
              <wp:posOffset>58420</wp:posOffset>
            </wp:positionV>
            <wp:extent cx="3847465" cy="3009900"/>
            <wp:effectExtent l="0" t="0" r="63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9355" t="23022" r="28493" b="18331"/>
                    <a:stretch/>
                  </pic:blipFill>
                  <pic:spPr bwMode="auto">
                    <a:xfrm>
                      <a:off x="0" y="0"/>
                      <a:ext cx="3847465" cy="300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AA5701" w14:textId="77777777" w:rsidR="006366AD" w:rsidRPr="003A68BA" w:rsidRDefault="006366AD" w:rsidP="006366AD">
      <w:pPr>
        <w:spacing w:line="360" w:lineRule="auto"/>
        <w:jc w:val="both"/>
        <w:rPr>
          <w:rFonts w:cstheme="minorHAnsi"/>
          <w:sz w:val="24"/>
          <w:szCs w:val="24"/>
        </w:rPr>
      </w:pPr>
    </w:p>
    <w:p w14:paraId="17D8B521" w14:textId="77777777" w:rsidR="006366AD" w:rsidRDefault="006366AD" w:rsidP="006366AD">
      <w:pPr>
        <w:spacing w:line="360" w:lineRule="auto"/>
        <w:jc w:val="both"/>
        <w:rPr>
          <w:rFonts w:cstheme="minorHAnsi"/>
          <w:sz w:val="24"/>
          <w:szCs w:val="24"/>
        </w:rPr>
      </w:pPr>
    </w:p>
    <w:p w14:paraId="6FA97EE3" w14:textId="77777777" w:rsidR="006366AD" w:rsidRDefault="006366AD" w:rsidP="006366AD">
      <w:pPr>
        <w:spacing w:line="360" w:lineRule="auto"/>
        <w:jc w:val="both"/>
        <w:rPr>
          <w:rFonts w:cstheme="minorHAnsi"/>
          <w:sz w:val="24"/>
          <w:szCs w:val="24"/>
        </w:rPr>
      </w:pPr>
    </w:p>
    <w:p w14:paraId="5475CABE" w14:textId="77777777" w:rsidR="006366AD" w:rsidRDefault="006366AD" w:rsidP="006366AD">
      <w:pPr>
        <w:spacing w:line="360" w:lineRule="auto"/>
        <w:jc w:val="both"/>
        <w:rPr>
          <w:rFonts w:cstheme="minorHAnsi"/>
          <w:sz w:val="24"/>
          <w:szCs w:val="24"/>
        </w:rPr>
      </w:pPr>
    </w:p>
    <w:p w14:paraId="45EFB3AA" w14:textId="77777777" w:rsidR="006366AD" w:rsidRDefault="006366AD" w:rsidP="006366AD">
      <w:pPr>
        <w:spacing w:line="360" w:lineRule="auto"/>
        <w:jc w:val="both"/>
        <w:rPr>
          <w:rFonts w:cstheme="minorHAnsi"/>
          <w:sz w:val="24"/>
          <w:szCs w:val="24"/>
        </w:rPr>
      </w:pPr>
    </w:p>
    <w:p w14:paraId="17CC5607" w14:textId="77777777" w:rsidR="006366AD" w:rsidRDefault="006366AD" w:rsidP="006366AD">
      <w:pPr>
        <w:spacing w:line="360" w:lineRule="auto"/>
        <w:jc w:val="both"/>
        <w:rPr>
          <w:rFonts w:cstheme="minorHAnsi"/>
          <w:sz w:val="24"/>
          <w:szCs w:val="24"/>
        </w:rPr>
      </w:pPr>
    </w:p>
    <w:p w14:paraId="150D1925" w14:textId="77777777" w:rsidR="006366AD" w:rsidRDefault="006366AD" w:rsidP="006366AD">
      <w:pPr>
        <w:spacing w:line="360" w:lineRule="auto"/>
        <w:jc w:val="both"/>
        <w:rPr>
          <w:rFonts w:cstheme="minorHAnsi"/>
          <w:sz w:val="24"/>
          <w:szCs w:val="24"/>
        </w:rPr>
      </w:pPr>
    </w:p>
    <w:p w14:paraId="328A68AC" w14:textId="77777777" w:rsidR="006366AD" w:rsidRDefault="006366AD" w:rsidP="006366AD">
      <w:pPr>
        <w:spacing w:line="360" w:lineRule="auto"/>
        <w:jc w:val="both"/>
        <w:rPr>
          <w:rFonts w:cstheme="minorHAnsi"/>
          <w:sz w:val="24"/>
          <w:szCs w:val="24"/>
        </w:rPr>
      </w:pPr>
    </w:p>
    <w:p w14:paraId="02DE6C39" w14:textId="77777777" w:rsidR="006366AD" w:rsidRDefault="006366AD" w:rsidP="006366AD">
      <w:pPr>
        <w:spacing w:line="360" w:lineRule="auto"/>
        <w:jc w:val="both"/>
        <w:rPr>
          <w:rFonts w:cstheme="minorHAnsi"/>
          <w:sz w:val="24"/>
          <w:szCs w:val="24"/>
        </w:rPr>
      </w:pPr>
    </w:p>
    <w:p w14:paraId="29EA831A" w14:textId="599E976C" w:rsidR="006366AD" w:rsidRDefault="006366AD" w:rsidP="006366AD">
      <w:pPr>
        <w:spacing w:line="360" w:lineRule="auto"/>
        <w:jc w:val="both"/>
        <w:rPr>
          <w:rFonts w:cstheme="minorHAnsi"/>
          <w:sz w:val="24"/>
          <w:szCs w:val="24"/>
        </w:rPr>
      </w:pPr>
      <w:r w:rsidRPr="003A68BA">
        <w:rPr>
          <w:rFonts w:cstheme="minorHAnsi"/>
          <w:sz w:val="24"/>
          <w:szCs w:val="24"/>
        </w:rPr>
        <w:t xml:space="preserve">Figure </w:t>
      </w:r>
      <w:r w:rsidR="00D30C52">
        <w:rPr>
          <w:rFonts w:cstheme="minorHAnsi"/>
          <w:sz w:val="24"/>
          <w:szCs w:val="24"/>
        </w:rPr>
        <w:t>9</w:t>
      </w:r>
      <w:r w:rsidRPr="003A68BA">
        <w:rPr>
          <w:rFonts w:cstheme="minorHAnsi"/>
          <w:sz w:val="24"/>
          <w:szCs w:val="24"/>
        </w:rPr>
        <w:t xml:space="preserve">: </w:t>
      </w:r>
      <w:r w:rsidRPr="00A71F73">
        <w:rPr>
          <w:rFonts w:cstheme="minorHAnsi"/>
          <w:i/>
          <w:iCs/>
          <w:sz w:val="24"/>
          <w:szCs w:val="24"/>
        </w:rPr>
        <w:t xml:space="preserve">The Onion Model in </w:t>
      </w:r>
      <w:r w:rsidR="00A71F73" w:rsidRPr="00A71F73">
        <w:rPr>
          <w:rFonts w:cstheme="minorHAnsi"/>
          <w:i/>
          <w:iCs/>
          <w:sz w:val="24"/>
          <w:szCs w:val="24"/>
        </w:rPr>
        <w:t>C</w:t>
      </w:r>
      <w:r w:rsidRPr="00A71F73">
        <w:rPr>
          <w:rFonts w:cstheme="minorHAnsi"/>
          <w:i/>
          <w:iCs/>
          <w:sz w:val="24"/>
          <w:szCs w:val="24"/>
        </w:rPr>
        <w:t xml:space="preserve">ore </w:t>
      </w:r>
      <w:r w:rsidR="00A71F73" w:rsidRPr="00A71F73">
        <w:rPr>
          <w:rFonts w:cstheme="minorHAnsi"/>
          <w:i/>
          <w:iCs/>
          <w:sz w:val="24"/>
          <w:szCs w:val="24"/>
        </w:rPr>
        <w:t>R</w:t>
      </w:r>
      <w:r w:rsidRPr="00A71F73">
        <w:rPr>
          <w:rFonts w:cstheme="minorHAnsi"/>
          <w:i/>
          <w:iCs/>
          <w:sz w:val="24"/>
          <w:szCs w:val="24"/>
        </w:rPr>
        <w:t>eﬂection</w:t>
      </w:r>
      <w:r w:rsidR="00A71F73">
        <w:rPr>
          <w:rFonts w:cstheme="minorHAnsi"/>
          <w:sz w:val="24"/>
          <w:szCs w:val="24"/>
        </w:rPr>
        <w:t xml:space="preserve">. Source: </w:t>
      </w:r>
      <w:r w:rsidRPr="003A68BA">
        <w:rPr>
          <w:rFonts w:cstheme="minorHAnsi"/>
          <w:sz w:val="24"/>
          <w:szCs w:val="24"/>
        </w:rPr>
        <w:t>Korthagen &amp; Vasalos</w:t>
      </w:r>
      <w:r w:rsidR="00A71F73">
        <w:rPr>
          <w:rFonts w:cstheme="minorHAnsi"/>
          <w:sz w:val="24"/>
          <w:szCs w:val="24"/>
        </w:rPr>
        <w:t xml:space="preserve"> (</w:t>
      </w:r>
      <w:r w:rsidRPr="003A68BA">
        <w:rPr>
          <w:rFonts w:cstheme="minorHAnsi"/>
          <w:sz w:val="24"/>
          <w:szCs w:val="24"/>
        </w:rPr>
        <w:t>2005</w:t>
      </w:r>
      <w:r w:rsidR="00A71F73">
        <w:rPr>
          <w:rFonts w:cstheme="minorHAnsi"/>
          <w:sz w:val="24"/>
          <w:szCs w:val="24"/>
        </w:rPr>
        <w:t>)</w:t>
      </w:r>
      <w:r w:rsidRPr="003A68BA">
        <w:rPr>
          <w:rFonts w:cstheme="minorHAnsi"/>
          <w:sz w:val="24"/>
          <w:szCs w:val="24"/>
        </w:rPr>
        <w:t xml:space="preserve"> p. 54</w:t>
      </w:r>
      <w:r w:rsidR="00A71F73">
        <w:rPr>
          <w:rFonts w:cstheme="minorHAnsi"/>
          <w:sz w:val="24"/>
          <w:szCs w:val="24"/>
        </w:rPr>
        <w:t>.</w:t>
      </w:r>
    </w:p>
    <w:p w14:paraId="24B43F5C" w14:textId="77777777" w:rsidR="006366AD" w:rsidRPr="003A68BA" w:rsidRDefault="006366AD" w:rsidP="006366AD">
      <w:pPr>
        <w:spacing w:line="360" w:lineRule="auto"/>
        <w:jc w:val="both"/>
        <w:rPr>
          <w:rFonts w:cstheme="minorHAnsi"/>
          <w:sz w:val="24"/>
          <w:szCs w:val="24"/>
        </w:rPr>
      </w:pPr>
    </w:p>
    <w:p w14:paraId="31EF7EC5" w14:textId="77777777" w:rsidR="006366AD" w:rsidRDefault="006366AD" w:rsidP="006366AD">
      <w:pPr>
        <w:spacing w:line="360" w:lineRule="auto"/>
        <w:jc w:val="both"/>
        <w:rPr>
          <w:rFonts w:cstheme="minorHAnsi"/>
          <w:sz w:val="24"/>
          <w:szCs w:val="24"/>
        </w:rPr>
      </w:pPr>
      <w:r>
        <w:rPr>
          <w:rFonts w:cstheme="minorHAnsi"/>
          <w:sz w:val="24"/>
          <w:szCs w:val="24"/>
        </w:rPr>
        <w:t>Korthagen and Vasalos, (2005) contended that to formulate the ideal (preferred pedagogy) along with factors that inhibited attainment of the ideal, a conscious awareness about pedagogical choice can emerge. They stated:</w:t>
      </w:r>
    </w:p>
    <w:p w14:paraId="4BDF16F2" w14:textId="77777777" w:rsidR="006366AD" w:rsidRDefault="006366AD" w:rsidP="006366AD">
      <w:pPr>
        <w:spacing w:line="360" w:lineRule="auto"/>
        <w:ind w:left="720"/>
        <w:jc w:val="both"/>
        <w:rPr>
          <w:rFonts w:cstheme="minorHAnsi"/>
          <w:sz w:val="24"/>
          <w:szCs w:val="24"/>
        </w:rPr>
      </w:pPr>
      <w:r>
        <w:rPr>
          <w:rFonts w:cstheme="minorHAnsi"/>
          <w:sz w:val="24"/>
          <w:szCs w:val="24"/>
        </w:rPr>
        <w:t>“</w:t>
      </w:r>
      <w:r w:rsidRPr="00A368F7">
        <w:rPr>
          <w:rFonts w:cstheme="minorHAnsi"/>
          <w:sz w:val="24"/>
          <w:szCs w:val="24"/>
        </w:rPr>
        <w:t>By formulating the ideal situation, together with the factors experienced as inhibiting the realization of that condition, the person has become aware of an inner tension or discrepancy</w:t>
      </w:r>
      <w:r>
        <w:rPr>
          <w:rFonts w:cstheme="minorHAnsi"/>
          <w:sz w:val="24"/>
          <w:szCs w:val="24"/>
        </w:rPr>
        <w:t>…</w:t>
      </w:r>
      <w:r w:rsidRPr="00A368F7">
        <w:t xml:space="preserve"> </w:t>
      </w:r>
      <w:r w:rsidRPr="00A368F7">
        <w:rPr>
          <w:rFonts w:cstheme="minorHAnsi"/>
          <w:sz w:val="24"/>
          <w:szCs w:val="24"/>
        </w:rPr>
        <w:t>The essential thing here is for the teacher to take a step backward and to become aware of the fact that she has a choice whether or not to allow these limiting factors to determine her behaviour</w:t>
      </w:r>
      <w:r>
        <w:rPr>
          <w:rFonts w:cstheme="minorHAnsi"/>
          <w:sz w:val="24"/>
          <w:szCs w:val="24"/>
        </w:rPr>
        <w:t>” (p.55)</w:t>
      </w:r>
    </w:p>
    <w:p w14:paraId="4880116A" w14:textId="77777777" w:rsidR="006366AD" w:rsidRDefault="006366AD" w:rsidP="006366AD">
      <w:pPr>
        <w:spacing w:line="360" w:lineRule="auto"/>
        <w:jc w:val="both"/>
        <w:rPr>
          <w:rFonts w:cstheme="minorHAnsi"/>
          <w:sz w:val="24"/>
          <w:szCs w:val="24"/>
        </w:rPr>
      </w:pPr>
    </w:p>
    <w:p w14:paraId="7428DEA1" w14:textId="77777777" w:rsidR="006366AD" w:rsidRDefault="006366AD" w:rsidP="006366AD">
      <w:pPr>
        <w:spacing w:line="360" w:lineRule="auto"/>
        <w:jc w:val="both"/>
        <w:rPr>
          <w:rFonts w:cstheme="minorHAnsi"/>
          <w:sz w:val="24"/>
          <w:szCs w:val="24"/>
        </w:rPr>
      </w:pPr>
      <w:r>
        <w:rPr>
          <w:rFonts w:cstheme="minorHAnsi"/>
          <w:sz w:val="24"/>
          <w:szCs w:val="24"/>
        </w:rPr>
        <w:t xml:space="preserve">Core reflection aims to bring the authentic self to the fore, where the teacher can explore through dialogue how they think, feel and what they desire. This puts them in a position of power and autonomy because their strengths are highlighted, allowing for teachers to be more able to respond to tensions which are illuminated as a result of a possible conflict between their ideal pedagogy and perceived restrictions. </w:t>
      </w:r>
    </w:p>
    <w:p w14:paraId="5EF1BF7F" w14:textId="623220F7" w:rsidR="006366AD" w:rsidRPr="003A68BA" w:rsidRDefault="006366AD" w:rsidP="006366AD">
      <w:pPr>
        <w:spacing w:line="360" w:lineRule="auto"/>
        <w:jc w:val="both"/>
        <w:rPr>
          <w:rFonts w:cstheme="minorHAnsi"/>
          <w:sz w:val="24"/>
          <w:szCs w:val="24"/>
        </w:rPr>
      </w:pPr>
      <w:r>
        <w:rPr>
          <w:rFonts w:cstheme="minorHAnsi"/>
          <w:sz w:val="24"/>
          <w:szCs w:val="24"/>
        </w:rPr>
        <w:t xml:space="preserve">This is illustrated in </w:t>
      </w:r>
      <w:r w:rsidRPr="003A68BA">
        <w:rPr>
          <w:rFonts w:cstheme="minorHAnsi"/>
          <w:sz w:val="24"/>
          <w:szCs w:val="24"/>
        </w:rPr>
        <w:t xml:space="preserve">Figure </w:t>
      </w:r>
      <w:r w:rsidR="00D30C52">
        <w:rPr>
          <w:rFonts w:cstheme="minorHAnsi"/>
          <w:sz w:val="24"/>
          <w:szCs w:val="24"/>
        </w:rPr>
        <w:t>10</w:t>
      </w:r>
      <w:r w:rsidR="00D13A8C">
        <w:rPr>
          <w:rFonts w:cstheme="minorHAnsi"/>
          <w:sz w:val="24"/>
          <w:szCs w:val="24"/>
        </w:rPr>
        <w:t>:</w:t>
      </w:r>
    </w:p>
    <w:p w14:paraId="7B4C5276" w14:textId="77777777" w:rsidR="006366AD" w:rsidRDefault="006366AD" w:rsidP="006366AD">
      <w:pPr>
        <w:spacing w:line="360" w:lineRule="auto"/>
        <w:jc w:val="both"/>
        <w:rPr>
          <w:rFonts w:cstheme="minorHAnsi"/>
          <w:sz w:val="24"/>
          <w:szCs w:val="24"/>
        </w:rPr>
      </w:pPr>
      <w:r w:rsidRPr="003A68BA">
        <w:rPr>
          <w:rFonts w:cstheme="minorHAnsi"/>
          <w:noProof/>
          <w:sz w:val="24"/>
          <w:szCs w:val="24"/>
          <w:lang w:eastAsia="zh-CN" w:bidi="he-IL"/>
        </w:rPr>
        <w:drawing>
          <wp:anchor distT="0" distB="0" distL="114300" distR="114300" simplePos="0" relativeHeight="251662336" behindDoc="0" locked="0" layoutInCell="1" allowOverlap="1" wp14:anchorId="3BF7CAE9" wp14:editId="2C3011A8">
            <wp:simplePos x="0" y="0"/>
            <wp:positionH relativeFrom="margin">
              <wp:posOffset>760730</wp:posOffset>
            </wp:positionH>
            <wp:positionV relativeFrom="paragraph">
              <wp:posOffset>0</wp:posOffset>
            </wp:positionV>
            <wp:extent cx="4209415" cy="2465705"/>
            <wp:effectExtent l="0" t="0" r="63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1626" t="31588" r="31624" b="30123"/>
                    <a:stretch/>
                  </pic:blipFill>
                  <pic:spPr bwMode="auto">
                    <a:xfrm>
                      <a:off x="0" y="0"/>
                      <a:ext cx="4209415" cy="246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046537" w14:textId="77777777" w:rsidR="006366AD" w:rsidRDefault="006366AD" w:rsidP="006366AD">
      <w:pPr>
        <w:spacing w:line="360" w:lineRule="auto"/>
        <w:jc w:val="both"/>
        <w:rPr>
          <w:rFonts w:cstheme="minorHAnsi"/>
          <w:sz w:val="24"/>
          <w:szCs w:val="24"/>
        </w:rPr>
      </w:pPr>
    </w:p>
    <w:p w14:paraId="55ABBBA2" w14:textId="77777777" w:rsidR="006366AD" w:rsidRDefault="006366AD" w:rsidP="006366AD">
      <w:pPr>
        <w:spacing w:line="360" w:lineRule="auto"/>
        <w:jc w:val="both"/>
        <w:rPr>
          <w:rFonts w:cstheme="minorHAnsi"/>
          <w:sz w:val="24"/>
          <w:szCs w:val="24"/>
        </w:rPr>
      </w:pPr>
    </w:p>
    <w:p w14:paraId="384A08B9" w14:textId="77777777" w:rsidR="006366AD" w:rsidRDefault="006366AD" w:rsidP="006366AD">
      <w:pPr>
        <w:spacing w:line="360" w:lineRule="auto"/>
        <w:jc w:val="both"/>
        <w:rPr>
          <w:rFonts w:cstheme="minorHAnsi"/>
          <w:sz w:val="24"/>
          <w:szCs w:val="24"/>
        </w:rPr>
      </w:pPr>
    </w:p>
    <w:p w14:paraId="0B3D7701" w14:textId="77777777" w:rsidR="006366AD" w:rsidRDefault="006366AD" w:rsidP="006366AD">
      <w:pPr>
        <w:spacing w:line="360" w:lineRule="auto"/>
        <w:jc w:val="both"/>
        <w:rPr>
          <w:rFonts w:cstheme="minorHAnsi"/>
          <w:sz w:val="24"/>
          <w:szCs w:val="24"/>
        </w:rPr>
      </w:pPr>
    </w:p>
    <w:p w14:paraId="500B1404" w14:textId="77777777" w:rsidR="006366AD" w:rsidRDefault="006366AD" w:rsidP="006366AD">
      <w:pPr>
        <w:spacing w:line="360" w:lineRule="auto"/>
        <w:jc w:val="both"/>
        <w:rPr>
          <w:rFonts w:cstheme="minorHAnsi"/>
          <w:sz w:val="24"/>
          <w:szCs w:val="24"/>
        </w:rPr>
      </w:pPr>
    </w:p>
    <w:p w14:paraId="540BAF33" w14:textId="77777777" w:rsidR="006366AD" w:rsidRDefault="006366AD" w:rsidP="006366AD">
      <w:pPr>
        <w:spacing w:line="360" w:lineRule="auto"/>
        <w:jc w:val="both"/>
        <w:rPr>
          <w:rFonts w:cstheme="minorHAnsi"/>
          <w:sz w:val="24"/>
          <w:szCs w:val="24"/>
        </w:rPr>
      </w:pPr>
    </w:p>
    <w:p w14:paraId="5F4D17E2" w14:textId="77777777" w:rsidR="006366AD" w:rsidRDefault="006366AD" w:rsidP="006366AD">
      <w:pPr>
        <w:spacing w:line="360" w:lineRule="auto"/>
        <w:jc w:val="both"/>
        <w:rPr>
          <w:rFonts w:cstheme="minorHAnsi"/>
          <w:sz w:val="24"/>
          <w:szCs w:val="24"/>
        </w:rPr>
      </w:pPr>
    </w:p>
    <w:p w14:paraId="2B9A2992" w14:textId="77777777" w:rsidR="006366AD" w:rsidRDefault="006366AD" w:rsidP="006366AD">
      <w:pPr>
        <w:spacing w:line="360" w:lineRule="auto"/>
        <w:jc w:val="both"/>
        <w:rPr>
          <w:rFonts w:cstheme="minorHAnsi"/>
          <w:sz w:val="24"/>
          <w:szCs w:val="24"/>
        </w:rPr>
      </w:pPr>
    </w:p>
    <w:p w14:paraId="5439922A" w14:textId="3BF93452" w:rsidR="006366AD" w:rsidRPr="003A68BA" w:rsidRDefault="006366AD" w:rsidP="006366AD">
      <w:pPr>
        <w:spacing w:line="360" w:lineRule="auto"/>
        <w:jc w:val="both"/>
        <w:rPr>
          <w:rFonts w:cstheme="minorHAnsi"/>
          <w:sz w:val="24"/>
          <w:szCs w:val="24"/>
        </w:rPr>
      </w:pPr>
      <w:r w:rsidRPr="003A68BA">
        <w:rPr>
          <w:rFonts w:cstheme="minorHAnsi"/>
          <w:sz w:val="24"/>
          <w:szCs w:val="24"/>
        </w:rPr>
        <w:t xml:space="preserve">Figure </w:t>
      </w:r>
      <w:r w:rsidR="00D30C52">
        <w:rPr>
          <w:rFonts w:cstheme="minorHAnsi"/>
          <w:sz w:val="24"/>
          <w:szCs w:val="24"/>
        </w:rPr>
        <w:t>10</w:t>
      </w:r>
      <w:r w:rsidRPr="003A68BA">
        <w:rPr>
          <w:rFonts w:cstheme="minorHAnsi"/>
          <w:sz w:val="24"/>
          <w:szCs w:val="24"/>
        </w:rPr>
        <w:t xml:space="preserve">: </w:t>
      </w:r>
      <w:r w:rsidRPr="00D13A8C">
        <w:rPr>
          <w:rFonts w:cstheme="minorHAnsi"/>
          <w:i/>
          <w:iCs/>
          <w:sz w:val="24"/>
          <w:szCs w:val="24"/>
        </w:rPr>
        <w:t xml:space="preserve">Core </w:t>
      </w:r>
      <w:r w:rsidR="00D13A8C" w:rsidRPr="00D13A8C">
        <w:rPr>
          <w:rFonts w:cstheme="minorHAnsi"/>
          <w:i/>
          <w:iCs/>
          <w:sz w:val="24"/>
          <w:szCs w:val="24"/>
        </w:rPr>
        <w:t>R</w:t>
      </w:r>
      <w:r w:rsidRPr="00D13A8C">
        <w:rPr>
          <w:rFonts w:cstheme="minorHAnsi"/>
          <w:i/>
          <w:iCs/>
          <w:sz w:val="24"/>
          <w:szCs w:val="24"/>
        </w:rPr>
        <w:t xml:space="preserve">eﬂection </w:t>
      </w:r>
      <w:r w:rsidR="00D13A8C" w:rsidRPr="00D13A8C">
        <w:rPr>
          <w:rFonts w:cstheme="minorHAnsi"/>
          <w:i/>
          <w:iCs/>
          <w:sz w:val="24"/>
          <w:szCs w:val="24"/>
        </w:rPr>
        <w:t>W</w:t>
      </w:r>
      <w:r w:rsidRPr="00D13A8C">
        <w:rPr>
          <w:rFonts w:cstheme="minorHAnsi"/>
          <w:i/>
          <w:iCs/>
          <w:sz w:val="24"/>
          <w:szCs w:val="24"/>
        </w:rPr>
        <w:t xml:space="preserve">orkshop </w:t>
      </w:r>
      <w:r w:rsidR="00D13A8C" w:rsidRPr="00D13A8C">
        <w:rPr>
          <w:rFonts w:cstheme="minorHAnsi"/>
          <w:i/>
          <w:iCs/>
          <w:sz w:val="24"/>
          <w:szCs w:val="24"/>
        </w:rPr>
        <w:t>M</w:t>
      </w:r>
      <w:r w:rsidRPr="00D13A8C">
        <w:rPr>
          <w:rFonts w:cstheme="minorHAnsi"/>
          <w:i/>
          <w:iCs/>
          <w:sz w:val="24"/>
          <w:szCs w:val="24"/>
        </w:rPr>
        <w:t>odel</w:t>
      </w:r>
      <w:r w:rsidR="00D13A8C">
        <w:rPr>
          <w:rFonts w:cstheme="minorHAnsi"/>
          <w:sz w:val="24"/>
          <w:szCs w:val="24"/>
        </w:rPr>
        <w:t>. Source</w:t>
      </w:r>
      <w:r w:rsidR="00717198">
        <w:rPr>
          <w:rFonts w:cstheme="minorHAnsi"/>
          <w:sz w:val="24"/>
          <w:szCs w:val="24"/>
        </w:rPr>
        <w:t xml:space="preserve">: </w:t>
      </w:r>
      <w:r w:rsidRPr="003A68BA">
        <w:rPr>
          <w:rFonts w:cstheme="minorHAnsi"/>
          <w:sz w:val="24"/>
          <w:szCs w:val="24"/>
        </w:rPr>
        <w:t xml:space="preserve">Korthagen &amp; Lagerwerf </w:t>
      </w:r>
      <w:r w:rsidR="00717198">
        <w:rPr>
          <w:rFonts w:cstheme="minorHAnsi"/>
          <w:sz w:val="24"/>
          <w:szCs w:val="24"/>
        </w:rPr>
        <w:t>(</w:t>
      </w:r>
      <w:r w:rsidRPr="003A68BA">
        <w:rPr>
          <w:rFonts w:cstheme="minorHAnsi"/>
          <w:sz w:val="24"/>
          <w:szCs w:val="24"/>
        </w:rPr>
        <w:t>2008</w:t>
      </w:r>
      <w:r w:rsidR="00717198">
        <w:rPr>
          <w:rFonts w:cstheme="minorHAnsi"/>
          <w:sz w:val="24"/>
          <w:szCs w:val="24"/>
        </w:rPr>
        <w:t>)</w:t>
      </w:r>
      <w:r w:rsidRPr="003A68BA">
        <w:rPr>
          <w:rFonts w:cstheme="minorHAnsi"/>
          <w:sz w:val="24"/>
          <w:szCs w:val="24"/>
        </w:rPr>
        <w:t xml:space="preserve"> p. 27</w:t>
      </w:r>
      <w:r>
        <w:rPr>
          <w:rFonts w:cstheme="minorHAnsi"/>
          <w:sz w:val="24"/>
          <w:szCs w:val="24"/>
        </w:rPr>
        <w:t xml:space="preserve">, cited in Williams and Power </w:t>
      </w:r>
      <w:r w:rsidR="00717198">
        <w:rPr>
          <w:rFonts w:cstheme="minorHAnsi"/>
          <w:sz w:val="24"/>
          <w:szCs w:val="24"/>
        </w:rPr>
        <w:t>(</w:t>
      </w:r>
      <w:r>
        <w:rPr>
          <w:rFonts w:cstheme="minorHAnsi"/>
          <w:sz w:val="24"/>
          <w:szCs w:val="24"/>
        </w:rPr>
        <w:t>2010</w:t>
      </w:r>
      <w:r w:rsidRPr="003A68BA">
        <w:rPr>
          <w:rFonts w:cstheme="minorHAnsi"/>
          <w:sz w:val="24"/>
          <w:szCs w:val="24"/>
        </w:rPr>
        <w:t>).</w:t>
      </w:r>
    </w:p>
    <w:p w14:paraId="3FA94414" w14:textId="77777777" w:rsidR="006366AD" w:rsidRPr="003A68BA" w:rsidRDefault="006366AD" w:rsidP="006366AD">
      <w:pPr>
        <w:spacing w:line="360" w:lineRule="auto"/>
        <w:jc w:val="both"/>
        <w:rPr>
          <w:rFonts w:cstheme="minorHAnsi"/>
          <w:sz w:val="24"/>
          <w:szCs w:val="24"/>
        </w:rPr>
      </w:pPr>
    </w:p>
    <w:p w14:paraId="5BA57F8B" w14:textId="77777777" w:rsidR="006366AD" w:rsidRDefault="006366AD" w:rsidP="006366AD">
      <w:pPr>
        <w:spacing w:line="360" w:lineRule="auto"/>
        <w:rPr>
          <w:rFonts w:cstheme="minorHAnsi"/>
          <w:sz w:val="24"/>
          <w:szCs w:val="24"/>
        </w:rPr>
      </w:pPr>
      <w:r>
        <w:rPr>
          <w:rFonts w:cstheme="minorHAnsi"/>
          <w:sz w:val="24"/>
          <w:szCs w:val="24"/>
        </w:rPr>
        <w:t>This model serves as a positive illustration of my own ‘mission’ within this research, to highlight a teacher’s pedagogical beliefs and factors that enable or restrict them from  accomplishing them in practice.</w:t>
      </w:r>
    </w:p>
    <w:p w14:paraId="771ACDE3" w14:textId="77777777" w:rsidR="006366AD" w:rsidRDefault="006366AD" w:rsidP="006366AD">
      <w:pPr>
        <w:spacing w:line="360" w:lineRule="auto"/>
        <w:rPr>
          <w:rFonts w:cstheme="minorHAnsi"/>
          <w:sz w:val="24"/>
          <w:szCs w:val="24"/>
        </w:rPr>
      </w:pPr>
    </w:p>
    <w:p w14:paraId="5A5967DD" w14:textId="77777777" w:rsidR="006366AD" w:rsidRPr="007F1808" w:rsidRDefault="006366AD" w:rsidP="006366AD">
      <w:pPr>
        <w:spacing w:line="360" w:lineRule="auto"/>
        <w:jc w:val="center"/>
        <w:rPr>
          <w:rFonts w:cstheme="minorHAnsi"/>
          <w:b/>
          <w:bCs/>
          <w:sz w:val="28"/>
          <w:szCs w:val="28"/>
        </w:rPr>
      </w:pPr>
      <w:r w:rsidRPr="007F1808">
        <w:rPr>
          <w:rFonts w:cstheme="minorHAnsi"/>
          <w:b/>
          <w:bCs/>
          <w:sz w:val="28"/>
          <w:szCs w:val="28"/>
        </w:rPr>
        <w:t>Appendix 2</w:t>
      </w:r>
    </w:p>
    <w:p w14:paraId="32F2606E" w14:textId="77777777" w:rsidR="006366AD" w:rsidRDefault="006366AD" w:rsidP="006366AD">
      <w:pPr>
        <w:spacing w:line="360" w:lineRule="auto"/>
        <w:jc w:val="center"/>
        <w:rPr>
          <w:rFonts w:cstheme="minorHAnsi"/>
          <w:sz w:val="24"/>
          <w:szCs w:val="24"/>
        </w:rPr>
      </w:pPr>
    </w:p>
    <w:p w14:paraId="176A18F5" w14:textId="77777777" w:rsidR="006366AD" w:rsidRPr="002D5582" w:rsidRDefault="006366AD" w:rsidP="006366AD">
      <w:pPr>
        <w:pStyle w:val="Heading1"/>
        <w:spacing w:line="360" w:lineRule="auto"/>
        <w:rPr>
          <w:sz w:val="26"/>
          <w:szCs w:val="26"/>
          <w:shd w:val="clear" w:color="auto" w:fill="FFFFFF"/>
        </w:rPr>
      </w:pPr>
      <w:r w:rsidRPr="002D5582">
        <w:rPr>
          <w:sz w:val="26"/>
          <w:szCs w:val="26"/>
          <w:shd w:val="clear" w:color="auto" w:fill="FFFFFF"/>
        </w:rPr>
        <w:t>Reflection</w:t>
      </w:r>
    </w:p>
    <w:p w14:paraId="5C4C1CEF" w14:textId="77777777" w:rsidR="006366AD" w:rsidRPr="00E33AB0" w:rsidRDefault="006366AD" w:rsidP="006366AD">
      <w:pPr>
        <w:spacing w:line="360" w:lineRule="auto"/>
      </w:pPr>
    </w:p>
    <w:p w14:paraId="6EFEE3EC" w14:textId="77777777" w:rsidR="006366AD" w:rsidRPr="006A57F6" w:rsidRDefault="006366AD" w:rsidP="006366AD">
      <w:pPr>
        <w:spacing w:line="360" w:lineRule="auto"/>
        <w:jc w:val="both"/>
        <w:rPr>
          <w:rFonts w:cstheme="minorHAnsi"/>
          <w:i/>
          <w:iCs/>
          <w:sz w:val="24"/>
          <w:szCs w:val="24"/>
          <w:shd w:val="clear" w:color="auto" w:fill="FFFFFF"/>
        </w:rPr>
      </w:pPr>
      <w:r w:rsidRPr="006A57F6">
        <w:rPr>
          <w:rFonts w:cstheme="minorHAnsi"/>
          <w:i/>
          <w:iCs/>
          <w:sz w:val="24"/>
          <w:szCs w:val="24"/>
          <w:shd w:val="clear" w:color="auto" w:fill="FFFFFF"/>
        </w:rPr>
        <w:t>“</w:t>
      </w:r>
      <w:r w:rsidRPr="006A57F6">
        <w:rPr>
          <w:rFonts w:cstheme="minorHAnsi"/>
          <w:sz w:val="24"/>
          <w:szCs w:val="24"/>
          <w:shd w:val="clear" w:color="auto" w:fill="FFFFFF"/>
        </w:rPr>
        <w:t>We do not learn from experience… we learn from reflecting on experience</w:t>
      </w:r>
      <w:r w:rsidRPr="006A57F6">
        <w:rPr>
          <w:rFonts w:cstheme="minorHAnsi"/>
          <w:i/>
          <w:iCs/>
          <w:sz w:val="24"/>
          <w:szCs w:val="24"/>
          <w:shd w:val="clear" w:color="auto" w:fill="FFFFFF"/>
        </w:rPr>
        <w:t>.”</w:t>
      </w:r>
    </w:p>
    <w:p w14:paraId="437AD28A" w14:textId="77777777" w:rsidR="006366AD" w:rsidRPr="006A57F6" w:rsidRDefault="006366AD" w:rsidP="006366AD">
      <w:pPr>
        <w:spacing w:line="360" w:lineRule="auto"/>
        <w:ind w:left="4320" w:firstLine="720"/>
        <w:jc w:val="both"/>
        <w:rPr>
          <w:rFonts w:cstheme="minorHAnsi"/>
          <w:i/>
          <w:iCs/>
          <w:sz w:val="24"/>
          <w:szCs w:val="24"/>
          <w:shd w:val="clear" w:color="auto" w:fill="FFFFFF"/>
        </w:rPr>
      </w:pPr>
      <w:r w:rsidRPr="006A57F6">
        <w:rPr>
          <w:rFonts w:cstheme="minorHAnsi"/>
          <w:i/>
          <w:iCs/>
          <w:sz w:val="24"/>
          <w:szCs w:val="24"/>
          <w:shd w:val="clear" w:color="auto" w:fill="FFFFFF"/>
        </w:rPr>
        <w:t xml:space="preserve"> John Dewey (1933, p. 78)</w:t>
      </w:r>
    </w:p>
    <w:p w14:paraId="59EBD112" w14:textId="77777777" w:rsidR="006366AD" w:rsidRDefault="006366AD" w:rsidP="006366AD">
      <w:pPr>
        <w:spacing w:line="360" w:lineRule="auto"/>
        <w:jc w:val="both"/>
        <w:rPr>
          <w:rFonts w:cstheme="minorHAnsi"/>
          <w:sz w:val="24"/>
          <w:szCs w:val="24"/>
          <w:shd w:val="clear" w:color="auto" w:fill="FFFFFF"/>
        </w:rPr>
      </w:pPr>
      <w:r w:rsidRPr="006A57F6">
        <w:rPr>
          <w:rFonts w:cstheme="minorHAnsi"/>
          <w:sz w:val="24"/>
          <w:szCs w:val="24"/>
          <w:shd w:val="clear" w:color="auto" w:fill="FFFFFF"/>
        </w:rPr>
        <w:t>Reflection has long been regarded as an important aspect to developmental practice in education, yet definitions of reflection within literature can be ambiguous (Clarà, 2015). However, they are in abundance and usually refer to giving of time and space to develop assertions around decisions made in practice. Two great thinkers, Dewey and Schön wrote about reflection. Dewey (1933) consider</w:t>
      </w:r>
      <w:r>
        <w:rPr>
          <w:rFonts w:cstheme="minorHAnsi"/>
          <w:sz w:val="24"/>
          <w:szCs w:val="24"/>
          <w:shd w:val="clear" w:color="auto" w:fill="FFFFFF"/>
        </w:rPr>
        <w:t>ed</w:t>
      </w:r>
      <w:r w:rsidRPr="006A57F6">
        <w:rPr>
          <w:rFonts w:cstheme="minorHAnsi"/>
          <w:sz w:val="24"/>
          <w:szCs w:val="24"/>
          <w:shd w:val="clear" w:color="auto" w:fill="FFFFFF"/>
        </w:rPr>
        <w:t xml:space="preserve"> reflection to be a psychological phenomenon that is ongoing and part of the human mind. Schön (1991) identified two types of reflection. Schön regard</w:t>
      </w:r>
      <w:r>
        <w:rPr>
          <w:rFonts w:cstheme="minorHAnsi"/>
          <w:sz w:val="24"/>
          <w:szCs w:val="24"/>
          <w:shd w:val="clear" w:color="auto" w:fill="FFFFFF"/>
        </w:rPr>
        <w:t>ed</w:t>
      </w:r>
      <w:r w:rsidRPr="006A57F6">
        <w:rPr>
          <w:rFonts w:cstheme="minorHAnsi"/>
          <w:sz w:val="24"/>
          <w:szCs w:val="24"/>
          <w:shd w:val="clear" w:color="auto" w:fill="FFFFFF"/>
        </w:rPr>
        <w:t xml:space="preserve"> ‘reflection-in-action’ as a description of the thinking process in the ‘here and now’, and ‘reflection-on-action’ as thinking retrospectively about what could change. A third type proposed by Farrell (2007) </w:t>
      </w:r>
      <w:r>
        <w:rPr>
          <w:rFonts w:cstheme="minorHAnsi"/>
          <w:sz w:val="24"/>
          <w:szCs w:val="24"/>
          <w:shd w:val="clear" w:color="auto" w:fill="FFFFFF"/>
        </w:rPr>
        <w:t>wa</w:t>
      </w:r>
      <w:r w:rsidRPr="006A57F6">
        <w:rPr>
          <w:rFonts w:cstheme="minorHAnsi"/>
          <w:sz w:val="24"/>
          <w:szCs w:val="24"/>
          <w:shd w:val="clear" w:color="auto" w:fill="FFFFFF"/>
        </w:rPr>
        <w:t>s ‘reflection-for-action’ and describe</w:t>
      </w:r>
      <w:r>
        <w:rPr>
          <w:rFonts w:cstheme="minorHAnsi"/>
          <w:sz w:val="24"/>
          <w:szCs w:val="24"/>
          <w:shd w:val="clear" w:color="auto" w:fill="FFFFFF"/>
        </w:rPr>
        <w:t>d</w:t>
      </w:r>
      <w:r w:rsidRPr="006A57F6">
        <w:rPr>
          <w:rFonts w:cstheme="minorHAnsi"/>
          <w:sz w:val="24"/>
          <w:szCs w:val="24"/>
          <w:shd w:val="clear" w:color="auto" w:fill="FFFFFF"/>
        </w:rPr>
        <w:t xml:space="preserve"> how teachers think about their future directives based on past experiences. Clarà (2015) br</w:t>
      </w:r>
      <w:r>
        <w:rPr>
          <w:rFonts w:cstheme="minorHAnsi"/>
          <w:sz w:val="24"/>
          <w:szCs w:val="24"/>
          <w:shd w:val="clear" w:color="auto" w:fill="FFFFFF"/>
        </w:rPr>
        <w:t>ought</w:t>
      </w:r>
      <w:r w:rsidRPr="006A57F6">
        <w:rPr>
          <w:rFonts w:cstheme="minorHAnsi"/>
          <w:sz w:val="24"/>
          <w:szCs w:val="24"/>
          <w:shd w:val="clear" w:color="auto" w:fill="FFFFFF"/>
        </w:rPr>
        <w:t xml:space="preserve"> these definitions together </w:t>
      </w:r>
      <w:r>
        <w:rPr>
          <w:rFonts w:cstheme="minorHAnsi"/>
          <w:sz w:val="24"/>
          <w:szCs w:val="24"/>
          <w:shd w:val="clear" w:color="auto" w:fill="FFFFFF"/>
        </w:rPr>
        <w:t>and</w:t>
      </w:r>
      <w:r w:rsidRPr="006A57F6">
        <w:rPr>
          <w:rFonts w:cstheme="minorHAnsi"/>
          <w:sz w:val="24"/>
          <w:szCs w:val="24"/>
          <w:shd w:val="clear" w:color="auto" w:fill="FFFFFF"/>
        </w:rPr>
        <w:t xml:space="preserve"> propose</w:t>
      </w:r>
      <w:r>
        <w:rPr>
          <w:rFonts w:cstheme="minorHAnsi"/>
          <w:sz w:val="24"/>
          <w:szCs w:val="24"/>
          <w:shd w:val="clear" w:color="auto" w:fill="FFFFFF"/>
        </w:rPr>
        <w:t>d that</w:t>
      </w:r>
      <w:r w:rsidRPr="006A57F6">
        <w:rPr>
          <w:rFonts w:cstheme="minorHAnsi"/>
          <w:sz w:val="24"/>
          <w:szCs w:val="24"/>
          <w:shd w:val="clear" w:color="auto" w:fill="FFFFFF"/>
        </w:rPr>
        <w:t xml:space="preserve"> reflection </w:t>
      </w:r>
      <w:r>
        <w:rPr>
          <w:rFonts w:cstheme="minorHAnsi"/>
          <w:sz w:val="24"/>
          <w:szCs w:val="24"/>
          <w:shd w:val="clear" w:color="auto" w:fill="FFFFFF"/>
        </w:rPr>
        <w:t>i</w:t>
      </w:r>
      <w:r w:rsidRPr="006A57F6">
        <w:rPr>
          <w:rFonts w:cstheme="minorHAnsi"/>
          <w:sz w:val="24"/>
          <w:szCs w:val="24"/>
          <w:shd w:val="clear" w:color="auto" w:fill="FFFFFF"/>
        </w:rPr>
        <w:t>s “a thinking process which gives coherence to a situation which is initially incoherent and unclear” (p. 263). Therefore, reflection can be transformational</w:t>
      </w:r>
      <w:r>
        <w:rPr>
          <w:rFonts w:cstheme="minorHAnsi"/>
          <w:sz w:val="24"/>
          <w:szCs w:val="24"/>
          <w:shd w:val="clear" w:color="auto" w:fill="FFFFFF"/>
        </w:rPr>
        <w:t xml:space="preserve"> and  can </w:t>
      </w:r>
      <w:r w:rsidRPr="006A57F6">
        <w:rPr>
          <w:rFonts w:cstheme="minorHAnsi"/>
          <w:sz w:val="24"/>
          <w:szCs w:val="24"/>
          <w:shd w:val="clear" w:color="auto" w:fill="FFFFFF"/>
        </w:rPr>
        <w:t xml:space="preserve">bring clarity to an incoherent situation (Clarà, 2015). </w:t>
      </w:r>
    </w:p>
    <w:p w14:paraId="46C090AE" w14:textId="77777777" w:rsidR="006366AD" w:rsidRPr="006A57F6" w:rsidRDefault="006366AD" w:rsidP="006366AD">
      <w:pPr>
        <w:spacing w:line="360" w:lineRule="auto"/>
        <w:jc w:val="both"/>
        <w:rPr>
          <w:rFonts w:cstheme="minorHAnsi"/>
          <w:sz w:val="24"/>
          <w:szCs w:val="24"/>
          <w:shd w:val="clear" w:color="auto" w:fill="FFFFFF"/>
        </w:rPr>
      </w:pPr>
    </w:p>
    <w:p w14:paraId="647B47B0" w14:textId="77777777" w:rsidR="006366AD" w:rsidRPr="006A57F6" w:rsidRDefault="006366AD" w:rsidP="006366AD">
      <w:pPr>
        <w:spacing w:line="360" w:lineRule="auto"/>
        <w:jc w:val="both"/>
        <w:rPr>
          <w:rFonts w:cstheme="minorHAnsi"/>
          <w:sz w:val="24"/>
          <w:szCs w:val="24"/>
          <w:shd w:val="clear" w:color="auto" w:fill="FFFFFF"/>
        </w:rPr>
      </w:pPr>
      <w:r w:rsidRPr="006A57F6">
        <w:rPr>
          <w:rFonts w:cstheme="minorHAnsi"/>
          <w:sz w:val="24"/>
          <w:szCs w:val="24"/>
          <w:shd w:val="clear" w:color="auto" w:fill="FFFFFF"/>
        </w:rPr>
        <w:t>How reflection works is unclear and can only be observed. Dewey (1933) believed that it consist</w:t>
      </w:r>
      <w:r>
        <w:rPr>
          <w:rFonts w:cstheme="minorHAnsi"/>
          <w:sz w:val="24"/>
          <w:szCs w:val="24"/>
          <w:shd w:val="clear" w:color="auto" w:fill="FFFFFF"/>
        </w:rPr>
        <w:t>ed</w:t>
      </w:r>
      <w:r w:rsidRPr="006A57F6">
        <w:rPr>
          <w:rFonts w:cstheme="minorHAnsi"/>
          <w:sz w:val="24"/>
          <w:szCs w:val="24"/>
          <w:shd w:val="clear" w:color="auto" w:fill="FFFFFF"/>
        </w:rPr>
        <w:t xml:space="preserve"> of two operations, ‘observation and inference’. Moving from observation to inference</w:t>
      </w:r>
      <w:r>
        <w:rPr>
          <w:rFonts w:cstheme="minorHAnsi"/>
          <w:sz w:val="24"/>
          <w:szCs w:val="24"/>
          <w:shd w:val="clear" w:color="auto" w:fill="FFFFFF"/>
        </w:rPr>
        <w:t>,</w:t>
      </w:r>
      <w:r w:rsidRPr="006A57F6">
        <w:rPr>
          <w:rFonts w:cstheme="minorHAnsi"/>
          <w:sz w:val="24"/>
          <w:szCs w:val="24"/>
          <w:shd w:val="clear" w:color="auto" w:fill="FFFFFF"/>
        </w:rPr>
        <w:t xml:space="preserve"> past knowledge and skills are referred to, to bring clarity of thought. According to Yost, Sentner, and Forlenaa-Bailey (2000), critical reflection is the highest level for a teachers’ abilities to meaningfully reflect.  </w:t>
      </w:r>
      <w:r>
        <w:rPr>
          <w:rFonts w:cstheme="minorHAnsi"/>
          <w:sz w:val="24"/>
          <w:szCs w:val="24"/>
          <w:shd w:val="clear" w:color="auto" w:fill="FFFFFF"/>
        </w:rPr>
        <w:t>H</w:t>
      </w:r>
      <w:r w:rsidRPr="006A57F6">
        <w:rPr>
          <w:rFonts w:cstheme="minorHAnsi"/>
          <w:sz w:val="24"/>
          <w:szCs w:val="24"/>
          <w:shd w:val="clear" w:color="auto" w:fill="FFFFFF"/>
        </w:rPr>
        <w:t>igher order thought processes “involve reflection on the assumptions underlying a decision or act and on the broader ethical, moral, political and historical implications behind the decision or act” (p.41). This is fitting</w:t>
      </w:r>
      <w:r>
        <w:rPr>
          <w:rFonts w:cstheme="minorHAnsi"/>
          <w:sz w:val="24"/>
          <w:szCs w:val="24"/>
          <w:shd w:val="clear" w:color="auto" w:fill="FFFFFF"/>
        </w:rPr>
        <w:t>,</w:t>
      </w:r>
      <w:r w:rsidRPr="006A57F6">
        <w:rPr>
          <w:rFonts w:cstheme="minorHAnsi"/>
          <w:sz w:val="24"/>
          <w:szCs w:val="24"/>
          <w:shd w:val="clear" w:color="auto" w:fill="FFFFFF"/>
        </w:rPr>
        <w:t xml:space="preserve"> regard</w:t>
      </w:r>
      <w:r>
        <w:rPr>
          <w:rFonts w:cstheme="minorHAnsi"/>
          <w:sz w:val="24"/>
          <w:szCs w:val="24"/>
          <w:shd w:val="clear" w:color="auto" w:fill="FFFFFF"/>
        </w:rPr>
        <w:t>ing</w:t>
      </w:r>
      <w:r w:rsidRPr="006A57F6">
        <w:rPr>
          <w:rFonts w:cstheme="minorHAnsi"/>
          <w:sz w:val="24"/>
          <w:szCs w:val="24"/>
          <w:shd w:val="clear" w:color="auto" w:fill="FFFFFF"/>
        </w:rPr>
        <w:t xml:space="preserve"> t</w:t>
      </w:r>
      <w:r>
        <w:rPr>
          <w:rFonts w:cstheme="minorHAnsi"/>
          <w:sz w:val="24"/>
          <w:szCs w:val="24"/>
          <w:shd w:val="clear" w:color="auto" w:fill="FFFFFF"/>
        </w:rPr>
        <w:t>he</w:t>
      </w:r>
      <w:r w:rsidRPr="006A57F6">
        <w:rPr>
          <w:rFonts w:cstheme="minorHAnsi"/>
          <w:sz w:val="24"/>
          <w:szCs w:val="24"/>
          <w:shd w:val="clear" w:color="auto" w:fill="FFFFFF"/>
        </w:rPr>
        <w:t xml:space="preserve"> topic this thesis wishes to address,</w:t>
      </w:r>
      <w:r>
        <w:rPr>
          <w:rFonts w:cstheme="minorHAnsi"/>
          <w:sz w:val="24"/>
          <w:szCs w:val="24"/>
          <w:shd w:val="clear" w:color="auto" w:fill="FFFFFF"/>
        </w:rPr>
        <w:t xml:space="preserve"> and I </w:t>
      </w:r>
      <w:r w:rsidRPr="006A57F6">
        <w:rPr>
          <w:rFonts w:cstheme="minorHAnsi"/>
          <w:sz w:val="24"/>
          <w:szCs w:val="24"/>
          <w:shd w:val="clear" w:color="auto" w:fill="FFFFFF"/>
        </w:rPr>
        <w:t>feel critical reflection is an important area of consideration within my research design and one that I wish</w:t>
      </w:r>
      <w:r>
        <w:rPr>
          <w:rFonts w:cstheme="minorHAnsi"/>
          <w:sz w:val="24"/>
          <w:szCs w:val="24"/>
          <w:shd w:val="clear" w:color="auto" w:fill="FFFFFF"/>
        </w:rPr>
        <w:t>ed</w:t>
      </w:r>
      <w:r w:rsidRPr="006A57F6">
        <w:rPr>
          <w:rFonts w:cstheme="minorHAnsi"/>
          <w:sz w:val="24"/>
          <w:szCs w:val="24"/>
          <w:shd w:val="clear" w:color="auto" w:fill="FFFFFF"/>
        </w:rPr>
        <w:t xml:space="preserve"> to explore.</w:t>
      </w:r>
    </w:p>
    <w:p w14:paraId="687A1B07" w14:textId="77777777" w:rsidR="006366AD" w:rsidRDefault="006366AD" w:rsidP="006366AD">
      <w:pPr>
        <w:spacing w:line="360" w:lineRule="auto"/>
        <w:rPr>
          <w:rFonts w:cstheme="minorHAnsi"/>
          <w:sz w:val="24"/>
          <w:szCs w:val="24"/>
          <w:shd w:val="clear" w:color="auto" w:fill="FFFFFF"/>
        </w:rPr>
      </w:pPr>
    </w:p>
    <w:p w14:paraId="2F6BD18E" w14:textId="77777777" w:rsidR="006366AD" w:rsidRPr="0055136B" w:rsidRDefault="006366AD" w:rsidP="006366AD">
      <w:pPr>
        <w:pStyle w:val="Heading1"/>
        <w:spacing w:line="360" w:lineRule="auto"/>
        <w:rPr>
          <w:i/>
          <w:iCs/>
          <w:sz w:val="26"/>
          <w:szCs w:val="26"/>
          <w:shd w:val="clear" w:color="auto" w:fill="FFFFFF"/>
        </w:rPr>
      </w:pPr>
      <w:r w:rsidRPr="0055136B">
        <w:rPr>
          <w:i/>
          <w:iCs/>
          <w:sz w:val="26"/>
          <w:szCs w:val="26"/>
          <w:shd w:val="clear" w:color="auto" w:fill="FFFFFF"/>
        </w:rPr>
        <w:t>The role of Reflection in IPA</w:t>
      </w:r>
    </w:p>
    <w:p w14:paraId="565311A5" w14:textId="77777777" w:rsidR="006366AD" w:rsidRDefault="006366AD" w:rsidP="006366AD">
      <w:pPr>
        <w:spacing w:line="360" w:lineRule="auto"/>
        <w:jc w:val="both"/>
        <w:rPr>
          <w:rFonts w:cstheme="minorHAnsi"/>
          <w:sz w:val="24"/>
          <w:szCs w:val="24"/>
          <w:shd w:val="clear" w:color="auto" w:fill="FFFFFF"/>
        </w:rPr>
      </w:pPr>
    </w:p>
    <w:p w14:paraId="4BD8D7B5" w14:textId="77777777" w:rsidR="006366AD" w:rsidRDefault="006366AD" w:rsidP="006366AD">
      <w:pPr>
        <w:spacing w:line="360" w:lineRule="auto"/>
        <w:jc w:val="both"/>
        <w:rPr>
          <w:rFonts w:cstheme="minorHAnsi"/>
          <w:sz w:val="24"/>
          <w:szCs w:val="24"/>
          <w:shd w:val="clear" w:color="auto" w:fill="FFFFFF"/>
        </w:rPr>
      </w:pPr>
      <w:r>
        <w:rPr>
          <w:rFonts w:cstheme="minorHAnsi"/>
          <w:sz w:val="24"/>
          <w:szCs w:val="24"/>
          <w:shd w:val="clear" w:color="auto" w:fill="FFFFFF"/>
        </w:rPr>
        <w:t xml:space="preserve">In Phenomenology, Husserl suggested going back to the thing itself is to explore the lived experience. However, our propensity to be able to do this will vary between individuals. Smith, Flowers and Larkin, (2009) argue that phenomenological research is a systematic and attentive reflection on everyday experience. They make the suggestion that IPA has the ability to elucidate the ‘taken for granted realm of experience’ (p.187) and is accomplished at turning our attention to the things that matter and the factors that facilitate or inhibit them. They referred to this as the ‘bandwidth of reflection’ (p.189), layered reflection between a natural reflection in ordinary life to phenomenological reflection in which involves taking an everyday experiences and ‘honing it, stretching it, and employing it with a particular degree of determination and rigour (p.189), deepened by the process of interview, sparking new reflections.  </w:t>
      </w:r>
    </w:p>
    <w:p w14:paraId="58D822C1" w14:textId="77777777" w:rsidR="006366AD" w:rsidRDefault="006366AD" w:rsidP="006366AD">
      <w:pPr>
        <w:spacing w:line="360" w:lineRule="auto"/>
        <w:jc w:val="both"/>
        <w:rPr>
          <w:rFonts w:cstheme="minorHAnsi"/>
          <w:sz w:val="24"/>
          <w:szCs w:val="24"/>
          <w:shd w:val="clear" w:color="auto" w:fill="FFFFFF"/>
        </w:rPr>
      </w:pPr>
    </w:p>
    <w:p w14:paraId="76BA2472" w14:textId="77777777" w:rsidR="006366AD" w:rsidRPr="00E57BDB" w:rsidRDefault="006366AD" w:rsidP="006366AD">
      <w:pPr>
        <w:pStyle w:val="Heading4"/>
        <w:spacing w:line="360" w:lineRule="auto"/>
        <w:rPr>
          <w:sz w:val="26"/>
          <w:szCs w:val="26"/>
          <w:shd w:val="clear" w:color="auto" w:fill="FFFFFF"/>
        </w:rPr>
      </w:pPr>
      <w:r w:rsidRPr="00E57BDB">
        <w:rPr>
          <w:sz w:val="26"/>
          <w:szCs w:val="26"/>
          <w:shd w:val="clear" w:color="auto" w:fill="FFFFFF"/>
        </w:rPr>
        <w:t xml:space="preserve">The use of video as a method of reflection </w:t>
      </w:r>
    </w:p>
    <w:p w14:paraId="5E151D8D" w14:textId="77777777" w:rsidR="006366AD" w:rsidRPr="005F3827" w:rsidRDefault="006366AD" w:rsidP="006366AD">
      <w:pPr>
        <w:spacing w:line="360" w:lineRule="auto"/>
      </w:pPr>
    </w:p>
    <w:p w14:paraId="6B1B990A" w14:textId="77777777" w:rsidR="006366AD" w:rsidRDefault="006366AD" w:rsidP="006366AD">
      <w:pPr>
        <w:spacing w:line="360" w:lineRule="auto"/>
        <w:jc w:val="both"/>
        <w:rPr>
          <w:rFonts w:cstheme="minorHAnsi"/>
          <w:sz w:val="24"/>
          <w:szCs w:val="24"/>
          <w:shd w:val="clear" w:color="auto" w:fill="FFFFFF"/>
        </w:rPr>
      </w:pPr>
      <w:r w:rsidRPr="006A57F6">
        <w:rPr>
          <w:rFonts w:cstheme="minorHAnsi"/>
          <w:sz w:val="24"/>
          <w:szCs w:val="24"/>
          <w:shd w:val="clear" w:color="auto" w:fill="FFFFFF"/>
        </w:rPr>
        <w:t xml:space="preserve">There have been many studies that have used video to foster reflective practice (Akcan, 2010; Snyder, 2011; Sydnor, 2016). </w:t>
      </w:r>
      <w:r>
        <w:rPr>
          <w:rFonts w:cstheme="minorHAnsi"/>
          <w:sz w:val="24"/>
          <w:szCs w:val="24"/>
          <w:shd w:val="clear" w:color="auto" w:fill="FFFFFF"/>
        </w:rPr>
        <w:t>It</w:t>
      </w:r>
      <w:r w:rsidRPr="006A57F6">
        <w:rPr>
          <w:rFonts w:cstheme="minorHAnsi"/>
          <w:sz w:val="24"/>
          <w:szCs w:val="24"/>
          <w:shd w:val="clear" w:color="auto" w:fill="FFFFFF"/>
        </w:rPr>
        <w:t xml:space="preserve"> enable</w:t>
      </w:r>
      <w:r>
        <w:rPr>
          <w:rFonts w:cstheme="minorHAnsi"/>
          <w:sz w:val="24"/>
          <w:szCs w:val="24"/>
          <w:shd w:val="clear" w:color="auto" w:fill="FFFFFF"/>
        </w:rPr>
        <w:t>s</w:t>
      </w:r>
      <w:r w:rsidRPr="006A57F6">
        <w:rPr>
          <w:rFonts w:cstheme="minorHAnsi"/>
          <w:sz w:val="24"/>
          <w:szCs w:val="24"/>
          <w:shd w:val="clear" w:color="auto" w:fill="FFFFFF"/>
        </w:rPr>
        <w:t xml:space="preserve"> reflection</w:t>
      </w:r>
      <w:r>
        <w:rPr>
          <w:rFonts w:cstheme="minorHAnsi"/>
          <w:sz w:val="24"/>
          <w:szCs w:val="24"/>
          <w:shd w:val="clear" w:color="auto" w:fill="FFFFFF"/>
        </w:rPr>
        <w:t xml:space="preserve">, which a </w:t>
      </w:r>
      <w:r w:rsidRPr="006A57F6">
        <w:rPr>
          <w:rFonts w:cstheme="minorHAnsi"/>
          <w:sz w:val="24"/>
          <w:szCs w:val="24"/>
          <w:shd w:val="clear" w:color="auto" w:fill="FFFFFF"/>
        </w:rPr>
        <w:t>rel</w:t>
      </w:r>
      <w:r>
        <w:rPr>
          <w:rFonts w:cstheme="minorHAnsi"/>
          <w:sz w:val="24"/>
          <w:szCs w:val="24"/>
          <w:shd w:val="clear" w:color="auto" w:fill="FFFFFF"/>
        </w:rPr>
        <w:t>iance</w:t>
      </w:r>
      <w:r w:rsidRPr="006A57F6">
        <w:rPr>
          <w:rFonts w:cstheme="minorHAnsi"/>
          <w:sz w:val="24"/>
          <w:szCs w:val="24"/>
          <w:shd w:val="clear" w:color="auto" w:fill="FFFFFF"/>
        </w:rPr>
        <w:t xml:space="preserve"> on </w:t>
      </w:r>
      <w:r>
        <w:rPr>
          <w:rFonts w:cstheme="minorHAnsi"/>
          <w:sz w:val="24"/>
          <w:szCs w:val="24"/>
          <w:shd w:val="clear" w:color="auto" w:fill="FFFFFF"/>
        </w:rPr>
        <w:t>‘</w:t>
      </w:r>
      <w:r w:rsidRPr="006A57F6">
        <w:rPr>
          <w:rFonts w:cstheme="minorHAnsi"/>
          <w:sz w:val="24"/>
          <w:szCs w:val="24"/>
          <w:shd w:val="clear" w:color="auto" w:fill="FFFFFF"/>
        </w:rPr>
        <w:t>thinking back over experiences</w:t>
      </w:r>
      <w:r>
        <w:rPr>
          <w:rFonts w:cstheme="minorHAnsi"/>
          <w:sz w:val="24"/>
          <w:szCs w:val="24"/>
          <w:shd w:val="clear" w:color="auto" w:fill="FFFFFF"/>
        </w:rPr>
        <w:t>,’</w:t>
      </w:r>
      <w:r w:rsidRPr="006A57F6">
        <w:rPr>
          <w:rFonts w:cstheme="minorHAnsi"/>
          <w:sz w:val="24"/>
          <w:szCs w:val="24"/>
          <w:shd w:val="clear" w:color="auto" w:fill="FFFFFF"/>
        </w:rPr>
        <w:t xml:space="preserve"> cannot attain (Syndor, 2016). Video enables participants to view the complexities of the classroom that may have gone unnoticed at the time (Akcan, 2010). Therefore, their reflections become ‘less vague’ (Syndor, 2016) but are instead a “more complex and evidence-based analysis” of the situation that occurred at the time (Rosaen, Lundeberg, Cooper, Fritzen, &amp; Terpstra, 2008, p. 349). </w:t>
      </w:r>
    </w:p>
    <w:p w14:paraId="1CCB0747" w14:textId="77777777" w:rsidR="006366AD" w:rsidRDefault="006366AD" w:rsidP="006366AD">
      <w:pPr>
        <w:spacing w:line="360" w:lineRule="auto"/>
        <w:jc w:val="both"/>
        <w:rPr>
          <w:rFonts w:cstheme="minorHAnsi"/>
          <w:sz w:val="24"/>
          <w:szCs w:val="24"/>
          <w:shd w:val="clear" w:color="auto" w:fill="FFFFFF"/>
        </w:rPr>
      </w:pPr>
    </w:p>
    <w:p w14:paraId="33E2DEF9" w14:textId="77777777" w:rsidR="006366AD" w:rsidRDefault="006366AD" w:rsidP="006366AD">
      <w:pPr>
        <w:spacing w:line="360" w:lineRule="auto"/>
        <w:jc w:val="both"/>
        <w:rPr>
          <w:rFonts w:cstheme="minorHAnsi"/>
          <w:sz w:val="24"/>
          <w:szCs w:val="24"/>
          <w:shd w:val="clear" w:color="auto" w:fill="FFFFFF"/>
        </w:rPr>
      </w:pPr>
      <w:r>
        <w:rPr>
          <w:rFonts w:cstheme="minorHAnsi"/>
          <w:sz w:val="24"/>
          <w:szCs w:val="24"/>
          <w:shd w:val="clear" w:color="auto" w:fill="FFFFFF"/>
        </w:rPr>
        <w:t>Reflection allows</w:t>
      </w:r>
      <w:r w:rsidRPr="006A57F6">
        <w:rPr>
          <w:rFonts w:cstheme="minorHAnsi"/>
          <w:sz w:val="24"/>
          <w:szCs w:val="24"/>
          <w:shd w:val="clear" w:color="auto" w:fill="FFFFFF"/>
        </w:rPr>
        <w:t xml:space="preserve"> individuals to actively search</w:t>
      </w:r>
      <w:r>
        <w:rPr>
          <w:rFonts w:cstheme="minorHAnsi"/>
          <w:sz w:val="24"/>
          <w:szCs w:val="24"/>
          <w:shd w:val="clear" w:color="auto" w:fill="FFFFFF"/>
        </w:rPr>
        <w:t xml:space="preserve"> </w:t>
      </w:r>
      <w:r w:rsidRPr="006A57F6">
        <w:rPr>
          <w:rFonts w:cstheme="minorHAnsi"/>
          <w:sz w:val="24"/>
          <w:szCs w:val="24"/>
          <w:shd w:val="clear" w:color="auto" w:fill="FFFFFF"/>
        </w:rPr>
        <w:t>for</w:t>
      </w:r>
      <w:r>
        <w:rPr>
          <w:rFonts w:cstheme="minorHAnsi"/>
          <w:sz w:val="24"/>
          <w:szCs w:val="24"/>
          <w:shd w:val="clear" w:color="auto" w:fill="FFFFFF"/>
        </w:rPr>
        <w:t xml:space="preserve"> the</w:t>
      </w:r>
      <w:r w:rsidRPr="006A57F6">
        <w:rPr>
          <w:rFonts w:cstheme="minorHAnsi"/>
          <w:sz w:val="24"/>
          <w:szCs w:val="24"/>
          <w:shd w:val="clear" w:color="auto" w:fill="FFFFFF"/>
        </w:rPr>
        <w:t xml:space="preserve"> ‘truth’ within </w:t>
      </w:r>
      <w:r>
        <w:rPr>
          <w:rFonts w:cstheme="minorHAnsi"/>
          <w:sz w:val="24"/>
          <w:szCs w:val="24"/>
          <w:shd w:val="clear" w:color="auto" w:fill="FFFFFF"/>
        </w:rPr>
        <w:t xml:space="preserve">the </w:t>
      </w:r>
      <w:r w:rsidRPr="006A57F6">
        <w:rPr>
          <w:rFonts w:cstheme="minorHAnsi"/>
          <w:sz w:val="24"/>
          <w:szCs w:val="24"/>
          <w:shd w:val="clear" w:color="auto" w:fill="FFFFFF"/>
        </w:rPr>
        <w:t>context of the video</w:t>
      </w:r>
      <w:r>
        <w:rPr>
          <w:rFonts w:cstheme="minorHAnsi"/>
          <w:sz w:val="24"/>
          <w:szCs w:val="24"/>
          <w:shd w:val="clear" w:color="auto" w:fill="FFFFFF"/>
        </w:rPr>
        <w:t xml:space="preserve"> whilst remaining</w:t>
      </w:r>
      <w:r w:rsidRPr="006A57F6">
        <w:rPr>
          <w:rFonts w:cstheme="minorHAnsi"/>
          <w:sz w:val="24"/>
          <w:szCs w:val="24"/>
          <w:shd w:val="clear" w:color="auto" w:fill="FFFFFF"/>
        </w:rPr>
        <w:t xml:space="preserve"> open minde</w:t>
      </w:r>
      <w:r>
        <w:rPr>
          <w:rFonts w:cstheme="minorHAnsi"/>
          <w:sz w:val="24"/>
          <w:szCs w:val="24"/>
          <w:shd w:val="clear" w:color="auto" w:fill="FFFFFF"/>
        </w:rPr>
        <w:t>d to other possibilities</w:t>
      </w:r>
      <w:r w:rsidRPr="006A57F6">
        <w:rPr>
          <w:rFonts w:cstheme="minorHAnsi"/>
          <w:sz w:val="24"/>
          <w:szCs w:val="24"/>
          <w:shd w:val="clear" w:color="auto" w:fill="FFFFFF"/>
        </w:rPr>
        <w:t xml:space="preserve"> (Syndor, 2016; Yost, Sentner, and Forlenaa-Bailey, 2000</w:t>
      </w:r>
      <w:r>
        <w:rPr>
          <w:rFonts w:cstheme="minorHAnsi"/>
          <w:sz w:val="24"/>
          <w:szCs w:val="24"/>
          <w:shd w:val="clear" w:color="auto" w:fill="FFFFFF"/>
        </w:rPr>
        <w:t>)</w:t>
      </w:r>
      <w:r w:rsidRPr="006A57F6">
        <w:rPr>
          <w:rFonts w:cstheme="minorHAnsi"/>
          <w:sz w:val="24"/>
          <w:szCs w:val="24"/>
          <w:shd w:val="clear" w:color="auto" w:fill="FFFFFF"/>
        </w:rPr>
        <w:t xml:space="preserve">. </w:t>
      </w:r>
      <w:r>
        <w:rPr>
          <w:rFonts w:cstheme="minorHAnsi"/>
          <w:sz w:val="24"/>
          <w:szCs w:val="24"/>
          <w:shd w:val="clear" w:color="auto" w:fill="FFFFFF"/>
        </w:rPr>
        <w:t xml:space="preserve">For this reason, </w:t>
      </w:r>
      <w:r w:rsidRPr="006A57F6">
        <w:rPr>
          <w:rFonts w:cstheme="minorHAnsi"/>
          <w:sz w:val="24"/>
          <w:szCs w:val="24"/>
          <w:shd w:val="clear" w:color="auto" w:fill="FFFFFF"/>
        </w:rPr>
        <w:t xml:space="preserve">Sherin (2004), argued that video helps the teacher </w:t>
      </w:r>
      <w:r>
        <w:rPr>
          <w:rFonts w:cstheme="minorHAnsi"/>
          <w:sz w:val="24"/>
          <w:szCs w:val="24"/>
          <w:shd w:val="clear" w:color="auto" w:fill="FFFFFF"/>
        </w:rPr>
        <w:t>make</w:t>
      </w:r>
      <w:r w:rsidRPr="006A57F6">
        <w:rPr>
          <w:rFonts w:cstheme="minorHAnsi"/>
          <w:sz w:val="24"/>
          <w:szCs w:val="24"/>
          <w:shd w:val="clear" w:color="auto" w:fill="FFFFFF"/>
        </w:rPr>
        <w:t xml:space="preserve"> analytica</w:t>
      </w:r>
      <w:r>
        <w:rPr>
          <w:rFonts w:cstheme="minorHAnsi"/>
          <w:sz w:val="24"/>
          <w:szCs w:val="24"/>
          <w:shd w:val="clear" w:color="auto" w:fill="FFFFFF"/>
        </w:rPr>
        <w:t>l</w:t>
      </w:r>
      <w:r w:rsidRPr="006A57F6">
        <w:rPr>
          <w:rFonts w:cstheme="minorHAnsi"/>
          <w:sz w:val="24"/>
          <w:szCs w:val="24"/>
          <w:shd w:val="clear" w:color="auto" w:fill="FFFFFF"/>
        </w:rPr>
        <w:t xml:space="preserve"> interpret</w:t>
      </w:r>
      <w:r>
        <w:rPr>
          <w:rFonts w:cstheme="minorHAnsi"/>
          <w:sz w:val="24"/>
          <w:szCs w:val="24"/>
          <w:shd w:val="clear" w:color="auto" w:fill="FFFFFF"/>
        </w:rPr>
        <w:t>ations of</w:t>
      </w:r>
      <w:r w:rsidRPr="006A57F6">
        <w:rPr>
          <w:rFonts w:cstheme="minorHAnsi"/>
          <w:sz w:val="24"/>
          <w:szCs w:val="24"/>
          <w:shd w:val="clear" w:color="auto" w:fill="FFFFFF"/>
        </w:rPr>
        <w:t xml:space="preserve"> what has happened in the classroom</w:t>
      </w:r>
      <w:r>
        <w:rPr>
          <w:rFonts w:cstheme="minorHAnsi"/>
          <w:sz w:val="24"/>
          <w:szCs w:val="24"/>
          <w:shd w:val="clear" w:color="auto" w:fill="FFFFFF"/>
        </w:rPr>
        <w:t xml:space="preserve"> through</w:t>
      </w:r>
      <w:r w:rsidRPr="006A57F6">
        <w:rPr>
          <w:rFonts w:cstheme="minorHAnsi"/>
          <w:sz w:val="24"/>
          <w:szCs w:val="24"/>
          <w:shd w:val="clear" w:color="auto" w:fill="FFFFFF"/>
        </w:rPr>
        <w:t xml:space="preserve"> explicitly noticing (van Es and Sherin, 2002</w:t>
      </w:r>
      <w:r>
        <w:rPr>
          <w:rFonts w:cstheme="minorHAnsi"/>
          <w:sz w:val="24"/>
          <w:szCs w:val="24"/>
          <w:shd w:val="clear" w:color="auto" w:fill="FFFFFF"/>
        </w:rPr>
        <w:t>)</w:t>
      </w:r>
      <w:r w:rsidRPr="006A57F6">
        <w:rPr>
          <w:rFonts w:cstheme="minorHAnsi"/>
          <w:sz w:val="24"/>
          <w:szCs w:val="24"/>
          <w:shd w:val="clear" w:color="auto" w:fill="FFFFFF"/>
        </w:rPr>
        <w:t xml:space="preserve">. </w:t>
      </w:r>
    </w:p>
    <w:p w14:paraId="2190C86E" w14:textId="77777777" w:rsidR="006366AD" w:rsidRDefault="006366AD" w:rsidP="006366AD">
      <w:pPr>
        <w:spacing w:line="360" w:lineRule="auto"/>
        <w:jc w:val="both"/>
        <w:rPr>
          <w:rFonts w:cstheme="minorHAnsi"/>
          <w:sz w:val="24"/>
          <w:szCs w:val="24"/>
          <w:shd w:val="clear" w:color="auto" w:fill="FFFFFF"/>
        </w:rPr>
      </w:pPr>
    </w:p>
    <w:p w14:paraId="4A65F2DC" w14:textId="043B16BB" w:rsidR="006366AD" w:rsidRDefault="006366AD" w:rsidP="006366AD">
      <w:pPr>
        <w:spacing w:line="360" w:lineRule="auto"/>
        <w:jc w:val="both"/>
        <w:rPr>
          <w:rFonts w:cstheme="minorHAnsi"/>
          <w:sz w:val="24"/>
          <w:szCs w:val="24"/>
          <w:shd w:val="clear" w:color="auto" w:fill="FFFFFF"/>
        </w:rPr>
      </w:pPr>
      <w:r>
        <w:rPr>
          <w:rFonts w:cstheme="minorHAnsi"/>
          <w:sz w:val="24"/>
          <w:szCs w:val="24"/>
          <w:shd w:val="clear" w:color="auto" w:fill="FFFFFF"/>
        </w:rPr>
        <w:t>These days, a</w:t>
      </w:r>
      <w:r w:rsidRPr="006A57F6">
        <w:rPr>
          <w:rFonts w:cstheme="minorHAnsi"/>
          <w:sz w:val="24"/>
          <w:szCs w:val="24"/>
          <w:shd w:val="clear" w:color="auto" w:fill="FFFFFF"/>
        </w:rPr>
        <w:t xml:space="preserve"> number of practitioners </w:t>
      </w:r>
      <w:r>
        <w:rPr>
          <w:rFonts w:cstheme="minorHAnsi"/>
          <w:sz w:val="24"/>
          <w:szCs w:val="24"/>
          <w:shd w:val="clear" w:color="auto" w:fill="FFFFFF"/>
        </w:rPr>
        <w:t>choose to</w:t>
      </w:r>
      <w:r w:rsidRPr="006A57F6">
        <w:rPr>
          <w:rFonts w:cstheme="minorHAnsi"/>
          <w:sz w:val="24"/>
          <w:szCs w:val="24"/>
          <w:shd w:val="clear" w:color="auto" w:fill="FFFFFF"/>
        </w:rPr>
        <w:t xml:space="preserve"> conduct research and training </w:t>
      </w:r>
      <w:r>
        <w:rPr>
          <w:rFonts w:cstheme="minorHAnsi"/>
          <w:sz w:val="24"/>
          <w:szCs w:val="24"/>
          <w:shd w:val="clear" w:color="auto" w:fill="FFFFFF"/>
        </w:rPr>
        <w:t>using</w:t>
      </w:r>
      <w:r w:rsidRPr="006A57F6">
        <w:rPr>
          <w:rFonts w:cstheme="minorHAnsi"/>
          <w:sz w:val="24"/>
          <w:szCs w:val="24"/>
          <w:shd w:val="clear" w:color="auto" w:fill="FFFFFF"/>
        </w:rPr>
        <w:t xml:space="preserve"> Video Enhanced Guidance (VIG), Video Enhanced Reflective Practice (VERP) and video modelling</w:t>
      </w:r>
      <w:r>
        <w:rPr>
          <w:rFonts w:cstheme="minorHAnsi"/>
          <w:sz w:val="24"/>
          <w:szCs w:val="24"/>
          <w:shd w:val="clear" w:color="auto" w:fill="FFFFFF"/>
        </w:rPr>
        <w:t>, as  examples</w:t>
      </w:r>
      <w:r w:rsidRPr="006A57F6">
        <w:rPr>
          <w:rFonts w:cstheme="minorHAnsi"/>
          <w:sz w:val="24"/>
          <w:szCs w:val="24"/>
          <w:shd w:val="clear" w:color="auto" w:fill="FFFFFF"/>
        </w:rPr>
        <w:t>. Theoretical roots of VIG are based within attachment theory because they are largely</w:t>
      </w:r>
      <w:r w:rsidR="00D36052">
        <w:rPr>
          <w:rFonts w:cstheme="minorHAnsi"/>
          <w:sz w:val="24"/>
          <w:szCs w:val="24"/>
          <w:shd w:val="clear" w:color="auto" w:fill="FFFFFF"/>
        </w:rPr>
        <w:t>,</w:t>
      </w:r>
      <w:r w:rsidRPr="006A57F6">
        <w:rPr>
          <w:rFonts w:cstheme="minorHAnsi"/>
          <w:sz w:val="24"/>
          <w:szCs w:val="24"/>
          <w:shd w:val="clear" w:color="auto" w:fill="FFFFFF"/>
        </w:rPr>
        <w:t xml:space="preserve"> defined attuned interactions</w:t>
      </w:r>
      <w:r>
        <w:rPr>
          <w:rFonts w:cstheme="minorHAnsi"/>
          <w:sz w:val="24"/>
          <w:szCs w:val="24"/>
          <w:shd w:val="clear" w:color="auto" w:fill="FFFFFF"/>
        </w:rPr>
        <w:t>, a core component</w:t>
      </w:r>
      <w:r w:rsidRPr="006A57F6">
        <w:rPr>
          <w:rFonts w:cstheme="minorHAnsi"/>
          <w:sz w:val="24"/>
          <w:szCs w:val="24"/>
          <w:shd w:val="clear" w:color="auto" w:fill="FFFFFF"/>
        </w:rPr>
        <w:t xml:space="preserve"> that provide</w:t>
      </w:r>
      <w:r>
        <w:rPr>
          <w:rFonts w:cstheme="minorHAnsi"/>
          <w:sz w:val="24"/>
          <w:szCs w:val="24"/>
          <w:shd w:val="clear" w:color="auto" w:fill="FFFFFF"/>
        </w:rPr>
        <w:t>s</w:t>
      </w:r>
      <w:r w:rsidRPr="006A57F6">
        <w:rPr>
          <w:rFonts w:cstheme="minorHAnsi"/>
          <w:sz w:val="24"/>
          <w:szCs w:val="24"/>
          <w:shd w:val="clear" w:color="auto" w:fill="FFFFFF"/>
        </w:rPr>
        <w:t xml:space="preserve"> a focus within reflections. VERP</w:t>
      </w:r>
      <w:r>
        <w:rPr>
          <w:rFonts w:cstheme="minorHAnsi"/>
          <w:sz w:val="24"/>
          <w:szCs w:val="24"/>
          <w:shd w:val="clear" w:color="auto" w:fill="FFFFFF"/>
        </w:rPr>
        <w:t>,</w:t>
      </w:r>
      <w:r w:rsidRPr="006A57F6">
        <w:rPr>
          <w:rFonts w:cstheme="minorHAnsi"/>
          <w:sz w:val="24"/>
          <w:szCs w:val="24"/>
          <w:shd w:val="clear" w:color="auto" w:fill="FFFFFF"/>
        </w:rPr>
        <w:t xml:space="preserve"> </w:t>
      </w:r>
      <w:r>
        <w:rPr>
          <w:rFonts w:cstheme="minorHAnsi"/>
          <w:sz w:val="24"/>
          <w:szCs w:val="24"/>
          <w:shd w:val="clear" w:color="auto" w:fill="FFFFFF"/>
        </w:rPr>
        <w:t xml:space="preserve">uses repetition to gain </w:t>
      </w:r>
      <w:r w:rsidRPr="006A57F6">
        <w:rPr>
          <w:rFonts w:cstheme="minorHAnsi"/>
          <w:sz w:val="24"/>
          <w:szCs w:val="24"/>
          <w:shd w:val="clear" w:color="auto" w:fill="FFFFFF"/>
        </w:rPr>
        <w:t>sustained reflection</w:t>
      </w:r>
      <w:r>
        <w:rPr>
          <w:rFonts w:cstheme="minorHAnsi"/>
          <w:sz w:val="24"/>
          <w:szCs w:val="24"/>
          <w:shd w:val="clear" w:color="auto" w:fill="FFFFFF"/>
        </w:rPr>
        <w:t xml:space="preserve"> and to enable a review of d</w:t>
      </w:r>
      <w:r w:rsidRPr="006A57F6">
        <w:rPr>
          <w:rFonts w:cstheme="minorHAnsi"/>
          <w:sz w:val="24"/>
          <w:szCs w:val="24"/>
          <w:shd w:val="clear" w:color="auto" w:fill="FFFFFF"/>
        </w:rPr>
        <w:t xml:space="preserve">evelopment </w:t>
      </w:r>
      <w:r>
        <w:rPr>
          <w:rFonts w:cstheme="minorHAnsi"/>
          <w:sz w:val="24"/>
          <w:szCs w:val="24"/>
          <w:shd w:val="clear" w:color="auto" w:fill="FFFFFF"/>
        </w:rPr>
        <w:t>that has taken place</w:t>
      </w:r>
      <w:r w:rsidRPr="006A57F6">
        <w:rPr>
          <w:rFonts w:cstheme="minorHAnsi"/>
          <w:sz w:val="24"/>
          <w:szCs w:val="24"/>
          <w:shd w:val="clear" w:color="auto" w:fill="FFFFFF"/>
        </w:rPr>
        <w:t xml:space="preserve"> throughout </w:t>
      </w:r>
      <w:r>
        <w:rPr>
          <w:rFonts w:cstheme="minorHAnsi"/>
          <w:sz w:val="24"/>
          <w:szCs w:val="24"/>
          <w:shd w:val="clear" w:color="auto" w:fill="FFFFFF"/>
        </w:rPr>
        <w:t>a number of</w:t>
      </w:r>
      <w:r w:rsidRPr="006A57F6">
        <w:rPr>
          <w:rFonts w:cstheme="minorHAnsi"/>
          <w:sz w:val="24"/>
          <w:szCs w:val="24"/>
          <w:shd w:val="clear" w:color="auto" w:fill="FFFFFF"/>
        </w:rPr>
        <w:t xml:space="preserve"> sessions. VERP </w:t>
      </w:r>
      <w:r>
        <w:rPr>
          <w:rFonts w:cstheme="minorHAnsi"/>
          <w:sz w:val="24"/>
          <w:szCs w:val="24"/>
          <w:shd w:val="clear" w:color="auto" w:fill="FFFFFF"/>
        </w:rPr>
        <w:t xml:space="preserve">is </w:t>
      </w:r>
      <w:r w:rsidRPr="006A57F6">
        <w:rPr>
          <w:rFonts w:cstheme="minorHAnsi"/>
          <w:sz w:val="24"/>
          <w:szCs w:val="24"/>
          <w:shd w:val="clear" w:color="auto" w:fill="FFFFFF"/>
        </w:rPr>
        <w:t xml:space="preserve">specifically </w:t>
      </w:r>
      <w:r>
        <w:rPr>
          <w:rFonts w:cstheme="minorHAnsi"/>
          <w:sz w:val="24"/>
          <w:szCs w:val="24"/>
          <w:shd w:val="clear" w:color="auto" w:fill="FFFFFF"/>
        </w:rPr>
        <w:t>concerned with</w:t>
      </w:r>
      <w:r w:rsidRPr="006A57F6">
        <w:rPr>
          <w:rFonts w:cstheme="minorHAnsi"/>
          <w:sz w:val="24"/>
          <w:szCs w:val="24"/>
          <w:shd w:val="clear" w:color="auto" w:fill="FFFFFF"/>
        </w:rPr>
        <w:t xml:space="preserve"> </w:t>
      </w:r>
      <w:r>
        <w:rPr>
          <w:rFonts w:cstheme="minorHAnsi"/>
          <w:sz w:val="24"/>
          <w:szCs w:val="24"/>
          <w:shd w:val="clear" w:color="auto" w:fill="FFFFFF"/>
        </w:rPr>
        <w:t xml:space="preserve">the </w:t>
      </w:r>
      <w:r w:rsidRPr="006A57F6">
        <w:rPr>
          <w:rFonts w:cstheme="minorHAnsi"/>
          <w:sz w:val="24"/>
          <w:szCs w:val="24"/>
          <w:shd w:val="clear" w:color="auto" w:fill="FFFFFF"/>
        </w:rPr>
        <w:t>communication skills of individuals,</w:t>
      </w:r>
      <w:r>
        <w:rPr>
          <w:rFonts w:cstheme="minorHAnsi"/>
          <w:sz w:val="24"/>
          <w:szCs w:val="24"/>
          <w:shd w:val="clear" w:color="auto" w:fill="FFFFFF"/>
        </w:rPr>
        <w:t xml:space="preserve"> and</w:t>
      </w:r>
      <w:r w:rsidRPr="006A57F6">
        <w:rPr>
          <w:rFonts w:cstheme="minorHAnsi"/>
          <w:sz w:val="24"/>
          <w:szCs w:val="24"/>
          <w:shd w:val="clear" w:color="auto" w:fill="FFFFFF"/>
        </w:rPr>
        <w:t xml:space="preserve"> shar</w:t>
      </w:r>
      <w:r>
        <w:rPr>
          <w:rFonts w:cstheme="minorHAnsi"/>
          <w:sz w:val="24"/>
          <w:szCs w:val="24"/>
          <w:shd w:val="clear" w:color="auto" w:fill="FFFFFF"/>
        </w:rPr>
        <w:t>es</w:t>
      </w:r>
      <w:r w:rsidRPr="006A57F6">
        <w:rPr>
          <w:rFonts w:cstheme="minorHAnsi"/>
          <w:sz w:val="24"/>
          <w:szCs w:val="24"/>
          <w:shd w:val="clear" w:color="auto" w:fill="FFFFFF"/>
        </w:rPr>
        <w:t xml:space="preserve"> the same principles, theories and values as VIG. These </w:t>
      </w:r>
      <w:r>
        <w:rPr>
          <w:rFonts w:cstheme="minorHAnsi"/>
          <w:sz w:val="24"/>
          <w:szCs w:val="24"/>
          <w:shd w:val="clear" w:color="auto" w:fill="FFFFFF"/>
        </w:rPr>
        <w:t>are examples of methods that have their aims rooted within</w:t>
      </w:r>
      <w:r w:rsidRPr="006A57F6">
        <w:rPr>
          <w:rFonts w:cstheme="minorHAnsi"/>
          <w:sz w:val="24"/>
          <w:szCs w:val="24"/>
          <w:shd w:val="clear" w:color="auto" w:fill="FFFFFF"/>
        </w:rPr>
        <w:t xml:space="preserve"> reflecti</w:t>
      </w:r>
      <w:r>
        <w:rPr>
          <w:rFonts w:cstheme="minorHAnsi"/>
          <w:sz w:val="24"/>
          <w:szCs w:val="24"/>
          <w:shd w:val="clear" w:color="auto" w:fill="FFFFFF"/>
        </w:rPr>
        <w:t>on</w:t>
      </w:r>
      <w:r w:rsidRPr="006A57F6">
        <w:rPr>
          <w:rFonts w:cstheme="minorHAnsi"/>
          <w:sz w:val="24"/>
          <w:szCs w:val="24"/>
          <w:shd w:val="clear" w:color="auto" w:fill="FFFFFF"/>
        </w:rPr>
        <w:t xml:space="preserve"> </w:t>
      </w:r>
      <w:r>
        <w:rPr>
          <w:rFonts w:cstheme="minorHAnsi"/>
          <w:sz w:val="24"/>
          <w:szCs w:val="24"/>
          <w:shd w:val="clear" w:color="auto" w:fill="FFFFFF"/>
        </w:rPr>
        <w:t>up</w:t>
      </w:r>
      <w:r w:rsidRPr="006A57F6">
        <w:rPr>
          <w:rFonts w:cstheme="minorHAnsi"/>
          <w:sz w:val="24"/>
          <w:szCs w:val="24"/>
          <w:shd w:val="clear" w:color="auto" w:fill="FFFFFF"/>
        </w:rPr>
        <w:t>on interactions, noticing successes, and supporting</w:t>
      </w:r>
      <w:r>
        <w:rPr>
          <w:rFonts w:cstheme="minorHAnsi"/>
          <w:sz w:val="24"/>
          <w:szCs w:val="24"/>
          <w:shd w:val="clear" w:color="auto" w:fill="FFFFFF"/>
        </w:rPr>
        <w:t xml:space="preserve"> a development of</w:t>
      </w:r>
      <w:r w:rsidRPr="006A57F6">
        <w:rPr>
          <w:rFonts w:cstheme="minorHAnsi"/>
          <w:sz w:val="24"/>
          <w:szCs w:val="24"/>
          <w:shd w:val="clear" w:color="auto" w:fill="FFFFFF"/>
        </w:rPr>
        <w:t xml:space="preserve"> change to</w:t>
      </w:r>
      <w:r>
        <w:rPr>
          <w:rFonts w:cstheme="minorHAnsi"/>
          <w:sz w:val="24"/>
          <w:szCs w:val="24"/>
          <w:shd w:val="clear" w:color="auto" w:fill="FFFFFF"/>
        </w:rPr>
        <w:t>wards</w:t>
      </w:r>
      <w:r w:rsidRPr="006A57F6">
        <w:rPr>
          <w:rFonts w:cstheme="minorHAnsi"/>
          <w:sz w:val="24"/>
          <w:szCs w:val="24"/>
          <w:shd w:val="clear" w:color="auto" w:fill="FFFFFF"/>
        </w:rPr>
        <w:t xml:space="preserve"> set learning goals (Kennedy and Landor, 2015). In their many forms</w:t>
      </w:r>
      <w:r>
        <w:rPr>
          <w:rFonts w:cstheme="minorHAnsi"/>
          <w:sz w:val="24"/>
          <w:szCs w:val="24"/>
          <w:shd w:val="clear" w:color="auto" w:fill="FFFFFF"/>
        </w:rPr>
        <w:t>,</w:t>
      </w:r>
      <w:r w:rsidRPr="006A57F6">
        <w:rPr>
          <w:rFonts w:cstheme="minorHAnsi"/>
          <w:sz w:val="24"/>
          <w:szCs w:val="24"/>
          <w:shd w:val="clear" w:color="auto" w:fill="FFFFFF"/>
        </w:rPr>
        <w:t xml:space="preserve"> video</w:t>
      </w:r>
      <w:r>
        <w:rPr>
          <w:rFonts w:cstheme="minorHAnsi"/>
          <w:sz w:val="24"/>
          <w:szCs w:val="24"/>
          <w:shd w:val="clear" w:color="auto" w:fill="FFFFFF"/>
        </w:rPr>
        <w:t>s are viewed</w:t>
      </w:r>
      <w:r w:rsidRPr="006A57F6">
        <w:rPr>
          <w:rFonts w:cstheme="minorHAnsi"/>
          <w:sz w:val="24"/>
          <w:szCs w:val="24"/>
          <w:shd w:val="clear" w:color="auto" w:fill="FFFFFF"/>
        </w:rPr>
        <w:t xml:space="preserve"> through </w:t>
      </w:r>
      <w:r w:rsidRPr="00884724">
        <w:rPr>
          <w:rFonts w:cstheme="minorHAnsi"/>
          <w:i/>
          <w:iCs/>
          <w:sz w:val="24"/>
          <w:szCs w:val="24"/>
          <w:shd w:val="clear" w:color="auto" w:fill="FFFFFF"/>
        </w:rPr>
        <w:t>specific</w:t>
      </w:r>
      <w:r w:rsidRPr="006A57F6">
        <w:rPr>
          <w:rFonts w:cstheme="minorHAnsi"/>
          <w:sz w:val="24"/>
          <w:szCs w:val="24"/>
          <w:shd w:val="clear" w:color="auto" w:fill="FFFFFF"/>
        </w:rPr>
        <w:t xml:space="preserve"> paradigms</w:t>
      </w:r>
      <w:r>
        <w:rPr>
          <w:rFonts w:cstheme="minorHAnsi"/>
          <w:sz w:val="24"/>
          <w:szCs w:val="24"/>
          <w:shd w:val="clear" w:color="auto" w:fill="FFFFFF"/>
        </w:rPr>
        <w:t>.</w:t>
      </w:r>
      <w:r w:rsidRPr="006A57F6">
        <w:rPr>
          <w:rFonts w:cstheme="minorHAnsi"/>
          <w:sz w:val="24"/>
          <w:szCs w:val="24"/>
          <w:shd w:val="clear" w:color="auto" w:fill="FFFFFF"/>
        </w:rPr>
        <w:t xml:space="preserve"> </w:t>
      </w:r>
      <w:r>
        <w:rPr>
          <w:rFonts w:cstheme="minorHAnsi"/>
          <w:sz w:val="24"/>
          <w:szCs w:val="24"/>
          <w:shd w:val="clear" w:color="auto" w:fill="FFFFFF"/>
        </w:rPr>
        <w:t>V</w:t>
      </w:r>
      <w:r w:rsidRPr="006A57F6">
        <w:rPr>
          <w:rFonts w:cstheme="minorHAnsi"/>
          <w:sz w:val="24"/>
          <w:szCs w:val="24"/>
          <w:shd w:val="clear" w:color="auto" w:fill="FFFFFF"/>
        </w:rPr>
        <w:t>ideo modelling is</w:t>
      </w:r>
      <w:r>
        <w:rPr>
          <w:rFonts w:cstheme="minorHAnsi"/>
          <w:sz w:val="24"/>
          <w:szCs w:val="24"/>
          <w:shd w:val="clear" w:color="auto" w:fill="FFFFFF"/>
        </w:rPr>
        <w:t xml:space="preserve"> typically</w:t>
      </w:r>
      <w:r w:rsidRPr="006A57F6">
        <w:rPr>
          <w:rFonts w:cstheme="minorHAnsi"/>
          <w:sz w:val="24"/>
          <w:szCs w:val="24"/>
          <w:shd w:val="clear" w:color="auto" w:fill="FFFFFF"/>
        </w:rPr>
        <w:t xml:space="preserve"> viewed through a behavioural paradigm, specifically social learning theory (Regan and Howe, 2017)</w:t>
      </w:r>
      <w:r>
        <w:rPr>
          <w:rFonts w:cstheme="minorHAnsi"/>
          <w:sz w:val="24"/>
          <w:szCs w:val="24"/>
          <w:shd w:val="clear" w:color="auto" w:fill="FFFFFF"/>
        </w:rPr>
        <w:t>,</w:t>
      </w:r>
      <w:r w:rsidRPr="006A57F6">
        <w:rPr>
          <w:rFonts w:cstheme="minorHAnsi"/>
          <w:sz w:val="24"/>
          <w:szCs w:val="24"/>
          <w:shd w:val="clear" w:color="auto" w:fill="FFFFFF"/>
        </w:rPr>
        <w:t xml:space="preserve"> and requires the participant to watch </w:t>
      </w:r>
      <w:r>
        <w:rPr>
          <w:rFonts w:cstheme="minorHAnsi"/>
          <w:sz w:val="24"/>
          <w:szCs w:val="24"/>
          <w:shd w:val="clear" w:color="auto" w:fill="FFFFFF"/>
        </w:rPr>
        <w:t>a</w:t>
      </w:r>
      <w:r w:rsidRPr="006A57F6">
        <w:rPr>
          <w:rFonts w:cstheme="minorHAnsi"/>
          <w:sz w:val="24"/>
          <w:szCs w:val="24"/>
          <w:shd w:val="clear" w:color="auto" w:fill="FFFFFF"/>
        </w:rPr>
        <w:t xml:space="preserve"> peer provid</w:t>
      </w:r>
      <w:r>
        <w:rPr>
          <w:rFonts w:cstheme="minorHAnsi"/>
          <w:sz w:val="24"/>
          <w:szCs w:val="24"/>
          <w:shd w:val="clear" w:color="auto" w:fill="FFFFFF"/>
        </w:rPr>
        <w:t>e</w:t>
      </w:r>
      <w:r w:rsidRPr="006A57F6">
        <w:rPr>
          <w:rFonts w:cstheme="minorHAnsi"/>
          <w:sz w:val="24"/>
          <w:szCs w:val="24"/>
          <w:shd w:val="clear" w:color="auto" w:fill="FFFFFF"/>
        </w:rPr>
        <w:t xml:space="preserve"> a model of a skill or behaviour</w:t>
      </w:r>
      <w:r w:rsidR="00137AE5">
        <w:rPr>
          <w:rFonts w:cstheme="minorHAnsi"/>
          <w:sz w:val="24"/>
          <w:szCs w:val="24"/>
          <w:shd w:val="clear" w:color="auto" w:fill="FFFFFF"/>
        </w:rPr>
        <w:t>,</w:t>
      </w:r>
      <w:r w:rsidRPr="006A57F6">
        <w:rPr>
          <w:rFonts w:cstheme="minorHAnsi"/>
          <w:sz w:val="24"/>
          <w:szCs w:val="24"/>
          <w:shd w:val="clear" w:color="auto" w:fill="FFFFFF"/>
        </w:rPr>
        <w:t xml:space="preserve"> central to the learning goal. Once the skill is mastered by the participant, they are substituted into the position of the model, which involves them watching themselves performing the target behaviour. The reinforcing nature of the videos contributes to change (Axelrod, Bellini and Markoff, 2014)</w:t>
      </w:r>
      <w:r>
        <w:rPr>
          <w:rFonts w:cstheme="minorHAnsi"/>
          <w:sz w:val="24"/>
          <w:szCs w:val="24"/>
          <w:shd w:val="clear" w:color="auto" w:fill="FFFFFF"/>
        </w:rPr>
        <w:t>.</w:t>
      </w:r>
    </w:p>
    <w:p w14:paraId="4422C607" w14:textId="77777777" w:rsidR="006366AD" w:rsidRPr="006A57F6" w:rsidRDefault="006366AD" w:rsidP="006366AD">
      <w:pPr>
        <w:spacing w:line="360" w:lineRule="auto"/>
        <w:jc w:val="both"/>
        <w:rPr>
          <w:rFonts w:cstheme="minorHAnsi"/>
          <w:sz w:val="24"/>
          <w:szCs w:val="24"/>
        </w:rPr>
      </w:pPr>
    </w:p>
    <w:p w14:paraId="0513C7CC" w14:textId="77777777" w:rsidR="006366AD" w:rsidRPr="00E57BDB" w:rsidRDefault="006366AD" w:rsidP="006366AD">
      <w:pPr>
        <w:pStyle w:val="Heading4"/>
        <w:spacing w:line="360" w:lineRule="auto"/>
        <w:rPr>
          <w:sz w:val="26"/>
          <w:szCs w:val="26"/>
          <w:shd w:val="clear" w:color="auto" w:fill="FFFFFF"/>
        </w:rPr>
      </w:pPr>
      <w:r w:rsidRPr="00E57BDB">
        <w:rPr>
          <w:sz w:val="26"/>
          <w:szCs w:val="26"/>
          <w:shd w:val="clear" w:color="auto" w:fill="FFFFFF"/>
        </w:rPr>
        <w:t xml:space="preserve">Video </w:t>
      </w:r>
      <w:r>
        <w:rPr>
          <w:sz w:val="26"/>
          <w:szCs w:val="26"/>
          <w:shd w:val="clear" w:color="auto" w:fill="FFFFFF"/>
        </w:rPr>
        <w:t>R</w:t>
      </w:r>
      <w:r w:rsidRPr="00E57BDB">
        <w:rPr>
          <w:sz w:val="26"/>
          <w:szCs w:val="26"/>
          <w:shd w:val="clear" w:color="auto" w:fill="FFFFFF"/>
        </w:rPr>
        <w:t xml:space="preserve">eflection and </w:t>
      </w:r>
      <w:r>
        <w:rPr>
          <w:sz w:val="26"/>
          <w:szCs w:val="26"/>
          <w:shd w:val="clear" w:color="auto" w:fill="FFFFFF"/>
        </w:rPr>
        <w:t>P</w:t>
      </w:r>
      <w:r w:rsidRPr="00E57BDB">
        <w:rPr>
          <w:sz w:val="26"/>
          <w:szCs w:val="26"/>
          <w:shd w:val="clear" w:color="auto" w:fill="FFFFFF"/>
        </w:rPr>
        <w:t>henomenology</w:t>
      </w:r>
    </w:p>
    <w:p w14:paraId="62E49B00" w14:textId="77777777" w:rsidR="006366AD" w:rsidRDefault="006366AD" w:rsidP="006366AD">
      <w:pPr>
        <w:spacing w:before="240" w:line="360" w:lineRule="auto"/>
        <w:jc w:val="both"/>
        <w:rPr>
          <w:rFonts w:cstheme="minorHAnsi"/>
          <w:sz w:val="24"/>
          <w:szCs w:val="24"/>
        </w:rPr>
      </w:pPr>
      <w:r>
        <w:rPr>
          <w:rFonts w:cstheme="minorHAnsi"/>
          <w:sz w:val="24"/>
          <w:szCs w:val="24"/>
          <w:shd w:val="clear" w:color="auto" w:fill="FFFFFF"/>
        </w:rPr>
        <w:t>T</w:t>
      </w:r>
      <w:r w:rsidRPr="006A57F6">
        <w:rPr>
          <w:rFonts w:cstheme="minorHAnsi"/>
          <w:sz w:val="24"/>
          <w:szCs w:val="24"/>
          <w:shd w:val="clear" w:color="auto" w:fill="FFFFFF"/>
        </w:rPr>
        <w:t xml:space="preserve">his research is </w:t>
      </w:r>
      <w:r w:rsidRPr="00884724">
        <w:rPr>
          <w:rFonts w:cstheme="minorHAnsi"/>
          <w:i/>
          <w:iCs/>
          <w:sz w:val="24"/>
          <w:szCs w:val="24"/>
          <w:shd w:val="clear" w:color="auto" w:fill="FFFFFF"/>
        </w:rPr>
        <w:t>not</w:t>
      </w:r>
      <w:r w:rsidRPr="006A57F6">
        <w:rPr>
          <w:rFonts w:cstheme="minorHAnsi"/>
          <w:sz w:val="24"/>
          <w:szCs w:val="24"/>
          <w:shd w:val="clear" w:color="auto" w:fill="FFFFFF"/>
        </w:rPr>
        <w:t xml:space="preserve"> affiliated </w:t>
      </w:r>
      <w:r>
        <w:rPr>
          <w:rFonts w:cstheme="minorHAnsi"/>
          <w:sz w:val="24"/>
          <w:szCs w:val="24"/>
          <w:shd w:val="clear" w:color="auto" w:fill="FFFFFF"/>
        </w:rPr>
        <w:t xml:space="preserve">with change </w:t>
      </w:r>
      <w:r w:rsidRPr="006A57F6">
        <w:rPr>
          <w:rFonts w:cstheme="minorHAnsi"/>
          <w:sz w:val="24"/>
          <w:szCs w:val="24"/>
          <w:shd w:val="clear" w:color="auto" w:fill="FFFFFF"/>
        </w:rPr>
        <w:t xml:space="preserve">but rather is concerned with viewing an individual’s subjective experience and enabling the person to elaborate on their experiences through dialogue. </w:t>
      </w:r>
      <w:r>
        <w:rPr>
          <w:rFonts w:cstheme="minorHAnsi"/>
          <w:sz w:val="24"/>
          <w:szCs w:val="24"/>
          <w:shd w:val="clear" w:color="auto" w:fill="FFFFFF"/>
        </w:rPr>
        <w:t xml:space="preserve">Using video reflection allows us to analyse the complexities of human interactions, in time and </w:t>
      </w:r>
      <w:r w:rsidRPr="00B408C4">
        <w:rPr>
          <w:rFonts w:cstheme="minorHAnsi"/>
          <w:sz w:val="24"/>
          <w:szCs w:val="24"/>
          <w:shd w:val="clear" w:color="auto" w:fill="FFFFFF"/>
        </w:rPr>
        <w:t>space. Importantly, nonverbal and verbal interactions can be analysed in relation to each other (</w:t>
      </w:r>
      <w:r w:rsidRPr="00B408C4">
        <w:rPr>
          <w:rFonts w:cstheme="minorHAnsi"/>
          <w:sz w:val="24"/>
          <w:szCs w:val="24"/>
        </w:rPr>
        <w:t>Rödel and Brinkmann, 2018). More of what is implicit</w:t>
      </w:r>
      <w:r>
        <w:rPr>
          <w:rFonts w:cstheme="minorHAnsi"/>
          <w:sz w:val="24"/>
          <w:szCs w:val="24"/>
        </w:rPr>
        <w:t xml:space="preserve"> and situational</w:t>
      </w:r>
      <w:r w:rsidRPr="00B408C4">
        <w:rPr>
          <w:rFonts w:cstheme="minorHAnsi"/>
          <w:sz w:val="24"/>
          <w:szCs w:val="24"/>
        </w:rPr>
        <w:t xml:space="preserve"> can be captured on film and through discussion can be explored in its multi dimensions, allowing the different layers of complexity to be uncovered and revealed.</w:t>
      </w:r>
      <w:r>
        <w:rPr>
          <w:rFonts w:cstheme="minorHAnsi"/>
          <w:sz w:val="24"/>
          <w:szCs w:val="24"/>
        </w:rPr>
        <w:t xml:space="preserve"> Employing a phenomenological method to video observation gains access to the participant’s subjective experience and at the same time, performativity can be reflected upon </w:t>
      </w:r>
      <w:r w:rsidRPr="00B408C4">
        <w:rPr>
          <w:rFonts w:cstheme="minorHAnsi"/>
          <w:sz w:val="24"/>
          <w:szCs w:val="24"/>
          <w:shd w:val="clear" w:color="auto" w:fill="FFFFFF"/>
        </w:rPr>
        <w:t>(</w:t>
      </w:r>
      <w:r w:rsidRPr="00B408C4">
        <w:rPr>
          <w:rFonts w:cstheme="minorHAnsi"/>
          <w:sz w:val="24"/>
          <w:szCs w:val="24"/>
        </w:rPr>
        <w:t>Rödel and Brinkmann, 2018).</w:t>
      </w:r>
    </w:p>
    <w:p w14:paraId="771B2A2F" w14:textId="77777777" w:rsidR="006366AD" w:rsidRDefault="006366AD" w:rsidP="006366AD">
      <w:pPr>
        <w:spacing w:before="240" w:line="360" w:lineRule="auto"/>
        <w:jc w:val="both"/>
        <w:rPr>
          <w:rFonts w:cstheme="minorHAnsi"/>
          <w:sz w:val="24"/>
          <w:szCs w:val="24"/>
        </w:rPr>
      </w:pPr>
    </w:p>
    <w:p w14:paraId="682E4F73" w14:textId="4E0273CE" w:rsidR="006366AD" w:rsidRPr="006A57F6" w:rsidRDefault="006366AD" w:rsidP="006366AD">
      <w:pPr>
        <w:spacing w:before="240" w:line="360" w:lineRule="auto"/>
        <w:jc w:val="both"/>
        <w:rPr>
          <w:rFonts w:cstheme="minorHAnsi"/>
          <w:sz w:val="24"/>
          <w:szCs w:val="24"/>
          <w:shd w:val="clear" w:color="auto" w:fill="FFFFFF"/>
        </w:rPr>
      </w:pPr>
      <w:r>
        <w:rPr>
          <w:rFonts w:cstheme="minorHAnsi"/>
          <w:sz w:val="24"/>
          <w:szCs w:val="24"/>
        </w:rPr>
        <w:t xml:space="preserve">In line with the interpretative nature of IPA, videos will only show the perspective of the person who has produced them </w:t>
      </w:r>
      <w:r w:rsidRPr="00B408C4">
        <w:rPr>
          <w:rFonts w:cstheme="minorHAnsi"/>
          <w:sz w:val="24"/>
          <w:szCs w:val="24"/>
          <w:shd w:val="clear" w:color="auto" w:fill="FFFFFF"/>
        </w:rPr>
        <w:t>(</w:t>
      </w:r>
      <w:r w:rsidRPr="00B408C4">
        <w:rPr>
          <w:rFonts w:cstheme="minorHAnsi"/>
          <w:sz w:val="24"/>
          <w:szCs w:val="24"/>
        </w:rPr>
        <w:t>Rödel and Brinkmann, 2018).</w:t>
      </w:r>
      <w:r>
        <w:rPr>
          <w:rFonts w:cstheme="minorHAnsi"/>
          <w:sz w:val="24"/>
          <w:szCs w:val="24"/>
        </w:rPr>
        <w:t xml:space="preserve"> When they are shared however, reflective videos become known as the perceived reality and elicit a participant’s response to develop an interpretation of the inherent experiential meaning. Videos only show the surface and cannot reveal a person’s intensions or emotions. However, there i</w:t>
      </w:r>
      <w:r w:rsidR="0037013D">
        <w:rPr>
          <w:rFonts w:cstheme="minorHAnsi"/>
          <w:sz w:val="24"/>
          <w:szCs w:val="24"/>
        </w:rPr>
        <w:t>s</w:t>
      </w:r>
      <w:r>
        <w:rPr>
          <w:rFonts w:cstheme="minorHAnsi"/>
          <w:sz w:val="24"/>
          <w:szCs w:val="24"/>
        </w:rPr>
        <w:t xml:space="preserve"> an interplay between what is perceived in the video and the unseen, playing an important role whereby something implicit can show itself </w:t>
      </w:r>
      <w:r w:rsidRPr="00D918BE">
        <w:rPr>
          <w:rFonts w:cstheme="minorHAnsi"/>
          <w:i/>
          <w:iCs/>
          <w:sz w:val="24"/>
          <w:szCs w:val="24"/>
        </w:rPr>
        <w:t>as</w:t>
      </w:r>
      <w:r>
        <w:rPr>
          <w:rFonts w:cstheme="minorHAnsi"/>
          <w:sz w:val="24"/>
          <w:szCs w:val="24"/>
        </w:rPr>
        <w:t xml:space="preserve"> something </w:t>
      </w:r>
      <w:r w:rsidRPr="00B408C4">
        <w:rPr>
          <w:rFonts w:cstheme="minorHAnsi"/>
          <w:sz w:val="24"/>
          <w:szCs w:val="24"/>
          <w:shd w:val="clear" w:color="auto" w:fill="FFFFFF"/>
        </w:rPr>
        <w:t>(</w:t>
      </w:r>
      <w:r w:rsidRPr="00B408C4">
        <w:rPr>
          <w:rFonts w:cstheme="minorHAnsi"/>
          <w:sz w:val="24"/>
          <w:szCs w:val="24"/>
        </w:rPr>
        <w:t>Rödel and Brinkmann, 2018)</w:t>
      </w:r>
      <w:r>
        <w:rPr>
          <w:rFonts w:cstheme="minorHAnsi"/>
          <w:sz w:val="24"/>
          <w:szCs w:val="24"/>
        </w:rPr>
        <w:t>, which can be perceived through reflection. Often videos capture the unique, idiosyncratic behaviours of individuals that are more easily interpreted by the individual themselves, or somebody with an understanding of theoretical perspectives of the behaviours (Lee and McFerran, 2015)</w:t>
      </w:r>
      <w:r w:rsidR="00EB42F4">
        <w:rPr>
          <w:rFonts w:cstheme="minorHAnsi"/>
          <w:sz w:val="24"/>
          <w:szCs w:val="24"/>
        </w:rPr>
        <w:t>.</w:t>
      </w:r>
    </w:p>
    <w:p w14:paraId="53AACAB7" w14:textId="77777777" w:rsidR="006366AD" w:rsidRDefault="006366AD" w:rsidP="006366AD">
      <w:pPr>
        <w:spacing w:line="360" w:lineRule="auto"/>
        <w:jc w:val="center"/>
        <w:rPr>
          <w:rFonts w:cstheme="minorHAnsi"/>
          <w:sz w:val="24"/>
          <w:szCs w:val="24"/>
        </w:rPr>
      </w:pPr>
    </w:p>
    <w:p w14:paraId="5A2FA373" w14:textId="77777777" w:rsidR="006366AD" w:rsidRDefault="006366AD" w:rsidP="006366AD">
      <w:pPr>
        <w:spacing w:line="360" w:lineRule="auto"/>
        <w:jc w:val="center"/>
        <w:rPr>
          <w:rFonts w:cstheme="minorHAnsi"/>
          <w:sz w:val="24"/>
          <w:szCs w:val="24"/>
        </w:rPr>
      </w:pPr>
    </w:p>
    <w:p w14:paraId="709E4BDD" w14:textId="77777777" w:rsidR="006366AD" w:rsidRDefault="006366AD" w:rsidP="006366AD">
      <w:pPr>
        <w:spacing w:line="360" w:lineRule="auto"/>
        <w:jc w:val="center"/>
        <w:rPr>
          <w:rFonts w:cstheme="minorHAnsi"/>
          <w:sz w:val="24"/>
          <w:szCs w:val="24"/>
        </w:rPr>
      </w:pPr>
    </w:p>
    <w:p w14:paraId="03D15C5E" w14:textId="77777777" w:rsidR="006366AD" w:rsidRDefault="006366AD" w:rsidP="006366AD">
      <w:pPr>
        <w:spacing w:line="360" w:lineRule="auto"/>
        <w:jc w:val="center"/>
        <w:rPr>
          <w:rFonts w:cstheme="minorHAnsi"/>
          <w:sz w:val="24"/>
          <w:szCs w:val="24"/>
        </w:rPr>
      </w:pPr>
    </w:p>
    <w:p w14:paraId="11D13806" w14:textId="77777777" w:rsidR="006366AD" w:rsidRDefault="006366AD" w:rsidP="006366AD">
      <w:pPr>
        <w:spacing w:line="360" w:lineRule="auto"/>
        <w:jc w:val="center"/>
        <w:rPr>
          <w:rFonts w:cstheme="minorHAnsi"/>
          <w:sz w:val="24"/>
          <w:szCs w:val="24"/>
        </w:rPr>
      </w:pPr>
    </w:p>
    <w:p w14:paraId="225F08A9" w14:textId="77777777" w:rsidR="006366AD" w:rsidRDefault="006366AD" w:rsidP="006366AD">
      <w:pPr>
        <w:spacing w:line="360" w:lineRule="auto"/>
        <w:jc w:val="center"/>
        <w:rPr>
          <w:rFonts w:cstheme="minorHAnsi"/>
          <w:sz w:val="24"/>
          <w:szCs w:val="24"/>
        </w:rPr>
      </w:pPr>
    </w:p>
    <w:p w14:paraId="32DC0400" w14:textId="77777777" w:rsidR="006366AD" w:rsidRDefault="006366AD" w:rsidP="006366AD">
      <w:pPr>
        <w:spacing w:line="360" w:lineRule="auto"/>
        <w:jc w:val="center"/>
        <w:rPr>
          <w:rFonts w:cstheme="minorHAnsi"/>
          <w:sz w:val="24"/>
          <w:szCs w:val="24"/>
        </w:rPr>
      </w:pPr>
    </w:p>
    <w:p w14:paraId="3D924E37" w14:textId="77777777" w:rsidR="006366AD" w:rsidRDefault="006366AD" w:rsidP="006366AD">
      <w:pPr>
        <w:spacing w:line="360" w:lineRule="auto"/>
        <w:jc w:val="center"/>
        <w:rPr>
          <w:rFonts w:cstheme="minorHAnsi"/>
          <w:sz w:val="24"/>
          <w:szCs w:val="24"/>
        </w:rPr>
      </w:pPr>
    </w:p>
    <w:p w14:paraId="30CF6222" w14:textId="473E2D85" w:rsidR="006366AD" w:rsidRDefault="006366AD" w:rsidP="006366AD">
      <w:pPr>
        <w:spacing w:line="360" w:lineRule="auto"/>
        <w:rPr>
          <w:rFonts w:cstheme="minorHAnsi"/>
          <w:sz w:val="24"/>
          <w:szCs w:val="24"/>
        </w:rPr>
      </w:pPr>
    </w:p>
    <w:p w14:paraId="37652DAB" w14:textId="3F95D79B" w:rsidR="00AA3F97" w:rsidRDefault="00AA3F97" w:rsidP="006366AD">
      <w:pPr>
        <w:spacing w:line="360" w:lineRule="auto"/>
        <w:rPr>
          <w:rFonts w:cstheme="minorHAnsi"/>
          <w:sz w:val="24"/>
          <w:szCs w:val="24"/>
        </w:rPr>
      </w:pPr>
    </w:p>
    <w:p w14:paraId="727D3105" w14:textId="47CE733E" w:rsidR="00AA3F97" w:rsidRDefault="00AA3F97" w:rsidP="006366AD">
      <w:pPr>
        <w:spacing w:line="360" w:lineRule="auto"/>
        <w:rPr>
          <w:rFonts w:cstheme="minorHAnsi"/>
          <w:sz w:val="24"/>
          <w:szCs w:val="24"/>
        </w:rPr>
      </w:pPr>
    </w:p>
    <w:p w14:paraId="5627F70D" w14:textId="563D8C48" w:rsidR="00AA3F97" w:rsidRDefault="00AA3F97" w:rsidP="006366AD">
      <w:pPr>
        <w:spacing w:line="360" w:lineRule="auto"/>
        <w:rPr>
          <w:rFonts w:cstheme="minorHAnsi"/>
          <w:sz w:val="24"/>
          <w:szCs w:val="24"/>
        </w:rPr>
      </w:pPr>
    </w:p>
    <w:p w14:paraId="123B88D7" w14:textId="77777777" w:rsidR="00AA3F97" w:rsidRDefault="00AA3F97" w:rsidP="006366AD">
      <w:pPr>
        <w:spacing w:line="360" w:lineRule="auto"/>
        <w:rPr>
          <w:rFonts w:cstheme="minorHAnsi"/>
          <w:sz w:val="24"/>
          <w:szCs w:val="24"/>
        </w:rPr>
      </w:pPr>
    </w:p>
    <w:p w14:paraId="1EF47723" w14:textId="77777777" w:rsidR="006366AD" w:rsidRDefault="006366AD" w:rsidP="006366AD">
      <w:pPr>
        <w:spacing w:line="360" w:lineRule="auto"/>
        <w:rPr>
          <w:rFonts w:cstheme="minorHAnsi"/>
          <w:sz w:val="24"/>
          <w:szCs w:val="24"/>
        </w:rPr>
      </w:pPr>
    </w:p>
    <w:p w14:paraId="238B49D1" w14:textId="77777777" w:rsidR="006366AD" w:rsidRPr="00210CCD" w:rsidRDefault="006366AD" w:rsidP="006366AD">
      <w:pPr>
        <w:spacing w:line="360" w:lineRule="auto"/>
        <w:jc w:val="center"/>
        <w:rPr>
          <w:rFonts w:cstheme="minorHAnsi"/>
          <w:b/>
          <w:bCs/>
          <w:sz w:val="28"/>
          <w:szCs w:val="28"/>
        </w:rPr>
      </w:pPr>
      <w:r w:rsidRPr="00210CCD">
        <w:rPr>
          <w:rFonts w:cstheme="minorHAnsi"/>
          <w:b/>
          <w:bCs/>
          <w:sz w:val="28"/>
          <w:szCs w:val="28"/>
        </w:rPr>
        <w:t>Appendix 3</w:t>
      </w:r>
    </w:p>
    <w:p w14:paraId="319B9112" w14:textId="77777777" w:rsidR="006366AD" w:rsidRDefault="006366AD" w:rsidP="006366AD">
      <w:pPr>
        <w:spacing w:line="360" w:lineRule="auto"/>
        <w:jc w:val="center"/>
        <w:rPr>
          <w:rFonts w:cstheme="minorHAnsi"/>
          <w:sz w:val="24"/>
          <w:szCs w:val="24"/>
        </w:rPr>
      </w:pPr>
    </w:p>
    <w:p w14:paraId="38193795" w14:textId="77777777" w:rsidR="006366AD" w:rsidRDefault="006366AD" w:rsidP="006366AD">
      <w:pPr>
        <w:pStyle w:val="Heading2"/>
        <w:spacing w:line="360" w:lineRule="auto"/>
      </w:pPr>
      <w:r w:rsidRPr="00E429AD">
        <w:t>Personal Construct Psychology and Phenomenology</w:t>
      </w:r>
    </w:p>
    <w:p w14:paraId="3A761304" w14:textId="77777777" w:rsidR="006366AD" w:rsidRPr="00E429AD" w:rsidRDefault="006366AD" w:rsidP="006366AD">
      <w:pPr>
        <w:spacing w:line="360" w:lineRule="auto"/>
      </w:pPr>
    </w:p>
    <w:p w14:paraId="5EC449A8" w14:textId="77777777" w:rsidR="006366AD" w:rsidRPr="006A57F6" w:rsidRDefault="006366AD" w:rsidP="006366AD">
      <w:pPr>
        <w:spacing w:line="360" w:lineRule="auto"/>
        <w:jc w:val="both"/>
        <w:rPr>
          <w:rFonts w:cstheme="minorHAnsi"/>
          <w:sz w:val="24"/>
          <w:szCs w:val="24"/>
        </w:rPr>
      </w:pPr>
      <w:r>
        <w:rPr>
          <w:rFonts w:cstheme="minorHAnsi"/>
          <w:sz w:val="24"/>
          <w:szCs w:val="24"/>
        </w:rPr>
        <w:t>In</w:t>
      </w:r>
      <w:r w:rsidRPr="006A57F6">
        <w:rPr>
          <w:rFonts w:cstheme="minorHAnsi"/>
          <w:sz w:val="24"/>
          <w:szCs w:val="24"/>
        </w:rPr>
        <w:t xml:space="preserve"> existential phenomenology we shift our attention to a description of consciousness, with an emphasis on understanding human experience. Ashworth (2015) notes that individual</w:t>
      </w:r>
      <w:r>
        <w:rPr>
          <w:rFonts w:cstheme="minorHAnsi"/>
          <w:sz w:val="24"/>
          <w:szCs w:val="24"/>
        </w:rPr>
        <w:t>s</w:t>
      </w:r>
      <w:r w:rsidRPr="006A57F6">
        <w:rPr>
          <w:rFonts w:cstheme="minorHAnsi"/>
          <w:sz w:val="24"/>
          <w:szCs w:val="24"/>
        </w:rPr>
        <w:t xml:space="preserve"> become active ‘perceiver</w:t>
      </w:r>
      <w:r>
        <w:rPr>
          <w:rFonts w:cstheme="minorHAnsi"/>
          <w:sz w:val="24"/>
          <w:szCs w:val="24"/>
        </w:rPr>
        <w:t>s’</w:t>
      </w:r>
      <w:r w:rsidRPr="006A57F6">
        <w:rPr>
          <w:rFonts w:cstheme="minorHAnsi"/>
          <w:sz w:val="24"/>
          <w:szCs w:val="24"/>
        </w:rPr>
        <w:t xml:space="preserve"> (page. 14), demonstrated through undertaking selective searching, attention giving, choice making with meaning </w:t>
      </w:r>
      <w:r>
        <w:rPr>
          <w:rFonts w:cstheme="minorHAnsi"/>
          <w:sz w:val="24"/>
          <w:szCs w:val="24"/>
        </w:rPr>
        <w:t>in</w:t>
      </w:r>
      <w:r w:rsidRPr="006A57F6">
        <w:rPr>
          <w:rFonts w:cstheme="minorHAnsi"/>
          <w:sz w:val="24"/>
          <w:szCs w:val="24"/>
        </w:rPr>
        <w:t xml:space="preserve"> their lifeworld. Yet, Personal Construct Psychology does not view the individual as a perceiver in so much as an </w:t>
      </w:r>
      <w:r w:rsidRPr="00B46F98">
        <w:rPr>
          <w:rFonts w:cstheme="minorHAnsi"/>
          <w:i/>
          <w:iCs/>
          <w:sz w:val="24"/>
          <w:szCs w:val="24"/>
        </w:rPr>
        <w:t>active constructor</w:t>
      </w:r>
      <w:r w:rsidRPr="006A57F6">
        <w:rPr>
          <w:rFonts w:cstheme="minorHAnsi"/>
          <w:sz w:val="24"/>
          <w:szCs w:val="24"/>
        </w:rPr>
        <w:t xml:space="preserve">. George Kelly (1905 – 1967) favours a move towards construction for which research has adopted as </w:t>
      </w:r>
      <w:r>
        <w:rPr>
          <w:rFonts w:cstheme="minorHAnsi"/>
          <w:sz w:val="24"/>
          <w:szCs w:val="24"/>
        </w:rPr>
        <w:t xml:space="preserve">a </w:t>
      </w:r>
      <w:r w:rsidRPr="00EB14FD">
        <w:rPr>
          <w:rFonts w:cstheme="minorHAnsi"/>
          <w:i/>
          <w:iCs/>
          <w:sz w:val="24"/>
          <w:szCs w:val="24"/>
        </w:rPr>
        <w:t>method</w:t>
      </w:r>
      <w:r w:rsidRPr="006A57F6">
        <w:rPr>
          <w:rFonts w:cstheme="minorHAnsi"/>
          <w:sz w:val="24"/>
          <w:szCs w:val="24"/>
        </w:rPr>
        <w:t xml:space="preserve"> to enable the investigation of “the individual’s grasp of their world” (Ashworth, 2015, page. 15)</w:t>
      </w:r>
      <w:r>
        <w:rPr>
          <w:rFonts w:cstheme="minorHAnsi"/>
          <w:sz w:val="24"/>
          <w:szCs w:val="24"/>
        </w:rPr>
        <w:t>.</w:t>
      </w:r>
    </w:p>
    <w:p w14:paraId="2B4A9DA1" w14:textId="77777777" w:rsidR="006366AD" w:rsidRPr="006A57F6" w:rsidRDefault="006366AD" w:rsidP="006366AD">
      <w:pPr>
        <w:spacing w:line="360" w:lineRule="auto"/>
        <w:jc w:val="both"/>
        <w:rPr>
          <w:rFonts w:cstheme="minorHAnsi"/>
          <w:sz w:val="24"/>
          <w:szCs w:val="24"/>
        </w:rPr>
      </w:pPr>
    </w:p>
    <w:p w14:paraId="688DFD08" w14:textId="77777777" w:rsidR="006366AD" w:rsidRPr="00080309" w:rsidRDefault="006366AD" w:rsidP="006366AD">
      <w:pPr>
        <w:spacing w:line="360" w:lineRule="auto"/>
        <w:jc w:val="both"/>
        <w:rPr>
          <w:rStyle w:val="IntenseEmphasis"/>
          <w:sz w:val="26"/>
          <w:szCs w:val="26"/>
        </w:rPr>
      </w:pPr>
      <w:r w:rsidRPr="00080309">
        <w:rPr>
          <w:rStyle w:val="IntenseEmphasis"/>
          <w:sz w:val="26"/>
          <w:szCs w:val="26"/>
        </w:rPr>
        <w:t>Personal Construct Theory</w:t>
      </w:r>
    </w:p>
    <w:p w14:paraId="2A310A0D" w14:textId="69A19F87" w:rsidR="006366AD" w:rsidRDefault="006366AD" w:rsidP="006366AD">
      <w:pPr>
        <w:spacing w:line="360" w:lineRule="auto"/>
        <w:jc w:val="both"/>
        <w:rPr>
          <w:rFonts w:cstheme="minorHAnsi"/>
          <w:sz w:val="24"/>
          <w:szCs w:val="24"/>
        </w:rPr>
      </w:pPr>
      <w:r w:rsidRPr="006A57F6">
        <w:rPr>
          <w:rFonts w:cstheme="minorHAnsi"/>
          <w:sz w:val="24"/>
          <w:szCs w:val="24"/>
        </w:rPr>
        <w:t>Predominant in psychology at the time Kelly arose as an author was behaviourism. It postulated that a person’s actions</w:t>
      </w:r>
      <w:r w:rsidR="00560185">
        <w:rPr>
          <w:rFonts w:cstheme="minorHAnsi"/>
          <w:sz w:val="24"/>
          <w:szCs w:val="24"/>
        </w:rPr>
        <w:t>,</w:t>
      </w:r>
      <w:r w:rsidRPr="006A57F6">
        <w:rPr>
          <w:rFonts w:cstheme="minorHAnsi"/>
          <w:sz w:val="24"/>
          <w:szCs w:val="24"/>
        </w:rPr>
        <w:t xml:space="preserve"> the way they </w:t>
      </w:r>
      <w:r w:rsidR="00C631F0" w:rsidRPr="006A57F6">
        <w:rPr>
          <w:rFonts w:cstheme="minorHAnsi"/>
          <w:sz w:val="24"/>
          <w:szCs w:val="24"/>
        </w:rPr>
        <w:t>think,</w:t>
      </w:r>
      <w:r w:rsidR="00560185">
        <w:rPr>
          <w:rFonts w:cstheme="minorHAnsi"/>
          <w:sz w:val="24"/>
          <w:szCs w:val="24"/>
        </w:rPr>
        <w:t xml:space="preserve"> and</w:t>
      </w:r>
      <w:r w:rsidRPr="006A57F6">
        <w:rPr>
          <w:rFonts w:cstheme="minorHAnsi"/>
          <w:sz w:val="24"/>
          <w:szCs w:val="24"/>
        </w:rPr>
        <w:t xml:space="preserve"> feel is determined by whatever happens to them. Kelly refuted this idea and encouraged a different way of thinking; he provided an alternative explanation regarding the attempt to </w:t>
      </w:r>
      <w:r w:rsidR="00305063">
        <w:rPr>
          <w:rFonts w:cstheme="minorHAnsi"/>
          <w:sz w:val="24"/>
          <w:szCs w:val="24"/>
        </w:rPr>
        <w:t>make sense of how people understand and</w:t>
      </w:r>
      <w:r w:rsidRPr="006A57F6">
        <w:rPr>
          <w:rFonts w:cstheme="minorHAnsi"/>
          <w:sz w:val="24"/>
          <w:szCs w:val="24"/>
        </w:rPr>
        <w:t xml:space="preserve"> appreciat</w:t>
      </w:r>
      <w:r w:rsidR="00305063">
        <w:rPr>
          <w:rFonts w:cstheme="minorHAnsi"/>
          <w:sz w:val="24"/>
          <w:szCs w:val="24"/>
        </w:rPr>
        <w:t>e</w:t>
      </w:r>
      <w:r w:rsidRPr="006A57F6">
        <w:rPr>
          <w:rFonts w:cstheme="minorHAnsi"/>
          <w:sz w:val="24"/>
          <w:szCs w:val="24"/>
        </w:rPr>
        <w:t xml:space="preserve"> the world </w:t>
      </w:r>
      <w:r w:rsidR="00305063">
        <w:rPr>
          <w:rFonts w:cstheme="minorHAnsi"/>
          <w:sz w:val="24"/>
          <w:szCs w:val="24"/>
        </w:rPr>
        <w:t xml:space="preserve">and how it </w:t>
      </w:r>
      <w:r w:rsidRPr="006A57F6">
        <w:rPr>
          <w:rFonts w:cstheme="minorHAnsi"/>
          <w:sz w:val="24"/>
          <w:szCs w:val="24"/>
        </w:rPr>
        <w:t xml:space="preserve">appears to them, or </w:t>
      </w:r>
      <w:r w:rsidR="00305063">
        <w:rPr>
          <w:rFonts w:cstheme="minorHAnsi"/>
          <w:sz w:val="24"/>
          <w:szCs w:val="24"/>
        </w:rPr>
        <w:t>explaining the</w:t>
      </w:r>
      <w:r w:rsidRPr="006A57F6">
        <w:rPr>
          <w:rFonts w:cstheme="minorHAnsi"/>
          <w:sz w:val="24"/>
          <w:szCs w:val="24"/>
        </w:rPr>
        <w:t xml:space="preserve"> </w:t>
      </w:r>
      <w:r w:rsidR="00305063">
        <w:rPr>
          <w:rFonts w:cstheme="minorHAnsi"/>
          <w:sz w:val="24"/>
          <w:szCs w:val="24"/>
        </w:rPr>
        <w:t>individual’s</w:t>
      </w:r>
      <w:r w:rsidRPr="006A57F6">
        <w:rPr>
          <w:rFonts w:cstheme="minorHAnsi"/>
          <w:sz w:val="24"/>
          <w:szCs w:val="24"/>
        </w:rPr>
        <w:t xml:space="preserve"> behaviour </w:t>
      </w:r>
      <w:r w:rsidR="00305063">
        <w:rPr>
          <w:rFonts w:cstheme="minorHAnsi"/>
          <w:sz w:val="24"/>
          <w:szCs w:val="24"/>
        </w:rPr>
        <w:t>determined by</w:t>
      </w:r>
      <w:r w:rsidRPr="006A57F6">
        <w:rPr>
          <w:rFonts w:cstheme="minorHAnsi"/>
          <w:sz w:val="24"/>
          <w:szCs w:val="24"/>
        </w:rPr>
        <w:t xml:space="preserve"> a set of personal constructs</w:t>
      </w:r>
      <w:r w:rsidR="00305063">
        <w:rPr>
          <w:rFonts w:cstheme="minorHAnsi"/>
          <w:sz w:val="24"/>
          <w:szCs w:val="24"/>
        </w:rPr>
        <w:t>,</w:t>
      </w:r>
      <w:r w:rsidRPr="006A57F6">
        <w:rPr>
          <w:rFonts w:cstheme="minorHAnsi"/>
          <w:sz w:val="24"/>
          <w:szCs w:val="24"/>
        </w:rPr>
        <w:t xml:space="preserve"> </w:t>
      </w:r>
      <w:r w:rsidR="00305063">
        <w:rPr>
          <w:rFonts w:cstheme="minorHAnsi"/>
          <w:sz w:val="24"/>
          <w:szCs w:val="24"/>
        </w:rPr>
        <w:t>which</w:t>
      </w:r>
      <w:r w:rsidRPr="006A57F6">
        <w:rPr>
          <w:rFonts w:cstheme="minorHAnsi"/>
          <w:sz w:val="24"/>
          <w:szCs w:val="24"/>
        </w:rPr>
        <w:t xml:space="preserve"> enable them to</w:t>
      </w:r>
      <w:r w:rsidR="00305063">
        <w:rPr>
          <w:rFonts w:cstheme="minorHAnsi"/>
          <w:sz w:val="24"/>
          <w:szCs w:val="24"/>
        </w:rPr>
        <w:t xml:space="preserve"> make</w:t>
      </w:r>
      <w:r w:rsidRPr="006A57F6">
        <w:rPr>
          <w:rFonts w:cstheme="minorHAnsi"/>
          <w:sz w:val="24"/>
          <w:szCs w:val="24"/>
        </w:rPr>
        <w:t xml:space="preserve"> interpret</w:t>
      </w:r>
      <w:r w:rsidR="00305063">
        <w:rPr>
          <w:rFonts w:cstheme="minorHAnsi"/>
          <w:sz w:val="24"/>
          <w:szCs w:val="24"/>
        </w:rPr>
        <w:t>ations</w:t>
      </w:r>
      <w:r w:rsidRPr="006A57F6">
        <w:rPr>
          <w:rFonts w:cstheme="minorHAnsi"/>
          <w:sz w:val="24"/>
          <w:szCs w:val="24"/>
        </w:rPr>
        <w:t>, anticipate and respond to phenomena encounter</w:t>
      </w:r>
      <w:r w:rsidR="00305063">
        <w:rPr>
          <w:rFonts w:cstheme="minorHAnsi"/>
          <w:sz w:val="24"/>
          <w:szCs w:val="24"/>
        </w:rPr>
        <w:t>ed in their world</w:t>
      </w:r>
      <w:r w:rsidRPr="006A57F6">
        <w:rPr>
          <w:rFonts w:cstheme="minorHAnsi"/>
          <w:sz w:val="24"/>
          <w:szCs w:val="24"/>
        </w:rPr>
        <w:t>, and which inhabit an interior realm (Butt, 2004).</w:t>
      </w:r>
    </w:p>
    <w:p w14:paraId="365B6F03" w14:textId="77777777" w:rsidR="006366AD" w:rsidRPr="006A57F6" w:rsidRDefault="006366AD" w:rsidP="006366AD">
      <w:pPr>
        <w:spacing w:line="360" w:lineRule="auto"/>
        <w:jc w:val="both"/>
        <w:rPr>
          <w:rFonts w:cstheme="minorHAnsi"/>
          <w:sz w:val="24"/>
          <w:szCs w:val="24"/>
        </w:rPr>
      </w:pPr>
    </w:p>
    <w:p w14:paraId="6CBE9B35" w14:textId="58427D22" w:rsidR="006366AD" w:rsidRDefault="006366AD" w:rsidP="006366AD">
      <w:pPr>
        <w:spacing w:line="360" w:lineRule="auto"/>
        <w:jc w:val="both"/>
        <w:rPr>
          <w:rFonts w:cstheme="minorHAnsi"/>
          <w:sz w:val="24"/>
          <w:szCs w:val="24"/>
        </w:rPr>
      </w:pPr>
      <w:r w:rsidRPr="006A57F6">
        <w:rPr>
          <w:rFonts w:cstheme="minorHAnsi"/>
          <w:sz w:val="24"/>
          <w:szCs w:val="24"/>
        </w:rPr>
        <w:t xml:space="preserve">There is a close mirroring to what we read in Phenomenology. Phenomenology, as we have considered earlier, looks at what people do, uses interpretation to </w:t>
      </w:r>
      <w:r>
        <w:rPr>
          <w:rFonts w:cstheme="minorHAnsi"/>
          <w:sz w:val="24"/>
          <w:szCs w:val="24"/>
        </w:rPr>
        <w:t>develop understanding (Heidegger)</w:t>
      </w:r>
      <w:r w:rsidRPr="006A57F6">
        <w:rPr>
          <w:rFonts w:cstheme="minorHAnsi"/>
          <w:sz w:val="24"/>
          <w:szCs w:val="24"/>
        </w:rPr>
        <w:t xml:space="preserve">, </w:t>
      </w:r>
      <w:r>
        <w:rPr>
          <w:rFonts w:cstheme="minorHAnsi"/>
          <w:sz w:val="24"/>
          <w:szCs w:val="24"/>
        </w:rPr>
        <w:t>and avoids</w:t>
      </w:r>
      <w:r w:rsidRPr="006A57F6">
        <w:rPr>
          <w:rFonts w:cstheme="minorHAnsi"/>
          <w:sz w:val="24"/>
          <w:szCs w:val="24"/>
        </w:rPr>
        <w:t xml:space="preserve"> looking for causal explanation. As with Personal Construct Psychology, we gain an understanding by construing another’s personal constructs as they are processed and revealed (Butt, 2004). In this </w:t>
      </w:r>
      <w:r>
        <w:rPr>
          <w:rFonts w:cstheme="minorHAnsi"/>
          <w:sz w:val="24"/>
          <w:szCs w:val="24"/>
        </w:rPr>
        <w:t>sense, I argue it can be</w:t>
      </w:r>
      <w:r w:rsidRPr="006A57F6">
        <w:rPr>
          <w:rFonts w:cstheme="minorHAnsi"/>
          <w:sz w:val="24"/>
          <w:szCs w:val="24"/>
        </w:rPr>
        <w:t xml:space="preserve"> regarded as a phenomenological approach.  In order to cast light on Kelly’s </w:t>
      </w:r>
      <w:r>
        <w:rPr>
          <w:rFonts w:cstheme="minorHAnsi"/>
          <w:sz w:val="24"/>
          <w:szCs w:val="24"/>
        </w:rPr>
        <w:t>P</w:t>
      </w:r>
      <w:r w:rsidRPr="006A57F6">
        <w:rPr>
          <w:rFonts w:cstheme="minorHAnsi"/>
          <w:sz w:val="24"/>
          <w:szCs w:val="24"/>
        </w:rPr>
        <w:t xml:space="preserve">ersonal </w:t>
      </w:r>
      <w:r>
        <w:rPr>
          <w:rFonts w:cstheme="minorHAnsi"/>
          <w:sz w:val="24"/>
          <w:szCs w:val="24"/>
        </w:rPr>
        <w:t>C</w:t>
      </w:r>
      <w:r w:rsidRPr="006A57F6">
        <w:rPr>
          <w:rFonts w:cstheme="minorHAnsi"/>
          <w:sz w:val="24"/>
          <w:szCs w:val="24"/>
        </w:rPr>
        <w:t xml:space="preserve">onstruct </w:t>
      </w:r>
      <w:r>
        <w:rPr>
          <w:rFonts w:cstheme="minorHAnsi"/>
          <w:sz w:val="24"/>
          <w:szCs w:val="24"/>
        </w:rPr>
        <w:t>T</w:t>
      </w:r>
      <w:r w:rsidRPr="006A57F6">
        <w:rPr>
          <w:rFonts w:cstheme="minorHAnsi"/>
          <w:sz w:val="24"/>
          <w:szCs w:val="24"/>
        </w:rPr>
        <w:t xml:space="preserve">heory it is worth looking closer at it, particularly with regard to the terminology that he uses. </w:t>
      </w:r>
    </w:p>
    <w:p w14:paraId="67552747" w14:textId="77777777" w:rsidR="006366AD" w:rsidRPr="006A57F6" w:rsidRDefault="006366AD" w:rsidP="006366AD">
      <w:pPr>
        <w:spacing w:line="360" w:lineRule="auto"/>
        <w:jc w:val="both"/>
        <w:rPr>
          <w:rFonts w:cstheme="minorHAnsi"/>
          <w:sz w:val="24"/>
          <w:szCs w:val="24"/>
        </w:rPr>
      </w:pPr>
    </w:p>
    <w:p w14:paraId="48D0C5B4" w14:textId="77777777" w:rsidR="006366AD" w:rsidRDefault="006366AD" w:rsidP="006366AD">
      <w:pPr>
        <w:spacing w:line="360" w:lineRule="auto"/>
        <w:jc w:val="both"/>
        <w:rPr>
          <w:rFonts w:cstheme="minorHAnsi"/>
          <w:sz w:val="24"/>
          <w:szCs w:val="24"/>
        </w:rPr>
      </w:pPr>
      <w:r w:rsidRPr="006A57F6">
        <w:rPr>
          <w:rFonts w:cstheme="minorHAnsi"/>
          <w:sz w:val="24"/>
          <w:szCs w:val="24"/>
        </w:rPr>
        <w:t>Kelly assumes a philosophical position known as ‘constructive alternativism’ (Kelly 1970) that claims that our quest for truth will be unveiled in a variety of constructions that are open to interpretation if we choose different ways to construe them. Thus, the person has the freedom to choose whatever ‘meaning’ they want</w:t>
      </w:r>
      <w:r>
        <w:rPr>
          <w:rFonts w:cstheme="minorHAnsi"/>
          <w:sz w:val="24"/>
          <w:szCs w:val="24"/>
        </w:rPr>
        <w:t xml:space="preserve"> to</w:t>
      </w:r>
      <w:r w:rsidRPr="006A57F6">
        <w:rPr>
          <w:rFonts w:cstheme="minorHAnsi"/>
          <w:sz w:val="24"/>
          <w:szCs w:val="24"/>
        </w:rPr>
        <w:t xml:space="preserve"> assert, </w:t>
      </w:r>
      <w:r>
        <w:rPr>
          <w:rFonts w:cstheme="minorHAnsi"/>
          <w:sz w:val="24"/>
          <w:szCs w:val="24"/>
        </w:rPr>
        <w:t xml:space="preserve">either one </w:t>
      </w:r>
      <w:r w:rsidRPr="006A57F6">
        <w:rPr>
          <w:rFonts w:cstheme="minorHAnsi"/>
          <w:sz w:val="24"/>
          <w:szCs w:val="24"/>
        </w:rPr>
        <w:t xml:space="preserve">that </w:t>
      </w:r>
      <w:r>
        <w:rPr>
          <w:rFonts w:cstheme="minorHAnsi"/>
          <w:sz w:val="24"/>
          <w:szCs w:val="24"/>
        </w:rPr>
        <w:t>is</w:t>
      </w:r>
      <w:r w:rsidRPr="006A57F6">
        <w:rPr>
          <w:rFonts w:cstheme="minorHAnsi"/>
          <w:sz w:val="24"/>
          <w:szCs w:val="24"/>
        </w:rPr>
        <w:t xml:space="preserve"> prefer</w:t>
      </w:r>
      <w:r>
        <w:rPr>
          <w:rFonts w:cstheme="minorHAnsi"/>
          <w:sz w:val="24"/>
          <w:szCs w:val="24"/>
        </w:rPr>
        <w:t>red</w:t>
      </w:r>
      <w:r w:rsidRPr="006A57F6">
        <w:rPr>
          <w:rFonts w:cstheme="minorHAnsi"/>
          <w:sz w:val="24"/>
          <w:szCs w:val="24"/>
        </w:rPr>
        <w:t xml:space="preserve"> or in light of experience, or conscious reflection (Ashworth, 2015). It assumes an approach for gaining knowledge for both the researcher and the person at the centre of the investigation. </w:t>
      </w:r>
    </w:p>
    <w:p w14:paraId="0C3D6E59" w14:textId="77777777" w:rsidR="006366AD" w:rsidRPr="006A57F6" w:rsidRDefault="006366AD" w:rsidP="006366AD">
      <w:pPr>
        <w:spacing w:line="360" w:lineRule="auto"/>
        <w:jc w:val="both"/>
        <w:rPr>
          <w:rFonts w:cstheme="minorHAnsi"/>
          <w:sz w:val="24"/>
          <w:szCs w:val="24"/>
        </w:rPr>
      </w:pPr>
    </w:p>
    <w:p w14:paraId="2BBF0BA6" w14:textId="77777777" w:rsidR="006366AD" w:rsidRDefault="006366AD" w:rsidP="006366AD">
      <w:pPr>
        <w:spacing w:line="360" w:lineRule="auto"/>
        <w:jc w:val="both"/>
        <w:rPr>
          <w:rFonts w:cstheme="minorHAnsi"/>
          <w:sz w:val="24"/>
          <w:szCs w:val="24"/>
        </w:rPr>
      </w:pPr>
      <w:r w:rsidRPr="006A57F6">
        <w:rPr>
          <w:rFonts w:cstheme="minorHAnsi"/>
          <w:sz w:val="24"/>
          <w:szCs w:val="24"/>
        </w:rPr>
        <w:t xml:space="preserve">The </w:t>
      </w:r>
      <w:r>
        <w:rPr>
          <w:rFonts w:cstheme="minorHAnsi"/>
          <w:sz w:val="24"/>
          <w:szCs w:val="24"/>
        </w:rPr>
        <w:t>b</w:t>
      </w:r>
      <w:r w:rsidRPr="006A57F6">
        <w:rPr>
          <w:rFonts w:cstheme="minorHAnsi"/>
          <w:sz w:val="24"/>
          <w:szCs w:val="24"/>
        </w:rPr>
        <w:t xml:space="preserve">asic </w:t>
      </w:r>
      <w:r>
        <w:rPr>
          <w:rFonts w:cstheme="minorHAnsi"/>
          <w:sz w:val="24"/>
          <w:szCs w:val="24"/>
        </w:rPr>
        <w:t>p</w:t>
      </w:r>
      <w:r w:rsidRPr="006A57F6">
        <w:rPr>
          <w:rFonts w:cstheme="minorHAnsi"/>
          <w:sz w:val="24"/>
          <w:szCs w:val="24"/>
        </w:rPr>
        <w:t xml:space="preserve">ostulate is as follows: “A person’s processes are psychologically channelized by the ways in which he anticipates events” (Kelly, 1970, p. 7). The </w:t>
      </w:r>
      <w:r w:rsidRPr="006A57F6">
        <w:rPr>
          <w:rFonts w:cstheme="minorHAnsi"/>
          <w:i/>
          <w:iCs/>
          <w:sz w:val="24"/>
          <w:szCs w:val="24"/>
        </w:rPr>
        <w:t>person</w:t>
      </w:r>
      <w:r w:rsidRPr="006A57F6">
        <w:rPr>
          <w:rFonts w:cstheme="minorHAnsi"/>
          <w:sz w:val="24"/>
          <w:szCs w:val="24"/>
        </w:rPr>
        <w:t xml:space="preserve"> that Kelly refers to is the ‘person as an event’ with relation to processes that occur (Kelly, 1970, p</w:t>
      </w:r>
      <w:r>
        <w:rPr>
          <w:rFonts w:cstheme="minorHAnsi"/>
          <w:sz w:val="24"/>
          <w:szCs w:val="24"/>
        </w:rPr>
        <w:t>.</w:t>
      </w:r>
      <w:r w:rsidRPr="006A57F6">
        <w:rPr>
          <w:rFonts w:cstheme="minorHAnsi"/>
          <w:sz w:val="24"/>
          <w:szCs w:val="24"/>
        </w:rPr>
        <w:t xml:space="preserve"> 7); the subject is the event and cannot be detached from ‘life’ and so this does not refer to the system between body and a material object needing an external influence to create motion. That being said, there is debate about whether Kelly’s Personal Construct Theory conforms to resembling a cognitive theory, whereas others have classed it as existential (</w:t>
      </w:r>
      <w:r>
        <w:rPr>
          <w:rFonts w:cstheme="minorHAnsi"/>
          <w:sz w:val="24"/>
          <w:szCs w:val="24"/>
        </w:rPr>
        <w:t>Warren, 2002</w:t>
      </w:r>
      <w:r w:rsidRPr="006A57F6">
        <w:rPr>
          <w:rFonts w:cstheme="minorHAnsi"/>
          <w:sz w:val="24"/>
          <w:szCs w:val="24"/>
        </w:rPr>
        <w:t>).</w:t>
      </w:r>
    </w:p>
    <w:p w14:paraId="5B2EA570" w14:textId="77777777" w:rsidR="006366AD" w:rsidRPr="006A57F6" w:rsidRDefault="006366AD" w:rsidP="006366AD">
      <w:pPr>
        <w:spacing w:line="360" w:lineRule="auto"/>
        <w:jc w:val="both"/>
        <w:rPr>
          <w:rFonts w:cstheme="minorHAnsi"/>
          <w:sz w:val="24"/>
          <w:szCs w:val="24"/>
        </w:rPr>
      </w:pPr>
    </w:p>
    <w:p w14:paraId="278D9421" w14:textId="4CA0113F" w:rsidR="006366AD" w:rsidRPr="006A57F6" w:rsidRDefault="006366AD" w:rsidP="006366AD">
      <w:pPr>
        <w:spacing w:line="360" w:lineRule="auto"/>
        <w:jc w:val="both"/>
        <w:rPr>
          <w:rFonts w:cstheme="minorHAnsi"/>
          <w:sz w:val="24"/>
          <w:szCs w:val="24"/>
        </w:rPr>
      </w:pPr>
      <w:r w:rsidRPr="006A57F6">
        <w:rPr>
          <w:rFonts w:cstheme="minorHAnsi"/>
          <w:sz w:val="24"/>
          <w:szCs w:val="24"/>
        </w:rPr>
        <w:t xml:space="preserve">Through a rejection of behaviourism, Kelly asserts a freedom from stimulus response processing. Instead, he uses the term ‘channellized’ to describe a motion constantly in action for anticipating events (Kelly, 1970). As events are anticipated, confirmation or disconfirmation of the predictions are made. This is not to be confused with how rewards and punishment translates as a source of reinforcement. Disconfirmation instead provides the foundations for reconstruction or accuracy of future anticipations. No two events are ever identical; constructions allow the individual to perceive events similarly, but it also serves to differentiate them.  Thus, Personal Construct Theory is interested </w:t>
      </w:r>
      <w:r w:rsidR="00F55830">
        <w:rPr>
          <w:rFonts w:cstheme="minorHAnsi"/>
          <w:sz w:val="24"/>
          <w:szCs w:val="24"/>
        </w:rPr>
        <w:t xml:space="preserve">primarily </w:t>
      </w:r>
      <w:r w:rsidRPr="006A57F6">
        <w:rPr>
          <w:rFonts w:cstheme="minorHAnsi"/>
          <w:sz w:val="24"/>
          <w:szCs w:val="24"/>
        </w:rPr>
        <w:t xml:space="preserve">in how the world appears to individuals (Butt, 2004). </w:t>
      </w:r>
    </w:p>
    <w:p w14:paraId="7D7872AD" w14:textId="33C270FC" w:rsidR="006366AD" w:rsidRDefault="006366AD" w:rsidP="006366AD">
      <w:pPr>
        <w:spacing w:line="360" w:lineRule="auto"/>
        <w:jc w:val="both"/>
        <w:rPr>
          <w:rFonts w:cstheme="minorHAnsi"/>
          <w:sz w:val="24"/>
          <w:szCs w:val="24"/>
        </w:rPr>
      </w:pPr>
    </w:p>
    <w:p w14:paraId="457537E2" w14:textId="77777777" w:rsidR="00F55830" w:rsidRPr="006A57F6" w:rsidRDefault="00F55830" w:rsidP="006366AD">
      <w:pPr>
        <w:spacing w:line="360" w:lineRule="auto"/>
        <w:jc w:val="both"/>
        <w:rPr>
          <w:rFonts w:cstheme="minorHAnsi"/>
          <w:sz w:val="24"/>
          <w:szCs w:val="24"/>
        </w:rPr>
      </w:pPr>
    </w:p>
    <w:p w14:paraId="10D45C00" w14:textId="77777777" w:rsidR="006366AD" w:rsidRPr="00080309" w:rsidRDefault="006366AD" w:rsidP="006366AD">
      <w:pPr>
        <w:spacing w:line="360" w:lineRule="auto"/>
        <w:jc w:val="both"/>
        <w:rPr>
          <w:rStyle w:val="IntenseEmphasis"/>
          <w:sz w:val="26"/>
          <w:szCs w:val="26"/>
        </w:rPr>
      </w:pPr>
      <w:r w:rsidRPr="00080309">
        <w:rPr>
          <w:rStyle w:val="IntenseEmphasis"/>
          <w:sz w:val="26"/>
          <w:szCs w:val="26"/>
        </w:rPr>
        <w:t>The alignment of Phenomenology and Personal Construct Theory</w:t>
      </w:r>
    </w:p>
    <w:p w14:paraId="3DDA16EF" w14:textId="77777777" w:rsidR="006366AD" w:rsidRPr="006A57F6" w:rsidRDefault="006366AD" w:rsidP="006366AD">
      <w:pPr>
        <w:spacing w:line="360" w:lineRule="auto"/>
        <w:jc w:val="both"/>
        <w:rPr>
          <w:rFonts w:cstheme="minorHAnsi"/>
          <w:sz w:val="24"/>
          <w:szCs w:val="24"/>
        </w:rPr>
      </w:pPr>
      <w:r>
        <w:rPr>
          <w:rFonts w:cstheme="minorHAnsi"/>
          <w:sz w:val="24"/>
          <w:szCs w:val="24"/>
        </w:rPr>
        <w:t>Both</w:t>
      </w:r>
      <w:r w:rsidRPr="006A57F6">
        <w:rPr>
          <w:rFonts w:cstheme="minorHAnsi"/>
          <w:sz w:val="24"/>
          <w:szCs w:val="24"/>
        </w:rPr>
        <w:t xml:space="preserve"> Phenomenology and Personal Construct Theory are interested in phenomenon at a level in which they appear and are experienced by the individual. In a typical pragmatist view, Kelly argued that a theory’s value is not it’s value of truth but its value in utility and its ability to enable us to have a grasp on the world (Butt, 2003). The fundamental postulate that I have presented, refutes behaviourism but refers to a person’s processes, channelizing and anticipation of events as central. The same principles are echoed in phenomenological thought, understanding what people do through the </w:t>
      </w:r>
      <w:r w:rsidRPr="00DF751C">
        <w:rPr>
          <w:rFonts w:cstheme="minorHAnsi"/>
          <w:i/>
          <w:iCs/>
          <w:sz w:val="24"/>
          <w:szCs w:val="24"/>
        </w:rPr>
        <w:t>interpretation</w:t>
      </w:r>
      <w:r w:rsidRPr="006A57F6">
        <w:rPr>
          <w:rFonts w:cstheme="minorHAnsi"/>
          <w:sz w:val="24"/>
          <w:szCs w:val="24"/>
        </w:rPr>
        <w:t xml:space="preserve"> of events.  However, Kelly did not favour the comparisons that were frequently made between Personal Construct Theory and Phenomenology as Warren (2002) testifies</w:t>
      </w:r>
      <w:r>
        <w:rPr>
          <w:rFonts w:cstheme="minorHAnsi"/>
          <w:sz w:val="24"/>
          <w:szCs w:val="24"/>
        </w:rPr>
        <w:t>:</w:t>
      </w:r>
    </w:p>
    <w:p w14:paraId="72AEABBC" w14:textId="77777777" w:rsidR="006366AD" w:rsidRDefault="006366AD" w:rsidP="006366AD">
      <w:pPr>
        <w:spacing w:line="360" w:lineRule="auto"/>
        <w:ind w:left="720"/>
        <w:jc w:val="both"/>
        <w:rPr>
          <w:rFonts w:cstheme="minorHAnsi"/>
          <w:sz w:val="24"/>
          <w:szCs w:val="24"/>
          <w:shd w:val="clear" w:color="auto" w:fill="FFFFFF"/>
        </w:rPr>
      </w:pPr>
      <w:r w:rsidRPr="006A57F6">
        <w:rPr>
          <w:rFonts w:cstheme="minorHAnsi"/>
          <w:sz w:val="24"/>
          <w:szCs w:val="24"/>
        </w:rPr>
        <w:t>“…</w:t>
      </w:r>
      <w:r w:rsidRPr="006A57F6">
        <w:rPr>
          <w:rFonts w:cstheme="minorHAnsi"/>
          <w:sz w:val="24"/>
          <w:szCs w:val="24"/>
          <w:shd w:val="clear" w:color="auto" w:fill="FFFFFF"/>
        </w:rPr>
        <w:t xml:space="preserve">it has been noted elsewhere (for example, Appelbaum, 1969; Holland, 1970; Neimeyer, 1985) that Kelly did not sufficiently acknowledge his debt to other thinkers, and frequently misunderstood, or at least did not give fair hearing to, theoretical positions that were quite consistent with and in fact usefully augmented his own. Existentialism is a case in point (Holland, 1970) as well as phenomenology (Warren, 1985). (Warren, 2002, </w:t>
      </w:r>
      <w:r>
        <w:rPr>
          <w:rFonts w:cstheme="minorHAnsi"/>
          <w:sz w:val="24"/>
          <w:szCs w:val="24"/>
          <w:shd w:val="clear" w:color="auto" w:fill="FFFFFF"/>
        </w:rPr>
        <w:t>p</w:t>
      </w:r>
      <w:r w:rsidRPr="006A57F6">
        <w:rPr>
          <w:rFonts w:cstheme="minorHAnsi"/>
          <w:sz w:val="24"/>
          <w:szCs w:val="24"/>
          <w:shd w:val="clear" w:color="auto" w:fill="FFFFFF"/>
        </w:rPr>
        <w:t>. 23).</w:t>
      </w:r>
    </w:p>
    <w:p w14:paraId="31FF2E21" w14:textId="77777777" w:rsidR="006366AD" w:rsidRPr="006A57F6" w:rsidRDefault="006366AD" w:rsidP="006366AD">
      <w:pPr>
        <w:spacing w:line="360" w:lineRule="auto"/>
        <w:ind w:left="720"/>
        <w:jc w:val="both"/>
        <w:rPr>
          <w:rFonts w:cstheme="minorHAnsi"/>
          <w:sz w:val="24"/>
          <w:szCs w:val="24"/>
          <w:shd w:val="clear" w:color="auto" w:fill="FFFFFF"/>
        </w:rPr>
      </w:pPr>
    </w:p>
    <w:p w14:paraId="259971F2" w14:textId="77777777" w:rsidR="006366AD" w:rsidRPr="006A57F6" w:rsidRDefault="006366AD" w:rsidP="006366AD">
      <w:pPr>
        <w:spacing w:line="360" w:lineRule="auto"/>
        <w:jc w:val="both"/>
        <w:rPr>
          <w:rFonts w:cstheme="minorHAnsi"/>
          <w:sz w:val="24"/>
          <w:szCs w:val="24"/>
          <w:shd w:val="clear" w:color="auto" w:fill="FFFFFF"/>
        </w:rPr>
      </w:pPr>
      <w:r w:rsidRPr="006A57F6">
        <w:rPr>
          <w:rFonts w:cstheme="minorHAnsi"/>
          <w:sz w:val="24"/>
          <w:szCs w:val="24"/>
          <w:shd w:val="clear" w:color="auto" w:fill="FFFFFF"/>
        </w:rPr>
        <w:t>A real world of events occurs, according to Kelly, and a multiplicity of constructions are placed upon the events, through which they are interpreted. He saw phenomenology from the view that one is confined in subjective world, and who is disconnected and separated from the reality of others.  Kelly wrote</w:t>
      </w:r>
      <w:r>
        <w:rPr>
          <w:rFonts w:cstheme="minorHAnsi"/>
          <w:sz w:val="24"/>
          <w:szCs w:val="24"/>
          <w:shd w:val="clear" w:color="auto" w:fill="FFFFFF"/>
        </w:rPr>
        <w:t>:</w:t>
      </w:r>
    </w:p>
    <w:p w14:paraId="0AB50F1C" w14:textId="77777777" w:rsidR="006366AD" w:rsidRDefault="006366AD" w:rsidP="006366AD">
      <w:pPr>
        <w:spacing w:line="360" w:lineRule="auto"/>
        <w:ind w:left="720"/>
        <w:jc w:val="both"/>
        <w:rPr>
          <w:rFonts w:cstheme="minorHAnsi"/>
          <w:sz w:val="24"/>
          <w:szCs w:val="24"/>
        </w:rPr>
      </w:pPr>
      <w:r w:rsidRPr="006A57F6">
        <w:rPr>
          <w:rFonts w:cstheme="minorHAnsi"/>
          <w:sz w:val="24"/>
          <w:szCs w:val="24"/>
        </w:rPr>
        <w:t>“Phenomenological man cannot share his subjective plight, for even his most beloved companion is a manikin fabricated out of his own moods. A blind poet, imprisoned alone in a cell whose walls he cannot touch, the only sound man hears is the ringing in his ears.” (Kelly, 1969, p.24)</w:t>
      </w:r>
    </w:p>
    <w:p w14:paraId="5F114F81" w14:textId="77777777" w:rsidR="006366AD" w:rsidRPr="006A57F6" w:rsidRDefault="006366AD" w:rsidP="006366AD">
      <w:pPr>
        <w:spacing w:line="360" w:lineRule="auto"/>
        <w:ind w:left="720"/>
        <w:jc w:val="both"/>
        <w:rPr>
          <w:rFonts w:cstheme="minorHAnsi"/>
          <w:sz w:val="24"/>
          <w:szCs w:val="24"/>
        </w:rPr>
      </w:pPr>
    </w:p>
    <w:p w14:paraId="3623F9C1" w14:textId="77777777" w:rsidR="006366AD" w:rsidRDefault="006366AD" w:rsidP="006366AD">
      <w:pPr>
        <w:spacing w:line="360" w:lineRule="auto"/>
        <w:jc w:val="both"/>
        <w:rPr>
          <w:rFonts w:cstheme="minorHAnsi"/>
          <w:sz w:val="24"/>
          <w:szCs w:val="24"/>
          <w:shd w:val="clear" w:color="auto" w:fill="FFFFFF"/>
        </w:rPr>
      </w:pPr>
      <w:r>
        <w:rPr>
          <w:rFonts w:cstheme="minorHAnsi"/>
          <w:sz w:val="24"/>
          <w:szCs w:val="24"/>
          <w:shd w:val="clear" w:color="auto" w:fill="FFFFFF"/>
        </w:rPr>
        <w:t>Kelly’s</w:t>
      </w:r>
      <w:r w:rsidRPr="006A57F6">
        <w:rPr>
          <w:rFonts w:cstheme="minorHAnsi"/>
          <w:sz w:val="24"/>
          <w:szCs w:val="24"/>
          <w:shd w:val="clear" w:color="auto" w:fill="FFFFFF"/>
        </w:rPr>
        <w:t xml:space="preserve"> open rejection </w:t>
      </w:r>
      <w:r>
        <w:rPr>
          <w:rFonts w:cstheme="minorHAnsi"/>
          <w:sz w:val="24"/>
          <w:szCs w:val="24"/>
          <w:shd w:val="clear" w:color="auto" w:fill="FFFFFF"/>
        </w:rPr>
        <w:t>seems misunderstood, particularly when we consider Heidegger’s assumptions about existentialism, the view that we are bound within the world in which we exist.</w:t>
      </w:r>
      <w:r w:rsidRPr="006A57F6">
        <w:rPr>
          <w:rFonts w:cstheme="minorHAnsi"/>
          <w:sz w:val="24"/>
          <w:szCs w:val="24"/>
          <w:shd w:val="clear" w:color="auto" w:fill="FFFFFF"/>
        </w:rPr>
        <w:t xml:space="preserve"> </w:t>
      </w:r>
      <w:r>
        <w:rPr>
          <w:rFonts w:cstheme="minorHAnsi"/>
          <w:sz w:val="24"/>
          <w:szCs w:val="24"/>
          <w:shd w:val="clear" w:color="auto" w:fill="FFFFFF"/>
        </w:rPr>
        <w:t>I would argue that p</w:t>
      </w:r>
      <w:r w:rsidRPr="006A57F6">
        <w:rPr>
          <w:rFonts w:cstheme="minorHAnsi"/>
          <w:sz w:val="24"/>
          <w:szCs w:val="24"/>
          <w:shd w:val="clear" w:color="auto" w:fill="FFFFFF"/>
        </w:rPr>
        <w:t xml:space="preserve">henomenology is broader than this; it is concerned with phenomena in the ‘lifeworld’ </w:t>
      </w:r>
      <w:r>
        <w:rPr>
          <w:rFonts w:cstheme="minorHAnsi"/>
          <w:sz w:val="24"/>
          <w:szCs w:val="24"/>
          <w:shd w:val="clear" w:color="auto" w:fill="FFFFFF"/>
        </w:rPr>
        <w:t xml:space="preserve">, </w:t>
      </w:r>
      <w:r w:rsidRPr="006A57F6">
        <w:rPr>
          <w:rFonts w:cstheme="minorHAnsi"/>
          <w:sz w:val="24"/>
          <w:szCs w:val="24"/>
          <w:shd w:val="clear" w:color="auto" w:fill="FFFFFF"/>
        </w:rPr>
        <w:t>in the sense of personal meaning</w:t>
      </w:r>
      <w:r>
        <w:rPr>
          <w:rFonts w:cstheme="minorHAnsi"/>
          <w:sz w:val="24"/>
          <w:szCs w:val="24"/>
          <w:shd w:val="clear" w:color="auto" w:fill="FFFFFF"/>
        </w:rPr>
        <w:t>,</w:t>
      </w:r>
      <w:r w:rsidRPr="006A57F6">
        <w:rPr>
          <w:rFonts w:cstheme="minorHAnsi"/>
          <w:sz w:val="24"/>
          <w:szCs w:val="24"/>
          <w:shd w:val="clear" w:color="auto" w:fill="FFFFFF"/>
        </w:rPr>
        <w:t xml:space="preserve"> interpretation</w:t>
      </w:r>
      <w:r>
        <w:rPr>
          <w:rFonts w:cstheme="minorHAnsi"/>
          <w:sz w:val="24"/>
          <w:szCs w:val="24"/>
          <w:shd w:val="clear" w:color="auto" w:fill="FFFFFF"/>
        </w:rPr>
        <w:t xml:space="preserve"> and</w:t>
      </w:r>
      <w:r w:rsidRPr="006A57F6">
        <w:rPr>
          <w:rFonts w:cstheme="minorHAnsi"/>
          <w:sz w:val="24"/>
          <w:szCs w:val="24"/>
          <w:shd w:val="clear" w:color="auto" w:fill="FFFFFF"/>
        </w:rPr>
        <w:t xml:space="preserve"> individual focus (Butt, 2003</w:t>
      </w:r>
      <w:r>
        <w:rPr>
          <w:rFonts w:cstheme="minorHAnsi"/>
          <w:sz w:val="24"/>
          <w:szCs w:val="24"/>
          <w:shd w:val="clear" w:color="auto" w:fill="FFFFFF"/>
        </w:rPr>
        <w:t>;</w:t>
      </w:r>
      <w:r w:rsidRPr="006A57F6">
        <w:rPr>
          <w:rFonts w:cstheme="minorHAnsi"/>
          <w:sz w:val="24"/>
          <w:szCs w:val="24"/>
          <w:shd w:val="clear" w:color="auto" w:fill="FFFFFF"/>
        </w:rPr>
        <w:t xml:space="preserve"> Butt and Warren, 2015). </w:t>
      </w:r>
    </w:p>
    <w:p w14:paraId="1D313E8D" w14:textId="77777777" w:rsidR="006366AD" w:rsidRPr="006A57F6" w:rsidRDefault="006366AD" w:rsidP="006366AD">
      <w:pPr>
        <w:spacing w:line="360" w:lineRule="auto"/>
        <w:jc w:val="both"/>
        <w:rPr>
          <w:rFonts w:cstheme="minorHAnsi"/>
          <w:sz w:val="24"/>
          <w:szCs w:val="24"/>
          <w:shd w:val="clear" w:color="auto" w:fill="FFFFFF"/>
        </w:rPr>
      </w:pPr>
    </w:p>
    <w:p w14:paraId="05396E1C" w14:textId="72AB2D3E" w:rsidR="006366AD" w:rsidRDefault="006366AD" w:rsidP="006366AD">
      <w:pPr>
        <w:spacing w:line="360" w:lineRule="auto"/>
        <w:jc w:val="both"/>
        <w:rPr>
          <w:rFonts w:cstheme="minorHAnsi"/>
          <w:sz w:val="24"/>
          <w:szCs w:val="24"/>
          <w:shd w:val="clear" w:color="auto" w:fill="FFFFFF"/>
        </w:rPr>
      </w:pPr>
      <w:r w:rsidRPr="006A57F6">
        <w:rPr>
          <w:rFonts w:cstheme="minorHAnsi"/>
          <w:sz w:val="24"/>
          <w:szCs w:val="24"/>
          <w:shd w:val="clear" w:color="auto" w:fill="FFFFFF"/>
        </w:rPr>
        <w:t xml:space="preserve">Importantly too, </w:t>
      </w:r>
      <w:r>
        <w:rPr>
          <w:rFonts w:cstheme="minorHAnsi"/>
          <w:sz w:val="24"/>
          <w:szCs w:val="24"/>
          <w:shd w:val="clear" w:color="auto" w:fill="FFFFFF"/>
        </w:rPr>
        <w:t>people</w:t>
      </w:r>
      <w:r w:rsidRPr="006A57F6">
        <w:rPr>
          <w:rFonts w:cstheme="minorHAnsi"/>
          <w:sz w:val="24"/>
          <w:szCs w:val="24"/>
          <w:shd w:val="clear" w:color="auto" w:fill="FFFFFF"/>
        </w:rPr>
        <w:t xml:space="preserve"> inhabit a social world and intersubjectivity is emphasised in </w:t>
      </w:r>
      <w:r>
        <w:rPr>
          <w:rFonts w:cstheme="minorHAnsi"/>
          <w:sz w:val="24"/>
          <w:szCs w:val="24"/>
          <w:shd w:val="clear" w:color="auto" w:fill="FFFFFF"/>
        </w:rPr>
        <w:t>p</w:t>
      </w:r>
      <w:r w:rsidRPr="006A57F6">
        <w:rPr>
          <w:rFonts w:cstheme="minorHAnsi"/>
          <w:sz w:val="24"/>
          <w:szCs w:val="24"/>
          <w:shd w:val="clear" w:color="auto" w:fill="FFFFFF"/>
        </w:rPr>
        <w:t>henomenology. Individuals are far from being ‘blind poets, imprisoned alone in</w:t>
      </w:r>
      <w:r w:rsidR="00061527">
        <w:rPr>
          <w:rFonts w:cstheme="minorHAnsi"/>
          <w:sz w:val="24"/>
          <w:szCs w:val="24"/>
          <w:shd w:val="clear" w:color="auto" w:fill="FFFFFF"/>
        </w:rPr>
        <w:t xml:space="preserve"> a</w:t>
      </w:r>
      <w:r w:rsidRPr="006A57F6">
        <w:rPr>
          <w:rFonts w:cstheme="minorHAnsi"/>
          <w:sz w:val="24"/>
          <w:szCs w:val="24"/>
          <w:shd w:val="clear" w:color="auto" w:fill="FFFFFF"/>
        </w:rPr>
        <w:t xml:space="preserve"> cell’ as Kelly assumed. </w:t>
      </w:r>
      <w:r>
        <w:rPr>
          <w:rFonts w:cstheme="minorHAnsi"/>
          <w:sz w:val="24"/>
          <w:szCs w:val="24"/>
          <w:shd w:val="clear" w:color="auto" w:fill="FFFFFF"/>
        </w:rPr>
        <w:t>True f</w:t>
      </w:r>
      <w:r w:rsidRPr="006A57F6">
        <w:rPr>
          <w:rFonts w:cstheme="minorHAnsi"/>
          <w:sz w:val="24"/>
          <w:szCs w:val="24"/>
          <w:shd w:val="clear" w:color="auto" w:fill="FFFFFF"/>
        </w:rPr>
        <w:t>or Kelly</w:t>
      </w:r>
      <w:r>
        <w:rPr>
          <w:rFonts w:cstheme="minorHAnsi"/>
          <w:sz w:val="24"/>
          <w:szCs w:val="24"/>
          <w:shd w:val="clear" w:color="auto" w:fill="FFFFFF"/>
        </w:rPr>
        <w:t xml:space="preserve"> too</w:t>
      </w:r>
      <w:r w:rsidRPr="006A57F6">
        <w:rPr>
          <w:rFonts w:cstheme="minorHAnsi"/>
          <w:sz w:val="24"/>
          <w:szCs w:val="24"/>
          <w:shd w:val="clear" w:color="auto" w:fill="FFFFFF"/>
        </w:rPr>
        <w:t>, sociality was ingrained in his theory</w:t>
      </w:r>
      <w:r>
        <w:rPr>
          <w:rFonts w:cstheme="minorHAnsi"/>
          <w:sz w:val="24"/>
          <w:szCs w:val="24"/>
          <w:shd w:val="clear" w:color="auto" w:fill="FFFFFF"/>
        </w:rPr>
        <w:t>. He saw</w:t>
      </w:r>
      <w:r w:rsidRPr="006A57F6">
        <w:rPr>
          <w:rFonts w:cstheme="minorHAnsi"/>
          <w:sz w:val="24"/>
          <w:szCs w:val="24"/>
          <w:shd w:val="clear" w:color="auto" w:fill="FFFFFF"/>
        </w:rPr>
        <w:t xml:space="preserve"> the self as a social construction and for others, sociality also referred to construction of others’ understanding of their world (Butt and Warren, 2015). </w:t>
      </w:r>
    </w:p>
    <w:p w14:paraId="0741D535" w14:textId="77777777" w:rsidR="006366AD" w:rsidRPr="006A57F6" w:rsidRDefault="006366AD" w:rsidP="006366AD">
      <w:pPr>
        <w:spacing w:line="360" w:lineRule="auto"/>
        <w:jc w:val="both"/>
        <w:rPr>
          <w:rFonts w:cstheme="minorHAnsi"/>
          <w:sz w:val="24"/>
          <w:szCs w:val="24"/>
          <w:shd w:val="clear" w:color="auto" w:fill="FFFFFF"/>
        </w:rPr>
      </w:pPr>
    </w:p>
    <w:p w14:paraId="039D0C1A" w14:textId="77777777" w:rsidR="006366AD" w:rsidRPr="006A57F6" w:rsidRDefault="006366AD" w:rsidP="006366AD">
      <w:pPr>
        <w:spacing w:line="360" w:lineRule="auto"/>
        <w:jc w:val="both"/>
        <w:rPr>
          <w:rFonts w:cstheme="minorHAnsi"/>
          <w:sz w:val="24"/>
          <w:szCs w:val="24"/>
          <w:shd w:val="clear" w:color="auto" w:fill="FFFFFF"/>
        </w:rPr>
      </w:pPr>
      <w:r w:rsidRPr="006A57F6">
        <w:rPr>
          <w:rFonts w:cstheme="minorHAnsi"/>
          <w:sz w:val="24"/>
          <w:szCs w:val="24"/>
          <w:shd w:val="clear" w:color="auto" w:fill="FFFFFF"/>
        </w:rPr>
        <w:t>IPA is a hermeneutic process in the context that meaning is interpreted and constructed by the researcher. Chiari and Nuzzo (2010) discussed PCP in terms of its constructivist roots as they highlighted the importance of hermeneutics. An event can only be understood when we unveil how it was experienced or understood by the person</w:t>
      </w:r>
      <w:r>
        <w:rPr>
          <w:rFonts w:cstheme="minorHAnsi"/>
          <w:sz w:val="24"/>
          <w:szCs w:val="24"/>
          <w:shd w:val="clear" w:color="auto" w:fill="FFFFFF"/>
        </w:rPr>
        <w:t>, a</w:t>
      </w:r>
      <w:r w:rsidRPr="006A57F6">
        <w:rPr>
          <w:rFonts w:cstheme="minorHAnsi"/>
          <w:sz w:val="24"/>
          <w:szCs w:val="24"/>
          <w:shd w:val="clear" w:color="auto" w:fill="FFFFFF"/>
        </w:rPr>
        <w:t>s opposed to objectivism</w:t>
      </w:r>
      <w:r>
        <w:rPr>
          <w:rFonts w:cstheme="minorHAnsi"/>
          <w:sz w:val="24"/>
          <w:szCs w:val="24"/>
          <w:shd w:val="clear" w:color="auto" w:fill="FFFFFF"/>
        </w:rPr>
        <w:t xml:space="preserve">. </w:t>
      </w:r>
      <w:r w:rsidRPr="006A57F6">
        <w:rPr>
          <w:rFonts w:cstheme="minorHAnsi"/>
          <w:sz w:val="24"/>
          <w:szCs w:val="24"/>
          <w:shd w:val="clear" w:color="auto" w:fill="FFFFFF"/>
        </w:rPr>
        <w:t xml:space="preserve">Many areas of psychology support </w:t>
      </w:r>
      <w:r>
        <w:rPr>
          <w:rFonts w:cstheme="minorHAnsi"/>
          <w:sz w:val="24"/>
          <w:szCs w:val="24"/>
          <w:shd w:val="clear" w:color="auto" w:fill="FFFFFF"/>
        </w:rPr>
        <w:t>an objectivist</w:t>
      </w:r>
      <w:r w:rsidRPr="006A57F6">
        <w:rPr>
          <w:rFonts w:cstheme="minorHAnsi"/>
          <w:sz w:val="24"/>
          <w:szCs w:val="24"/>
          <w:shd w:val="clear" w:color="auto" w:fill="FFFFFF"/>
        </w:rPr>
        <w:t xml:space="preserve"> notion that the world is navigated using perception (contact through touch, seeing and hearing), cognition (how we come to know the world), and learning (how we modify the environment we inhabit). Through these assumptions, a separation between the world and ourselves is supposed (Butt and Warren, 2015). However, both Phenomenology and PCP refute the separation between mind and body, others and the environment, claiming they are inseparable. Butt and Warren (2015, p.46) argue;</w:t>
      </w:r>
    </w:p>
    <w:p w14:paraId="3AE5FD9D" w14:textId="77777777" w:rsidR="006366AD" w:rsidRDefault="006366AD" w:rsidP="006366AD">
      <w:pPr>
        <w:spacing w:line="360" w:lineRule="auto"/>
        <w:ind w:left="720"/>
        <w:jc w:val="both"/>
        <w:rPr>
          <w:rFonts w:cstheme="minorHAnsi"/>
          <w:sz w:val="24"/>
          <w:szCs w:val="24"/>
        </w:rPr>
      </w:pPr>
      <w:r w:rsidRPr="006A57F6">
        <w:rPr>
          <w:rFonts w:cstheme="minorHAnsi"/>
          <w:sz w:val="24"/>
          <w:szCs w:val="24"/>
        </w:rPr>
        <w:t>“The separation of person from environment obscures the way of seeing the systemic and inseparable relationship between them…Instead of “behavio</w:t>
      </w:r>
      <w:r>
        <w:rPr>
          <w:rFonts w:cstheme="minorHAnsi"/>
          <w:sz w:val="24"/>
          <w:szCs w:val="24"/>
        </w:rPr>
        <w:t>u</w:t>
      </w:r>
      <w:r w:rsidRPr="006A57F6">
        <w:rPr>
          <w:rFonts w:cstheme="minorHAnsi"/>
          <w:sz w:val="24"/>
          <w:szCs w:val="24"/>
        </w:rPr>
        <w:t>r,” driven by “motivation,” it is more useful to think of a person’s action (or what Kelly termed “construing”), infused as it is with perception and purpose…Each person is in an inseparable symbiosis with his or her environment. The same point had been at the center of Merleau-Ponty’s phenomenology: “Perception is precisely that kind of act in which there can be no question of setting the act apart from the end to which it is directed” (1962, p.374).”</w:t>
      </w:r>
    </w:p>
    <w:p w14:paraId="243F4468" w14:textId="77777777" w:rsidR="006366AD" w:rsidRPr="006A57F6" w:rsidRDefault="006366AD" w:rsidP="006366AD">
      <w:pPr>
        <w:spacing w:line="360" w:lineRule="auto"/>
        <w:ind w:left="720"/>
        <w:jc w:val="both"/>
        <w:rPr>
          <w:rFonts w:cstheme="minorHAnsi"/>
          <w:sz w:val="24"/>
          <w:szCs w:val="24"/>
        </w:rPr>
      </w:pPr>
    </w:p>
    <w:p w14:paraId="2A30117D" w14:textId="607E4091" w:rsidR="006366AD" w:rsidRDefault="006366AD" w:rsidP="006366AD">
      <w:pPr>
        <w:spacing w:line="360" w:lineRule="auto"/>
        <w:jc w:val="both"/>
        <w:rPr>
          <w:rFonts w:cstheme="minorHAnsi"/>
          <w:sz w:val="24"/>
          <w:szCs w:val="24"/>
        </w:rPr>
      </w:pPr>
      <w:r w:rsidRPr="006A57F6">
        <w:rPr>
          <w:rFonts w:cstheme="minorHAnsi"/>
          <w:sz w:val="24"/>
          <w:szCs w:val="24"/>
        </w:rPr>
        <w:t xml:space="preserve">This argument provides a better alternative to objectivism. Perception is not ‘information processing’ the ‘real world’ through ‘senses’, rather </w:t>
      </w:r>
      <w:r>
        <w:rPr>
          <w:rFonts w:cstheme="minorHAnsi"/>
          <w:sz w:val="24"/>
          <w:szCs w:val="24"/>
        </w:rPr>
        <w:t xml:space="preserve">it </w:t>
      </w:r>
      <w:r w:rsidRPr="006A57F6">
        <w:rPr>
          <w:rFonts w:cstheme="minorHAnsi"/>
          <w:sz w:val="24"/>
          <w:szCs w:val="24"/>
        </w:rPr>
        <w:t>see</w:t>
      </w:r>
      <w:r>
        <w:rPr>
          <w:rFonts w:cstheme="minorHAnsi"/>
          <w:sz w:val="24"/>
          <w:szCs w:val="24"/>
        </w:rPr>
        <w:t>s</w:t>
      </w:r>
      <w:r w:rsidRPr="006A57F6">
        <w:rPr>
          <w:rFonts w:cstheme="minorHAnsi"/>
          <w:sz w:val="24"/>
          <w:szCs w:val="24"/>
        </w:rPr>
        <w:t xml:space="preserve"> the individual within their ‘lifeworld’, intertwined. Although Kelly endorsed the claim </w:t>
      </w:r>
      <w:r w:rsidR="00F55830">
        <w:rPr>
          <w:rFonts w:cstheme="minorHAnsi"/>
          <w:sz w:val="24"/>
          <w:szCs w:val="24"/>
        </w:rPr>
        <w:t>that the existence of a</w:t>
      </w:r>
      <w:r w:rsidRPr="006A57F6">
        <w:rPr>
          <w:rFonts w:cstheme="minorHAnsi"/>
          <w:sz w:val="24"/>
          <w:szCs w:val="24"/>
        </w:rPr>
        <w:t xml:space="preserve"> real world</w:t>
      </w:r>
      <w:r w:rsidR="00F55830">
        <w:rPr>
          <w:rFonts w:cstheme="minorHAnsi"/>
          <w:sz w:val="24"/>
          <w:szCs w:val="24"/>
        </w:rPr>
        <w:t xml:space="preserve"> is </w:t>
      </w:r>
      <w:r w:rsidRPr="006A57F6">
        <w:rPr>
          <w:rFonts w:cstheme="minorHAnsi"/>
          <w:sz w:val="24"/>
          <w:szCs w:val="24"/>
        </w:rPr>
        <w:t xml:space="preserve">only ever known through </w:t>
      </w:r>
      <w:r w:rsidR="00F55830">
        <w:rPr>
          <w:rFonts w:cstheme="minorHAnsi"/>
          <w:sz w:val="24"/>
          <w:szCs w:val="24"/>
        </w:rPr>
        <w:t xml:space="preserve">an interpretation of the </w:t>
      </w:r>
      <w:r w:rsidRPr="006A57F6">
        <w:rPr>
          <w:rFonts w:cstheme="minorHAnsi"/>
          <w:sz w:val="24"/>
          <w:szCs w:val="24"/>
        </w:rPr>
        <w:t>constructions</w:t>
      </w:r>
      <w:r>
        <w:rPr>
          <w:rFonts w:cstheme="minorHAnsi"/>
          <w:sz w:val="24"/>
          <w:szCs w:val="24"/>
        </w:rPr>
        <w:t xml:space="preserve"> </w:t>
      </w:r>
      <w:r w:rsidR="00F55830">
        <w:rPr>
          <w:rFonts w:cstheme="minorHAnsi"/>
          <w:sz w:val="24"/>
          <w:szCs w:val="24"/>
        </w:rPr>
        <w:t xml:space="preserve">we make </w:t>
      </w:r>
      <w:r w:rsidRPr="006A57F6">
        <w:rPr>
          <w:rFonts w:cstheme="minorHAnsi"/>
          <w:sz w:val="24"/>
          <w:szCs w:val="24"/>
        </w:rPr>
        <w:t xml:space="preserve">of it. I am confident therefore to use practical elements derived from PCP within the methodology IPA, with </w:t>
      </w:r>
      <w:r>
        <w:rPr>
          <w:rFonts w:cstheme="minorHAnsi"/>
          <w:sz w:val="24"/>
          <w:szCs w:val="24"/>
        </w:rPr>
        <w:t>p</w:t>
      </w:r>
      <w:r w:rsidRPr="006A57F6">
        <w:rPr>
          <w:rFonts w:cstheme="minorHAnsi"/>
          <w:sz w:val="24"/>
          <w:szCs w:val="24"/>
        </w:rPr>
        <w:t>henomenological underpinnings.</w:t>
      </w:r>
    </w:p>
    <w:p w14:paraId="111BBBBC" w14:textId="77777777" w:rsidR="006366AD" w:rsidRDefault="006366AD" w:rsidP="006366AD">
      <w:pPr>
        <w:spacing w:line="360" w:lineRule="auto"/>
        <w:jc w:val="center"/>
        <w:rPr>
          <w:rFonts w:cstheme="minorHAnsi"/>
          <w:sz w:val="24"/>
          <w:szCs w:val="24"/>
        </w:rPr>
      </w:pPr>
    </w:p>
    <w:p w14:paraId="6FFDCE2C" w14:textId="77777777" w:rsidR="006366AD" w:rsidRDefault="006366AD" w:rsidP="006366AD">
      <w:pPr>
        <w:spacing w:line="360" w:lineRule="auto"/>
        <w:rPr>
          <w:rFonts w:cstheme="minorHAnsi"/>
          <w:sz w:val="24"/>
          <w:szCs w:val="24"/>
        </w:rPr>
      </w:pPr>
    </w:p>
    <w:p w14:paraId="76DB54A2" w14:textId="77777777" w:rsidR="006366AD" w:rsidRDefault="006366AD" w:rsidP="006366AD">
      <w:pPr>
        <w:spacing w:line="360" w:lineRule="auto"/>
        <w:rPr>
          <w:rFonts w:cstheme="minorHAnsi"/>
          <w:sz w:val="24"/>
          <w:szCs w:val="24"/>
        </w:rPr>
      </w:pPr>
    </w:p>
    <w:p w14:paraId="574AC55C" w14:textId="77777777" w:rsidR="006366AD" w:rsidRDefault="006366AD" w:rsidP="006366AD">
      <w:pPr>
        <w:spacing w:line="360" w:lineRule="auto"/>
        <w:rPr>
          <w:rFonts w:cstheme="minorHAnsi"/>
          <w:sz w:val="24"/>
          <w:szCs w:val="24"/>
        </w:rPr>
      </w:pPr>
    </w:p>
    <w:p w14:paraId="6A8233A9" w14:textId="77777777" w:rsidR="006366AD" w:rsidRDefault="006366AD" w:rsidP="006366AD">
      <w:pPr>
        <w:spacing w:line="360" w:lineRule="auto"/>
        <w:rPr>
          <w:rFonts w:cstheme="minorHAnsi"/>
          <w:sz w:val="24"/>
          <w:szCs w:val="24"/>
        </w:rPr>
      </w:pPr>
    </w:p>
    <w:p w14:paraId="2004C10C" w14:textId="77777777" w:rsidR="006366AD" w:rsidRDefault="006366AD" w:rsidP="006366AD">
      <w:pPr>
        <w:spacing w:line="360" w:lineRule="auto"/>
        <w:rPr>
          <w:rFonts w:cstheme="minorHAnsi"/>
          <w:sz w:val="24"/>
          <w:szCs w:val="24"/>
        </w:rPr>
      </w:pPr>
    </w:p>
    <w:p w14:paraId="716EBD5A" w14:textId="77777777" w:rsidR="006366AD" w:rsidRDefault="006366AD" w:rsidP="006366AD">
      <w:pPr>
        <w:spacing w:line="360" w:lineRule="auto"/>
        <w:rPr>
          <w:rFonts w:cstheme="minorHAnsi"/>
          <w:sz w:val="24"/>
          <w:szCs w:val="24"/>
        </w:rPr>
      </w:pPr>
    </w:p>
    <w:p w14:paraId="40631749" w14:textId="77777777" w:rsidR="006366AD" w:rsidRDefault="006366AD" w:rsidP="006366AD">
      <w:pPr>
        <w:spacing w:line="360" w:lineRule="auto"/>
        <w:rPr>
          <w:rFonts w:cstheme="minorHAnsi"/>
          <w:sz w:val="24"/>
          <w:szCs w:val="24"/>
        </w:rPr>
      </w:pPr>
    </w:p>
    <w:p w14:paraId="34813372" w14:textId="77777777" w:rsidR="006366AD" w:rsidRDefault="006366AD" w:rsidP="006366AD">
      <w:pPr>
        <w:spacing w:line="360" w:lineRule="auto"/>
        <w:rPr>
          <w:rFonts w:cstheme="minorHAnsi"/>
          <w:sz w:val="24"/>
          <w:szCs w:val="24"/>
        </w:rPr>
      </w:pPr>
    </w:p>
    <w:p w14:paraId="5B9F73C7" w14:textId="77777777" w:rsidR="006366AD" w:rsidRDefault="006366AD" w:rsidP="006366AD">
      <w:pPr>
        <w:spacing w:line="360" w:lineRule="auto"/>
        <w:rPr>
          <w:rFonts w:cstheme="minorHAnsi"/>
          <w:sz w:val="24"/>
          <w:szCs w:val="24"/>
        </w:rPr>
      </w:pPr>
    </w:p>
    <w:p w14:paraId="0F29918E" w14:textId="77777777" w:rsidR="006366AD" w:rsidRDefault="006366AD" w:rsidP="006366AD">
      <w:pPr>
        <w:spacing w:line="360" w:lineRule="auto"/>
        <w:rPr>
          <w:rFonts w:cstheme="minorHAnsi"/>
          <w:sz w:val="24"/>
          <w:szCs w:val="24"/>
        </w:rPr>
      </w:pPr>
    </w:p>
    <w:p w14:paraId="48C1BC84" w14:textId="77777777" w:rsidR="006366AD" w:rsidRDefault="006366AD" w:rsidP="006366AD">
      <w:pPr>
        <w:spacing w:line="360" w:lineRule="auto"/>
        <w:rPr>
          <w:rFonts w:cstheme="minorHAnsi"/>
          <w:sz w:val="24"/>
          <w:szCs w:val="24"/>
        </w:rPr>
      </w:pPr>
    </w:p>
    <w:p w14:paraId="4B69FC2E" w14:textId="77777777" w:rsidR="006366AD" w:rsidRDefault="006366AD" w:rsidP="006366AD">
      <w:pPr>
        <w:spacing w:line="360" w:lineRule="auto"/>
        <w:rPr>
          <w:rFonts w:cstheme="minorHAnsi"/>
          <w:sz w:val="24"/>
          <w:szCs w:val="24"/>
        </w:rPr>
      </w:pPr>
    </w:p>
    <w:p w14:paraId="3BFC3D97" w14:textId="77777777" w:rsidR="006366AD" w:rsidRDefault="006366AD" w:rsidP="006366AD">
      <w:pPr>
        <w:spacing w:line="360" w:lineRule="auto"/>
        <w:rPr>
          <w:rFonts w:cstheme="minorHAnsi"/>
          <w:sz w:val="24"/>
          <w:szCs w:val="24"/>
        </w:rPr>
      </w:pPr>
    </w:p>
    <w:p w14:paraId="56D38B44" w14:textId="77777777" w:rsidR="006366AD" w:rsidRDefault="006366AD" w:rsidP="006366AD">
      <w:pPr>
        <w:spacing w:line="360" w:lineRule="auto"/>
        <w:rPr>
          <w:rFonts w:cstheme="minorHAnsi"/>
          <w:sz w:val="24"/>
          <w:szCs w:val="24"/>
        </w:rPr>
      </w:pPr>
    </w:p>
    <w:p w14:paraId="0C929F80" w14:textId="77777777" w:rsidR="006366AD" w:rsidRDefault="006366AD" w:rsidP="006366AD">
      <w:pPr>
        <w:spacing w:line="360" w:lineRule="auto"/>
        <w:rPr>
          <w:rFonts w:cstheme="minorHAnsi"/>
          <w:sz w:val="24"/>
          <w:szCs w:val="24"/>
        </w:rPr>
      </w:pPr>
    </w:p>
    <w:p w14:paraId="6FFDA546" w14:textId="77777777" w:rsidR="006366AD" w:rsidRDefault="006366AD" w:rsidP="006366AD">
      <w:pPr>
        <w:spacing w:line="360" w:lineRule="auto"/>
        <w:rPr>
          <w:rFonts w:cstheme="minorHAnsi"/>
          <w:sz w:val="24"/>
          <w:szCs w:val="24"/>
        </w:rPr>
      </w:pPr>
    </w:p>
    <w:p w14:paraId="70BA5BF9" w14:textId="77777777" w:rsidR="006366AD" w:rsidRDefault="006366AD" w:rsidP="006366AD">
      <w:pPr>
        <w:spacing w:line="360" w:lineRule="auto"/>
        <w:rPr>
          <w:rFonts w:cstheme="minorHAnsi"/>
          <w:sz w:val="24"/>
          <w:szCs w:val="24"/>
        </w:rPr>
      </w:pPr>
    </w:p>
    <w:p w14:paraId="60E10467" w14:textId="77777777" w:rsidR="00F21809" w:rsidRDefault="00F21809" w:rsidP="00F21809">
      <w:pPr>
        <w:spacing w:line="360" w:lineRule="auto"/>
      </w:pPr>
    </w:p>
    <w:p w14:paraId="6E49C51C" w14:textId="77B1325A" w:rsidR="006366AD" w:rsidRDefault="006366AD" w:rsidP="00F21809">
      <w:pPr>
        <w:spacing w:line="360" w:lineRule="auto"/>
        <w:jc w:val="center"/>
        <w:rPr>
          <w:b/>
          <w:bCs/>
          <w:sz w:val="28"/>
          <w:szCs w:val="28"/>
        </w:rPr>
      </w:pPr>
      <w:r w:rsidRPr="00210CCD">
        <w:rPr>
          <w:b/>
          <w:bCs/>
          <w:sz w:val="28"/>
          <w:szCs w:val="28"/>
        </w:rPr>
        <w:t>Appendix 4</w:t>
      </w:r>
    </w:p>
    <w:p w14:paraId="79E4F275" w14:textId="210734B8" w:rsidR="00F2422A" w:rsidRDefault="00F2422A" w:rsidP="00F2422A">
      <w:pPr>
        <w:pStyle w:val="Heading2"/>
        <w:spacing w:line="360" w:lineRule="auto"/>
      </w:pPr>
      <w:r>
        <w:t>Rejected Methodologies</w:t>
      </w:r>
    </w:p>
    <w:p w14:paraId="5F36684A" w14:textId="77777777" w:rsidR="00F2422A" w:rsidRPr="002A7435" w:rsidRDefault="00F2422A" w:rsidP="00F2422A"/>
    <w:p w14:paraId="454BCD67" w14:textId="77777777" w:rsidR="00F2422A" w:rsidRDefault="00F2422A" w:rsidP="00F2422A">
      <w:pPr>
        <w:spacing w:line="360" w:lineRule="auto"/>
        <w:jc w:val="both"/>
        <w:rPr>
          <w:rFonts w:cstheme="minorHAnsi"/>
          <w:sz w:val="24"/>
          <w:szCs w:val="24"/>
        </w:rPr>
      </w:pPr>
      <w:r w:rsidRPr="006A57F6">
        <w:rPr>
          <w:rFonts w:cstheme="minorHAnsi"/>
          <w:sz w:val="24"/>
          <w:szCs w:val="24"/>
        </w:rPr>
        <w:t>Epistemology is made visible through the methods that are used in research (Carter and Little, 2007)</w:t>
      </w:r>
      <w:r>
        <w:rPr>
          <w:rFonts w:cstheme="minorHAnsi"/>
          <w:sz w:val="24"/>
          <w:szCs w:val="24"/>
        </w:rPr>
        <w:t>. To</w:t>
      </w:r>
      <w:r w:rsidRPr="006A57F6">
        <w:rPr>
          <w:rFonts w:cstheme="minorHAnsi"/>
          <w:sz w:val="24"/>
          <w:szCs w:val="24"/>
        </w:rPr>
        <w:t xml:space="preserve"> demonstrate my transparency as a researcher (Yardley, 2000), it is important that I present a portrayal of </w:t>
      </w:r>
      <w:r>
        <w:rPr>
          <w:rFonts w:cstheme="minorHAnsi"/>
          <w:sz w:val="24"/>
          <w:szCs w:val="24"/>
        </w:rPr>
        <w:t>my</w:t>
      </w:r>
      <w:r w:rsidRPr="006A57F6">
        <w:rPr>
          <w:rFonts w:cstheme="minorHAnsi"/>
          <w:sz w:val="24"/>
          <w:szCs w:val="24"/>
        </w:rPr>
        <w:t xml:space="preserve"> decision-making process</w:t>
      </w:r>
      <w:r>
        <w:rPr>
          <w:rFonts w:cstheme="minorHAnsi"/>
          <w:sz w:val="24"/>
          <w:szCs w:val="24"/>
        </w:rPr>
        <w:t xml:space="preserve"> in deciding</w:t>
      </w:r>
      <w:r w:rsidRPr="000C6321">
        <w:rPr>
          <w:rFonts w:cstheme="minorHAnsi"/>
          <w:sz w:val="24"/>
          <w:szCs w:val="24"/>
        </w:rPr>
        <w:t xml:space="preserve"> my methodological choice and reasoning. </w:t>
      </w:r>
    </w:p>
    <w:p w14:paraId="0813BF30" w14:textId="77777777" w:rsidR="00F2422A" w:rsidRPr="000C6321" w:rsidRDefault="00F2422A" w:rsidP="00F2422A">
      <w:pPr>
        <w:spacing w:line="360" w:lineRule="auto"/>
        <w:jc w:val="both"/>
        <w:rPr>
          <w:rFonts w:cstheme="minorHAnsi"/>
          <w:sz w:val="24"/>
          <w:szCs w:val="24"/>
        </w:rPr>
      </w:pPr>
    </w:p>
    <w:p w14:paraId="789A54F3" w14:textId="77777777" w:rsidR="00F2422A" w:rsidRDefault="00F2422A" w:rsidP="00F2422A">
      <w:pPr>
        <w:spacing w:line="360" w:lineRule="auto"/>
        <w:jc w:val="both"/>
        <w:rPr>
          <w:rFonts w:cstheme="minorHAnsi"/>
          <w:sz w:val="24"/>
          <w:szCs w:val="24"/>
        </w:rPr>
      </w:pPr>
      <w:r>
        <w:rPr>
          <w:rFonts w:cstheme="minorHAnsi"/>
          <w:sz w:val="24"/>
          <w:szCs w:val="24"/>
        </w:rPr>
        <w:t>M</w:t>
      </w:r>
      <w:r w:rsidRPr="000C6321">
        <w:rPr>
          <w:rFonts w:cstheme="minorHAnsi"/>
          <w:sz w:val="24"/>
          <w:szCs w:val="24"/>
        </w:rPr>
        <w:t xml:space="preserve">y aims for this study </w:t>
      </w:r>
      <w:r>
        <w:rPr>
          <w:rFonts w:cstheme="minorHAnsi"/>
          <w:sz w:val="24"/>
          <w:szCs w:val="24"/>
        </w:rPr>
        <w:t xml:space="preserve">would not have been achieved through the use of quantitative approaches. </w:t>
      </w:r>
      <w:r w:rsidRPr="006A57F6">
        <w:rPr>
          <w:rFonts w:cstheme="minorHAnsi"/>
          <w:sz w:val="24"/>
          <w:szCs w:val="24"/>
        </w:rPr>
        <w:t xml:space="preserve">Social research aims to understand human action (Carter and Little, 2007) and </w:t>
      </w:r>
      <w:r>
        <w:rPr>
          <w:rFonts w:cstheme="minorHAnsi"/>
          <w:sz w:val="24"/>
          <w:szCs w:val="24"/>
        </w:rPr>
        <w:t>I believe it would be difficult to measure a</w:t>
      </w:r>
      <w:r w:rsidRPr="006A57F6">
        <w:rPr>
          <w:rFonts w:cstheme="minorHAnsi"/>
          <w:sz w:val="24"/>
          <w:szCs w:val="24"/>
        </w:rPr>
        <w:t xml:space="preserve"> person’s beliefs and </w:t>
      </w:r>
      <w:r>
        <w:rPr>
          <w:rFonts w:cstheme="minorHAnsi"/>
          <w:sz w:val="24"/>
          <w:szCs w:val="24"/>
        </w:rPr>
        <w:t>further understanding of these</w:t>
      </w:r>
      <w:r w:rsidRPr="006A57F6">
        <w:rPr>
          <w:rFonts w:cstheme="minorHAnsi"/>
          <w:sz w:val="24"/>
          <w:szCs w:val="24"/>
        </w:rPr>
        <w:t xml:space="preserve"> </w:t>
      </w:r>
      <w:r>
        <w:rPr>
          <w:rFonts w:cstheme="minorHAnsi"/>
          <w:sz w:val="24"/>
          <w:szCs w:val="24"/>
        </w:rPr>
        <w:t>using</w:t>
      </w:r>
      <w:r w:rsidRPr="006A57F6">
        <w:rPr>
          <w:rFonts w:cstheme="minorHAnsi"/>
          <w:sz w:val="24"/>
          <w:szCs w:val="24"/>
        </w:rPr>
        <w:t xml:space="preserve"> numerical data</w:t>
      </w:r>
      <w:r>
        <w:rPr>
          <w:rFonts w:cstheme="minorHAnsi"/>
          <w:sz w:val="24"/>
          <w:szCs w:val="24"/>
        </w:rPr>
        <w:t xml:space="preserve">. </w:t>
      </w:r>
      <w:r w:rsidRPr="006A57F6">
        <w:rPr>
          <w:rFonts w:cstheme="minorHAnsi"/>
          <w:sz w:val="24"/>
          <w:szCs w:val="24"/>
        </w:rPr>
        <w:t>Furthermore, quantitative research is concerned with testing predetermined hypotheses</w:t>
      </w:r>
      <w:r>
        <w:rPr>
          <w:rFonts w:cstheme="minorHAnsi"/>
          <w:sz w:val="24"/>
          <w:szCs w:val="24"/>
        </w:rPr>
        <w:t xml:space="preserve"> in a positivist or post-positivist view</w:t>
      </w:r>
      <w:r w:rsidRPr="006A57F6">
        <w:rPr>
          <w:rFonts w:cstheme="minorHAnsi"/>
          <w:sz w:val="24"/>
          <w:szCs w:val="24"/>
        </w:rPr>
        <w:t xml:space="preserve"> that ignore</w:t>
      </w:r>
      <w:r>
        <w:rPr>
          <w:rFonts w:cstheme="minorHAnsi"/>
          <w:sz w:val="24"/>
          <w:szCs w:val="24"/>
        </w:rPr>
        <w:t>s</w:t>
      </w:r>
      <w:r w:rsidRPr="006A57F6">
        <w:rPr>
          <w:rFonts w:cstheme="minorHAnsi"/>
          <w:sz w:val="24"/>
          <w:szCs w:val="24"/>
        </w:rPr>
        <w:t xml:space="preserve"> the phenomena in the worldly context, as it occurs. </w:t>
      </w:r>
    </w:p>
    <w:p w14:paraId="53B9D72D" w14:textId="77777777" w:rsidR="00F2422A" w:rsidRDefault="00F2422A" w:rsidP="00F2422A">
      <w:pPr>
        <w:spacing w:line="360" w:lineRule="auto"/>
        <w:jc w:val="both"/>
        <w:rPr>
          <w:rFonts w:cstheme="minorHAnsi"/>
          <w:sz w:val="24"/>
          <w:szCs w:val="24"/>
        </w:rPr>
      </w:pPr>
    </w:p>
    <w:p w14:paraId="1B80BE94" w14:textId="77777777" w:rsidR="00F2422A" w:rsidRDefault="00F2422A" w:rsidP="00F2422A">
      <w:pPr>
        <w:spacing w:line="360" w:lineRule="auto"/>
        <w:jc w:val="both"/>
        <w:rPr>
          <w:rFonts w:cstheme="minorHAnsi"/>
          <w:sz w:val="24"/>
          <w:szCs w:val="24"/>
        </w:rPr>
      </w:pPr>
      <w:r>
        <w:rPr>
          <w:rFonts w:cstheme="minorHAnsi"/>
          <w:sz w:val="24"/>
          <w:szCs w:val="24"/>
        </w:rPr>
        <w:t xml:space="preserve">Qualitative methods seemed more appropriate when asking my research question because they ask participants to describe their experiences and construct meaning through explanation (Willig, 2008). I wanted a methodology that would respect my ontological understanding of there being multiple realities that can be learned from, exploring and understanding the subjective. </w:t>
      </w:r>
    </w:p>
    <w:p w14:paraId="351BF674" w14:textId="77777777" w:rsidR="00F2422A" w:rsidRDefault="00F2422A" w:rsidP="00F2422A">
      <w:pPr>
        <w:spacing w:line="360" w:lineRule="auto"/>
        <w:jc w:val="both"/>
        <w:rPr>
          <w:rFonts w:cstheme="minorHAnsi"/>
          <w:sz w:val="24"/>
          <w:szCs w:val="24"/>
        </w:rPr>
      </w:pPr>
    </w:p>
    <w:p w14:paraId="0CCA8CF2" w14:textId="77777777" w:rsidR="00F2422A" w:rsidRDefault="00F2422A" w:rsidP="00F2422A">
      <w:pPr>
        <w:spacing w:line="360" w:lineRule="auto"/>
        <w:jc w:val="both"/>
        <w:rPr>
          <w:rFonts w:cstheme="minorHAnsi"/>
          <w:sz w:val="24"/>
          <w:szCs w:val="24"/>
        </w:rPr>
      </w:pPr>
      <w:r w:rsidRPr="006A57F6">
        <w:rPr>
          <w:rFonts w:cstheme="minorHAnsi"/>
          <w:sz w:val="24"/>
          <w:szCs w:val="24"/>
        </w:rPr>
        <w:t xml:space="preserve">Whilst I gave a consideration to other qualitative methodologies, they were discounted for a number of reasons. Grounded Theory approaches (Charmaz, 2006; Clarke, 2005; Glaser &amp; Strauss, 1967; Strauss &amp; Corbin, 1998) are often considered to be the main alternative to </w:t>
      </w:r>
      <w:r>
        <w:rPr>
          <w:rFonts w:cstheme="minorHAnsi"/>
          <w:sz w:val="24"/>
          <w:szCs w:val="24"/>
        </w:rPr>
        <w:t>ph</w:t>
      </w:r>
      <w:r w:rsidRPr="006A57F6">
        <w:rPr>
          <w:rFonts w:cstheme="minorHAnsi"/>
          <w:sz w:val="24"/>
          <w:szCs w:val="24"/>
        </w:rPr>
        <w:t xml:space="preserve">enomenological methodologies (Smith, Flowers and Larkin, 2009). </w:t>
      </w:r>
      <w:r>
        <w:rPr>
          <w:rFonts w:cstheme="minorHAnsi"/>
          <w:sz w:val="24"/>
          <w:szCs w:val="24"/>
        </w:rPr>
        <w:t>Through this study, I want to gain an understanding about the factors that enable and restrict the teachers’ fulfilment in enacting their pedagogical beliefs. Grounded Theory</w:t>
      </w:r>
      <w:r w:rsidRPr="006A57F6">
        <w:rPr>
          <w:rFonts w:cstheme="minorHAnsi"/>
          <w:sz w:val="24"/>
          <w:szCs w:val="24"/>
        </w:rPr>
        <w:t xml:space="preserve"> </w:t>
      </w:r>
      <w:r>
        <w:rPr>
          <w:rFonts w:cstheme="minorHAnsi"/>
          <w:sz w:val="24"/>
          <w:szCs w:val="24"/>
        </w:rPr>
        <w:t xml:space="preserve">is a </w:t>
      </w:r>
      <w:r w:rsidRPr="006A57F6">
        <w:rPr>
          <w:rFonts w:cstheme="minorHAnsi"/>
          <w:sz w:val="24"/>
          <w:szCs w:val="24"/>
        </w:rPr>
        <w:t>methodology useful for identifying causal factors</w:t>
      </w:r>
      <w:r>
        <w:rPr>
          <w:rFonts w:cstheme="minorHAnsi"/>
          <w:sz w:val="24"/>
          <w:szCs w:val="24"/>
        </w:rPr>
        <w:t>. I am interested in raising the voices of the working teacher that I feel are not represented in the changing times of early years education. This methodology did not offer me the opportunity to elaborate for a deeper understanding of their position as a classroom reception class teacher and the factors that they believe restrict and enable their fulfilment of their personally held pedagogical beliefs. For this reason,</w:t>
      </w:r>
      <w:r w:rsidRPr="006A57F6">
        <w:rPr>
          <w:rFonts w:cstheme="minorHAnsi"/>
          <w:sz w:val="24"/>
          <w:szCs w:val="24"/>
        </w:rPr>
        <w:t xml:space="preserve"> I am del</w:t>
      </w:r>
      <w:r>
        <w:rPr>
          <w:rFonts w:cstheme="minorHAnsi"/>
          <w:sz w:val="24"/>
          <w:szCs w:val="24"/>
        </w:rPr>
        <w:t>i</w:t>
      </w:r>
      <w:r w:rsidRPr="006A57F6">
        <w:rPr>
          <w:rFonts w:cstheme="minorHAnsi"/>
          <w:sz w:val="24"/>
          <w:szCs w:val="24"/>
        </w:rPr>
        <w:t xml:space="preserve">berate in my avoidance of </w:t>
      </w:r>
      <w:r>
        <w:rPr>
          <w:rFonts w:cstheme="minorHAnsi"/>
          <w:sz w:val="24"/>
          <w:szCs w:val="24"/>
        </w:rPr>
        <w:t>an</w:t>
      </w:r>
      <w:r w:rsidRPr="006A57F6">
        <w:rPr>
          <w:rFonts w:cstheme="minorHAnsi"/>
          <w:sz w:val="24"/>
          <w:szCs w:val="24"/>
        </w:rPr>
        <w:t xml:space="preserve"> explanatory level of analysis</w:t>
      </w:r>
      <w:r>
        <w:rPr>
          <w:rFonts w:cstheme="minorHAnsi"/>
          <w:sz w:val="24"/>
          <w:szCs w:val="24"/>
        </w:rPr>
        <w:t xml:space="preserve"> as this study </w:t>
      </w:r>
      <w:r w:rsidRPr="006A57F6">
        <w:rPr>
          <w:rFonts w:cstheme="minorHAnsi"/>
          <w:sz w:val="24"/>
          <w:szCs w:val="24"/>
        </w:rPr>
        <w:t>favour</w:t>
      </w:r>
      <w:r>
        <w:rPr>
          <w:rFonts w:cstheme="minorHAnsi"/>
          <w:sz w:val="24"/>
          <w:szCs w:val="24"/>
        </w:rPr>
        <w:t>s</w:t>
      </w:r>
      <w:r w:rsidRPr="006A57F6">
        <w:rPr>
          <w:rFonts w:cstheme="minorHAnsi"/>
          <w:sz w:val="24"/>
          <w:szCs w:val="24"/>
        </w:rPr>
        <w:t xml:space="preserve"> a nuanced and detailed insight to understanding peoples’ lived experiences</w:t>
      </w:r>
      <w:r>
        <w:rPr>
          <w:rFonts w:cstheme="minorHAnsi"/>
          <w:sz w:val="24"/>
          <w:szCs w:val="24"/>
        </w:rPr>
        <w:t xml:space="preserve"> that better fits with my ontology and epistemology.</w:t>
      </w:r>
    </w:p>
    <w:p w14:paraId="518DDA5B" w14:textId="77777777" w:rsidR="00F2422A" w:rsidRDefault="00F2422A" w:rsidP="00F2422A">
      <w:pPr>
        <w:spacing w:line="360" w:lineRule="auto"/>
        <w:jc w:val="both"/>
        <w:rPr>
          <w:rFonts w:cstheme="minorHAnsi"/>
          <w:sz w:val="24"/>
          <w:szCs w:val="24"/>
        </w:rPr>
      </w:pPr>
    </w:p>
    <w:p w14:paraId="49FEC8F9" w14:textId="77777777" w:rsidR="00F2422A" w:rsidRDefault="00F2422A" w:rsidP="00F2422A">
      <w:pPr>
        <w:spacing w:line="360" w:lineRule="auto"/>
        <w:jc w:val="both"/>
        <w:rPr>
          <w:rFonts w:cstheme="minorHAnsi"/>
          <w:sz w:val="24"/>
          <w:szCs w:val="24"/>
        </w:rPr>
      </w:pPr>
      <w:r w:rsidRPr="006A57F6">
        <w:rPr>
          <w:rFonts w:cstheme="minorHAnsi"/>
          <w:sz w:val="24"/>
          <w:szCs w:val="24"/>
        </w:rPr>
        <w:t>I contemplated that my research questions could be answered through a single case study</w:t>
      </w:r>
      <w:r>
        <w:rPr>
          <w:rFonts w:cstheme="minorHAnsi"/>
          <w:sz w:val="24"/>
          <w:szCs w:val="24"/>
        </w:rPr>
        <w:t xml:space="preserve">, </w:t>
      </w:r>
      <w:r w:rsidRPr="006A57F6">
        <w:rPr>
          <w:rFonts w:cstheme="minorHAnsi"/>
          <w:sz w:val="24"/>
          <w:szCs w:val="24"/>
        </w:rPr>
        <w:t>examin</w:t>
      </w:r>
      <w:r>
        <w:rPr>
          <w:rFonts w:cstheme="minorHAnsi"/>
          <w:sz w:val="24"/>
          <w:szCs w:val="24"/>
        </w:rPr>
        <w:t xml:space="preserve">ing </w:t>
      </w:r>
      <w:r w:rsidRPr="006A57F6">
        <w:rPr>
          <w:rFonts w:cstheme="minorHAnsi"/>
          <w:sz w:val="24"/>
          <w:szCs w:val="24"/>
        </w:rPr>
        <w:t>a single school</w:t>
      </w:r>
      <w:r>
        <w:rPr>
          <w:rFonts w:cstheme="minorHAnsi"/>
          <w:sz w:val="24"/>
          <w:szCs w:val="24"/>
        </w:rPr>
        <w:t xml:space="preserve"> in depth</w:t>
      </w:r>
      <w:r w:rsidRPr="006A57F6">
        <w:rPr>
          <w:rFonts w:cstheme="minorHAnsi"/>
          <w:sz w:val="24"/>
          <w:szCs w:val="24"/>
        </w:rPr>
        <w:t>.</w:t>
      </w:r>
      <w:r>
        <w:rPr>
          <w:rFonts w:cstheme="minorHAnsi"/>
          <w:sz w:val="24"/>
          <w:szCs w:val="24"/>
        </w:rPr>
        <w:t xml:space="preserve"> A case study has the potential to highlight the complexities of the teacher’s situation that I favour (Hodkinson and Hodkinson, 2001). </w:t>
      </w:r>
      <w:r w:rsidRPr="006A57F6">
        <w:rPr>
          <w:rFonts w:cstheme="minorHAnsi"/>
          <w:sz w:val="24"/>
          <w:szCs w:val="24"/>
        </w:rPr>
        <w:t xml:space="preserve"> </w:t>
      </w:r>
      <w:r>
        <w:rPr>
          <w:rFonts w:cstheme="minorHAnsi"/>
          <w:sz w:val="24"/>
          <w:szCs w:val="24"/>
        </w:rPr>
        <w:t>Furthermore, g</w:t>
      </w:r>
      <w:r w:rsidRPr="006A57F6">
        <w:rPr>
          <w:rFonts w:cstheme="minorHAnsi"/>
          <w:sz w:val="24"/>
          <w:szCs w:val="24"/>
        </w:rPr>
        <w:t>enerating a</w:t>
      </w:r>
      <w:r>
        <w:rPr>
          <w:rFonts w:cstheme="minorHAnsi"/>
          <w:sz w:val="24"/>
          <w:szCs w:val="24"/>
        </w:rPr>
        <w:t xml:space="preserve"> rich,</w:t>
      </w:r>
      <w:r w:rsidRPr="006A57F6">
        <w:rPr>
          <w:rFonts w:cstheme="minorHAnsi"/>
          <w:sz w:val="24"/>
          <w:szCs w:val="24"/>
        </w:rPr>
        <w:t xml:space="preserve"> holistic </w:t>
      </w:r>
      <w:r>
        <w:rPr>
          <w:rFonts w:cstheme="minorHAnsi"/>
          <w:sz w:val="24"/>
          <w:szCs w:val="24"/>
        </w:rPr>
        <w:t>picture</w:t>
      </w:r>
      <w:r w:rsidRPr="006A57F6">
        <w:rPr>
          <w:rFonts w:cstheme="minorHAnsi"/>
          <w:sz w:val="24"/>
          <w:szCs w:val="24"/>
        </w:rPr>
        <w:t xml:space="preserve"> can be important to create understanding and meaning around </w:t>
      </w:r>
      <w:r>
        <w:rPr>
          <w:rFonts w:cstheme="minorHAnsi"/>
          <w:sz w:val="24"/>
          <w:szCs w:val="24"/>
        </w:rPr>
        <w:t>the</w:t>
      </w:r>
      <w:r w:rsidRPr="006A57F6">
        <w:rPr>
          <w:rFonts w:cstheme="minorHAnsi"/>
          <w:sz w:val="24"/>
          <w:szCs w:val="24"/>
        </w:rPr>
        <w:t xml:space="preserve"> subject</w:t>
      </w:r>
      <w:r>
        <w:rPr>
          <w:rFonts w:cstheme="minorHAnsi"/>
          <w:sz w:val="24"/>
          <w:szCs w:val="24"/>
        </w:rPr>
        <w:t xml:space="preserve"> that could be attained in a single school</w:t>
      </w:r>
      <w:r w:rsidRPr="006A57F6">
        <w:rPr>
          <w:rFonts w:cstheme="minorHAnsi"/>
          <w:sz w:val="24"/>
          <w:szCs w:val="24"/>
        </w:rPr>
        <w:t xml:space="preserve"> (Noor, 2008)</w:t>
      </w:r>
      <w:r>
        <w:rPr>
          <w:rFonts w:cstheme="minorHAnsi"/>
          <w:sz w:val="24"/>
          <w:szCs w:val="24"/>
        </w:rPr>
        <w:t>.</w:t>
      </w:r>
      <w:r w:rsidRPr="006A57F6">
        <w:rPr>
          <w:rFonts w:cstheme="minorHAnsi"/>
          <w:sz w:val="24"/>
          <w:szCs w:val="24"/>
        </w:rPr>
        <w:t xml:space="preserve"> </w:t>
      </w:r>
      <w:r>
        <w:rPr>
          <w:rFonts w:cstheme="minorHAnsi"/>
          <w:sz w:val="24"/>
          <w:szCs w:val="24"/>
        </w:rPr>
        <w:t xml:space="preserve">Moreover, case studies have the potential to explore the unexpected and unusual. Although I was keen to for a methodology to be ideographic rather than nomographic, that is to look at individual experiences other than generalisability, I felt there was value in hearing the voices of a number of teachers. I am interested in hearing their stories, firstly in depth, but also to explore any similarities and differences between their experiences that can be learnt from. Consequently, I rejected case studies as a chosen methodology.  </w:t>
      </w:r>
    </w:p>
    <w:p w14:paraId="4E70D238" w14:textId="77777777" w:rsidR="00F2422A" w:rsidRDefault="00F2422A" w:rsidP="00F2422A">
      <w:pPr>
        <w:spacing w:line="360" w:lineRule="auto"/>
        <w:jc w:val="both"/>
        <w:rPr>
          <w:rFonts w:cstheme="minorHAnsi"/>
          <w:sz w:val="24"/>
          <w:szCs w:val="24"/>
        </w:rPr>
      </w:pPr>
    </w:p>
    <w:p w14:paraId="593D9F69" w14:textId="77777777" w:rsidR="00F2422A" w:rsidRPr="00A07527" w:rsidRDefault="00F2422A" w:rsidP="00F2422A">
      <w:pPr>
        <w:spacing w:line="360" w:lineRule="auto"/>
        <w:jc w:val="both"/>
        <w:rPr>
          <w:rFonts w:cstheme="minorHAnsi"/>
          <w:sz w:val="24"/>
          <w:szCs w:val="24"/>
        </w:rPr>
      </w:pPr>
      <w:r w:rsidRPr="006A57F6">
        <w:rPr>
          <w:rFonts w:cstheme="minorHAnsi"/>
          <w:sz w:val="24"/>
          <w:szCs w:val="24"/>
        </w:rPr>
        <w:t>Narrative</w:t>
      </w:r>
      <w:r>
        <w:rPr>
          <w:rFonts w:cstheme="minorHAnsi"/>
          <w:sz w:val="24"/>
          <w:szCs w:val="24"/>
        </w:rPr>
        <w:t xml:space="preserve"> research</w:t>
      </w:r>
      <w:r w:rsidRPr="006A57F6">
        <w:rPr>
          <w:rFonts w:cstheme="minorHAnsi"/>
          <w:sz w:val="24"/>
          <w:szCs w:val="24"/>
        </w:rPr>
        <w:t xml:space="preserve"> would </w:t>
      </w:r>
      <w:r>
        <w:rPr>
          <w:rFonts w:cstheme="minorHAnsi"/>
          <w:sz w:val="24"/>
          <w:szCs w:val="24"/>
        </w:rPr>
        <w:t>have en</w:t>
      </w:r>
      <w:r w:rsidRPr="006A57F6">
        <w:rPr>
          <w:rFonts w:cstheme="minorHAnsi"/>
          <w:sz w:val="24"/>
          <w:szCs w:val="24"/>
        </w:rPr>
        <w:t>able</w:t>
      </w:r>
      <w:r>
        <w:rPr>
          <w:rFonts w:cstheme="minorHAnsi"/>
          <w:sz w:val="24"/>
          <w:szCs w:val="24"/>
        </w:rPr>
        <w:t>d me</w:t>
      </w:r>
      <w:r w:rsidRPr="006A57F6">
        <w:rPr>
          <w:rFonts w:cstheme="minorHAnsi"/>
          <w:sz w:val="24"/>
          <w:szCs w:val="24"/>
        </w:rPr>
        <w:t xml:space="preserve"> to gather </w:t>
      </w:r>
      <w:r>
        <w:rPr>
          <w:rFonts w:cstheme="minorHAnsi"/>
          <w:sz w:val="24"/>
          <w:szCs w:val="24"/>
        </w:rPr>
        <w:t xml:space="preserve">the voice of teachers in detail and </w:t>
      </w:r>
      <w:r w:rsidRPr="006A57F6">
        <w:rPr>
          <w:rFonts w:cstheme="minorHAnsi"/>
          <w:sz w:val="24"/>
          <w:szCs w:val="24"/>
        </w:rPr>
        <w:t xml:space="preserve"> I considered</w:t>
      </w:r>
      <w:r>
        <w:rPr>
          <w:rFonts w:cstheme="minorHAnsi"/>
          <w:sz w:val="24"/>
          <w:szCs w:val="24"/>
        </w:rPr>
        <w:t xml:space="preserve"> this as an alternative methodology</w:t>
      </w:r>
      <w:r w:rsidRPr="006A57F6">
        <w:rPr>
          <w:rFonts w:cstheme="minorHAnsi"/>
          <w:sz w:val="24"/>
          <w:szCs w:val="24"/>
        </w:rPr>
        <w:t xml:space="preserve"> </w:t>
      </w:r>
      <w:r>
        <w:rPr>
          <w:rFonts w:cstheme="minorHAnsi"/>
          <w:sz w:val="24"/>
          <w:szCs w:val="24"/>
        </w:rPr>
        <w:t>for</w:t>
      </w:r>
      <w:r w:rsidRPr="006A57F6">
        <w:rPr>
          <w:rFonts w:cstheme="minorHAnsi"/>
          <w:sz w:val="24"/>
          <w:szCs w:val="24"/>
        </w:rPr>
        <w:t xml:space="preserve"> my research. Narrative, also concerned with meaning making, has a specific focus on the stories that are told by others (Creswell, 2007). Although some narrative techniques share a closeness with phenomenology, particularly when used as a way to understand life experiences, many use paradigms thinking to create descriptors across various stories, and through analysis configure them into a structure or a resemblance of a storyline plot (Polkinghorne, 1995). This description of an individual’s life differs in comparison to a description of the essence of experience </w:t>
      </w:r>
      <w:r>
        <w:rPr>
          <w:rFonts w:cstheme="minorHAnsi"/>
          <w:sz w:val="24"/>
          <w:szCs w:val="24"/>
        </w:rPr>
        <w:t xml:space="preserve">that is phenomenology </w:t>
      </w:r>
      <w:r w:rsidRPr="006A57F6">
        <w:rPr>
          <w:rFonts w:cstheme="minorHAnsi"/>
          <w:sz w:val="24"/>
          <w:szCs w:val="24"/>
        </w:rPr>
        <w:t>(Creswell, 2007). Thus, whereas narrative approaches would explore the teachers’ pedagogical beliefs and experiences around them through the structure of story (Smith, Flowers and Larkin, 2009), phenomenological approaches w</w:t>
      </w:r>
      <w:r>
        <w:rPr>
          <w:rFonts w:cstheme="minorHAnsi"/>
          <w:sz w:val="24"/>
          <w:szCs w:val="24"/>
        </w:rPr>
        <w:t>ill</w:t>
      </w:r>
      <w:r w:rsidRPr="006A57F6">
        <w:rPr>
          <w:rFonts w:cstheme="minorHAnsi"/>
          <w:sz w:val="24"/>
          <w:szCs w:val="24"/>
        </w:rPr>
        <w:t xml:space="preserve"> consider the detailed, personal meaning of </w:t>
      </w:r>
      <w:r w:rsidRPr="00C86029">
        <w:rPr>
          <w:rFonts w:cstheme="minorHAnsi"/>
          <w:i/>
          <w:iCs/>
          <w:sz w:val="24"/>
          <w:szCs w:val="24"/>
        </w:rPr>
        <w:t>how</w:t>
      </w:r>
      <w:r w:rsidRPr="006A57F6">
        <w:rPr>
          <w:rFonts w:cstheme="minorHAnsi"/>
          <w:sz w:val="24"/>
          <w:szCs w:val="24"/>
        </w:rPr>
        <w:t xml:space="preserve"> </w:t>
      </w:r>
      <w:r>
        <w:rPr>
          <w:rFonts w:cstheme="minorHAnsi"/>
          <w:sz w:val="24"/>
          <w:szCs w:val="24"/>
        </w:rPr>
        <w:t>life events</w:t>
      </w:r>
      <w:r w:rsidRPr="006A57F6">
        <w:rPr>
          <w:rFonts w:cstheme="minorHAnsi"/>
          <w:sz w:val="24"/>
          <w:szCs w:val="24"/>
        </w:rPr>
        <w:t xml:space="preserve"> are experienced. </w:t>
      </w:r>
      <w:r>
        <w:rPr>
          <w:rFonts w:cstheme="minorHAnsi"/>
          <w:sz w:val="24"/>
          <w:szCs w:val="24"/>
        </w:rPr>
        <w:t>I felt narrative research sat too closely within a socially constructed perspective that views human experiences as ‘shared versions of reality’ (</w:t>
      </w:r>
      <w:r w:rsidRPr="007166C9">
        <w:rPr>
          <w:rFonts w:cstheme="minorHAnsi"/>
          <w:sz w:val="24"/>
          <w:szCs w:val="24"/>
        </w:rPr>
        <w:t xml:space="preserve">Hiles </w:t>
      </w:r>
      <w:r>
        <w:rPr>
          <w:rFonts w:cstheme="minorHAnsi"/>
          <w:sz w:val="24"/>
          <w:szCs w:val="24"/>
        </w:rPr>
        <w:t>and</w:t>
      </w:r>
      <w:r w:rsidRPr="007166C9">
        <w:rPr>
          <w:rFonts w:cstheme="minorHAnsi"/>
          <w:sz w:val="24"/>
          <w:szCs w:val="24"/>
        </w:rPr>
        <w:t xml:space="preserve"> Čermák, 2008 </w:t>
      </w:r>
      <w:r>
        <w:rPr>
          <w:rFonts w:cstheme="minorHAnsi"/>
          <w:sz w:val="24"/>
          <w:szCs w:val="24"/>
        </w:rPr>
        <w:t xml:space="preserve">p.148) that does not align with my view of ontology and epistemology. </w:t>
      </w:r>
      <w:r w:rsidRPr="006A57F6">
        <w:rPr>
          <w:rFonts w:cstheme="minorHAnsi"/>
          <w:sz w:val="24"/>
          <w:szCs w:val="24"/>
        </w:rPr>
        <w:t>For this reason</w:t>
      </w:r>
      <w:r>
        <w:rPr>
          <w:rFonts w:cstheme="minorHAnsi"/>
          <w:sz w:val="24"/>
          <w:szCs w:val="24"/>
        </w:rPr>
        <w:t>,</w:t>
      </w:r>
      <w:r w:rsidRPr="006A57F6">
        <w:rPr>
          <w:rFonts w:cstheme="minorHAnsi"/>
          <w:sz w:val="24"/>
          <w:szCs w:val="24"/>
        </w:rPr>
        <w:t xml:space="preserve"> I </w:t>
      </w:r>
      <w:r>
        <w:rPr>
          <w:rFonts w:cstheme="minorHAnsi"/>
          <w:sz w:val="24"/>
          <w:szCs w:val="24"/>
        </w:rPr>
        <w:t>chose IPA because of its grounding in phenomenology.</w:t>
      </w:r>
    </w:p>
    <w:p w14:paraId="63E59729" w14:textId="01A504D6" w:rsidR="00F2422A" w:rsidRDefault="00F2422A" w:rsidP="00F21809">
      <w:pPr>
        <w:spacing w:line="360" w:lineRule="auto"/>
        <w:jc w:val="center"/>
        <w:rPr>
          <w:b/>
          <w:bCs/>
          <w:sz w:val="28"/>
          <w:szCs w:val="28"/>
        </w:rPr>
      </w:pPr>
    </w:p>
    <w:p w14:paraId="32B72D75" w14:textId="38579F52" w:rsidR="00F2422A" w:rsidRDefault="00F2422A" w:rsidP="00F21809">
      <w:pPr>
        <w:spacing w:line="360" w:lineRule="auto"/>
        <w:jc w:val="center"/>
        <w:rPr>
          <w:b/>
          <w:bCs/>
          <w:sz w:val="28"/>
          <w:szCs w:val="28"/>
        </w:rPr>
      </w:pPr>
    </w:p>
    <w:p w14:paraId="1487EC83" w14:textId="3D8925F9" w:rsidR="00F2422A" w:rsidRDefault="00F2422A" w:rsidP="00F21809">
      <w:pPr>
        <w:spacing w:line="360" w:lineRule="auto"/>
        <w:jc w:val="center"/>
        <w:rPr>
          <w:b/>
          <w:bCs/>
          <w:sz w:val="28"/>
          <w:szCs w:val="28"/>
        </w:rPr>
      </w:pPr>
    </w:p>
    <w:p w14:paraId="518286C4" w14:textId="1778E7B8" w:rsidR="00F2422A" w:rsidRDefault="00F2422A" w:rsidP="00F21809">
      <w:pPr>
        <w:spacing w:line="360" w:lineRule="auto"/>
        <w:jc w:val="center"/>
        <w:rPr>
          <w:b/>
          <w:bCs/>
          <w:sz w:val="28"/>
          <w:szCs w:val="28"/>
        </w:rPr>
      </w:pPr>
    </w:p>
    <w:p w14:paraId="145E4182" w14:textId="7F03CC86" w:rsidR="00F2422A" w:rsidRDefault="00F2422A" w:rsidP="00F21809">
      <w:pPr>
        <w:spacing w:line="360" w:lineRule="auto"/>
        <w:jc w:val="center"/>
        <w:rPr>
          <w:b/>
          <w:bCs/>
          <w:sz w:val="28"/>
          <w:szCs w:val="28"/>
        </w:rPr>
      </w:pPr>
    </w:p>
    <w:p w14:paraId="4FCA28A4" w14:textId="1985EE14" w:rsidR="00F2422A" w:rsidRDefault="00F2422A" w:rsidP="00F21809">
      <w:pPr>
        <w:spacing w:line="360" w:lineRule="auto"/>
        <w:jc w:val="center"/>
        <w:rPr>
          <w:b/>
          <w:bCs/>
          <w:sz w:val="28"/>
          <w:szCs w:val="28"/>
        </w:rPr>
      </w:pPr>
    </w:p>
    <w:p w14:paraId="420B2838" w14:textId="4112B39A" w:rsidR="00F2422A" w:rsidRDefault="00F2422A" w:rsidP="00F21809">
      <w:pPr>
        <w:spacing w:line="360" w:lineRule="auto"/>
        <w:jc w:val="center"/>
        <w:rPr>
          <w:b/>
          <w:bCs/>
          <w:sz w:val="28"/>
          <w:szCs w:val="28"/>
        </w:rPr>
      </w:pPr>
    </w:p>
    <w:p w14:paraId="0580EAD3" w14:textId="3DBD45E4" w:rsidR="00F2422A" w:rsidRDefault="00F2422A" w:rsidP="00F21809">
      <w:pPr>
        <w:spacing w:line="360" w:lineRule="auto"/>
        <w:jc w:val="center"/>
        <w:rPr>
          <w:b/>
          <w:bCs/>
          <w:sz w:val="28"/>
          <w:szCs w:val="28"/>
        </w:rPr>
      </w:pPr>
    </w:p>
    <w:p w14:paraId="212F203C" w14:textId="27F4608F" w:rsidR="00F2422A" w:rsidRDefault="00F2422A" w:rsidP="00F21809">
      <w:pPr>
        <w:spacing w:line="360" w:lineRule="auto"/>
        <w:jc w:val="center"/>
        <w:rPr>
          <w:b/>
          <w:bCs/>
          <w:sz w:val="28"/>
          <w:szCs w:val="28"/>
        </w:rPr>
      </w:pPr>
    </w:p>
    <w:p w14:paraId="652921B8" w14:textId="75FF6C87" w:rsidR="00F2422A" w:rsidRDefault="00F2422A" w:rsidP="00F21809">
      <w:pPr>
        <w:spacing w:line="360" w:lineRule="auto"/>
        <w:jc w:val="center"/>
        <w:rPr>
          <w:b/>
          <w:bCs/>
          <w:sz w:val="28"/>
          <w:szCs w:val="28"/>
        </w:rPr>
      </w:pPr>
    </w:p>
    <w:p w14:paraId="62F36B54" w14:textId="2F69721F" w:rsidR="00F2422A" w:rsidRDefault="00F2422A" w:rsidP="00F21809">
      <w:pPr>
        <w:spacing w:line="360" w:lineRule="auto"/>
        <w:jc w:val="center"/>
        <w:rPr>
          <w:b/>
          <w:bCs/>
          <w:sz w:val="28"/>
          <w:szCs w:val="28"/>
        </w:rPr>
      </w:pPr>
    </w:p>
    <w:p w14:paraId="7B4BEBB8" w14:textId="2A9EF798" w:rsidR="00F2422A" w:rsidRDefault="00F2422A" w:rsidP="00F21809">
      <w:pPr>
        <w:spacing w:line="360" w:lineRule="auto"/>
        <w:jc w:val="center"/>
        <w:rPr>
          <w:b/>
          <w:bCs/>
          <w:sz w:val="28"/>
          <w:szCs w:val="28"/>
        </w:rPr>
      </w:pPr>
    </w:p>
    <w:p w14:paraId="2F8D3E8A" w14:textId="77777777" w:rsidR="00F2422A" w:rsidRDefault="00F2422A" w:rsidP="00F21809">
      <w:pPr>
        <w:spacing w:line="360" w:lineRule="auto"/>
        <w:jc w:val="center"/>
        <w:rPr>
          <w:b/>
          <w:bCs/>
          <w:sz w:val="28"/>
          <w:szCs w:val="28"/>
        </w:rPr>
      </w:pPr>
    </w:p>
    <w:p w14:paraId="1F1BA5EE" w14:textId="631EF29E" w:rsidR="006366AD" w:rsidRPr="00210CCD" w:rsidRDefault="006366AD" w:rsidP="006366AD">
      <w:pPr>
        <w:spacing w:line="360" w:lineRule="auto"/>
        <w:jc w:val="center"/>
        <w:rPr>
          <w:b/>
          <w:bCs/>
          <w:sz w:val="28"/>
          <w:szCs w:val="28"/>
        </w:rPr>
      </w:pPr>
      <w:r>
        <w:rPr>
          <w:noProof/>
          <w:lang w:eastAsia="zh-CN" w:bidi="he-IL"/>
        </w:rPr>
        <w:drawing>
          <wp:anchor distT="0" distB="0" distL="114300" distR="114300" simplePos="0" relativeHeight="251768832" behindDoc="0" locked="0" layoutInCell="1" allowOverlap="1" wp14:anchorId="4B2218AC" wp14:editId="438850BD">
            <wp:simplePos x="0" y="0"/>
            <wp:positionH relativeFrom="column">
              <wp:posOffset>-1226820</wp:posOffset>
            </wp:positionH>
            <wp:positionV relativeFrom="paragraph">
              <wp:posOffset>1830705</wp:posOffset>
            </wp:positionV>
            <wp:extent cx="8242300" cy="5812790"/>
            <wp:effectExtent l="0" t="4445" r="1905"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7852" t="12881" r="18146" b="6831"/>
                    <a:stretch/>
                  </pic:blipFill>
                  <pic:spPr bwMode="auto">
                    <a:xfrm rot="16200000">
                      <a:off x="0" y="0"/>
                      <a:ext cx="8242300" cy="5812790"/>
                    </a:xfrm>
                    <a:prstGeom prst="rect">
                      <a:avLst/>
                    </a:prstGeom>
                    <a:ln>
                      <a:noFill/>
                    </a:ln>
                    <a:extLst>
                      <a:ext uri="{53640926-AAD7-44D8-BBD7-CCE9431645EC}">
                        <a14:shadowObscured xmlns:a14="http://schemas.microsoft.com/office/drawing/2010/main"/>
                      </a:ext>
                    </a:extLst>
                  </pic:spPr>
                </pic:pic>
              </a:graphicData>
            </a:graphic>
          </wp:anchor>
        </w:drawing>
      </w:r>
      <w:r w:rsidR="00F2422A">
        <w:rPr>
          <w:b/>
          <w:bCs/>
          <w:sz w:val="28"/>
          <w:szCs w:val="28"/>
        </w:rPr>
        <w:t>Appendix 5</w:t>
      </w:r>
    </w:p>
    <w:p w14:paraId="1C6C03F6" w14:textId="52D6F649" w:rsidR="006366AD" w:rsidRDefault="006366AD" w:rsidP="006366AD">
      <w:pPr>
        <w:spacing w:line="360" w:lineRule="auto"/>
        <w:jc w:val="center"/>
        <w:rPr>
          <w:b/>
          <w:bCs/>
          <w:sz w:val="28"/>
          <w:szCs w:val="28"/>
        </w:rPr>
      </w:pPr>
      <w:r w:rsidRPr="00784458">
        <w:rPr>
          <w:rFonts w:eastAsia="TUOS Blake" w:cstheme="minorHAnsi"/>
          <w:b/>
          <w:noProof/>
          <w:color w:val="0099FF"/>
          <w:sz w:val="28"/>
          <w:szCs w:val="24"/>
          <w:lang w:eastAsia="zh-CN" w:bidi="he-IL"/>
        </w:rPr>
        <w:drawing>
          <wp:anchor distT="0" distB="0" distL="114300" distR="114300" simplePos="0" relativeHeight="251669504" behindDoc="0" locked="0" layoutInCell="1" allowOverlap="1" wp14:anchorId="4483C3A7" wp14:editId="6F47B32E">
            <wp:simplePos x="0" y="0"/>
            <wp:positionH relativeFrom="margin">
              <wp:posOffset>1865630</wp:posOffset>
            </wp:positionH>
            <wp:positionV relativeFrom="paragraph">
              <wp:posOffset>334645</wp:posOffset>
            </wp:positionV>
            <wp:extent cx="2028825" cy="808355"/>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8825" cy="808355"/>
                    </a:xfrm>
                    <a:prstGeom prst="rect">
                      <a:avLst/>
                    </a:prstGeom>
                    <a:noFill/>
                  </pic:spPr>
                </pic:pic>
              </a:graphicData>
            </a:graphic>
            <wp14:sizeRelH relativeFrom="margin">
              <wp14:pctWidth>0</wp14:pctWidth>
            </wp14:sizeRelH>
            <wp14:sizeRelV relativeFrom="margin">
              <wp14:pctHeight>0</wp14:pctHeight>
            </wp14:sizeRelV>
          </wp:anchor>
        </w:drawing>
      </w:r>
      <w:r w:rsidR="0068556B">
        <w:rPr>
          <w:b/>
          <w:bCs/>
          <w:sz w:val="28"/>
          <w:szCs w:val="28"/>
        </w:rPr>
        <w:t>Appendix 6</w:t>
      </w:r>
    </w:p>
    <w:p w14:paraId="76E0C092" w14:textId="77777777" w:rsidR="006366AD" w:rsidRDefault="006366AD" w:rsidP="006366AD">
      <w:pPr>
        <w:spacing w:line="360" w:lineRule="auto"/>
        <w:jc w:val="center"/>
        <w:rPr>
          <w:b/>
          <w:bCs/>
          <w:sz w:val="28"/>
          <w:szCs w:val="28"/>
        </w:rPr>
      </w:pPr>
    </w:p>
    <w:p w14:paraId="27488778" w14:textId="77777777" w:rsidR="006366AD" w:rsidRDefault="006366AD" w:rsidP="006366AD">
      <w:pPr>
        <w:spacing w:line="360" w:lineRule="auto"/>
        <w:jc w:val="center"/>
        <w:rPr>
          <w:b/>
          <w:bCs/>
          <w:sz w:val="28"/>
          <w:szCs w:val="28"/>
        </w:rPr>
      </w:pPr>
    </w:p>
    <w:p w14:paraId="2481C5C3" w14:textId="77777777" w:rsidR="006366AD" w:rsidRPr="005E3B88" w:rsidRDefault="006366AD" w:rsidP="006366AD">
      <w:pPr>
        <w:spacing w:line="360" w:lineRule="auto"/>
        <w:jc w:val="center"/>
        <w:rPr>
          <w:rFonts w:eastAsia="TUOS Blake" w:cstheme="minorHAnsi"/>
          <w:b/>
          <w:color w:val="0099FF"/>
          <w:sz w:val="28"/>
          <w:szCs w:val="24"/>
        </w:rPr>
      </w:pPr>
      <w:r w:rsidRPr="005E3B88">
        <w:rPr>
          <w:rFonts w:eastAsia="TUOS Blake" w:cstheme="minorHAnsi"/>
          <w:b/>
          <w:color w:val="0099FF"/>
          <w:sz w:val="28"/>
          <w:szCs w:val="24"/>
        </w:rPr>
        <w:t>Participant Information sheet</w:t>
      </w:r>
    </w:p>
    <w:p w14:paraId="218C820A" w14:textId="77777777" w:rsidR="006366AD" w:rsidRPr="004F26D5" w:rsidRDefault="006366AD" w:rsidP="006366AD">
      <w:pPr>
        <w:spacing w:line="360" w:lineRule="auto"/>
        <w:jc w:val="both"/>
        <w:rPr>
          <w:rFonts w:eastAsia="TUOS Blake" w:cstheme="minorHAnsi"/>
          <w:sz w:val="24"/>
          <w:szCs w:val="24"/>
        </w:rPr>
      </w:pPr>
      <w:r w:rsidRPr="00CC2FC5">
        <w:rPr>
          <w:rFonts w:eastAsia="TUOS Blake" w:cstheme="minorHAnsi"/>
          <w:b/>
          <w:noProof/>
          <w:color w:val="0099FF"/>
          <w:sz w:val="28"/>
          <w:szCs w:val="24"/>
          <w:lang w:eastAsia="zh-CN" w:bidi="he-IL"/>
        </w:rPr>
        <mc:AlternateContent>
          <mc:Choice Requires="wps">
            <w:drawing>
              <wp:anchor distT="45720" distB="45720" distL="114300" distR="114300" simplePos="0" relativeHeight="251670528" behindDoc="0" locked="0" layoutInCell="1" allowOverlap="1" wp14:anchorId="2773BD8E" wp14:editId="1E3BB333">
                <wp:simplePos x="0" y="0"/>
                <wp:positionH relativeFrom="page">
                  <wp:align>center</wp:align>
                </wp:positionH>
                <wp:positionV relativeFrom="paragraph">
                  <wp:posOffset>66675</wp:posOffset>
                </wp:positionV>
                <wp:extent cx="4450715" cy="1404620"/>
                <wp:effectExtent l="0" t="0" r="6985" b="82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715" cy="1404620"/>
                        </a:xfrm>
                        <a:prstGeom prst="rect">
                          <a:avLst/>
                        </a:prstGeom>
                        <a:solidFill>
                          <a:srgbClr val="FFFFFF"/>
                        </a:solidFill>
                        <a:ln w="9525">
                          <a:noFill/>
                          <a:miter lim="800000"/>
                          <a:headEnd/>
                          <a:tailEnd/>
                        </a:ln>
                      </wps:spPr>
                      <wps:txbx>
                        <w:txbxContent>
                          <w:p w14:paraId="48979C72" w14:textId="77777777" w:rsidR="00EA2B77" w:rsidRPr="00CC2FC5" w:rsidRDefault="00EA2B77" w:rsidP="006366AD">
                            <w:pPr>
                              <w:jc w:val="center"/>
                              <w:rPr>
                                <w:u w:val="single"/>
                              </w:rPr>
                            </w:pPr>
                            <w:r w:rsidRPr="00CC2FC5">
                              <w:rPr>
                                <w:u w:val="single"/>
                              </w:rPr>
                              <w:t>When pedagogical beliefs meet practice. Exploring how this is experienced with regard to the perceived demands and expectation on early education teachers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3BD8E" id="_x0000_s1042" type="#_x0000_t202" style="position:absolute;left:0;text-align:left;margin-left:0;margin-top:5.25pt;width:350.45pt;height:110.6pt;z-index:25167052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" stroked="f">
                <v:textbox style="mso-fit-shape-to-text:t">
                  <w:txbxContent>
                    <w:p w14:paraId="48979C72" w14:textId="77777777" w:rsidR="00EA2B77" w:rsidRPr="00CC2FC5" w:rsidRDefault="00EA2B77" w:rsidP="006366AD">
                      <w:pPr>
                        <w:jc w:val="center"/>
                        <w:rPr>
                          <w:u w:val="single"/>
                        </w:rPr>
                      </w:pPr>
                      <w:r w:rsidRPr="00CC2FC5">
                        <w:rPr>
                          <w:u w:val="single"/>
                        </w:rPr>
                        <w:t>When pedagogical beliefs meet practice. Exploring how this is experienced with regard to the perceived demands and expectation on early education teachers</w:t>
                      </w:r>
                    </w:p>
                  </w:txbxContent>
                </v:textbox>
                <w10:wrap type="square" anchorx="page"/>
              </v:shape>
            </w:pict>
          </mc:Fallback>
        </mc:AlternateContent>
      </w:r>
    </w:p>
    <w:p w14:paraId="266575F4" w14:textId="77777777" w:rsidR="006366AD" w:rsidRPr="004F26D5" w:rsidRDefault="006366AD" w:rsidP="006366AD">
      <w:pPr>
        <w:spacing w:line="360" w:lineRule="auto"/>
        <w:jc w:val="both"/>
        <w:rPr>
          <w:rFonts w:eastAsia="TUOS Blake" w:cstheme="minorHAnsi"/>
          <w:sz w:val="24"/>
          <w:szCs w:val="24"/>
        </w:rPr>
      </w:pPr>
    </w:p>
    <w:p w14:paraId="1D6ACD96" w14:textId="77777777" w:rsidR="006366AD" w:rsidRDefault="006366AD" w:rsidP="006366AD">
      <w:pPr>
        <w:spacing w:line="360" w:lineRule="auto"/>
        <w:jc w:val="both"/>
        <w:rPr>
          <w:rFonts w:eastAsia="TUOS Blake" w:cstheme="minorHAnsi"/>
          <w:sz w:val="24"/>
          <w:szCs w:val="24"/>
        </w:rPr>
      </w:pPr>
    </w:p>
    <w:p w14:paraId="255DB2F5" w14:textId="77777777" w:rsidR="006366AD" w:rsidRPr="004F26D5" w:rsidRDefault="006366AD" w:rsidP="006366AD">
      <w:pPr>
        <w:spacing w:line="360" w:lineRule="auto"/>
        <w:jc w:val="both"/>
        <w:rPr>
          <w:rFonts w:eastAsia="TUOS Blake" w:cstheme="minorHAnsi"/>
          <w:sz w:val="24"/>
          <w:szCs w:val="24"/>
        </w:rPr>
      </w:pPr>
      <w:r w:rsidRPr="004F26D5">
        <w:rPr>
          <w:rFonts w:eastAsia="TUOS Blake" w:cstheme="minorHAnsi"/>
          <w:sz w:val="24"/>
          <w:szCs w:val="24"/>
        </w:rPr>
        <w:t>Firstly, thank you for taking the time to read this information sheet.</w:t>
      </w:r>
    </w:p>
    <w:p w14:paraId="16A73514" w14:textId="77777777" w:rsidR="006366AD" w:rsidRPr="004F26D5" w:rsidRDefault="006366AD" w:rsidP="006366AD">
      <w:pPr>
        <w:spacing w:line="360" w:lineRule="auto"/>
        <w:jc w:val="both"/>
        <w:rPr>
          <w:rFonts w:eastAsia="TUOS Blake" w:cstheme="minorHAnsi"/>
          <w:sz w:val="24"/>
          <w:szCs w:val="24"/>
        </w:rPr>
      </w:pPr>
      <w:r w:rsidRPr="004F26D5">
        <w:rPr>
          <w:rFonts w:eastAsia="TUOS Blake" w:cstheme="minorHAnsi"/>
          <w:sz w:val="24"/>
          <w:szCs w:val="24"/>
        </w:rPr>
        <w:t>You are being invited to take part in a research project. Before you decide whether or not to participate, it is important for you to understand why the research is being done and what it will involve. Please take time to read the following information carefully and if you wish, discuss it with others. If there is anything that you are not sure about or has not been made clear, or if you would like any more information, feel free to ask me. Take time to decide whether or not you wish to take part. Thank you for your time.</w:t>
      </w:r>
    </w:p>
    <w:p w14:paraId="27ABEC1A" w14:textId="77777777" w:rsidR="006366AD" w:rsidRPr="004F26D5" w:rsidRDefault="006366AD" w:rsidP="006366AD">
      <w:pPr>
        <w:spacing w:line="360" w:lineRule="auto"/>
        <w:jc w:val="both"/>
        <w:rPr>
          <w:rFonts w:eastAsia="TUOS Blake" w:cstheme="minorHAnsi"/>
          <w:b/>
          <w:i/>
          <w:sz w:val="24"/>
          <w:szCs w:val="24"/>
        </w:rPr>
      </w:pPr>
      <w:r w:rsidRPr="004F26D5">
        <w:rPr>
          <w:rFonts w:eastAsia="TUOS Blake" w:cstheme="minorHAnsi"/>
          <w:b/>
          <w:i/>
          <w:sz w:val="24"/>
          <w:szCs w:val="24"/>
        </w:rPr>
        <w:t>What is the project’s purpose?</w:t>
      </w:r>
    </w:p>
    <w:p w14:paraId="098D5EE4" w14:textId="77777777" w:rsidR="006366AD" w:rsidRPr="004F26D5" w:rsidRDefault="006366AD" w:rsidP="006366AD">
      <w:pPr>
        <w:spacing w:line="360" w:lineRule="auto"/>
        <w:jc w:val="both"/>
        <w:rPr>
          <w:rFonts w:eastAsia="TUOS Blake" w:cstheme="minorHAnsi"/>
          <w:sz w:val="24"/>
          <w:szCs w:val="24"/>
        </w:rPr>
      </w:pPr>
      <w:r w:rsidRPr="004F26D5">
        <w:rPr>
          <w:rFonts w:eastAsia="TUOS Blake" w:cstheme="minorHAnsi"/>
          <w:sz w:val="24"/>
          <w:szCs w:val="24"/>
        </w:rPr>
        <w:t xml:space="preserve">With a passion for early years education I am interested by what reception class teachers believe to be effective practice particularly in today’s climate where there are feelings of unease surrounding what constitutes effective early years practice. The project aims to find out what reception class teacher’s espoused pedagogical beliefs are. My objective is to explore the difference, if any, between a teacher’s observable enacted pedagogy and their espoused pedagogical beliefs, in an attempt to understand what happens and how this is experienced when these two facets meet amidst perceived demands and expectations on them. </w:t>
      </w:r>
    </w:p>
    <w:p w14:paraId="0F7E0236" w14:textId="77777777" w:rsidR="006366AD" w:rsidRPr="004F26D5" w:rsidRDefault="006366AD" w:rsidP="006366AD">
      <w:pPr>
        <w:spacing w:line="360" w:lineRule="auto"/>
        <w:jc w:val="both"/>
        <w:rPr>
          <w:rFonts w:eastAsia="TUOS Blake" w:cstheme="minorHAnsi"/>
          <w:sz w:val="24"/>
          <w:szCs w:val="24"/>
        </w:rPr>
      </w:pPr>
      <w:r w:rsidRPr="004F26D5">
        <w:rPr>
          <w:rFonts w:eastAsia="TUOS Blake" w:cstheme="minorHAnsi"/>
          <w:sz w:val="24"/>
          <w:szCs w:val="24"/>
        </w:rPr>
        <w:t xml:space="preserve">Through gathering the experiences of reception class teachers, it will generate an understanding to support a holistic view through which Educational Psychologists and professional working within early education can learn from, so to offer individual and/or systemic support. </w:t>
      </w:r>
    </w:p>
    <w:p w14:paraId="702779A0" w14:textId="77777777" w:rsidR="006366AD" w:rsidRPr="004F26D5" w:rsidRDefault="006366AD" w:rsidP="006366AD">
      <w:pPr>
        <w:spacing w:line="360" w:lineRule="auto"/>
        <w:jc w:val="both"/>
        <w:rPr>
          <w:rFonts w:eastAsia="TUOS Blake" w:cstheme="minorHAnsi"/>
          <w:b/>
          <w:i/>
          <w:sz w:val="24"/>
          <w:szCs w:val="24"/>
        </w:rPr>
      </w:pPr>
      <w:r w:rsidRPr="004F26D5">
        <w:rPr>
          <w:rFonts w:eastAsia="TUOS Blake" w:cstheme="minorHAnsi"/>
          <w:b/>
          <w:i/>
          <w:sz w:val="24"/>
          <w:szCs w:val="24"/>
        </w:rPr>
        <w:t>Why have I been chosen?</w:t>
      </w:r>
    </w:p>
    <w:p w14:paraId="3571EF2E" w14:textId="77777777" w:rsidR="006366AD" w:rsidRPr="004F26D5" w:rsidRDefault="006366AD" w:rsidP="006366AD">
      <w:pPr>
        <w:spacing w:line="360" w:lineRule="auto"/>
        <w:jc w:val="both"/>
        <w:rPr>
          <w:rFonts w:eastAsia="TUOS Blake" w:cstheme="minorHAnsi"/>
          <w:sz w:val="24"/>
          <w:szCs w:val="24"/>
        </w:rPr>
      </w:pPr>
      <w:r w:rsidRPr="004F26D5">
        <w:rPr>
          <w:rFonts w:eastAsia="TUOS Blake" w:cstheme="minorHAnsi"/>
          <w:sz w:val="24"/>
          <w:szCs w:val="24"/>
        </w:rPr>
        <w:t xml:space="preserve">You have been chosen because you have expressed an interest in participating in this research. I am really interested in hearing about your experiences as a teacher working in the reception class year of a primary school. </w:t>
      </w:r>
    </w:p>
    <w:p w14:paraId="6EF17B85" w14:textId="77777777" w:rsidR="006366AD" w:rsidRPr="004F26D5" w:rsidRDefault="006366AD" w:rsidP="006366AD">
      <w:pPr>
        <w:spacing w:line="360" w:lineRule="auto"/>
        <w:jc w:val="both"/>
        <w:rPr>
          <w:rFonts w:eastAsia="TUOS Blake" w:cstheme="minorHAnsi"/>
          <w:b/>
          <w:i/>
          <w:sz w:val="24"/>
          <w:szCs w:val="24"/>
        </w:rPr>
      </w:pPr>
      <w:r w:rsidRPr="004F26D5">
        <w:rPr>
          <w:rFonts w:eastAsia="TUOS Blake" w:cstheme="minorHAnsi"/>
          <w:b/>
          <w:i/>
          <w:sz w:val="24"/>
          <w:szCs w:val="24"/>
        </w:rPr>
        <w:t>Do I have to take part?</w:t>
      </w:r>
    </w:p>
    <w:p w14:paraId="411C85EB" w14:textId="77777777" w:rsidR="006366AD" w:rsidRPr="004F26D5" w:rsidRDefault="006366AD" w:rsidP="006366AD">
      <w:pPr>
        <w:spacing w:line="360" w:lineRule="auto"/>
        <w:jc w:val="both"/>
        <w:rPr>
          <w:rFonts w:eastAsia="TUOS Blake" w:cstheme="minorHAnsi"/>
          <w:sz w:val="24"/>
          <w:szCs w:val="24"/>
        </w:rPr>
      </w:pPr>
      <w:r w:rsidRPr="004F26D5">
        <w:rPr>
          <w:rFonts w:eastAsia="TUOS Blake" w:cstheme="minorHAnsi"/>
          <w:sz w:val="24"/>
          <w:szCs w:val="24"/>
        </w:rPr>
        <w:t>It is your decision whether or not you decide to take part in this research project. If you do decide to take part, this information sheet will be yours to keep and then you will be asked to sign a consent form.  If at any time you wish to withdraw from the research, that is perfectly permissible, and you do not have to give a reason for making that decision. I will seek your ongoing consent to be involved with the research, verbally, at each stage of the project. If you wish to withdraw from the research, please contact me via email at; jbaxter6@sheffield.ac.uk.</w:t>
      </w:r>
    </w:p>
    <w:p w14:paraId="7E4A51B9" w14:textId="77777777" w:rsidR="006366AD" w:rsidRPr="004F26D5" w:rsidRDefault="006366AD" w:rsidP="006366AD">
      <w:pPr>
        <w:spacing w:line="360" w:lineRule="auto"/>
        <w:jc w:val="both"/>
        <w:rPr>
          <w:rFonts w:eastAsia="TUOS Blake" w:cstheme="minorHAnsi"/>
          <w:b/>
          <w:i/>
          <w:sz w:val="24"/>
          <w:szCs w:val="24"/>
        </w:rPr>
      </w:pPr>
      <w:r w:rsidRPr="004F26D5">
        <w:rPr>
          <w:rFonts w:eastAsia="TUOS Blake" w:cstheme="minorHAnsi"/>
          <w:b/>
          <w:i/>
          <w:sz w:val="24"/>
          <w:szCs w:val="24"/>
        </w:rPr>
        <w:t xml:space="preserve">What will happen to me if I take part? What do I have to do? </w:t>
      </w:r>
    </w:p>
    <w:p w14:paraId="042E1FBF" w14:textId="77777777" w:rsidR="006366AD" w:rsidRPr="004F26D5" w:rsidRDefault="006366AD" w:rsidP="006366AD">
      <w:pPr>
        <w:spacing w:line="360" w:lineRule="auto"/>
        <w:jc w:val="both"/>
        <w:rPr>
          <w:rFonts w:eastAsia="TUOS Blake" w:cstheme="minorHAnsi"/>
          <w:sz w:val="24"/>
          <w:szCs w:val="24"/>
        </w:rPr>
      </w:pPr>
      <w:r w:rsidRPr="004F26D5">
        <w:rPr>
          <w:rFonts w:eastAsia="TUOS Blake" w:cstheme="minorHAnsi"/>
          <w:sz w:val="24"/>
          <w:szCs w:val="24"/>
        </w:rPr>
        <w:t xml:space="preserve">If you are happy to participate in the research, it is important that you sign the informed consent form before the project can begin. </w:t>
      </w:r>
    </w:p>
    <w:p w14:paraId="78848779" w14:textId="77777777" w:rsidR="006366AD" w:rsidRPr="00BB3562" w:rsidRDefault="006366AD" w:rsidP="006366AD">
      <w:pPr>
        <w:spacing w:line="360" w:lineRule="auto"/>
        <w:jc w:val="both"/>
        <w:rPr>
          <w:rFonts w:eastAsia="TUOS Blake" w:cstheme="minorHAnsi"/>
          <w:sz w:val="24"/>
          <w:szCs w:val="24"/>
        </w:rPr>
      </w:pPr>
      <w:r w:rsidRPr="004F26D5">
        <w:rPr>
          <w:rFonts w:eastAsia="TUOS Blake" w:cstheme="minorHAnsi"/>
          <w:sz w:val="24"/>
          <w:szCs w:val="24"/>
        </w:rPr>
        <w:t xml:space="preserve">The first stage of research will involve a visit to your classroom setting with the intention to video interactions between yourself and the children in your class, during a two-hour morning period. Following this, I intend to carry out an exercise known as ‘laddering’ (used within Personal Construct Psychology). </w:t>
      </w:r>
      <w:r>
        <w:rPr>
          <w:rFonts w:eastAsia="TUOS Blake" w:cstheme="minorHAnsi"/>
          <w:sz w:val="24"/>
          <w:szCs w:val="24"/>
        </w:rPr>
        <w:t xml:space="preserve">Laddering involves using the question ‘why?’ </w:t>
      </w:r>
      <w:r w:rsidRPr="00BB3562">
        <w:rPr>
          <w:rFonts w:eastAsia="TUOS Blake" w:cstheme="minorHAnsi"/>
          <w:sz w:val="24"/>
          <w:szCs w:val="24"/>
        </w:rPr>
        <w:t>The process is used to explore the important values in a person’s life, the abstract theories and beliefs which they hold to be true.</w:t>
      </w:r>
      <w:r>
        <w:rPr>
          <w:rFonts w:eastAsia="TUOS Blake" w:cstheme="minorHAnsi"/>
          <w:sz w:val="24"/>
          <w:szCs w:val="24"/>
        </w:rPr>
        <w:t xml:space="preserve"> </w:t>
      </w:r>
      <w:r w:rsidRPr="00BB3562">
        <w:rPr>
          <w:rFonts w:eastAsia="TUOS Blake" w:cstheme="minorHAnsi"/>
          <w:sz w:val="24"/>
          <w:szCs w:val="24"/>
        </w:rPr>
        <w:t xml:space="preserve">The first question </w:t>
      </w:r>
      <w:r>
        <w:rPr>
          <w:rFonts w:eastAsia="TUOS Blake" w:cstheme="minorHAnsi"/>
          <w:sz w:val="24"/>
          <w:szCs w:val="24"/>
        </w:rPr>
        <w:t>I will ask is to</w:t>
      </w:r>
      <w:r w:rsidRPr="00BB3562">
        <w:rPr>
          <w:rFonts w:eastAsia="TUOS Blake" w:cstheme="minorHAnsi"/>
          <w:sz w:val="24"/>
          <w:szCs w:val="24"/>
        </w:rPr>
        <w:t xml:space="preserve"> find out </w:t>
      </w:r>
      <w:r>
        <w:rPr>
          <w:rFonts w:eastAsia="TUOS Blake" w:cstheme="minorHAnsi"/>
          <w:sz w:val="24"/>
          <w:szCs w:val="24"/>
        </w:rPr>
        <w:t>your</w:t>
      </w:r>
      <w:r w:rsidRPr="00BB3562">
        <w:rPr>
          <w:rFonts w:eastAsia="TUOS Blake" w:cstheme="minorHAnsi"/>
          <w:sz w:val="24"/>
          <w:szCs w:val="24"/>
        </w:rPr>
        <w:t xml:space="preserve"> preferred pole of a</w:t>
      </w:r>
      <w:r>
        <w:rPr>
          <w:rFonts w:eastAsia="TUOS Blake" w:cstheme="minorHAnsi"/>
          <w:sz w:val="24"/>
          <w:szCs w:val="24"/>
        </w:rPr>
        <w:t xml:space="preserve"> </w:t>
      </w:r>
      <w:r w:rsidRPr="00BB3562">
        <w:rPr>
          <w:rFonts w:eastAsia="TUOS Blake" w:cstheme="minorHAnsi"/>
          <w:sz w:val="24"/>
          <w:szCs w:val="24"/>
        </w:rPr>
        <w:t>personal construct</w:t>
      </w:r>
      <w:r>
        <w:rPr>
          <w:rFonts w:eastAsia="TUOS Blake" w:cstheme="minorHAnsi"/>
          <w:sz w:val="24"/>
          <w:szCs w:val="24"/>
        </w:rPr>
        <w:t xml:space="preserve"> that is related to early years and in particular, ideal pedagogy in reception</w:t>
      </w:r>
      <w:r w:rsidRPr="00BB3562">
        <w:rPr>
          <w:rFonts w:eastAsia="TUOS Blake" w:cstheme="minorHAnsi"/>
          <w:sz w:val="24"/>
          <w:szCs w:val="24"/>
        </w:rPr>
        <w:t xml:space="preserve">.  </w:t>
      </w:r>
      <w:r>
        <w:rPr>
          <w:rFonts w:eastAsia="TUOS Blake" w:cstheme="minorHAnsi"/>
          <w:sz w:val="24"/>
          <w:szCs w:val="24"/>
        </w:rPr>
        <w:t>When I n</w:t>
      </w:r>
      <w:r w:rsidRPr="00BB3562">
        <w:rPr>
          <w:rFonts w:eastAsia="TUOS Blake" w:cstheme="minorHAnsi"/>
          <w:sz w:val="24"/>
          <w:szCs w:val="24"/>
        </w:rPr>
        <w:t xml:space="preserve">ote this down, </w:t>
      </w:r>
      <w:r>
        <w:rPr>
          <w:rFonts w:eastAsia="TUOS Blake" w:cstheme="minorHAnsi"/>
          <w:sz w:val="24"/>
          <w:szCs w:val="24"/>
        </w:rPr>
        <w:t>I will ask you to think about;</w:t>
      </w:r>
      <w:r w:rsidRPr="00BB3562">
        <w:rPr>
          <w:rFonts w:eastAsia="TUOS Blake" w:cstheme="minorHAnsi"/>
          <w:i/>
          <w:iCs/>
          <w:sz w:val="24"/>
          <w:szCs w:val="24"/>
        </w:rPr>
        <w:t xml:space="preserve"> “Why is (preferred pole) important to you?”</w:t>
      </w:r>
      <w:r w:rsidRPr="00BB3562">
        <w:rPr>
          <w:rFonts w:eastAsia="TUOS Blake" w:cstheme="minorHAnsi"/>
          <w:sz w:val="24"/>
          <w:szCs w:val="24"/>
        </w:rPr>
        <w:t xml:space="preserve">  </w:t>
      </w:r>
      <w:r>
        <w:rPr>
          <w:rFonts w:eastAsia="TUOS Blake" w:cstheme="minorHAnsi"/>
          <w:sz w:val="24"/>
          <w:szCs w:val="24"/>
        </w:rPr>
        <w:t>I will note down your answer and</w:t>
      </w:r>
      <w:r w:rsidRPr="00BB3562">
        <w:rPr>
          <w:rFonts w:eastAsia="TUOS Blake" w:cstheme="minorHAnsi"/>
          <w:sz w:val="24"/>
          <w:szCs w:val="24"/>
        </w:rPr>
        <w:t xml:space="preserve"> check </w:t>
      </w:r>
      <w:r>
        <w:rPr>
          <w:rFonts w:eastAsia="TUOS Blake" w:cstheme="minorHAnsi"/>
          <w:sz w:val="24"/>
          <w:szCs w:val="24"/>
        </w:rPr>
        <w:t xml:space="preserve">it </w:t>
      </w:r>
      <w:r w:rsidRPr="00BB3562">
        <w:rPr>
          <w:rFonts w:eastAsia="TUOS Blake" w:cstheme="minorHAnsi"/>
          <w:sz w:val="24"/>
          <w:szCs w:val="24"/>
        </w:rPr>
        <w:t xml:space="preserve">out </w:t>
      </w:r>
      <w:r>
        <w:rPr>
          <w:rFonts w:eastAsia="TUOS Blake" w:cstheme="minorHAnsi"/>
          <w:sz w:val="24"/>
          <w:szCs w:val="24"/>
        </w:rPr>
        <w:t>in relation to its</w:t>
      </w:r>
      <w:r w:rsidRPr="00BB3562">
        <w:rPr>
          <w:rFonts w:eastAsia="TUOS Blake" w:cstheme="minorHAnsi"/>
          <w:sz w:val="24"/>
          <w:szCs w:val="24"/>
        </w:rPr>
        <w:t xml:space="preserve"> contrast pole</w:t>
      </w:r>
      <w:r>
        <w:rPr>
          <w:rFonts w:eastAsia="TUOS Blake" w:cstheme="minorHAnsi"/>
          <w:sz w:val="24"/>
          <w:szCs w:val="24"/>
        </w:rPr>
        <w:t xml:space="preserve">. This </w:t>
      </w:r>
      <w:r w:rsidRPr="00BB3562">
        <w:rPr>
          <w:rFonts w:eastAsia="TUOS Blake" w:cstheme="minorHAnsi"/>
          <w:sz w:val="24"/>
          <w:szCs w:val="24"/>
        </w:rPr>
        <w:t>form of questioning</w:t>
      </w:r>
      <w:r>
        <w:rPr>
          <w:rFonts w:eastAsia="TUOS Blake" w:cstheme="minorHAnsi"/>
          <w:sz w:val="24"/>
          <w:szCs w:val="24"/>
        </w:rPr>
        <w:t xml:space="preserve"> is repeated</w:t>
      </w:r>
      <w:r w:rsidRPr="00BB3562">
        <w:rPr>
          <w:rFonts w:eastAsia="TUOS Blake" w:cstheme="minorHAnsi"/>
          <w:sz w:val="24"/>
          <w:szCs w:val="24"/>
        </w:rPr>
        <w:t xml:space="preserve"> until you reach “the top of the ladder”.  </w:t>
      </w:r>
    </w:p>
    <w:p w14:paraId="0F4E29CA" w14:textId="77777777" w:rsidR="006366AD" w:rsidRPr="004F26D5" w:rsidRDefault="006366AD" w:rsidP="006366AD">
      <w:pPr>
        <w:spacing w:line="360" w:lineRule="auto"/>
        <w:jc w:val="both"/>
        <w:rPr>
          <w:rFonts w:eastAsia="TUOS Blake" w:cstheme="minorHAnsi"/>
          <w:sz w:val="24"/>
          <w:szCs w:val="24"/>
        </w:rPr>
      </w:pPr>
      <w:r w:rsidRPr="004F26D5">
        <w:rPr>
          <w:rFonts w:eastAsia="TUOS Blake" w:cstheme="minorHAnsi"/>
          <w:sz w:val="24"/>
          <w:szCs w:val="24"/>
        </w:rPr>
        <w:t xml:space="preserve">Finally, I will meet with you to carry out a final interview where we will reflect on six interactions that were </w:t>
      </w:r>
      <w:r>
        <w:rPr>
          <w:rFonts w:eastAsia="TUOS Blake" w:cstheme="minorHAnsi"/>
          <w:sz w:val="24"/>
          <w:szCs w:val="24"/>
        </w:rPr>
        <w:t>video</w:t>
      </w:r>
      <w:r w:rsidRPr="004F26D5">
        <w:rPr>
          <w:rFonts w:eastAsia="TUOS Blake" w:cstheme="minorHAnsi"/>
          <w:sz w:val="24"/>
          <w:szCs w:val="24"/>
        </w:rPr>
        <w:t xml:space="preserve">ed. I will explore how this was experienced by you, using open ended questioning, in light of your beliefs about effective practice and whether there was any difference about what you observed to be your enacted pedagogy compared to your pedagogical beliefs. I am interested to hear you experiences and story in detail and be reassured that this is very much encouraged. Both the ‘laddering’ and interview will take no longer than one hour and will be at a time and location convenient to you. </w:t>
      </w:r>
    </w:p>
    <w:p w14:paraId="44A5F589" w14:textId="77777777" w:rsidR="006366AD" w:rsidRPr="004F26D5" w:rsidRDefault="006366AD" w:rsidP="006366AD">
      <w:pPr>
        <w:spacing w:line="360" w:lineRule="auto"/>
        <w:jc w:val="both"/>
        <w:rPr>
          <w:rFonts w:eastAsia="TUOS Blake" w:cstheme="minorHAnsi"/>
          <w:b/>
          <w:i/>
          <w:sz w:val="24"/>
          <w:szCs w:val="24"/>
        </w:rPr>
      </w:pPr>
      <w:r w:rsidRPr="004F26D5">
        <w:rPr>
          <w:rFonts w:eastAsia="TUOS Blake" w:cstheme="minorHAnsi"/>
          <w:b/>
          <w:i/>
          <w:sz w:val="24"/>
          <w:szCs w:val="24"/>
        </w:rPr>
        <w:t>How will the recorded media be used?</w:t>
      </w:r>
    </w:p>
    <w:p w14:paraId="2DC969BA" w14:textId="77777777" w:rsidR="006366AD" w:rsidRPr="004F26D5" w:rsidRDefault="006366AD" w:rsidP="006366AD">
      <w:pPr>
        <w:spacing w:line="360" w:lineRule="auto"/>
        <w:jc w:val="both"/>
        <w:rPr>
          <w:rFonts w:eastAsia="TUOS Blake" w:cstheme="minorHAnsi"/>
          <w:sz w:val="24"/>
          <w:szCs w:val="24"/>
        </w:rPr>
      </w:pPr>
      <w:r w:rsidRPr="004F26D5">
        <w:rPr>
          <w:rFonts w:eastAsia="TUOS Blake" w:cstheme="minorHAnsi"/>
          <w:sz w:val="24"/>
          <w:szCs w:val="24"/>
        </w:rPr>
        <w:t xml:space="preserve">The video recordings of your interactions with children in the classroom and audio recordings of interviews made during this research will be used only for analysis. No other use will be made of them without your written permission, and no one outside the project will be allowed access to the original recordings. </w:t>
      </w:r>
      <w:r>
        <w:rPr>
          <w:rFonts w:eastAsia="TUOS Blake" w:cstheme="minorHAnsi"/>
          <w:sz w:val="24"/>
          <w:szCs w:val="24"/>
        </w:rPr>
        <w:t>These will be destroyed immediately after the elaborated interview.</w:t>
      </w:r>
    </w:p>
    <w:p w14:paraId="22E9E00F" w14:textId="77777777" w:rsidR="006366AD" w:rsidRPr="004F26D5" w:rsidRDefault="006366AD" w:rsidP="006366AD">
      <w:pPr>
        <w:spacing w:line="360" w:lineRule="auto"/>
        <w:jc w:val="both"/>
        <w:rPr>
          <w:rFonts w:eastAsia="TUOS Blake" w:cstheme="minorHAnsi"/>
          <w:b/>
          <w:i/>
          <w:sz w:val="24"/>
          <w:szCs w:val="24"/>
        </w:rPr>
      </w:pPr>
      <w:r w:rsidRPr="004F26D5">
        <w:rPr>
          <w:rFonts w:eastAsia="TUOS Blake" w:cstheme="minorHAnsi"/>
          <w:b/>
          <w:i/>
          <w:sz w:val="24"/>
          <w:szCs w:val="24"/>
        </w:rPr>
        <w:t>What are the possible disadvantages and risks of taking part?</w:t>
      </w:r>
    </w:p>
    <w:p w14:paraId="014570FA" w14:textId="77777777" w:rsidR="006366AD" w:rsidRPr="004F26D5" w:rsidRDefault="006366AD" w:rsidP="006366AD">
      <w:pPr>
        <w:spacing w:line="360" w:lineRule="auto"/>
        <w:jc w:val="both"/>
        <w:rPr>
          <w:rFonts w:eastAsia="TUOS Blake" w:cstheme="minorHAnsi"/>
          <w:sz w:val="24"/>
          <w:szCs w:val="24"/>
        </w:rPr>
      </w:pPr>
      <w:r w:rsidRPr="004F26D5">
        <w:rPr>
          <w:rFonts w:eastAsia="TUOS Blake" w:cstheme="minorHAnsi"/>
          <w:sz w:val="24"/>
          <w:szCs w:val="24"/>
        </w:rPr>
        <w:t xml:space="preserve">For some teachers, an adult being present in the classroom during teaching times can be uncomfortable and feel unnatural especially when this involves the use of video equipment. If this does happen and either yourself or other members of staff and pupils feel that this is problematic, please do let me know straight away and we can discuss how we can overcome this situation. In the final interview we will be discussing some sensitive subjects regarding your espoused pedagogical beliefs and personal reflections about interactions that were filmed in the classroom, in the context of exploring your perceived demands and expectations as a teacher. If talking about your experiences in any way has any negative effects on the way you feel, please do bring these to my attention and together we can discuss a way forward. A debriefing session will be available to you should you wish to take it up. </w:t>
      </w:r>
    </w:p>
    <w:p w14:paraId="600BCBE8" w14:textId="77777777" w:rsidR="006366AD" w:rsidRPr="004F26D5" w:rsidRDefault="006366AD" w:rsidP="006366AD">
      <w:pPr>
        <w:spacing w:line="360" w:lineRule="auto"/>
        <w:jc w:val="both"/>
        <w:rPr>
          <w:rFonts w:eastAsia="TUOS Blake" w:cstheme="minorHAnsi"/>
          <w:b/>
          <w:i/>
          <w:sz w:val="24"/>
          <w:szCs w:val="24"/>
        </w:rPr>
      </w:pPr>
      <w:r w:rsidRPr="004F26D5">
        <w:rPr>
          <w:rFonts w:eastAsia="TUOS Blake" w:cstheme="minorHAnsi"/>
          <w:b/>
          <w:i/>
          <w:sz w:val="24"/>
          <w:szCs w:val="24"/>
        </w:rPr>
        <w:t>What are the possible benefits of taking part?</w:t>
      </w:r>
    </w:p>
    <w:p w14:paraId="3F9A801D" w14:textId="77777777" w:rsidR="006366AD" w:rsidRPr="004F26D5" w:rsidRDefault="006366AD" w:rsidP="006366AD">
      <w:pPr>
        <w:spacing w:line="360" w:lineRule="auto"/>
        <w:jc w:val="both"/>
        <w:rPr>
          <w:rFonts w:eastAsia="TUOS Blake" w:cstheme="minorHAnsi"/>
          <w:sz w:val="24"/>
          <w:szCs w:val="24"/>
        </w:rPr>
      </w:pPr>
      <w:r>
        <w:rPr>
          <w:rFonts w:eastAsia="TUOS Blake" w:cstheme="minorHAnsi"/>
          <w:sz w:val="24"/>
          <w:szCs w:val="24"/>
        </w:rPr>
        <w:t>I</w:t>
      </w:r>
      <w:r w:rsidRPr="004F26D5">
        <w:rPr>
          <w:rFonts w:eastAsia="TUOS Blake" w:cstheme="minorHAnsi"/>
          <w:sz w:val="24"/>
          <w:szCs w:val="24"/>
        </w:rPr>
        <w:t>t is hoped that this work will</w:t>
      </w:r>
      <w:r>
        <w:rPr>
          <w:rFonts w:eastAsia="TUOS Blake" w:cstheme="minorHAnsi"/>
          <w:sz w:val="24"/>
          <w:szCs w:val="24"/>
        </w:rPr>
        <w:t xml:space="preserve"> contribute towards your continued professional development, to</w:t>
      </w:r>
      <w:r w:rsidRPr="004F26D5">
        <w:rPr>
          <w:rFonts w:eastAsia="TUOS Blake" w:cstheme="minorHAnsi"/>
          <w:sz w:val="24"/>
          <w:szCs w:val="24"/>
        </w:rPr>
        <w:t xml:space="preserve"> help </w:t>
      </w:r>
      <w:r>
        <w:rPr>
          <w:rFonts w:eastAsia="TUOS Blake" w:cstheme="minorHAnsi"/>
          <w:sz w:val="24"/>
          <w:szCs w:val="24"/>
        </w:rPr>
        <w:t xml:space="preserve">you </w:t>
      </w:r>
      <w:r w:rsidRPr="004F26D5">
        <w:rPr>
          <w:rFonts w:eastAsia="TUOS Blake" w:cstheme="minorHAnsi"/>
          <w:sz w:val="24"/>
          <w:szCs w:val="24"/>
        </w:rPr>
        <w:t>to</w:t>
      </w:r>
      <w:r>
        <w:rPr>
          <w:rFonts w:eastAsia="TUOS Blake" w:cstheme="minorHAnsi"/>
          <w:sz w:val="24"/>
          <w:szCs w:val="24"/>
        </w:rPr>
        <w:t xml:space="preserve"> reflect on your own teaching practice to identify strengths and areas for development as you are guided through the process. Collectively, the information gathered will aim to</w:t>
      </w:r>
      <w:r w:rsidRPr="004F26D5">
        <w:rPr>
          <w:rFonts w:eastAsia="TUOS Blake" w:cstheme="minorHAnsi"/>
          <w:sz w:val="24"/>
          <w:szCs w:val="24"/>
        </w:rPr>
        <w:t xml:space="preserve"> illuminate teachers’ beliefs about effective practice in the reception class year of school. It will also help to bring to our attention, in order to understand, the perceived demands and expectations that are experienced by these teachers involved in the study, so that others in the early years’ community can be best supported by educational professionals in their collaborative work with them.</w:t>
      </w:r>
    </w:p>
    <w:p w14:paraId="2531AF01" w14:textId="77777777" w:rsidR="006366AD" w:rsidRPr="004F26D5" w:rsidRDefault="006366AD" w:rsidP="006366AD">
      <w:pPr>
        <w:spacing w:line="360" w:lineRule="auto"/>
        <w:jc w:val="both"/>
        <w:rPr>
          <w:rFonts w:eastAsia="TUOS Blake" w:cstheme="minorHAnsi"/>
          <w:b/>
          <w:i/>
          <w:sz w:val="24"/>
          <w:szCs w:val="24"/>
        </w:rPr>
      </w:pPr>
      <w:r w:rsidRPr="004F26D5">
        <w:rPr>
          <w:rFonts w:eastAsia="TUOS Blake" w:cstheme="minorHAnsi"/>
          <w:b/>
          <w:i/>
          <w:sz w:val="24"/>
          <w:szCs w:val="24"/>
        </w:rPr>
        <w:t>Will my taking part in this project be kept confidential?</w:t>
      </w:r>
    </w:p>
    <w:p w14:paraId="7E13845D" w14:textId="77777777" w:rsidR="006366AD" w:rsidRDefault="006366AD" w:rsidP="006366AD">
      <w:pPr>
        <w:spacing w:line="360" w:lineRule="auto"/>
        <w:jc w:val="both"/>
        <w:rPr>
          <w:rFonts w:eastAsia="TUOS Blake" w:cstheme="minorHAnsi"/>
          <w:sz w:val="24"/>
          <w:szCs w:val="24"/>
        </w:rPr>
      </w:pPr>
      <w:r w:rsidRPr="004F26D5">
        <w:rPr>
          <w:rFonts w:eastAsia="TUOS Blake" w:cstheme="minorHAnsi"/>
          <w:sz w:val="24"/>
          <w:szCs w:val="24"/>
        </w:rPr>
        <w:t>Throughout the research project, all the information that I collect about you will be remain strictly confidential and will only be accessible to me – the researcher.</w:t>
      </w:r>
    </w:p>
    <w:p w14:paraId="4DC9DD2B" w14:textId="77777777" w:rsidR="006366AD" w:rsidRPr="004F26D5" w:rsidRDefault="006366AD" w:rsidP="006366AD">
      <w:pPr>
        <w:spacing w:line="360" w:lineRule="auto"/>
        <w:jc w:val="both"/>
        <w:rPr>
          <w:rFonts w:eastAsia="TUOS Blake" w:cstheme="minorHAnsi"/>
          <w:sz w:val="24"/>
          <w:szCs w:val="24"/>
        </w:rPr>
      </w:pPr>
      <w:r w:rsidRPr="004F26D5">
        <w:rPr>
          <w:rFonts w:eastAsia="TUOS Blake" w:cstheme="minorHAnsi"/>
          <w:sz w:val="24"/>
          <w:szCs w:val="24"/>
        </w:rPr>
        <w:t xml:space="preserve">All data will be stored in accordance with The University of Sheffield’s data protection policies and procedures.  </w:t>
      </w:r>
    </w:p>
    <w:p w14:paraId="54369E5A" w14:textId="77777777" w:rsidR="006366AD" w:rsidRPr="004F26D5" w:rsidRDefault="006366AD" w:rsidP="006366AD">
      <w:pPr>
        <w:spacing w:line="360" w:lineRule="auto"/>
        <w:jc w:val="both"/>
        <w:rPr>
          <w:rFonts w:eastAsia="TUOS Blake" w:cstheme="minorHAnsi"/>
          <w:b/>
          <w:i/>
          <w:sz w:val="24"/>
          <w:szCs w:val="24"/>
        </w:rPr>
      </w:pPr>
      <w:r w:rsidRPr="004F26D5">
        <w:rPr>
          <w:rFonts w:eastAsia="TUOS Blake" w:cstheme="minorHAnsi"/>
          <w:b/>
          <w:i/>
          <w:sz w:val="24"/>
          <w:szCs w:val="24"/>
        </w:rPr>
        <w:t>What is the legal basis for processing my personal data?</w:t>
      </w:r>
    </w:p>
    <w:p w14:paraId="4E65B378" w14:textId="77777777" w:rsidR="006366AD" w:rsidRPr="004F26D5" w:rsidRDefault="006366AD" w:rsidP="006366AD">
      <w:pPr>
        <w:spacing w:line="360" w:lineRule="auto"/>
        <w:jc w:val="both"/>
        <w:rPr>
          <w:rFonts w:eastAsia="TUOS Blake" w:cstheme="minorHAnsi"/>
          <w:sz w:val="24"/>
          <w:szCs w:val="24"/>
        </w:rPr>
      </w:pPr>
      <w:r w:rsidRPr="004F26D5">
        <w:rPr>
          <w:rFonts w:eastAsia="TUOS Blake" w:cstheme="minorHAnsi"/>
          <w:sz w:val="24"/>
          <w:szCs w:val="24"/>
        </w:rPr>
        <w:t xml:space="preserve">It is a requirement that I inform to that in order to collect, use and process your personal information as part of this research project, there must be a basis in law to do so. This research is serving ‘a task in the public interest’ and ‘processing is necessary for the performance of a task carried out in the public interest’ (Article 6(1)(e)). This is the basis on which I am conducting the research. </w:t>
      </w:r>
    </w:p>
    <w:p w14:paraId="2EA2D517" w14:textId="77777777" w:rsidR="006366AD" w:rsidRPr="004F26D5" w:rsidRDefault="006366AD" w:rsidP="006366AD">
      <w:pPr>
        <w:spacing w:line="360" w:lineRule="auto"/>
        <w:jc w:val="both"/>
        <w:rPr>
          <w:rFonts w:eastAsia="TUOS Blake" w:cstheme="minorHAnsi"/>
          <w:sz w:val="24"/>
          <w:szCs w:val="24"/>
        </w:rPr>
      </w:pPr>
      <w:r w:rsidRPr="004F26D5">
        <w:rPr>
          <w:rFonts w:eastAsia="TUOS Blake" w:cstheme="minorHAnsi"/>
          <w:sz w:val="24"/>
          <w:szCs w:val="24"/>
        </w:rPr>
        <w:t xml:space="preserve">Since the data that I will be collecting is based on information about your personal beliefs that some might regard as ‘philosophical beliefs’ – that are genuinely held, be a belief based on the present state of information that bears weight on your life as a teacher and how you fulfil the role, and that attain a certain level of importance – this is defined in the legislation as more sensitive data. Therefore, it is my duty to inform you that I am applying the following condition in law that states that the use of your data is ‘necessary for scientific or historical research purposes’. As mentioned previously in the section regarding confidentiality, measures will be taken to ensure data security. </w:t>
      </w:r>
    </w:p>
    <w:p w14:paraId="37D5ACAC" w14:textId="77777777" w:rsidR="006366AD" w:rsidRPr="004F26D5" w:rsidRDefault="006366AD" w:rsidP="006366AD">
      <w:pPr>
        <w:spacing w:line="360" w:lineRule="auto"/>
        <w:jc w:val="both"/>
        <w:rPr>
          <w:rFonts w:eastAsia="TUOS Blake" w:cstheme="minorHAnsi"/>
          <w:b/>
          <w:i/>
          <w:sz w:val="24"/>
          <w:szCs w:val="24"/>
        </w:rPr>
      </w:pPr>
      <w:r w:rsidRPr="004F26D5">
        <w:rPr>
          <w:rFonts w:eastAsia="TUOS Blake" w:cstheme="minorHAnsi"/>
          <w:b/>
          <w:i/>
          <w:sz w:val="24"/>
          <w:szCs w:val="24"/>
        </w:rPr>
        <w:t>What will happen to the data collected, and the results of the research project?</w:t>
      </w:r>
    </w:p>
    <w:p w14:paraId="1B4E09BE" w14:textId="77777777" w:rsidR="006366AD" w:rsidRDefault="006366AD" w:rsidP="006366AD">
      <w:pPr>
        <w:spacing w:line="360" w:lineRule="auto"/>
        <w:jc w:val="both"/>
        <w:rPr>
          <w:rFonts w:eastAsia="TUOS Blake" w:cstheme="minorHAnsi"/>
          <w:sz w:val="24"/>
          <w:szCs w:val="24"/>
        </w:rPr>
      </w:pPr>
      <w:r w:rsidRPr="004F26D5">
        <w:rPr>
          <w:rFonts w:eastAsia="TUOS Blake" w:cstheme="minorHAnsi"/>
          <w:sz w:val="24"/>
          <w:szCs w:val="24"/>
        </w:rPr>
        <w:t xml:space="preserve">The data that is collected will only be used for the purpose of the research project that it is intended. During the entire research project, the data that I gather will only be accessible to me, and no other person will be able to access it for the time it is stored or during analysis. The audio recordings will be stored securely, on The University of Sheffield’s computer drives or on cloud storage provided by The University of Sheffield that is protected by a username and password, which meets data security and privacy requirements.  </w:t>
      </w:r>
    </w:p>
    <w:p w14:paraId="1BD88DE6" w14:textId="77777777" w:rsidR="006366AD" w:rsidRPr="004F26D5" w:rsidRDefault="006366AD" w:rsidP="006366AD">
      <w:pPr>
        <w:spacing w:line="360" w:lineRule="auto"/>
        <w:jc w:val="both"/>
        <w:rPr>
          <w:rFonts w:eastAsia="TUOS Blake" w:cstheme="minorHAnsi"/>
          <w:sz w:val="24"/>
          <w:szCs w:val="24"/>
        </w:rPr>
      </w:pPr>
      <w:r>
        <w:rPr>
          <w:rFonts w:eastAsia="TUOS Blake" w:cstheme="minorHAnsi"/>
          <w:sz w:val="24"/>
          <w:szCs w:val="24"/>
        </w:rPr>
        <w:t xml:space="preserve">The video observations will be deleted after the final interview. </w:t>
      </w:r>
    </w:p>
    <w:p w14:paraId="5DC87C28" w14:textId="77777777" w:rsidR="006366AD" w:rsidRPr="004F26D5" w:rsidRDefault="006366AD" w:rsidP="006366AD">
      <w:pPr>
        <w:spacing w:line="360" w:lineRule="auto"/>
        <w:jc w:val="both"/>
        <w:rPr>
          <w:rFonts w:eastAsia="TUOS Blake" w:cstheme="minorHAnsi"/>
          <w:sz w:val="24"/>
          <w:szCs w:val="24"/>
        </w:rPr>
      </w:pPr>
      <w:r w:rsidRPr="004F26D5">
        <w:rPr>
          <w:rFonts w:eastAsia="TUOS Blake" w:cstheme="minorHAnsi"/>
          <w:sz w:val="24"/>
          <w:szCs w:val="24"/>
        </w:rPr>
        <w:t xml:space="preserve">Following completion and assessment of the research project, all </w:t>
      </w:r>
      <w:r>
        <w:rPr>
          <w:rFonts w:eastAsia="TUOS Blake" w:cstheme="minorHAnsi"/>
          <w:sz w:val="24"/>
          <w:szCs w:val="24"/>
        </w:rPr>
        <w:t xml:space="preserve">other </w:t>
      </w:r>
      <w:r w:rsidRPr="004F26D5">
        <w:rPr>
          <w:rFonts w:eastAsia="TUOS Blake" w:cstheme="minorHAnsi"/>
          <w:sz w:val="24"/>
          <w:szCs w:val="24"/>
        </w:rPr>
        <w:t>data will be destroyed. The data will not be used in any future research.</w:t>
      </w:r>
    </w:p>
    <w:p w14:paraId="6F4FEEEF" w14:textId="77777777" w:rsidR="006366AD" w:rsidRPr="004F26D5" w:rsidRDefault="006366AD" w:rsidP="006366AD">
      <w:pPr>
        <w:spacing w:line="360" w:lineRule="auto"/>
        <w:jc w:val="both"/>
        <w:rPr>
          <w:rFonts w:eastAsia="TUOS Blake" w:cstheme="minorHAnsi"/>
          <w:sz w:val="24"/>
          <w:szCs w:val="24"/>
        </w:rPr>
      </w:pPr>
      <w:r w:rsidRPr="004F26D5">
        <w:rPr>
          <w:rFonts w:eastAsia="TUOS Blake" w:cstheme="minorHAnsi"/>
          <w:sz w:val="24"/>
          <w:szCs w:val="24"/>
        </w:rPr>
        <w:t xml:space="preserve">The results from the research will be made available as a final thesis in 2020 and a copy will be made available to you. You will not be identified in any reports or future publications as pseudonyms will be used to protect </w:t>
      </w:r>
      <w:r>
        <w:rPr>
          <w:rFonts w:eastAsia="TUOS Blake" w:cstheme="minorHAnsi"/>
          <w:sz w:val="24"/>
          <w:szCs w:val="24"/>
        </w:rPr>
        <w:t xml:space="preserve">your </w:t>
      </w:r>
      <w:r w:rsidRPr="004F26D5">
        <w:rPr>
          <w:rFonts w:eastAsia="TUOS Blake" w:cstheme="minorHAnsi"/>
          <w:sz w:val="24"/>
          <w:szCs w:val="24"/>
        </w:rPr>
        <w:t>anonymity.</w:t>
      </w:r>
      <w:r>
        <w:rPr>
          <w:rFonts w:eastAsia="TUOS Blake" w:cstheme="minorHAnsi"/>
          <w:sz w:val="24"/>
          <w:szCs w:val="24"/>
        </w:rPr>
        <w:t xml:space="preserve"> Your school will be anonymised.</w:t>
      </w:r>
    </w:p>
    <w:p w14:paraId="688E2FF2" w14:textId="77777777" w:rsidR="006366AD" w:rsidRPr="004F26D5" w:rsidRDefault="006366AD" w:rsidP="006366AD">
      <w:pPr>
        <w:spacing w:line="360" w:lineRule="auto"/>
        <w:jc w:val="both"/>
        <w:rPr>
          <w:rFonts w:eastAsia="TUOS Blake" w:cstheme="minorHAnsi"/>
          <w:b/>
          <w:i/>
          <w:sz w:val="24"/>
          <w:szCs w:val="24"/>
        </w:rPr>
      </w:pPr>
      <w:r w:rsidRPr="004F26D5">
        <w:rPr>
          <w:rFonts w:eastAsia="TUOS Blake" w:cstheme="minorHAnsi"/>
          <w:b/>
          <w:i/>
          <w:sz w:val="24"/>
          <w:szCs w:val="24"/>
        </w:rPr>
        <w:t>Who is organising and funding the research?</w:t>
      </w:r>
    </w:p>
    <w:p w14:paraId="31D25120" w14:textId="77777777" w:rsidR="006366AD" w:rsidRPr="004F26D5" w:rsidRDefault="006366AD" w:rsidP="006366AD">
      <w:pPr>
        <w:spacing w:line="360" w:lineRule="auto"/>
        <w:jc w:val="both"/>
        <w:rPr>
          <w:rFonts w:eastAsia="TUOS Blake" w:cstheme="minorHAnsi"/>
          <w:sz w:val="24"/>
          <w:szCs w:val="24"/>
        </w:rPr>
      </w:pPr>
      <w:r w:rsidRPr="004F26D5">
        <w:rPr>
          <w:rFonts w:eastAsia="TUOS Blake" w:cstheme="minorHAnsi"/>
          <w:sz w:val="24"/>
          <w:szCs w:val="24"/>
        </w:rPr>
        <w:t>This research is not sponsored or funded by any organisation or company.</w:t>
      </w:r>
    </w:p>
    <w:p w14:paraId="6C7EF5EA" w14:textId="77777777" w:rsidR="006366AD" w:rsidRPr="004F26D5" w:rsidRDefault="006366AD" w:rsidP="006366AD">
      <w:pPr>
        <w:spacing w:line="360" w:lineRule="auto"/>
        <w:jc w:val="both"/>
        <w:rPr>
          <w:rFonts w:eastAsia="TUOS Blake" w:cstheme="minorHAnsi"/>
          <w:b/>
          <w:i/>
          <w:sz w:val="24"/>
          <w:szCs w:val="24"/>
        </w:rPr>
      </w:pPr>
      <w:r w:rsidRPr="004F26D5">
        <w:rPr>
          <w:rFonts w:eastAsia="TUOS Blake" w:cstheme="minorHAnsi"/>
          <w:b/>
          <w:i/>
          <w:sz w:val="24"/>
          <w:szCs w:val="24"/>
        </w:rPr>
        <w:t>Who is the Data Controller?</w:t>
      </w:r>
    </w:p>
    <w:p w14:paraId="5DAD022D" w14:textId="77777777" w:rsidR="006366AD" w:rsidRPr="004F26D5" w:rsidRDefault="006366AD" w:rsidP="006366AD">
      <w:pPr>
        <w:spacing w:line="360" w:lineRule="auto"/>
        <w:jc w:val="both"/>
        <w:rPr>
          <w:rFonts w:eastAsia="TUOS Blake" w:cstheme="minorHAnsi"/>
          <w:sz w:val="24"/>
          <w:szCs w:val="24"/>
        </w:rPr>
      </w:pPr>
      <w:r w:rsidRPr="004F26D5">
        <w:rPr>
          <w:rFonts w:eastAsia="TUOS Blake" w:cstheme="minorHAnsi"/>
          <w:sz w:val="24"/>
          <w:szCs w:val="24"/>
        </w:rPr>
        <w:t xml:space="preserve">The University of Sheffield will act as the Data Controller for this study. This means that the University is responsible for looking after your information and using it properly. </w:t>
      </w:r>
    </w:p>
    <w:p w14:paraId="51394F0A" w14:textId="77777777" w:rsidR="006366AD" w:rsidRPr="004F26D5" w:rsidRDefault="006366AD" w:rsidP="006366AD">
      <w:pPr>
        <w:spacing w:line="360" w:lineRule="auto"/>
        <w:jc w:val="both"/>
        <w:rPr>
          <w:rFonts w:eastAsia="TUOS Blake" w:cstheme="minorHAnsi"/>
          <w:b/>
          <w:i/>
          <w:sz w:val="24"/>
          <w:szCs w:val="24"/>
        </w:rPr>
      </w:pPr>
      <w:r w:rsidRPr="004F26D5">
        <w:rPr>
          <w:rFonts w:eastAsia="TUOS Blake" w:cstheme="minorHAnsi"/>
          <w:b/>
          <w:i/>
          <w:sz w:val="24"/>
          <w:szCs w:val="24"/>
        </w:rPr>
        <w:t>Who has ethically reviewed the project?</w:t>
      </w:r>
    </w:p>
    <w:p w14:paraId="1E9A128B" w14:textId="77777777" w:rsidR="006366AD" w:rsidRPr="004F26D5" w:rsidRDefault="006366AD" w:rsidP="006366AD">
      <w:pPr>
        <w:spacing w:line="360" w:lineRule="auto"/>
        <w:jc w:val="both"/>
        <w:rPr>
          <w:rFonts w:eastAsia="TUOS Blake" w:cstheme="minorHAnsi"/>
          <w:sz w:val="24"/>
          <w:szCs w:val="24"/>
        </w:rPr>
      </w:pPr>
      <w:r w:rsidRPr="004F26D5">
        <w:rPr>
          <w:rFonts w:eastAsia="TUOS Blake" w:cstheme="minorHAnsi"/>
          <w:sz w:val="24"/>
          <w:szCs w:val="24"/>
        </w:rPr>
        <w:t>The research project has received ethical approval from the University of Sheffield’s Psychology Research Ethics Committee.</w:t>
      </w:r>
    </w:p>
    <w:p w14:paraId="17C62528" w14:textId="77777777" w:rsidR="006366AD" w:rsidRPr="004F26D5" w:rsidRDefault="006366AD" w:rsidP="006366AD">
      <w:pPr>
        <w:spacing w:line="360" w:lineRule="auto"/>
        <w:jc w:val="both"/>
        <w:rPr>
          <w:rFonts w:eastAsia="TUOS Blake" w:cstheme="minorHAnsi"/>
          <w:b/>
          <w:i/>
          <w:sz w:val="24"/>
          <w:szCs w:val="24"/>
        </w:rPr>
      </w:pPr>
      <w:r w:rsidRPr="004F26D5">
        <w:rPr>
          <w:rFonts w:eastAsia="TUOS Blake" w:cstheme="minorHAnsi"/>
          <w:b/>
          <w:i/>
          <w:sz w:val="24"/>
          <w:szCs w:val="24"/>
        </w:rPr>
        <w:t>What if something goes wrong and I wish to complain about the research? Who should I contact for further information?</w:t>
      </w:r>
    </w:p>
    <w:p w14:paraId="278C2E06" w14:textId="77777777" w:rsidR="006366AD" w:rsidRPr="004F26D5" w:rsidRDefault="006366AD" w:rsidP="006366AD">
      <w:pPr>
        <w:spacing w:line="360" w:lineRule="auto"/>
        <w:jc w:val="both"/>
        <w:rPr>
          <w:rFonts w:eastAsia="TUOS Blake" w:cstheme="minorHAnsi"/>
          <w:sz w:val="24"/>
          <w:szCs w:val="24"/>
        </w:rPr>
      </w:pPr>
      <w:r>
        <w:rPr>
          <w:rFonts w:eastAsia="TUOS Blake" w:cstheme="minorHAnsi"/>
          <w:sz w:val="24"/>
          <w:szCs w:val="24"/>
        </w:rPr>
        <w:t xml:space="preserve">If you have concerns please contact me, </w:t>
      </w:r>
      <w:r w:rsidRPr="004F26D5">
        <w:rPr>
          <w:rFonts w:eastAsia="TUOS Blake" w:cstheme="minorHAnsi"/>
          <w:sz w:val="24"/>
          <w:szCs w:val="24"/>
        </w:rPr>
        <w:t>Judith Baxter (Researcher)</w:t>
      </w:r>
      <w:r>
        <w:rPr>
          <w:rFonts w:eastAsia="TUOS Blake" w:cstheme="minorHAnsi"/>
          <w:sz w:val="24"/>
          <w:szCs w:val="24"/>
        </w:rPr>
        <w:t xml:space="preserve"> at</w:t>
      </w:r>
      <w:r w:rsidRPr="004F26D5">
        <w:rPr>
          <w:rFonts w:eastAsia="TUOS Blake" w:cstheme="minorHAnsi"/>
          <w:sz w:val="24"/>
          <w:szCs w:val="24"/>
        </w:rPr>
        <w:t xml:space="preserve"> jbaxter6@sheffield.c.uk</w:t>
      </w:r>
      <w:r>
        <w:rPr>
          <w:rFonts w:eastAsia="TUOS Blake" w:cstheme="minorHAnsi"/>
          <w:sz w:val="24"/>
          <w:szCs w:val="24"/>
        </w:rPr>
        <w:t>.</w:t>
      </w:r>
    </w:p>
    <w:p w14:paraId="47CE6263" w14:textId="77777777" w:rsidR="006366AD" w:rsidRDefault="006366AD" w:rsidP="006366AD">
      <w:pPr>
        <w:spacing w:line="360" w:lineRule="auto"/>
        <w:jc w:val="both"/>
        <w:rPr>
          <w:rFonts w:eastAsia="TUOS Blake" w:cstheme="minorHAnsi"/>
          <w:sz w:val="24"/>
          <w:szCs w:val="24"/>
        </w:rPr>
      </w:pPr>
      <w:r w:rsidRPr="004F26D5">
        <w:rPr>
          <w:rFonts w:eastAsia="TUOS Blake" w:cstheme="minorHAnsi"/>
          <w:sz w:val="24"/>
          <w:szCs w:val="24"/>
        </w:rPr>
        <w:t xml:space="preserve">Should you wish to raise a complaint about any aspects of the research project they should be directed to my research supervisor, Dr Sahaja Davis (t.s.davis@sheffield.ac.uk) in the first instance. If you feel that you have received an unsatisfactory response from this line of contact, please inform the DEdCPsy Head of Department Dr Antony Williams (Anthony.williams@sheffield.ac.uk). </w:t>
      </w:r>
    </w:p>
    <w:p w14:paraId="53A1515F" w14:textId="77777777" w:rsidR="006366AD" w:rsidRDefault="006366AD" w:rsidP="006366AD">
      <w:pPr>
        <w:spacing w:line="360" w:lineRule="auto"/>
        <w:jc w:val="both"/>
        <w:rPr>
          <w:rFonts w:eastAsia="TUOS Blake" w:cstheme="minorHAnsi"/>
          <w:b/>
          <w:sz w:val="24"/>
          <w:szCs w:val="24"/>
        </w:rPr>
      </w:pPr>
      <w:r w:rsidRPr="000B3166">
        <w:rPr>
          <w:rFonts w:eastAsia="TUOS Blake" w:cstheme="minorHAnsi"/>
          <w:b/>
          <w:sz w:val="24"/>
          <w:szCs w:val="24"/>
        </w:rPr>
        <w:t>Thank you for participating in this research. Your willingness to do so is very much appreciated.</w:t>
      </w:r>
    </w:p>
    <w:p w14:paraId="6EBB8871" w14:textId="77777777" w:rsidR="006366AD" w:rsidRPr="000B3166" w:rsidRDefault="006366AD" w:rsidP="006366AD">
      <w:pPr>
        <w:spacing w:line="360" w:lineRule="auto"/>
        <w:jc w:val="both"/>
        <w:rPr>
          <w:rFonts w:eastAsia="TUOS Blake" w:cstheme="minorHAnsi"/>
          <w:b/>
          <w:sz w:val="24"/>
          <w:szCs w:val="24"/>
        </w:rPr>
      </w:pPr>
      <w:r>
        <w:rPr>
          <w:rFonts w:eastAsia="TUOS Blake" w:cstheme="minorHAnsi"/>
          <w:b/>
          <w:sz w:val="24"/>
          <w:szCs w:val="24"/>
        </w:rPr>
        <w:t>22/04/2019</w:t>
      </w:r>
    </w:p>
    <w:p w14:paraId="2B6E5C93" w14:textId="1F94293A" w:rsidR="006366AD" w:rsidRDefault="006366AD" w:rsidP="006366AD">
      <w:pPr>
        <w:spacing w:line="360" w:lineRule="auto"/>
        <w:jc w:val="center"/>
        <w:rPr>
          <w:b/>
          <w:bCs/>
          <w:sz w:val="28"/>
          <w:szCs w:val="28"/>
        </w:rPr>
      </w:pPr>
      <w:r>
        <w:rPr>
          <w:noProof/>
          <w:lang w:eastAsia="zh-CN" w:bidi="he-IL"/>
        </w:rPr>
        <w:drawing>
          <wp:anchor distT="0" distB="0" distL="114300" distR="114300" simplePos="0" relativeHeight="251671552" behindDoc="0" locked="0" layoutInCell="1" allowOverlap="1" wp14:anchorId="7356715C" wp14:editId="5647BB59">
            <wp:simplePos x="0" y="0"/>
            <wp:positionH relativeFrom="margin">
              <wp:posOffset>-142875</wp:posOffset>
            </wp:positionH>
            <wp:positionV relativeFrom="paragraph">
              <wp:posOffset>495300</wp:posOffset>
            </wp:positionV>
            <wp:extent cx="5829300" cy="743204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5370" t="23966" r="34651" b="8028"/>
                    <a:stretch/>
                  </pic:blipFill>
                  <pic:spPr bwMode="auto">
                    <a:xfrm>
                      <a:off x="0" y="0"/>
                      <a:ext cx="5829300" cy="7432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28"/>
          <w:szCs w:val="28"/>
        </w:rPr>
        <w:t xml:space="preserve">Appendix </w:t>
      </w:r>
      <w:r w:rsidR="00F2422A">
        <w:rPr>
          <w:b/>
          <w:bCs/>
          <w:sz w:val="28"/>
          <w:szCs w:val="28"/>
        </w:rPr>
        <w:t>7</w:t>
      </w:r>
    </w:p>
    <w:p w14:paraId="43E24141" w14:textId="77777777" w:rsidR="006366AD" w:rsidRDefault="006366AD" w:rsidP="006366AD">
      <w:pPr>
        <w:spacing w:line="360" w:lineRule="auto"/>
        <w:jc w:val="center"/>
        <w:rPr>
          <w:b/>
          <w:bCs/>
          <w:sz w:val="28"/>
          <w:szCs w:val="28"/>
        </w:rPr>
      </w:pPr>
    </w:p>
    <w:p w14:paraId="59EE29E3" w14:textId="77777777" w:rsidR="006366AD" w:rsidRDefault="006366AD" w:rsidP="006366AD">
      <w:pPr>
        <w:spacing w:line="360" w:lineRule="auto"/>
        <w:rPr>
          <w:sz w:val="24"/>
          <w:szCs w:val="24"/>
        </w:rPr>
      </w:pPr>
    </w:p>
    <w:p w14:paraId="20C9CA0D" w14:textId="677A21F0" w:rsidR="006366AD" w:rsidRDefault="006366AD" w:rsidP="006366AD">
      <w:pPr>
        <w:spacing w:line="360" w:lineRule="auto"/>
        <w:jc w:val="center"/>
        <w:rPr>
          <w:b/>
          <w:bCs/>
          <w:sz w:val="28"/>
          <w:szCs w:val="28"/>
        </w:rPr>
      </w:pPr>
      <w:r w:rsidRPr="00BF2111">
        <w:rPr>
          <w:b/>
          <w:bCs/>
          <w:sz w:val="28"/>
          <w:szCs w:val="28"/>
        </w:rPr>
        <w:t xml:space="preserve">Appendix </w:t>
      </w:r>
      <w:r w:rsidR="00F2422A">
        <w:rPr>
          <w:b/>
          <w:bCs/>
          <w:sz w:val="28"/>
          <w:szCs w:val="28"/>
        </w:rPr>
        <w:t>8</w:t>
      </w:r>
    </w:p>
    <w:p w14:paraId="78590D5E" w14:textId="77777777" w:rsidR="006366AD" w:rsidRDefault="006366AD" w:rsidP="006366AD">
      <w:pPr>
        <w:spacing w:line="360" w:lineRule="auto"/>
        <w:jc w:val="center"/>
        <w:rPr>
          <w:b/>
          <w:bCs/>
          <w:sz w:val="28"/>
          <w:szCs w:val="28"/>
        </w:rPr>
      </w:pPr>
    </w:p>
    <w:p w14:paraId="0B62B547" w14:textId="77777777" w:rsidR="006366AD" w:rsidRPr="00B84C35" w:rsidRDefault="006366AD" w:rsidP="006366AD">
      <w:pPr>
        <w:spacing w:line="360" w:lineRule="auto"/>
        <w:rPr>
          <w:rFonts w:cstheme="minorHAnsi"/>
          <w:sz w:val="24"/>
          <w:szCs w:val="24"/>
        </w:rPr>
      </w:pPr>
      <w:r w:rsidRPr="00B84C35">
        <w:rPr>
          <w:rFonts w:cstheme="minorHAnsi"/>
          <w:noProof/>
          <w:sz w:val="24"/>
          <w:szCs w:val="24"/>
          <w:lang w:eastAsia="zh-CN" w:bidi="he-IL"/>
        </w:rPr>
        <w:drawing>
          <wp:anchor distT="0" distB="0" distL="114300" distR="114300" simplePos="0" relativeHeight="251672576" behindDoc="0" locked="0" layoutInCell="1" allowOverlap="1" wp14:anchorId="18EB38F3" wp14:editId="12F4802C">
            <wp:simplePos x="0" y="0"/>
            <wp:positionH relativeFrom="column">
              <wp:posOffset>3990975</wp:posOffset>
            </wp:positionH>
            <wp:positionV relativeFrom="paragraph">
              <wp:posOffset>0</wp:posOffset>
            </wp:positionV>
            <wp:extent cx="2030095" cy="810895"/>
            <wp:effectExtent l="0" t="0" r="8255" b="825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0095" cy="810895"/>
                    </a:xfrm>
                    <a:prstGeom prst="rect">
                      <a:avLst/>
                    </a:prstGeom>
                    <a:noFill/>
                  </pic:spPr>
                </pic:pic>
              </a:graphicData>
            </a:graphic>
          </wp:anchor>
        </w:drawing>
      </w:r>
    </w:p>
    <w:p w14:paraId="64D12E72" w14:textId="77777777" w:rsidR="006366AD" w:rsidRPr="00B84C35" w:rsidRDefault="006366AD" w:rsidP="006366AD">
      <w:pPr>
        <w:spacing w:line="360" w:lineRule="auto"/>
        <w:rPr>
          <w:rFonts w:cstheme="minorHAnsi"/>
          <w:sz w:val="24"/>
          <w:szCs w:val="24"/>
        </w:rPr>
      </w:pPr>
    </w:p>
    <w:p w14:paraId="47EFBA75" w14:textId="77777777" w:rsidR="006366AD" w:rsidRPr="00B84C35" w:rsidRDefault="006366AD" w:rsidP="006366AD">
      <w:pPr>
        <w:spacing w:line="360" w:lineRule="auto"/>
        <w:rPr>
          <w:rFonts w:cstheme="minorHAnsi"/>
          <w:sz w:val="24"/>
          <w:szCs w:val="24"/>
        </w:rPr>
      </w:pPr>
    </w:p>
    <w:p w14:paraId="52D0FBAF" w14:textId="77777777" w:rsidR="006366AD" w:rsidRPr="00820617" w:rsidRDefault="006366AD" w:rsidP="006366AD">
      <w:pPr>
        <w:spacing w:line="360" w:lineRule="auto"/>
        <w:jc w:val="right"/>
        <w:rPr>
          <w:rFonts w:eastAsia="Times New Roman" w:cstheme="minorHAnsi"/>
          <w:color w:val="222222"/>
          <w:sz w:val="24"/>
          <w:szCs w:val="24"/>
          <w:lang w:eastAsia="en-GB"/>
        </w:rPr>
      </w:pPr>
      <w:r w:rsidRPr="00B84C35">
        <w:rPr>
          <w:rFonts w:eastAsia="Times New Roman" w:cstheme="minorHAnsi"/>
          <w:color w:val="222222"/>
          <w:sz w:val="24"/>
          <w:szCs w:val="24"/>
          <w:lang w:eastAsia="en-GB"/>
        </w:rPr>
        <w:t>Judith Baxter (Trainee Educational Psychologist)</w:t>
      </w:r>
    </w:p>
    <w:p w14:paraId="365458F8" w14:textId="77777777" w:rsidR="006366AD" w:rsidRPr="00820617" w:rsidRDefault="006366AD" w:rsidP="006366AD">
      <w:pPr>
        <w:spacing w:after="0" w:line="360" w:lineRule="auto"/>
        <w:jc w:val="right"/>
        <w:rPr>
          <w:rFonts w:eastAsia="Times New Roman" w:cstheme="minorHAnsi"/>
          <w:color w:val="222222"/>
          <w:sz w:val="24"/>
          <w:szCs w:val="24"/>
          <w:lang w:eastAsia="en-GB"/>
        </w:rPr>
      </w:pPr>
      <w:r w:rsidRPr="00820617">
        <w:rPr>
          <w:rFonts w:eastAsia="Times New Roman" w:cstheme="minorHAnsi"/>
          <w:color w:val="222222"/>
          <w:sz w:val="24"/>
          <w:szCs w:val="24"/>
          <w:lang w:eastAsia="en-GB"/>
        </w:rPr>
        <w:t>School of Education</w:t>
      </w:r>
      <w:r w:rsidRPr="00820617">
        <w:rPr>
          <w:rFonts w:eastAsia="Times New Roman" w:cstheme="minorHAnsi"/>
          <w:color w:val="222222"/>
          <w:sz w:val="24"/>
          <w:szCs w:val="24"/>
          <w:lang w:eastAsia="en-GB"/>
        </w:rPr>
        <w:br/>
        <w:t>The University of Sheffield</w:t>
      </w:r>
    </w:p>
    <w:p w14:paraId="5CE5E740" w14:textId="77777777" w:rsidR="006366AD" w:rsidRPr="00820617" w:rsidRDefault="006366AD" w:rsidP="006366AD">
      <w:pPr>
        <w:spacing w:after="0" w:line="360" w:lineRule="auto"/>
        <w:jc w:val="right"/>
        <w:rPr>
          <w:rFonts w:eastAsia="Times New Roman" w:cstheme="minorHAnsi"/>
          <w:color w:val="222222"/>
          <w:sz w:val="24"/>
          <w:szCs w:val="24"/>
          <w:lang w:eastAsia="en-GB"/>
        </w:rPr>
      </w:pPr>
      <w:r w:rsidRPr="00820617">
        <w:rPr>
          <w:rFonts w:eastAsia="Times New Roman" w:cstheme="minorHAnsi"/>
          <w:color w:val="222222"/>
          <w:sz w:val="24"/>
          <w:szCs w:val="24"/>
          <w:lang w:eastAsia="en-GB"/>
        </w:rPr>
        <w:t>Floor 3 Edger Allan House</w:t>
      </w:r>
      <w:r w:rsidRPr="00820617">
        <w:rPr>
          <w:rFonts w:eastAsia="Times New Roman" w:cstheme="minorHAnsi"/>
          <w:color w:val="222222"/>
          <w:sz w:val="24"/>
          <w:szCs w:val="24"/>
          <w:lang w:eastAsia="en-GB"/>
        </w:rPr>
        <w:br/>
        <w:t>241 Glossop Road</w:t>
      </w:r>
      <w:r w:rsidRPr="00820617">
        <w:rPr>
          <w:rFonts w:eastAsia="Times New Roman" w:cstheme="minorHAnsi"/>
          <w:color w:val="222222"/>
          <w:sz w:val="24"/>
          <w:szCs w:val="24"/>
          <w:lang w:eastAsia="en-GB"/>
        </w:rPr>
        <w:br/>
        <w:t>Sheffield</w:t>
      </w:r>
    </w:p>
    <w:p w14:paraId="7AE57530" w14:textId="77777777" w:rsidR="006366AD" w:rsidRPr="00820617" w:rsidRDefault="006366AD" w:rsidP="006366AD">
      <w:pPr>
        <w:spacing w:after="0" w:line="360" w:lineRule="auto"/>
        <w:jc w:val="right"/>
        <w:rPr>
          <w:rFonts w:eastAsia="Times New Roman" w:cstheme="minorHAnsi"/>
          <w:color w:val="222222"/>
          <w:sz w:val="24"/>
          <w:szCs w:val="24"/>
          <w:lang w:eastAsia="en-GB"/>
        </w:rPr>
      </w:pPr>
      <w:r w:rsidRPr="00820617">
        <w:rPr>
          <w:rFonts w:eastAsia="Times New Roman" w:cstheme="minorHAnsi"/>
          <w:color w:val="222222"/>
          <w:sz w:val="24"/>
          <w:szCs w:val="24"/>
          <w:lang w:eastAsia="en-GB"/>
        </w:rPr>
        <w:t>S10 2GW</w:t>
      </w:r>
    </w:p>
    <w:p w14:paraId="4FCDA4B4" w14:textId="77777777" w:rsidR="006366AD" w:rsidRPr="00B84C35" w:rsidRDefault="006366AD" w:rsidP="006366AD">
      <w:pPr>
        <w:spacing w:after="0" w:line="360" w:lineRule="auto"/>
        <w:jc w:val="right"/>
        <w:rPr>
          <w:rFonts w:eastAsia="Times New Roman" w:cstheme="minorHAnsi"/>
          <w:color w:val="222222"/>
          <w:sz w:val="24"/>
          <w:szCs w:val="24"/>
          <w:lang w:eastAsia="en-GB"/>
        </w:rPr>
      </w:pPr>
      <w:r w:rsidRPr="00820617">
        <w:rPr>
          <w:rFonts w:eastAsia="Times New Roman" w:cstheme="minorHAnsi"/>
          <w:color w:val="222222"/>
          <w:sz w:val="24"/>
          <w:szCs w:val="24"/>
          <w:lang w:eastAsia="en-GB"/>
        </w:rPr>
        <w:br/>
        <w:t>Tel: 0114 222 8119</w:t>
      </w:r>
    </w:p>
    <w:p w14:paraId="1F346762" w14:textId="77777777" w:rsidR="006366AD" w:rsidRPr="00820617" w:rsidRDefault="006366AD" w:rsidP="006366AD">
      <w:pPr>
        <w:spacing w:after="0" w:line="360" w:lineRule="auto"/>
        <w:jc w:val="right"/>
        <w:rPr>
          <w:rFonts w:eastAsia="Times New Roman" w:cstheme="minorHAnsi"/>
          <w:color w:val="222222"/>
          <w:sz w:val="24"/>
          <w:szCs w:val="24"/>
          <w:lang w:eastAsia="en-GB"/>
        </w:rPr>
      </w:pPr>
      <w:r w:rsidRPr="00B84C35">
        <w:rPr>
          <w:rFonts w:eastAsia="Times New Roman" w:cstheme="minorHAnsi"/>
          <w:color w:val="1155CC"/>
          <w:sz w:val="24"/>
          <w:szCs w:val="24"/>
          <w:u w:val="single"/>
          <w:lang w:eastAsia="en-GB"/>
        </w:rPr>
        <w:t>jbaxter6@sheffield.ac.uk</w:t>
      </w:r>
    </w:p>
    <w:p w14:paraId="386ED3D9" w14:textId="77777777" w:rsidR="006366AD" w:rsidRPr="00B84C35" w:rsidRDefault="006366AD" w:rsidP="006366AD">
      <w:pPr>
        <w:tabs>
          <w:tab w:val="left" w:pos="7020"/>
        </w:tabs>
        <w:spacing w:line="360" w:lineRule="auto"/>
        <w:jc w:val="both"/>
        <w:rPr>
          <w:rFonts w:cstheme="minorHAnsi"/>
          <w:sz w:val="24"/>
          <w:szCs w:val="24"/>
        </w:rPr>
      </w:pPr>
    </w:p>
    <w:p w14:paraId="0EC1FCFC" w14:textId="77777777" w:rsidR="006366AD" w:rsidRPr="00B84C35" w:rsidRDefault="006366AD" w:rsidP="006366AD">
      <w:pPr>
        <w:tabs>
          <w:tab w:val="left" w:pos="7020"/>
        </w:tabs>
        <w:spacing w:line="360" w:lineRule="auto"/>
        <w:jc w:val="both"/>
        <w:rPr>
          <w:rFonts w:cstheme="minorHAnsi"/>
          <w:sz w:val="24"/>
          <w:szCs w:val="24"/>
        </w:rPr>
      </w:pPr>
      <w:r w:rsidRPr="00B84C35">
        <w:rPr>
          <w:rFonts w:cstheme="minorHAnsi"/>
          <w:sz w:val="24"/>
          <w:szCs w:val="24"/>
        </w:rPr>
        <w:t>DATE</w:t>
      </w:r>
    </w:p>
    <w:p w14:paraId="4312F828" w14:textId="77777777" w:rsidR="006366AD" w:rsidRPr="00B84C35" w:rsidRDefault="006366AD" w:rsidP="006366AD">
      <w:pPr>
        <w:tabs>
          <w:tab w:val="left" w:pos="7020"/>
        </w:tabs>
        <w:spacing w:line="360" w:lineRule="auto"/>
        <w:jc w:val="both"/>
        <w:rPr>
          <w:rFonts w:cstheme="minorHAnsi"/>
          <w:sz w:val="24"/>
          <w:szCs w:val="24"/>
        </w:rPr>
      </w:pPr>
      <w:r w:rsidRPr="00B84C35">
        <w:rPr>
          <w:rFonts w:cstheme="minorHAnsi"/>
          <w:sz w:val="24"/>
          <w:szCs w:val="24"/>
        </w:rPr>
        <w:t>Dear PRINICIPAL/HEADTEACHER</w:t>
      </w:r>
    </w:p>
    <w:p w14:paraId="49C7019A" w14:textId="77777777" w:rsidR="006366AD" w:rsidRPr="00B84C35" w:rsidRDefault="006366AD" w:rsidP="006366AD">
      <w:pPr>
        <w:tabs>
          <w:tab w:val="left" w:pos="7020"/>
        </w:tabs>
        <w:spacing w:line="360" w:lineRule="auto"/>
        <w:jc w:val="both"/>
        <w:rPr>
          <w:rFonts w:cstheme="minorHAnsi"/>
          <w:sz w:val="24"/>
          <w:szCs w:val="24"/>
        </w:rPr>
      </w:pPr>
    </w:p>
    <w:p w14:paraId="72956070" w14:textId="77777777" w:rsidR="006366AD" w:rsidRPr="00B84C35" w:rsidRDefault="006366AD" w:rsidP="006366AD">
      <w:pPr>
        <w:tabs>
          <w:tab w:val="left" w:pos="7020"/>
        </w:tabs>
        <w:spacing w:line="360" w:lineRule="auto"/>
        <w:jc w:val="both"/>
        <w:rPr>
          <w:rFonts w:cstheme="minorHAnsi"/>
          <w:sz w:val="24"/>
          <w:szCs w:val="24"/>
        </w:rPr>
      </w:pPr>
      <w:r w:rsidRPr="00B84C35">
        <w:rPr>
          <w:rFonts w:cstheme="minorHAnsi"/>
          <w:sz w:val="24"/>
          <w:szCs w:val="24"/>
        </w:rPr>
        <w:t xml:space="preserve">I am a Trainee Educational Psychologist pursuing a Doctorate in Educational and Child Psychology. I am currently in my second year of study. </w:t>
      </w:r>
    </w:p>
    <w:p w14:paraId="67A18D50" w14:textId="77777777" w:rsidR="006366AD" w:rsidRPr="00B84C35" w:rsidRDefault="006366AD" w:rsidP="006366AD">
      <w:pPr>
        <w:spacing w:line="360" w:lineRule="auto"/>
        <w:jc w:val="both"/>
        <w:rPr>
          <w:rFonts w:cstheme="minorHAnsi"/>
          <w:sz w:val="24"/>
          <w:szCs w:val="24"/>
        </w:rPr>
      </w:pPr>
      <w:r w:rsidRPr="00B84C35">
        <w:rPr>
          <w:rFonts w:cstheme="minorHAnsi"/>
          <w:sz w:val="24"/>
          <w:szCs w:val="24"/>
        </w:rPr>
        <w:t xml:space="preserve">As part of my studies, I am required to conduct a piece of research. My topic of interest has the title </w:t>
      </w:r>
      <w:r w:rsidRPr="00B84C35">
        <w:rPr>
          <w:rFonts w:cstheme="minorHAnsi"/>
          <w:i/>
          <w:sz w:val="24"/>
          <w:szCs w:val="24"/>
        </w:rPr>
        <w:t>“When pedagogical beliefs meet practice. Exploring how this is experienced with regard to the perceived demands and expectation on early education teachers</w:t>
      </w:r>
      <w:r w:rsidRPr="00B84C35">
        <w:rPr>
          <w:rFonts w:cstheme="minorHAnsi"/>
          <w:sz w:val="24"/>
          <w:szCs w:val="24"/>
        </w:rPr>
        <w:t xml:space="preserve">”. Your reception class teacher has expressed an interest in becoming a participant for this study and I am respectfully asking for your kind permission to conduct my research within your school. </w:t>
      </w:r>
    </w:p>
    <w:p w14:paraId="3BB7342B" w14:textId="77777777" w:rsidR="006366AD" w:rsidRDefault="006366AD" w:rsidP="006366AD">
      <w:pPr>
        <w:spacing w:line="360" w:lineRule="auto"/>
        <w:jc w:val="both"/>
        <w:rPr>
          <w:rFonts w:cstheme="minorHAnsi"/>
          <w:sz w:val="24"/>
          <w:szCs w:val="24"/>
        </w:rPr>
      </w:pPr>
      <w:r w:rsidRPr="00B84C35">
        <w:rPr>
          <w:rFonts w:cstheme="minorHAnsi"/>
          <w:sz w:val="24"/>
          <w:szCs w:val="24"/>
        </w:rPr>
        <w:t xml:space="preserve">This involves filming over a two-hour period, natural interactions between the reception class teacher and the children in her class as they go about their </w:t>
      </w:r>
      <w:r>
        <w:rPr>
          <w:rFonts w:cstheme="minorHAnsi"/>
          <w:sz w:val="24"/>
          <w:szCs w:val="24"/>
        </w:rPr>
        <w:t>typical</w:t>
      </w:r>
      <w:r w:rsidRPr="00B84C35">
        <w:rPr>
          <w:rFonts w:cstheme="minorHAnsi"/>
          <w:sz w:val="24"/>
          <w:szCs w:val="24"/>
        </w:rPr>
        <w:t xml:space="preserve"> teaching morning. I will be present only as an observer in the usual </w:t>
      </w:r>
      <w:r>
        <w:rPr>
          <w:rFonts w:cstheme="minorHAnsi"/>
          <w:sz w:val="24"/>
          <w:szCs w:val="24"/>
        </w:rPr>
        <w:t xml:space="preserve">reception </w:t>
      </w:r>
      <w:r w:rsidRPr="00B84C35">
        <w:rPr>
          <w:rFonts w:cstheme="minorHAnsi"/>
          <w:sz w:val="24"/>
          <w:szCs w:val="24"/>
        </w:rPr>
        <w:t>classroom environment.</w:t>
      </w:r>
    </w:p>
    <w:p w14:paraId="7E5923FE" w14:textId="77777777" w:rsidR="006366AD" w:rsidRPr="00B84C35" w:rsidRDefault="006366AD" w:rsidP="006366AD">
      <w:pPr>
        <w:spacing w:line="360" w:lineRule="auto"/>
        <w:jc w:val="both"/>
        <w:rPr>
          <w:rFonts w:cstheme="minorHAnsi"/>
          <w:sz w:val="24"/>
          <w:szCs w:val="24"/>
          <w:u w:val="single"/>
        </w:rPr>
      </w:pPr>
      <w:r>
        <w:rPr>
          <w:rFonts w:cstheme="minorHAnsi"/>
          <w:sz w:val="24"/>
          <w:szCs w:val="24"/>
        </w:rPr>
        <w:t>If you have any further questions, please do not hesitate to contact me.</w:t>
      </w:r>
    </w:p>
    <w:p w14:paraId="3CC6C754" w14:textId="77777777" w:rsidR="006366AD" w:rsidRPr="00B84C35" w:rsidRDefault="006366AD" w:rsidP="006366AD">
      <w:pPr>
        <w:tabs>
          <w:tab w:val="left" w:pos="7020"/>
        </w:tabs>
        <w:spacing w:line="360" w:lineRule="auto"/>
        <w:jc w:val="both"/>
        <w:rPr>
          <w:rFonts w:cstheme="minorHAnsi"/>
          <w:sz w:val="24"/>
          <w:szCs w:val="24"/>
        </w:rPr>
      </w:pPr>
      <w:r w:rsidRPr="00B84C35">
        <w:rPr>
          <w:rFonts w:cstheme="minorHAnsi"/>
          <w:sz w:val="24"/>
          <w:szCs w:val="24"/>
        </w:rPr>
        <w:t>Your agreement to allow my facilitation to observe would be greatly appreciated.</w:t>
      </w:r>
    </w:p>
    <w:p w14:paraId="30D9A554" w14:textId="77777777" w:rsidR="006366AD" w:rsidRPr="00B84C35" w:rsidRDefault="006366AD" w:rsidP="006366AD">
      <w:pPr>
        <w:tabs>
          <w:tab w:val="left" w:pos="7020"/>
        </w:tabs>
        <w:spacing w:line="360" w:lineRule="auto"/>
        <w:jc w:val="both"/>
        <w:rPr>
          <w:rFonts w:cstheme="minorHAnsi"/>
          <w:sz w:val="24"/>
          <w:szCs w:val="24"/>
        </w:rPr>
      </w:pPr>
    </w:p>
    <w:p w14:paraId="28A849C1" w14:textId="77777777" w:rsidR="006366AD" w:rsidRPr="00B84C35" w:rsidRDefault="006366AD" w:rsidP="006366AD">
      <w:pPr>
        <w:tabs>
          <w:tab w:val="left" w:pos="7020"/>
        </w:tabs>
        <w:spacing w:line="360" w:lineRule="auto"/>
        <w:jc w:val="both"/>
        <w:rPr>
          <w:rFonts w:cstheme="minorHAnsi"/>
          <w:sz w:val="24"/>
          <w:szCs w:val="24"/>
        </w:rPr>
      </w:pPr>
      <w:r w:rsidRPr="00B84C35">
        <w:rPr>
          <w:rFonts w:cstheme="minorHAnsi"/>
          <w:sz w:val="24"/>
          <w:szCs w:val="24"/>
        </w:rPr>
        <w:t>Your sincerely</w:t>
      </w:r>
    </w:p>
    <w:p w14:paraId="5B223A77" w14:textId="77777777" w:rsidR="006366AD" w:rsidRDefault="006366AD" w:rsidP="006366AD">
      <w:pPr>
        <w:tabs>
          <w:tab w:val="left" w:pos="7020"/>
        </w:tabs>
        <w:spacing w:line="360" w:lineRule="auto"/>
        <w:jc w:val="both"/>
        <w:rPr>
          <w:rFonts w:cstheme="minorHAnsi"/>
          <w:sz w:val="24"/>
          <w:szCs w:val="24"/>
        </w:rPr>
      </w:pPr>
      <w:r w:rsidRPr="00B84C35">
        <w:rPr>
          <w:rFonts w:cstheme="minorHAnsi"/>
          <w:sz w:val="24"/>
          <w:szCs w:val="24"/>
        </w:rPr>
        <w:t>Judith Baxter</w:t>
      </w:r>
    </w:p>
    <w:p w14:paraId="4B29E0C4" w14:textId="77777777" w:rsidR="006366AD" w:rsidRDefault="006366AD" w:rsidP="006366AD">
      <w:pPr>
        <w:tabs>
          <w:tab w:val="left" w:pos="7020"/>
        </w:tabs>
        <w:spacing w:line="360" w:lineRule="auto"/>
        <w:jc w:val="both"/>
        <w:rPr>
          <w:rFonts w:cstheme="minorHAnsi"/>
          <w:sz w:val="24"/>
          <w:szCs w:val="24"/>
        </w:rPr>
      </w:pPr>
    </w:p>
    <w:p w14:paraId="20A08A82" w14:textId="77777777" w:rsidR="006366AD" w:rsidRDefault="006366AD" w:rsidP="006366AD">
      <w:pPr>
        <w:tabs>
          <w:tab w:val="left" w:pos="7020"/>
        </w:tabs>
        <w:spacing w:line="360" w:lineRule="auto"/>
        <w:jc w:val="both"/>
        <w:rPr>
          <w:rFonts w:cstheme="minorHAnsi"/>
          <w:sz w:val="24"/>
          <w:szCs w:val="24"/>
        </w:rPr>
      </w:pPr>
    </w:p>
    <w:p w14:paraId="49EE65C2" w14:textId="77777777" w:rsidR="006366AD" w:rsidRDefault="006366AD" w:rsidP="006366AD">
      <w:pPr>
        <w:tabs>
          <w:tab w:val="left" w:pos="7020"/>
        </w:tabs>
        <w:spacing w:line="360" w:lineRule="auto"/>
        <w:jc w:val="both"/>
        <w:rPr>
          <w:rFonts w:cstheme="minorHAnsi"/>
          <w:sz w:val="24"/>
          <w:szCs w:val="24"/>
        </w:rPr>
      </w:pPr>
    </w:p>
    <w:p w14:paraId="59C296B8" w14:textId="77777777" w:rsidR="006366AD" w:rsidRDefault="006366AD" w:rsidP="006366AD">
      <w:pPr>
        <w:tabs>
          <w:tab w:val="left" w:pos="7020"/>
        </w:tabs>
        <w:spacing w:line="360" w:lineRule="auto"/>
        <w:jc w:val="both"/>
        <w:rPr>
          <w:rFonts w:cstheme="minorHAnsi"/>
          <w:sz w:val="24"/>
          <w:szCs w:val="24"/>
        </w:rPr>
      </w:pPr>
    </w:p>
    <w:p w14:paraId="191D097B" w14:textId="77777777" w:rsidR="006366AD" w:rsidRDefault="006366AD" w:rsidP="006366AD">
      <w:pPr>
        <w:tabs>
          <w:tab w:val="left" w:pos="7020"/>
        </w:tabs>
        <w:spacing w:line="360" w:lineRule="auto"/>
        <w:jc w:val="both"/>
        <w:rPr>
          <w:rFonts w:cstheme="minorHAnsi"/>
          <w:sz w:val="24"/>
          <w:szCs w:val="24"/>
        </w:rPr>
      </w:pPr>
    </w:p>
    <w:p w14:paraId="0A017819" w14:textId="77777777" w:rsidR="006366AD" w:rsidRDefault="006366AD" w:rsidP="006366AD">
      <w:pPr>
        <w:tabs>
          <w:tab w:val="left" w:pos="7020"/>
        </w:tabs>
        <w:spacing w:line="360" w:lineRule="auto"/>
        <w:jc w:val="both"/>
        <w:rPr>
          <w:rFonts w:cstheme="minorHAnsi"/>
          <w:sz w:val="24"/>
          <w:szCs w:val="24"/>
        </w:rPr>
      </w:pPr>
    </w:p>
    <w:p w14:paraId="75690456" w14:textId="77777777" w:rsidR="006366AD" w:rsidRDefault="006366AD" w:rsidP="006366AD">
      <w:pPr>
        <w:tabs>
          <w:tab w:val="left" w:pos="7020"/>
        </w:tabs>
        <w:spacing w:line="360" w:lineRule="auto"/>
        <w:jc w:val="both"/>
        <w:rPr>
          <w:rFonts w:cstheme="minorHAnsi"/>
          <w:sz w:val="24"/>
          <w:szCs w:val="24"/>
        </w:rPr>
      </w:pPr>
    </w:p>
    <w:p w14:paraId="58D84C5B" w14:textId="77777777" w:rsidR="006366AD" w:rsidRDefault="006366AD" w:rsidP="006366AD">
      <w:pPr>
        <w:tabs>
          <w:tab w:val="left" w:pos="7020"/>
        </w:tabs>
        <w:spacing w:line="360" w:lineRule="auto"/>
        <w:jc w:val="both"/>
        <w:rPr>
          <w:rFonts w:cstheme="minorHAnsi"/>
          <w:sz w:val="24"/>
          <w:szCs w:val="24"/>
        </w:rPr>
      </w:pPr>
    </w:p>
    <w:p w14:paraId="7CF6154C" w14:textId="77777777" w:rsidR="006366AD" w:rsidRDefault="006366AD" w:rsidP="006366AD">
      <w:pPr>
        <w:tabs>
          <w:tab w:val="left" w:pos="7020"/>
        </w:tabs>
        <w:spacing w:line="360" w:lineRule="auto"/>
        <w:jc w:val="both"/>
        <w:rPr>
          <w:rFonts w:cstheme="minorHAnsi"/>
          <w:sz w:val="24"/>
          <w:szCs w:val="24"/>
        </w:rPr>
      </w:pPr>
    </w:p>
    <w:p w14:paraId="079C0770" w14:textId="77777777" w:rsidR="006366AD" w:rsidRDefault="006366AD" w:rsidP="006366AD">
      <w:pPr>
        <w:tabs>
          <w:tab w:val="left" w:pos="7020"/>
        </w:tabs>
        <w:spacing w:line="360" w:lineRule="auto"/>
        <w:jc w:val="both"/>
        <w:rPr>
          <w:rFonts w:cstheme="minorHAnsi"/>
          <w:sz w:val="24"/>
          <w:szCs w:val="24"/>
        </w:rPr>
      </w:pPr>
    </w:p>
    <w:p w14:paraId="07D60CDD" w14:textId="77777777" w:rsidR="006366AD" w:rsidRDefault="006366AD" w:rsidP="006366AD">
      <w:pPr>
        <w:tabs>
          <w:tab w:val="left" w:pos="7020"/>
        </w:tabs>
        <w:spacing w:line="360" w:lineRule="auto"/>
        <w:jc w:val="both"/>
        <w:rPr>
          <w:rFonts w:cstheme="minorHAnsi"/>
          <w:sz w:val="24"/>
          <w:szCs w:val="24"/>
        </w:rPr>
      </w:pPr>
    </w:p>
    <w:p w14:paraId="39B81E1A" w14:textId="77777777" w:rsidR="006366AD" w:rsidRDefault="006366AD" w:rsidP="006366AD">
      <w:pPr>
        <w:tabs>
          <w:tab w:val="left" w:pos="7020"/>
        </w:tabs>
        <w:spacing w:line="360" w:lineRule="auto"/>
        <w:jc w:val="both"/>
        <w:rPr>
          <w:rFonts w:cstheme="minorHAnsi"/>
          <w:sz w:val="24"/>
          <w:szCs w:val="24"/>
        </w:rPr>
      </w:pPr>
    </w:p>
    <w:p w14:paraId="67679E8A" w14:textId="77777777" w:rsidR="006366AD" w:rsidRDefault="006366AD" w:rsidP="006366AD">
      <w:pPr>
        <w:tabs>
          <w:tab w:val="left" w:pos="7020"/>
        </w:tabs>
        <w:spacing w:line="360" w:lineRule="auto"/>
        <w:jc w:val="both"/>
        <w:rPr>
          <w:rFonts w:cstheme="minorHAnsi"/>
          <w:sz w:val="24"/>
          <w:szCs w:val="24"/>
        </w:rPr>
      </w:pPr>
    </w:p>
    <w:p w14:paraId="0D39FED6" w14:textId="77777777" w:rsidR="006366AD" w:rsidRDefault="006366AD" w:rsidP="006366AD">
      <w:pPr>
        <w:tabs>
          <w:tab w:val="left" w:pos="7020"/>
        </w:tabs>
        <w:spacing w:line="360" w:lineRule="auto"/>
        <w:jc w:val="both"/>
        <w:rPr>
          <w:rFonts w:cstheme="minorHAnsi"/>
          <w:sz w:val="24"/>
          <w:szCs w:val="24"/>
        </w:rPr>
      </w:pPr>
    </w:p>
    <w:p w14:paraId="04F1FE09" w14:textId="77777777" w:rsidR="006366AD" w:rsidRDefault="006366AD" w:rsidP="006366AD">
      <w:pPr>
        <w:tabs>
          <w:tab w:val="left" w:pos="7020"/>
        </w:tabs>
        <w:spacing w:line="360" w:lineRule="auto"/>
        <w:jc w:val="both"/>
        <w:rPr>
          <w:rFonts w:cstheme="minorHAnsi"/>
          <w:sz w:val="24"/>
          <w:szCs w:val="24"/>
        </w:rPr>
      </w:pPr>
    </w:p>
    <w:p w14:paraId="52AB4BC7" w14:textId="77777777" w:rsidR="006366AD" w:rsidRPr="00B84C35" w:rsidRDefault="006366AD" w:rsidP="006366AD">
      <w:pPr>
        <w:tabs>
          <w:tab w:val="left" w:pos="7020"/>
        </w:tabs>
        <w:spacing w:line="360" w:lineRule="auto"/>
        <w:jc w:val="both"/>
        <w:rPr>
          <w:rFonts w:cstheme="minorHAnsi"/>
          <w:sz w:val="24"/>
          <w:szCs w:val="24"/>
        </w:rPr>
      </w:pPr>
    </w:p>
    <w:p w14:paraId="1086E717" w14:textId="45B155F4" w:rsidR="006366AD" w:rsidRDefault="006366AD" w:rsidP="006366AD">
      <w:pPr>
        <w:tabs>
          <w:tab w:val="left" w:pos="7020"/>
        </w:tabs>
        <w:spacing w:line="360" w:lineRule="auto"/>
        <w:jc w:val="center"/>
        <w:rPr>
          <w:rFonts w:cstheme="minorHAnsi"/>
          <w:b/>
          <w:bCs/>
          <w:sz w:val="28"/>
          <w:szCs w:val="28"/>
        </w:rPr>
      </w:pPr>
      <w:r w:rsidRPr="002711DE">
        <w:rPr>
          <w:rFonts w:cstheme="minorHAnsi"/>
          <w:b/>
          <w:bCs/>
          <w:sz w:val="28"/>
          <w:szCs w:val="28"/>
        </w:rPr>
        <w:t xml:space="preserve">Appendix </w:t>
      </w:r>
      <w:r w:rsidR="00F2422A">
        <w:rPr>
          <w:rFonts w:cstheme="minorHAnsi"/>
          <w:b/>
          <w:bCs/>
          <w:sz w:val="28"/>
          <w:szCs w:val="28"/>
        </w:rPr>
        <w:t>9</w:t>
      </w:r>
    </w:p>
    <w:p w14:paraId="225C1002" w14:textId="77777777" w:rsidR="006366AD" w:rsidRDefault="006366AD" w:rsidP="006366AD">
      <w:pPr>
        <w:tabs>
          <w:tab w:val="left" w:pos="7020"/>
        </w:tabs>
        <w:spacing w:line="360" w:lineRule="auto"/>
        <w:jc w:val="center"/>
        <w:rPr>
          <w:rFonts w:cstheme="minorHAnsi"/>
          <w:b/>
          <w:bCs/>
          <w:sz w:val="28"/>
          <w:szCs w:val="28"/>
        </w:rPr>
      </w:pPr>
    </w:p>
    <w:p w14:paraId="40DEEE79" w14:textId="77777777" w:rsidR="006366AD" w:rsidRPr="00B84C35" w:rsidRDefault="006366AD" w:rsidP="006366AD">
      <w:pPr>
        <w:spacing w:line="360" w:lineRule="auto"/>
        <w:rPr>
          <w:rFonts w:cstheme="minorHAnsi"/>
          <w:sz w:val="24"/>
          <w:szCs w:val="24"/>
        </w:rPr>
      </w:pPr>
      <w:r w:rsidRPr="00B84C35">
        <w:rPr>
          <w:rFonts w:cstheme="minorHAnsi"/>
          <w:noProof/>
          <w:sz w:val="24"/>
          <w:szCs w:val="24"/>
          <w:lang w:eastAsia="zh-CN" w:bidi="he-IL"/>
        </w:rPr>
        <w:drawing>
          <wp:anchor distT="0" distB="0" distL="114300" distR="114300" simplePos="0" relativeHeight="251673600" behindDoc="0" locked="0" layoutInCell="1" allowOverlap="1" wp14:anchorId="48E5CCCF" wp14:editId="32EEFD36">
            <wp:simplePos x="0" y="0"/>
            <wp:positionH relativeFrom="column">
              <wp:posOffset>3990975</wp:posOffset>
            </wp:positionH>
            <wp:positionV relativeFrom="paragraph">
              <wp:posOffset>0</wp:posOffset>
            </wp:positionV>
            <wp:extent cx="2030095" cy="810895"/>
            <wp:effectExtent l="0" t="0" r="8255" b="825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0095" cy="810895"/>
                    </a:xfrm>
                    <a:prstGeom prst="rect">
                      <a:avLst/>
                    </a:prstGeom>
                    <a:noFill/>
                  </pic:spPr>
                </pic:pic>
              </a:graphicData>
            </a:graphic>
          </wp:anchor>
        </w:drawing>
      </w:r>
    </w:p>
    <w:p w14:paraId="436F7851" w14:textId="77777777" w:rsidR="006366AD" w:rsidRPr="00B84C35" w:rsidRDefault="006366AD" w:rsidP="006366AD">
      <w:pPr>
        <w:spacing w:line="360" w:lineRule="auto"/>
        <w:rPr>
          <w:rFonts w:cstheme="minorHAnsi"/>
          <w:sz w:val="24"/>
          <w:szCs w:val="24"/>
        </w:rPr>
      </w:pPr>
    </w:p>
    <w:p w14:paraId="26678588" w14:textId="77777777" w:rsidR="006366AD" w:rsidRPr="00B84C35" w:rsidRDefault="006366AD" w:rsidP="006366AD">
      <w:pPr>
        <w:spacing w:line="360" w:lineRule="auto"/>
        <w:rPr>
          <w:rFonts w:cstheme="minorHAnsi"/>
          <w:sz w:val="24"/>
          <w:szCs w:val="24"/>
        </w:rPr>
      </w:pPr>
    </w:p>
    <w:p w14:paraId="6C7A7E88" w14:textId="77777777" w:rsidR="006366AD" w:rsidRPr="00820617" w:rsidRDefault="006366AD" w:rsidP="006366AD">
      <w:pPr>
        <w:spacing w:line="360" w:lineRule="auto"/>
        <w:jc w:val="right"/>
        <w:rPr>
          <w:rFonts w:eastAsia="Times New Roman" w:cstheme="minorHAnsi"/>
          <w:color w:val="222222"/>
          <w:sz w:val="24"/>
          <w:szCs w:val="24"/>
          <w:lang w:eastAsia="en-GB"/>
        </w:rPr>
      </w:pPr>
      <w:r w:rsidRPr="00B84C35">
        <w:rPr>
          <w:rFonts w:eastAsia="Times New Roman" w:cstheme="minorHAnsi"/>
          <w:color w:val="222222"/>
          <w:sz w:val="24"/>
          <w:szCs w:val="24"/>
          <w:lang w:eastAsia="en-GB"/>
        </w:rPr>
        <w:t>Judith Baxter (Trainee Educational Psychologist)</w:t>
      </w:r>
    </w:p>
    <w:p w14:paraId="3255163A" w14:textId="77777777" w:rsidR="006366AD" w:rsidRPr="00820617" w:rsidRDefault="006366AD" w:rsidP="006366AD">
      <w:pPr>
        <w:spacing w:after="0" w:line="360" w:lineRule="auto"/>
        <w:jc w:val="right"/>
        <w:rPr>
          <w:rFonts w:eastAsia="Times New Roman" w:cstheme="minorHAnsi"/>
          <w:color w:val="222222"/>
          <w:sz w:val="24"/>
          <w:szCs w:val="24"/>
          <w:lang w:eastAsia="en-GB"/>
        </w:rPr>
      </w:pPr>
      <w:r w:rsidRPr="00820617">
        <w:rPr>
          <w:rFonts w:eastAsia="Times New Roman" w:cstheme="minorHAnsi"/>
          <w:color w:val="222222"/>
          <w:sz w:val="24"/>
          <w:szCs w:val="24"/>
          <w:lang w:eastAsia="en-GB"/>
        </w:rPr>
        <w:t>School of Education</w:t>
      </w:r>
      <w:r w:rsidRPr="00820617">
        <w:rPr>
          <w:rFonts w:eastAsia="Times New Roman" w:cstheme="minorHAnsi"/>
          <w:color w:val="222222"/>
          <w:sz w:val="24"/>
          <w:szCs w:val="24"/>
          <w:lang w:eastAsia="en-GB"/>
        </w:rPr>
        <w:br/>
        <w:t>The University of Sheffield</w:t>
      </w:r>
    </w:p>
    <w:p w14:paraId="05427B6D" w14:textId="77777777" w:rsidR="006366AD" w:rsidRPr="00820617" w:rsidRDefault="006366AD" w:rsidP="006366AD">
      <w:pPr>
        <w:spacing w:after="0" w:line="360" w:lineRule="auto"/>
        <w:jc w:val="right"/>
        <w:rPr>
          <w:rFonts w:eastAsia="Times New Roman" w:cstheme="minorHAnsi"/>
          <w:color w:val="222222"/>
          <w:sz w:val="24"/>
          <w:szCs w:val="24"/>
          <w:lang w:eastAsia="en-GB"/>
        </w:rPr>
      </w:pPr>
      <w:r w:rsidRPr="00820617">
        <w:rPr>
          <w:rFonts w:eastAsia="Times New Roman" w:cstheme="minorHAnsi"/>
          <w:color w:val="222222"/>
          <w:sz w:val="24"/>
          <w:szCs w:val="24"/>
          <w:lang w:eastAsia="en-GB"/>
        </w:rPr>
        <w:t>Floor 3 Edger Allan House</w:t>
      </w:r>
      <w:r w:rsidRPr="00820617">
        <w:rPr>
          <w:rFonts w:eastAsia="Times New Roman" w:cstheme="minorHAnsi"/>
          <w:color w:val="222222"/>
          <w:sz w:val="24"/>
          <w:szCs w:val="24"/>
          <w:lang w:eastAsia="en-GB"/>
        </w:rPr>
        <w:br/>
        <w:t>241 Glossop Road</w:t>
      </w:r>
      <w:r w:rsidRPr="00820617">
        <w:rPr>
          <w:rFonts w:eastAsia="Times New Roman" w:cstheme="minorHAnsi"/>
          <w:color w:val="222222"/>
          <w:sz w:val="24"/>
          <w:szCs w:val="24"/>
          <w:lang w:eastAsia="en-GB"/>
        </w:rPr>
        <w:br/>
        <w:t>Sheffield</w:t>
      </w:r>
    </w:p>
    <w:p w14:paraId="6285BB98" w14:textId="77777777" w:rsidR="006366AD" w:rsidRPr="00820617" w:rsidRDefault="006366AD" w:rsidP="006366AD">
      <w:pPr>
        <w:spacing w:after="0" w:line="360" w:lineRule="auto"/>
        <w:jc w:val="right"/>
        <w:rPr>
          <w:rFonts w:eastAsia="Times New Roman" w:cstheme="minorHAnsi"/>
          <w:color w:val="222222"/>
          <w:sz w:val="24"/>
          <w:szCs w:val="24"/>
          <w:lang w:eastAsia="en-GB"/>
        </w:rPr>
      </w:pPr>
      <w:r w:rsidRPr="00820617">
        <w:rPr>
          <w:rFonts w:eastAsia="Times New Roman" w:cstheme="minorHAnsi"/>
          <w:color w:val="222222"/>
          <w:sz w:val="24"/>
          <w:szCs w:val="24"/>
          <w:lang w:eastAsia="en-GB"/>
        </w:rPr>
        <w:t>S10 2GW</w:t>
      </w:r>
    </w:p>
    <w:p w14:paraId="3F7A9C7F" w14:textId="77777777" w:rsidR="006366AD" w:rsidRPr="00B84C35" w:rsidRDefault="006366AD" w:rsidP="006366AD">
      <w:pPr>
        <w:spacing w:after="0" w:line="360" w:lineRule="auto"/>
        <w:jc w:val="right"/>
        <w:rPr>
          <w:rFonts w:eastAsia="Times New Roman" w:cstheme="minorHAnsi"/>
          <w:color w:val="222222"/>
          <w:sz w:val="24"/>
          <w:szCs w:val="24"/>
          <w:lang w:eastAsia="en-GB"/>
        </w:rPr>
      </w:pPr>
      <w:r w:rsidRPr="00820617">
        <w:rPr>
          <w:rFonts w:eastAsia="Times New Roman" w:cstheme="minorHAnsi"/>
          <w:color w:val="222222"/>
          <w:sz w:val="24"/>
          <w:szCs w:val="24"/>
          <w:lang w:eastAsia="en-GB"/>
        </w:rPr>
        <w:br/>
        <w:t>Tel: 0114 222 8119</w:t>
      </w:r>
    </w:p>
    <w:p w14:paraId="5DD28BA7" w14:textId="77777777" w:rsidR="006366AD" w:rsidRPr="00820617" w:rsidRDefault="006366AD" w:rsidP="006366AD">
      <w:pPr>
        <w:spacing w:after="0" w:line="360" w:lineRule="auto"/>
        <w:jc w:val="right"/>
        <w:rPr>
          <w:rFonts w:eastAsia="Times New Roman" w:cstheme="minorHAnsi"/>
          <w:color w:val="222222"/>
          <w:sz w:val="24"/>
          <w:szCs w:val="24"/>
          <w:lang w:eastAsia="en-GB"/>
        </w:rPr>
      </w:pPr>
      <w:r w:rsidRPr="00B84C35">
        <w:rPr>
          <w:rFonts w:eastAsia="Times New Roman" w:cstheme="minorHAnsi"/>
          <w:color w:val="1155CC"/>
          <w:sz w:val="24"/>
          <w:szCs w:val="24"/>
          <w:u w:val="single"/>
          <w:lang w:eastAsia="en-GB"/>
        </w:rPr>
        <w:t>jbaxter6@sheffield.ac.uk</w:t>
      </w:r>
    </w:p>
    <w:p w14:paraId="71446580" w14:textId="77777777" w:rsidR="006366AD" w:rsidRPr="00B84C35" w:rsidRDefault="006366AD" w:rsidP="006366AD">
      <w:pPr>
        <w:tabs>
          <w:tab w:val="left" w:pos="7020"/>
        </w:tabs>
        <w:spacing w:line="360" w:lineRule="auto"/>
        <w:jc w:val="both"/>
        <w:rPr>
          <w:rFonts w:cstheme="minorHAnsi"/>
          <w:sz w:val="24"/>
          <w:szCs w:val="24"/>
        </w:rPr>
      </w:pPr>
    </w:p>
    <w:p w14:paraId="67F6C58D" w14:textId="77777777" w:rsidR="006366AD" w:rsidRPr="00B84C35" w:rsidRDefault="006366AD" w:rsidP="006366AD">
      <w:pPr>
        <w:tabs>
          <w:tab w:val="left" w:pos="7020"/>
        </w:tabs>
        <w:spacing w:line="360" w:lineRule="auto"/>
        <w:jc w:val="both"/>
        <w:rPr>
          <w:rFonts w:cstheme="minorHAnsi"/>
          <w:sz w:val="24"/>
          <w:szCs w:val="24"/>
        </w:rPr>
      </w:pPr>
      <w:r w:rsidRPr="00B84C35">
        <w:rPr>
          <w:rFonts w:cstheme="minorHAnsi"/>
          <w:sz w:val="24"/>
          <w:szCs w:val="24"/>
        </w:rPr>
        <w:t>DATE</w:t>
      </w:r>
    </w:p>
    <w:p w14:paraId="01059B5A" w14:textId="77777777" w:rsidR="006366AD" w:rsidRPr="00B84C35" w:rsidRDefault="006366AD" w:rsidP="006366AD">
      <w:pPr>
        <w:tabs>
          <w:tab w:val="left" w:pos="7020"/>
        </w:tabs>
        <w:spacing w:line="360" w:lineRule="auto"/>
        <w:jc w:val="both"/>
        <w:rPr>
          <w:rFonts w:cstheme="minorHAnsi"/>
          <w:sz w:val="24"/>
          <w:szCs w:val="24"/>
        </w:rPr>
      </w:pPr>
      <w:r w:rsidRPr="00B84C35">
        <w:rPr>
          <w:rFonts w:cstheme="minorHAnsi"/>
          <w:sz w:val="24"/>
          <w:szCs w:val="24"/>
        </w:rPr>
        <w:t xml:space="preserve">Dear </w:t>
      </w:r>
      <w:r>
        <w:rPr>
          <w:rFonts w:cstheme="minorHAnsi"/>
          <w:sz w:val="24"/>
          <w:szCs w:val="24"/>
        </w:rPr>
        <w:t>Parents and Carers</w:t>
      </w:r>
    </w:p>
    <w:p w14:paraId="4F25791A" w14:textId="77777777" w:rsidR="006366AD" w:rsidRPr="00B84C35" w:rsidRDefault="006366AD" w:rsidP="006366AD">
      <w:pPr>
        <w:tabs>
          <w:tab w:val="left" w:pos="7020"/>
        </w:tabs>
        <w:spacing w:line="360" w:lineRule="auto"/>
        <w:jc w:val="both"/>
        <w:rPr>
          <w:rFonts w:cstheme="minorHAnsi"/>
          <w:sz w:val="24"/>
          <w:szCs w:val="24"/>
        </w:rPr>
      </w:pPr>
    </w:p>
    <w:p w14:paraId="6BA3B721" w14:textId="77777777" w:rsidR="006366AD" w:rsidRPr="00B84C35" w:rsidRDefault="006366AD" w:rsidP="006366AD">
      <w:pPr>
        <w:tabs>
          <w:tab w:val="left" w:pos="7020"/>
        </w:tabs>
        <w:spacing w:line="360" w:lineRule="auto"/>
        <w:jc w:val="both"/>
        <w:rPr>
          <w:rFonts w:cstheme="minorHAnsi"/>
          <w:sz w:val="24"/>
          <w:szCs w:val="24"/>
        </w:rPr>
      </w:pPr>
      <w:r>
        <w:rPr>
          <w:rFonts w:cstheme="minorHAnsi"/>
          <w:sz w:val="24"/>
          <w:szCs w:val="24"/>
        </w:rPr>
        <w:t xml:space="preserve">My name is Judith Baxter. </w:t>
      </w:r>
      <w:r w:rsidRPr="00B84C35">
        <w:rPr>
          <w:rFonts w:cstheme="minorHAnsi"/>
          <w:sz w:val="24"/>
          <w:szCs w:val="24"/>
        </w:rPr>
        <w:t xml:space="preserve">I am a Trainee Educational Psychologist pursuing a Doctorate in Educational and Child Psychology. I am currently in my </w:t>
      </w:r>
      <w:r>
        <w:rPr>
          <w:rFonts w:cstheme="minorHAnsi"/>
          <w:sz w:val="24"/>
          <w:szCs w:val="24"/>
        </w:rPr>
        <w:t>final</w:t>
      </w:r>
      <w:r w:rsidRPr="00B84C35">
        <w:rPr>
          <w:rFonts w:cstheme="minorHAnsi"/>
          <w:sz w:val="24"/>
          <w:szCs w:val="24"/>
        </w:rPr>
        <w:t xml:space="preserve"> year of study</w:t>
      </w:r>
      <w:r>
        <w:rPr>
          <w:rFonts w:cstheme="minorHAnsi"/>
          <w:sz w:val="24"/>
          <w:szCs w:val="24"/>
        </w:rPr>
        <w:t xml:space="preserve"> and work as a Trainee Educational Psychologist</w:t>
      </w:r>
      <w:r w:rsidRPr="00B84C35">
        <w:rPr>
          <w:rFonts w:cstheme="minorHAnsi"/>
          <w:sz w:val="24"/>
          <w:szCs w:val="24"/>
        </w:rPr>
        <w:t xml:space="preserve">. </w:t>
      </w:r>
    </w:p>
    <w:p w14:paraId="02B56CBF" w14:textId="77777777" w:rsidR="006366AD" w:rsidRDefault="006366AD" w:rsidP="006366AD">
      <w:pPr>
        <w:spacing w:line="360" w:lineRule="auto"/>
        <w:jc w:val="both"/>
        <w:rPr>
          <w:rFonts w:cstheme="minorHAnsi"/>
          <w:sz w:val="24"/>
          <w:szCs w:val="24"/>
        </w:rPr>
      </w:pPr>
      <w:r w:rsidRPr="00B84C35">
        <w:rPr>
          <w:rFonts w:cstheme="minorHAnsi"/>
          <w:sz w:val="24"/>
          <w:szCs w:val="24"/>
        </w:rPr>
        <w:t>As part of my studies, I am required to conduct a piece of research</w:t>
      </w:r>
      <w:r>
        <w:rPr>
          <w:rFonts w:cstheme="minorHAnsi"/>
          <w:sz w:val="24"/>
          <w:szCs w:val="24"/>
        </w:rPr>
        <w:t xml:space="preserve"> that </w:t>
      </w:r>
      <w:r w:rsidRPr="004F26D5">
        <w:rPr>
          <w:rFonts w:eastAsia="TUOS Blake" w:cstheme="minorHAnsi"/>
          <w:sz w:val="24"/>
          <w:szCs w:val="24"/>
        </w:rPr>
        <w:t>is serving ‘a task in the public interest’</w:t>
      </w:r>
      <w:r w:rsidRPr="00B84C35">
        <w:rPr>
          <w:rFonts w:cstheme="minorHAnsi"/>
          <w:sz w:val="24"/>
          <w:szCs w:val="24"/>
        </w:rPr>
        <w:t xml:space="preserve">. My topic of interest has the title </w:t>
      </w:r>
      <w:r w:rsidRPr="00B84C35">
        <w:rPr>
          <w:rFonts w:cstheme="minorHAnsi"/>
          <w:i/>
          <w:sz w:val="24"/>
          <w:szCs w:val="24"/>
        </w:rPr>
        <w:t>“When pedagogical beliefs meet practice. Exploring how this is experienced with regard to the perceived demands and expectation on early education teachers</w:t>
      </w:r>
      <w:r w:rsidRPr="00B84C35">
        <w:rPr>
          <w:rFonts w:cstheme="minorHAnsi"/>
          <w:sz w:val="24"/>
          <w:szCs w:val="24"/>
        </w:rPr>
        <w:t xml:space="preserve">”. </w:t>
      </w:r>
      <w:r>
        <w:rPr>
          <w:rFonts w:cstheme="minorHAnsi"/>
          <w:sz w:val="24"/>
          <w:szCs w:val="24"/>
        </w:rPr>
        <w:t xml:space="preserve">Through my research project I wish to explore teachers’ views, their experiences and stories. </w:t>
      </w:r>
    </w:p>
    <w:p w14:paraId="05198354" w14:textId="77777777" w:rsidR="006366AD" w:rsidRDefault="006366AD" w:rsidP="006366AD">
      <w:pPr>
        <w:spacing w:line="360" w:lineRule="auto"/>
        <w:jc w:val="both"/>
        <w:rPr>
          <w:rFonts w:cstheme="minorHAnsi"/>
          <w:sz w:val="24"/>
          <w:szCs w:val="24"/>
        </w:rPr>
      </w:pPr>
      <w:r>
        <w:rPr>
          <w:rFonts w:cstheme="minorHAnsi"/>
          <w:sz w:val="24"/>
          <w:szCs w:val="24"/>
        </w:rPr>
        <w:t xml:space="preserve">To carry out data collection, I will be visiting your child’s school and spending a short time in their class. This will involve me observing lessons in your child’s classroom over a two-hour period in the morning of a typical school day. My focus for observation will be your child’s class teacher but there may be times when Mr/Mrs/Miss XXXX engages with your child in an interaction of some sort so that they become part of the observation too as they go about their typical school day.  Therefore, your child </w:t>
      </w:r>
      <w:r w:rsidRPr="00031848">
        <w:rPr>
          <w:rFonts w:cstheme="minorHAnsi"/>
          <w:i/>
          <w:sz w:val="24"/>
          <w:szCs w:val="24"/>
        </w:rPr>
        <w:t>may</w:t>
      </w:r>
      <w:r>
        <w:rPr>
          <w:rFonts w:cstheme="minorHAnsi"/>
          <w:sz w:val="24"/>
          <w:szCs w:val="24"/>
        </w:rPr>
        <w:t xml:space="preserve"> be video recorded as part of my observations.</w:t>
      </w:r>
    </w:p>
    <w:p w14:paraId="3ECFD9E0" w14:textId="77777777" w:rsidR="006366AD" w:rsidRPr="001B66F2" w:rsidRDefault="006366AD" w:rsidP="006366AD">
      <w:pPr>
        <w:spacing w:line="360" w:lineRule="auto"/>
        <w:jc w:val="both"/>
        <w:rPr>
          <w:rFonts w:cstheme="minorHAnsi"/>
          <w:sz w:val="24"/>
          <w:szCs w:val="24"/>
        </w:rPr>
      </w:pPr>
      <w:r>
        <w:rPr>
          <w:rFonts w:cstheme="minorHAnsi"/>
          <w:sz w:val="24"/>
          <w:szCs w:val="24"/>
        </w:rPr>
        <w:t>The only people to view the videoed observations will be me – the researcher and Mr/Mrs/Miss XXX and they will be deleted after we have watched them.  Your child will not be identified in any reports or publications.</w:t>
      </w:r>
    </w:p>
    <w:p w14:paraId="46E6453A" w14:textId="77777777" w:rsidR="006366AD" w:rsidRDefault="006366AD" w:rsidP="006366AD">
      <w:pPr>
        <w:spacing w:line="360" w:lineRule="auto"/>
        <w:jc w:val="both"/>
        <w:rPr>
          <w:rFonts w:cstheme="minorHAnsi"/>
          <w:sz w:val="24"/>
          <w:szCs w:val="24"/>
        </w:rPr>
      </w:pPr>
      <w:r>
        <w:rPr>
          <w:rFonts w:cstheme="minorHAnsi"/>
          <w:sz w:val="24"/>
          <w:szCs w:val="24"/>
        </w:rPr>
        <w:t xml:space="preserve">I have received permission from my institution, The University of Sheffield along with Mr/Mrs/Miss XXXX, the headteacher to conduct my research at school. </w:t>
      </w:r>
      <w:r w:rsidRPr="0038297E">
        <w:rPr>
          <w:rFonts w:cstheme="minorHAnsi"/>
          <w:sz w:val="24"/>
          <w:szCs w:val="24"/>
        </w:rPr>
        <w:t xml:space="preserve">The University of Sheffield will act as the Data Controller for this study. This means that the University is responsible for looking after </w:t>
      </w:r>
      <w:r>
        <w:rPr>
          <w:rFonts w:cstheme="minorHAnsi"/>
          <w:sz w:val="24"/>
          <w:szCs w:val="24"/>
        </w:rPr>
        <w:t>any</w:t>
      </w:r>
      <w:r w:rsidRPr="0038297E">
        <w:rPr>
          <w:rFonts w:cstheme="minorHAnsi"/>
          <w:sz w:val="24"/>
          <w:szCs w:val="24"/>
        </w:rPr>
        <w:t xml:space="preserve"> </w:t>
      </w:r>
      <w:r>
        <w:rPr>
          <w:rFonts w:cstheme="minorHAnsi"/>
          <w:sz w:val="24"/>
          <w:szCs w:val="24"/>
        </w:rPr>
        <w:t>data collected</w:t>
      </w:r>
      <w:r w:rsidRPr="0038297E">
        <w:rPr>
          <w:rFonts w:cstheme="minorHAnsi"/>
          <w:sz w:val="24"/>
          <w:szCs w:val="24"/>
        </w:rPr>
        <w:t xml:space="preserve"> and using it properly.</w:t>
      </w:r>
    </w:p>
    <w:p w14:paraId="0AFA8AFB" w14:textId="77777777" w:rsidR="006366AD" w:rsidRDefault="006366AD" w:rsidP="006366AD">
      <w:pPr>
        <w:spacing w:line="360" w:lineRule="auto"/>
        <w:jc w:val="both"/>
        <w:rPr>
          <w:rFonts w:cstheme="minorHAnsi"/>
          <w:sz w:val="24"/>
          <w:szCs w:val="24"/>
        </w:rPr>
      </w:pPr>
      <w:r>
        <w:rPr>
          <w:rFonts w:cstheme="minorHAnsi"/>
          <w:sz w:val="24"/>
          <w:szCs w:val="24"/>
        </w:rPr>
        <w:t>Should you have</w:t>
      </w:r>
      <w:r w:rsidRPr="00031848">
        <w:rPr>
          <w:rFonts w:cstheme="minorHAnsi"/>
          <w:sz w:val="24"/>
          <w:szCs w:val="24"/>
        </w:rPr>
        <w:t xml:space="preserve"> any</w:t>
      </w:r>
      <w:r w:rsidRPr="00031848">
        <w:rPr>
          <w:rFonts w:cstheme="minorHAnsi"/>
          <w:b/>
          <w:sz w:val="24"/>
          <w:szCs w:val="24"/>
        </w:rPr>
        <w:t xml:space="preserve"> objection</w:t>
      </w:r>
      <w:r>
        <w:rPr>
          <w:rFonts w:cstheme="minorHAnsi"/>
          <w:sz w:val="24"/>
          <w:szCs w:val="24"/>
        </w:rPr>
        <w:t xml:space="preserve">, please indicate on the slip below and pass to your child’s class teacher within two weeks of receipt of this letter. You do not need to reply if you are happy for your child to be observed/videoed but if you change your mind after the deadline has passed, that is fine too and you should inform Mr/Mrs/Miss XXXX, your child’s class teacher. </w:t>
      </w:r>
    </w:p>
    <w:p w14:paraId="48B2688B" w14:textId="77777777" w:rsidR="006366AD" w:rsidRDefault="006366AD" w:rsidP="006366AD">
      <w:pPr>
        <w:spacing w:line="360" w:lineRule="auto"/>
        <w:jc w:val="both"/>
        <w:rPr>
          <w:rFonts w:cstheme="minorHAnsi"/>
          <w:sz w:val="24"/>
          <w:szCs w:val="24"/>
        </w:rPr>
      </w:pPr>
      <w:r>
        <w:rPr>
          <w:rFonts w:cstheme="minorHAnsi"/>
          <w:sz w:val="24"/>
          <w:szCs w:val="24"/>
        </w:rPr>
        <w:t>Many thanks for taking the time to consider this. I would be greatly appreciative of your support to allow me to conduct my research in class.</w:t>
      </w:r>
    </w:p>
    <w:p w14:paraId="7F618086" w14:textId="77777777" w:rsidR="006366AD" w:rsidRPr="00B84C35" w:rsidRDefault="006366AD" w:rsidP="006366AD">
      <w:pPr>
        <w:tabs>
          <w:tab w:val="left" w:pos="7020"/>
        </w:tabs>
        <w:spacing w:line="360" w:lineRule="auto"/>
        <w:jc w:val="both"/>
        <w:rPr>
          <w:rFonts w:cstheme="minorHAnsi"/>
          <w:sz w:val="24"/>
          <w:szCs w:val="24"/>
        </w:rPr>
      </w:pPr>
    </w:p>
    <w:p w14:paraId="5A8C8153" w14:textId="77777777" w:rsidR="006366AD" w:rsidRPr="00B84C35" w:rsidRDefault="006366AD" w:rsidP="006366AD">
      <w:pPr>
        <w:tabs>
          <w:tab w:val="left" w:pos="7020"/>
        </w:tabs>
        <w:spacing w:line="360" w:lineRule="auto"/>
        <w:jc w:val="both"/>
        <w:rPr>
          <w:rFonts w:cstheme="minorHAnsi"/>
          <w:sz w:val="24"/>
          <w:szCs w:val="24"/>
        </w:rPr>
      </w:pPr>
      <w:r w:rsidRPr="00B84C35">
        <w:rPr>
          <w:rFonts w:cstheme="minorHAnsi"/>
          <w:sz w:val="24"/>
          <w:szCs w:val="24"/>
        </w:rPr>
        <w:t>Your sincerely</w:t>
      </w:r>
    </w:p>
    <w:p w14:paraId="5B4A35AD" w14:textId="77777777" w:rsidR="006366AD" w:rsidRPr="00B84C35" w:rsidRDefault="006366AD" w:rsidP="006366AD">
      <w:pPr>
        <w:tabs>
          <w:tab w:val="left" w:pos="7020"/>
        </w:tabs>
        <w:spacing w:line="360" w:lineRule="auto"/>
        <w:jc w:val="both"/>
        <w:rPr>
          <w:rFonts w:cstheme="minorHAnsi"/>
          <w:sz w:val="24"/>
          <w:szCs w:val="24"/>
        </w:rPr>
      </w:pPr>
    </w:p>
    <w:p w14:paraId="48FA1699" w14:textId="77777777" w:rsidR="006366AD" w:rsidRPr="00B84C35" w:rsidRDefault="006366AD" w:rsidP="006366AD">
      <w:pPr>
        <w:tabs>
          <w:tab w:val="left" w:pos="7020"/>
        </w:tabs>
        <w:spacing w:line="360" w:lineRule="auto"/>
        <w:jc w:val="both"/>
        <w:rPr>
          <w:rFonts w:cstheme="minorHAnsi"/>
          <w:sz w:val="24"/>
          <w:szCs w:val="24"/>
        </w:rPr>
      </w:pPr>
      <w:r w:rsidRPr="00B84C35">
        <w:rPr>
          <w:rFonts w:cstheme="minorHAnsi"/>
          <w:sz w:val="24"/>
          <w:szCs w:val="24"/>
        </w:rPr>
        <w:t>Judith Baxter</w:t>
      </w:r>
    </w:p>
    <w:p w14:paraId="3D41C2E0" w14:textId="77777777" w:rsidR="006366AD" w:rsidRDefault="006366AD" w:rsidP="006366AD">
      <w:pPr>
        <w:spacing w:line="360" w:lineRule="auto"/>
      </w:pPr>
      <w:r>
        <w:t>………………………………………………………………………………………………………………………………………………………</w:t>
      </w:r>
    </w:p>
    <w:p w14:paraId="1EDDD64E" w14:textId="77777777" w:rsidR="006366AD" w:rsidRDefault="006366AD" w:rsidP="006366AD">
      <w:pPr>
        <w:spacing w:line="360" w:lineRule="auto"/>
      </w:pPr>
      <w:r>
        <w:rPr>
          <w:noProof/>
          <w:lang w:eastAsia="zh-CN" w:bidi="he-IL"/>
        </w:rPr>
        <w:drawing>
          <wp:inline distT="0" distB="0" distL="0" distR="0" wp14:anchorId="1574DC8F" wp14:editId="3F3E088E">
            <wp:extent cx="2030095" cy="810895"/>
            <wp:effectExtent l="0" t="0" r="825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0095" cy="810895"/>
                    </a:xfrm>
                    <a:prstGeom prst="rect">
                      <a:avLst/>
                    </a:prstGeom>
                    <a:noFill/>
                  </pic:spPr>
                </pic:pic>
              </a:graphicData>
            </a:graphic>
          </wp:inline>
        </w:drawing>
      </w:r>
      <w:r>
        <w:t>FAO: Judith Baxter (Trainee Educational Psychologist)</w:t>
      </w:r>
    </w:p>
    <w:p w14:paraId="3F733A63" w14:textId="77777777" w:rsidR="006366AD" w:rsidRDefault="006366AD" w:rsidP="006366AD">
      <w:pPr>
        <w:spacing w:line="360" w:lineRule="auto"/>
      </w:pPr>
      <w:r>
        <w:t>I/We…………………………………………………………………..DO NOT WISH for……………………………………………………</w:t>
      </w:r>
    </w:p>
    <w:p w14:paraId="4293CFD1" w14:textId="77777777" w:rsidR="006366AD" w:rsidRDefault="006366AD" w:rsidP="006366AD">
      <w:pPr>
        <w:spacing w:line="360" w:lineRule="auto"/>
      </w:pPr>
      <w:r>
        <w:t>to be observed/videoed as part of data gathering for the proposed research project.</w:t>
      </w:r>
    </w:p>
    <w:p w14:paraId="3B985553" w14:textId="77777777" w:rsidR="006366AD" w:rsidRDefault="006366AD" w:rsidP="006366AD">
      <w:pPr>
        <w:spacing w:line="360" w:lineRule="auto"/>
      </w:pPr>
    </w:p>
    <w:p w14:paraId="5E0E272B" w14:textId="77777777" w:rsidR="006366AD" w:rsidRDefault="006366AD" w:rsidP="006366AD">
      <w:pPr>
        <w:spacing w:line="360" w:lineRule="auto"/>
      </w:pPr>
      <w:r>
        <w:t>Signed:…………………………………………………………………………………</w:t>
      </w:r>
    </w:p>
    <w:p w14:paraId="60018A8A" w14:textId="77777777" w:rsidR="006366AD" w:rsidRDefault="006366AD" w:rsidP="006366AD">
      <w:pPr>
        <w:spacing w:line="360" w:lineRule="auto"/>
      </w:pPr>
      <w:r>
        <w:t>Parent/Guardian</w:t>
      </w:r>
    </w:p>
    <w:p w14:paraId="362CBBE1" w14:textId="77777777" w:rsidR="006366AD" w:rsidRPr="002711DE" w:rsidRDefault="006366AD" w:rsidP="006366AD">
      <w:pPr>
        <w:tabs>
          <w:tab w:val="left" w:pos="7020"/>
        </w:tabs>
        <w:spacing w:line="360" w:lineRule="auto"/>
        <w:jc w:val="center"/>
        <w:rPr>
          <w:rFonts w:cstheme="minorHAnsi"/>
          <w:b/>
          <w:bCs/>
          <w:sz w:val="28"/>
          <w:szCs w:val="28"/>
        </w:rPr>
      </w:pPr>
    </w:p>
    <w:p w14:paraId="6D308838" w14:textId="77777777" w:rsidR="006366AD" w:rsidRDefault="006366AD" w:rsidP="006366AD">
      <w:pPr>
        <w:tabs>
          <w:tab w:val="left" w:pos="7020"/>
        </w:tabs>
        <w:spacing w:line="360" w:lineRule="auto"/>
        <w:jc w:val="both"/>
      </w:pPr>
    </w:p>
    <w:p w14:paraId="79E6B23E" w14:textId="77777777" w:rsidR="006366AD" w:rsidRDefault="006366AD" w:rsidP="006366AD">
      <w:pPr>
        <w:tabs>
          <w:tab w:val="left" w:pos="7020"/>
        </w:tabs>
        <w:spacing w:line="360" w:lineRule="auto"/>
        <w:jc w:val="both"/>
      </w:pPr>
    </w:p>
    <w:p w14:paraId="2250F5ED" w14:textId="77777777" w:rsidR="006366AD" w:rsidRDefault="006366AD" w:rsidP="006366AD">
      <w:pPr>
        <w:tabs>
          <w:tab w:val="left" w:pos="7020"/>
        </w:tabs>
        <w:spacing w:line="360" w:lineRule="auto"/>
        <w:jc w:val="both"/>
      </w:pPr>
    </w:p>
    <w:p w14:paraId="16F75340" w14:textId="77777777" w:rsidR="006366AD" w:rsidRDefault="006366AD" w:rsidP="006366AD">
      <w:pPr>
        <w:tabs>
          <w:tab w:val="left" w:pos="7020"/>
        </w:tabs>
        <w:spacing w:line="360" w:lineRule="auto"/>
        <w:jc w:val="both"/>
      </w:pPr>
    </w:p>
    <w:p w14:paraId="29418309" w14:textId="77777777" w:rsidR="006366AD" w:rsidRDefault="006366AD" w:rsidP="006366AD">
      <w:pPr>
        <w:tabs>
          <w:tab w:val="left" w:pos="7020"/>
        </w:tabs>
        <w:spacing w:line="360" w:lineRule="auto"/>
        <w:jc w:val="both"/>
      </w:pPr>
    </w:p>
    <w:p w14:paraId="514CC05E" w14:textId="77777777" w:rsidR="006366AD" w:rsidRDefault="006366AD" w:rsidP="006366AD">
      <w:pPr>
        <w:tabs>
          <w:tab w:val="left" w:pos="7020"/>
        </w:tabs>
        <w:spacing w:line="360" w:lineRule="auto"/>
        <w:jc w:val="both"/>
      </w:pPr>
    </w:p>
    <w:p w14:paraId="087CB6A9" w14:textId="77777777" w:rsidR="006366AD" w:rsidRDefault="006366AD" w:rsidP="006366AD">
      <w:pPr>
        <w:tabs>
          <w:tab w:val="left" w:pos="7020"/>
        </w:tabs>
        <w:spacing w:line="360" w:lineRule="auto"/>
        <w:jc w:val="both"/>
      </w:pPr>
    </w:p>
    <w:p w14:paraId="33782313" w14:textId="77777777" w:rsidR="006366AD" w:rsidRDefault="006366AD" w:rsidP="006366AD">
      <w:pPr>
        <w:tabs>
          <w:tab w:val="left" w:pos="7020"/>
        </w:tabs>
        <w:spacing w:line="360" w:lineRule="auto"/>
        <w:jc w:val="both"/>
      </w:pPr>
    </w:p>
    <w:p w14:paraId="22E653CA" w14:textId="77777777" w:rsidR="006366AD" w:rsidRDefault="006366AD" w:rsidP="006366AD">
      <w:pPr>
        <w:tabs>
          <w:tab w:val="left" w:pos="7020"/>
        </w:tabs>
        <w:spacing w:line="360" w:lineRule="auto"/>
        <w:jc w:val="both"/>
      </w:pPr>
    </w:p>
    <w:p w14:paraId="79293596" w14:textId="77777777" w:rsidR="006366AD" w:rsidRDefault="006366AD" w:rsidP="006366AD">
      <w:pPr>
        <w:tabs>
          <w:tab w:val="left" w:pos="7020"/>
        </w:tabs>
        <w:spacing w:line="360" w:lineRule="auto"/>
        <w:jc w:val="both"/>
      </w:pPr>
    </w:p>
    <w:p w14:paraId="3CF9A717" w14:textId="77777777" w:rsidR="006366AD" w:rsidRDefault="006366AD" w:rsidP="006366AD">
      <w:pPr>
        <w:tabs>
          <w:tab w:val="left" w:pos="7020"/>
        </w:tabs>
        <w:spacing w:line="360" w:lineRule="auto"/>
        <w:jc w:val="both"/>
      </w:pPr>
    </w:p>
    <w:p w14:paraId="508BF0E6" w14:textId="77777777" w:rsidR="006366AD" w:rsidRDefault="006366AD" w:rsidP="006366AD">
      <w:pPr>
        <w:tabs>
          <w:tab w:val="left" w:pos="7020"/>
        </w:tabs>
        <w:spacing w:line="360" w:lineRule="auto"/>
        <w:jc w:val="both"/>
      </w:pPr>
    </w:p>
    <w:p w14:paraId="23A595B4" w14:textId="77777777" w:rsidR="006366AD" w:rsidRDefault="006366AD" w:rsidP="006366AD">
      <w:pPr>
        <w:tabs>
          <w:tab w:val="left" w:pos="7020"/>
        </w:tabs>
        <w:spacing w:line="360" w:lineRule="auto"/>
        <w:jc w:val="both"/>
      </w:pPr>
    </w:p>
    <w:p w14:paraId="226CCE51" w14:textId="77777777" w:rsidR="006366AD" w:rsidRDefault="006366AD" w:rsidP="006366AD">
      <w:pPr>
        <w:tabs>
          <w:tab w:val="left" w:pos="7020"/>
        </w:tabs>
        <w:spacing w:line="360" w:lineRule="auto"/>
        <w:jc w:val="both"/>
      </w:pPr>
    </w:p>
    <w:p w14:paraId="4333CE8B" w14:textId="250B1341" w:rsidR="006366AD" w:rsidRDefault="006366AD" w:rsidP="006366AD">
      <w:pPr>
        <w:tabs>
          <w:tab w:val="left" w:pos="7020"/>
        </w:tabs>
        <w:spacing w:line="360" w:lineRule="auto"/>
        <w:jc w:val="both"/>
      </w:pPr>
    </w:p>
    <w:p w14:paraId="34EE57F1" w14:textId="36B07C49" w:rsidR="00E53AAC" w:rsidRDefault="00E53AAC" w:rsidP="006366AD">
      <w:pPr>
        <w:tabs>
          <w:tab w:val="left" w:pos="7020"/>
        </w:tabs>
        <w:spacing w:line="360" w:lineRule="auto"/>
        <w:jc w:val="both"/>
      </w:pPr>
    </w:p>
    <w:p w14:paraId="2B9CDE27" w14:textId="3C034BA5" w:rsidR="00E53AAC" w:rsidRDefault="00E53AAC" w:rsidP="006366AD">
      <w:pPr>
        <w:tabs>
          <w:tab w:val="left" w:pos="7020"/>
        </w:tabs>
        <w:spacing w:line="360" w:lineRule="auto"/>
        <w:jc w:val="both"/>
      </w:pPr>
    </w:p>
    <w:p w14:paraId="6579CBBC" w14:textId="77777777" w:rsidR="00E53AAC" w:rsidRDefault="00E53AAC" w:rsidP="006366AD">
      <w:pPr>
        <w:tabs>
          <w:tab w:val="left" w:pos="7020"/>
        </w:tabs>
        <w:spacing w:line="360" w:lineRule="auto"/>
        <w:jc w:val="both"/>
      </w:pPr>
    </w:p>
    <w:p w14:paraId="35879186" w14:textId="3CFA2FC2" w:rsidR="006366AD" w:rsidRPr="007F251A" w:rsidRDefault="006366AD" w:rsidP="006366AD">
      <w:pPr>
        <w:tabs>
          <w:tab w:val="left" w:pos="7020"/>
        </w:tabs>
        <w:spacing w:line="360" w:lineRule="auto"/>
        <w:jc w:val="center"/>
        <w:rPr>
          <w:b/>
          <w:bCs/>
          <w:sz w:val="28"/>
          <w:szCs w:val="28"/>
        </w:rPr>
      </w:pPr>
      <w:r w:rsidRPr="007F251A">
        <w:rPr>
          <w:b/>
          <w:bCs/>
          <w:sz w:val="28"/>
          <w:szCs w:val="28"/>
        </w:rPr>
        <w:t xml:space="preserve">Appendix </w:t>
      </w:r>
      <w:r w:rsidR="00F2422A">
        <w:rPr>
          <w:b/>
          <w:bCs/>
          <w:sz w:val="28"/>
          <w:szCs w:val="28"/>
        </w:rPr>
        <w:t>10</w:t>
      </w:r>
    </w:p>
    <w:p w14:paraId="2CE69227" w14:textId="77777777" w:rsidR="006366AD" w:rsidRDefault="006366AD" w:rsidP="006366AD">
      <w:pPr>
        <w:spacing w:line="360" w:lineRule="auto"/>
        <w:rPr>
          <w:sz w:val="24"/>
          <w:szCs w:val="24"/>
        </w:rPr>
      </w:pPr>
    </w:p>
    <w:p w14:paraId="2481BF28" w14:textId="77777777" w:rsidR="006366AD" w:rsidRDefault="006366AD" w:rsidP="006366AD">
      <w:pPr>
        <w:pStyle w:val="Heading2"/>
        <w:spacing w:line="360" w:lineRule="auto"/>
      </w:pPr>
      <w:r w:rsidRPr="00E63689">
        <w:t>Recruitment</w:t>
      </w:r>
    </w:p>
    <w:p w14:paraId="208F24F8" w14:textId="77777777" w:rsidR="006366AD" w:rsidRPr="00DC3CAA" w:rsidRDefault="006366AD" w:rsidP="006366AD"/>
    <w:p w14:paraId="2E8A03DA" w14:textId="77777777" w:rsidR="006366AD" w:rsidRDefault="006366AD" w:rsidP="006366AD">
      <w:pPr>
        <w:spacing w:line="360" w:lineRule="auto"/>
        <w:jc w:val="both"/>
        <w:rPr>
          <w:rFonts w:cstheme="minorHAnsi"/>
          <w:sz w:val="24"/>
          <w:szCs w:val="24"/>
        </w:rPr>
      </w:pPr>
      <w:r>
        <w:rPr>
          <w:rFonts w:cstheme="minorHAnsi"/>
          <w:sz w:val="24"/>
          <w:szCs w:val="24"/>
        </w:rPr>
        <w:t>I began to</w:t>
      </w:r>
      <w:r w:rsidRPr="006A57F6">
        <w:rPr>
          <w:rFonts w:cstheme="minorHAnsi"/>
          <w:sz w:val="24"/>
          <w:szCs w:val="24"/>
        </w:rPr>
        <w:t xml:space="preserve"> recruit potential participants</w:t>
      </w:r>
      <w:r>
        <w:rPr>
          <w:rFonts w:cstheme="minorHAnsi"/>
          <w:sz w:val="24"/>
          <w:szCs w:val="24"/>
        </w:rPr>
        <w:t xml:space="preserve"> in June 2019</w:t>
      </w:r>
      <w:r w:rsidRPr="006A57F6">
        <w:rPr>
          <w:rFonts w:cstheme="minorHAnsi"/>
          <w:sz w:val="24"/>
          <w:szCs w:val="24"/>
        </w:rPr>
        <w:t>, I attended two, morning and afternoon Local Authority Early Outcomes Network meetings, attended by reception class</w:t>
      </w:r>
      <w:r>
        <w:rPr>
          <w:rFonts w:cstheme="minorHAnsi"/>
          <w:sz w:val="24"/>
          <w:szCs w:val="24"/>
        </w:rPr>
        <w:t xml:space="preserve"> teachers</w:t>
      </w:r>
      <w:r w:rsidRPr="006A57F6">
        <w:rPr>
          <w:rFonts w:cstheme="minorHAnsi"/>
          <w:sz w:val="24"/>
          <w:szCs w:val="24"/>
        </w:rPr>
        <w:t xml:space="preserve"> from across the authority. Smith, Flowers and Larkin (2009) suggest that by creat</w:t>
      </w:r>
      <w:r>
        <w:rPr>
          <w:rFonts w:cstheme="minorHAnsi"/>
          <w:sz w:val="24"/>
          <w:szCs w:val="24"/>
        </w:rPr>
        <w:t>ing</w:t>
      </w:r>
      <w:r w:rsidRPr="006A57F6">
        <w:rPr>
          <w:rFonts w:cstheme="minorHAnsi"/>
          <w:sz w:val="24"/>
          <w:szCs w:val="24"/>
        </w:rPr>
        <w:t xml:space="preserve"> a group as uniformed as possible, researchers are more able to examine ‘psychological variability’ in greater detail (p. 50). This would ensure that all participants worked within similar school systems and were exposed to the same level of local authority influences, key messages and expectations.</w:t>
      </w:r>
    </w:p>
    <w:p w14:paraId="7FC2A027" w14:textId="77777777" w:rsidR="006366AD" w:rsidRDefault="006366AD" w:rsidP="006366AD">
      <w:pPr>
        <w:spacing w:line="360" w:lineRule="auto"/>
        <w:jc w:val="both"/>
        <w:rPr>
          <w:rFonts w:cstheme="minorHAnsi"/>
          <w:sz w:val="24"/>
          <w:szCs w:val="24"/>
        </w:rPr>
      </w:pPr>
    </w:p>
    <w:p w14:paraId="6886EFD4" w14:textId="77777777" w:rsidR="006366AD" w:rsidRDefault="006366AD" w:rsidP="006366AD">
      <w:pPr>
        <w:spacing w:line="360" w:lineRule="auto"/>
        <w:jc w:val="both"/>
        <w:rPr>
          <w:rFonts w:cstheme="minorHAnsi"/>
          <w:sz w:val="24"/>
          <w:szCs w:val="24"/>
        </w:rPr>
      </w:pPr>
      <w:r>
        <w:rPr>
          <w:rFonts w:cstheme="minorHAnsi"/>
          <w:sz w:val="24"/>
          <w:szCs w:val="24"/>
        </w:rPr>
        <w:t>At the meetings,</w:t>
      </w:r>
      <w:r w:rsidRPr="006A57F6">
        <w:rPr>
          <w:rFonts w:cstheme="minorHAnsi"/>
          <w:sz w:val="24"/>
          <w:szCs w:val="24"/>
        </w:rPr>
        <w:t xml:space="preserve"> I presented a short introduction to my research project</w:t>
      </w:r>
      <w:r>
        <w:rPr>
          <w:rFonts w:cstheme="minorHAnsi"/>
          <w:sz w:val="24"/>
          <w:szCs w:val="24"/>
        </w:rPr>
        <w:t xml:space="preserve">. </w:t>
      </w:r>
      <w:r w:rsidRPr="003B5666">
        <w:rPr>
          <w:rFonts w:cstheme="minorHAnsi"/>
          <w:sz w:val="24"/>
          <w:szCs w:val="24"/>
        </w:rPr>
        <w:t>Alase (2</w:t>
      </w:r>
      <w:r>
        <w:rPr>
          <w:rFonts w:cstheme="minorHAnsi"/>
          <w:sz w:val="24"/>
          <w:szCs w:val="24"/>
        </w:rPr>
        <w:t>01</w:t>
      </w:r>
      <w:r w:rsidRPr="003B5666">
        <w:rPr>
          <w:rFonts w:cstheme="minorHAnsi"/>
          <w:sz w:val="24"/>
          <w:szCs w:val="24"/>
        </w:rPr>
        <w:t xml:space="preserve">7)  explained that IPA is a methodology where multiple participants “who experience similar events”  are invited to </w:t>
      </w:r>
      <w:r>
        <w:rPr>
          <w:rFonts w:cstheme="minorHAnsi"/>
          <w:sz w:val="24"/>
          <w:szCs w:val="24"/>
        </w:rPr>
        <w:t>tell their stories</w:t>
      </w:r>
      <w:r w:rsidRPr="003B5666">
        <w:rPr>
          <w:rFonts w:cstheme="minorHAnsi"/>
          <w:sz w:val="24"/>
          <w:szCs w:val="24"/>
        </w:rPr>
        <w:t xml:space="preserve"> (p.11). </w:t>
      </w:r>
      <w:r w:rsidRPr="00705910">
        <w:rPr>
          <w:rFonts w:cstheme="minorHAnsi"/>
          <w:sz w:val="24"/>
          <w:szCs w:val="24"/>
        </w:rPr>
        <w:t xml:space="preserve">Additionally, Creswell (2013) </w:t>
      </w:r>
      <w:r>
        <w:rPr>
          <w:rFonts w:cstheme="minorHAnsi"/>
          <w:sz w:val="24"/>
          <w:szCs w:val="24"/>
        </w:rPr>
        <w:t>argued</w:t>
      </w:r>
      <w:r w:rsidRPr="00705910">
        <w:rPr>
          <w:rFonts w:cstheme="minorHAnsi"/>
          <w:sz w:val="24"/>
          <w:szCs w:val="24"/>
        </w:rPr>
        <w:t xml:space="preserve"> that “It is essential that all participants have [similar lived] experience of the phenomenon being studied” (p. 155). </w:t>
      </w:r>
      <w:r>
        <w:rPr>
          <w:rFonts w:cstheme="minorHAnsi"/>
          <w:sz w:val="24"/>
          <w:szCs w:val="24"/>
        </w:rPr>
        <w:t xml:space="preserve">I </w:t>
      </w:r>
      <w:r w:rsidRPr="006A57F6">
        <w:rPr>
          <w:rFonts w:cstheme="minorHAnsi"/>
          <w:sz w:val="24"/>
          <w:szCs w:val="24"/>
        </w:rPr>
        <w:t xml:space="preserve"> asked  for those people for whom my research questions resonated, to </w:t>
      </w:r>
      <w:r>
        <w:rPr>
          <w:rFonts w:cstheme="minorHAnsi"/>
          <w:sz w:val="24"/>
          <w:szCs w:val="24"/>
        </w:rPr>
        <w:t>indicate their willingness to</w:t>
      </w:r>
      <w:r w:rsidRPr="006A57F6">
        <w:rPr>
          <w:rFonts w:cstheme="minorHAnsi"/>
          <w:sz w:val="24"/>
          <w:szCs w:val="24"/>
        </w:rPr>
        <w:t xml:space="preserve"> volunteer to be part of my study.</w:t>
      </w:r>
      <w:r>
        <w:rPr>
          <w:rFonts w:cstheme="minorHAnsi"/>
          <w:sz w:val="24"/>
          <w:szCs w:val="24"/>
        </w:rPr>
        <w:t xml:space="preserve"> They had the opportunity to chat with me during coffee break and for a short time after the meeting.  As a result, I initially  had 6 interested volunteers.</w:t>
      </w:r>
      <w:r w:rsidRPr="006A57F6">
        <w:rPr>
          <w:rFonts w:cstheme="minorHAnsi"/>
          <w:sz w:val="24"/>
          <w:szCs w:val="24"/>
        </w:rPr>
        <w:t xml:space="preserve"> I defined the boundaries of sample selection</w:t>
      </w:r>
      <w:r>
        <w:rPr>
          <w:rFonts w:cstheme="minorHAnsi"/>
          <w:sz w:val="24"/>
          <w:szCs w:val="24"/>
        </w:rPr>
        <w:t xml:space="preserve"> and specified that all</w:t>
      </w:r>
      <w:r w:rsidRPr="006A57F6">
        <w:rPr>
          <w:rFonts w:cstheme="minorHAnsi"/>
          <w:sz w:val="24"/>
          <w:szCs w:val="24"/>
        </w:rPr>
        <w:t xml:space="preserve"> participants needed to be classroom-based reception teachers working within th</w:t>
      </w:r>
      <w:r>
        <w:rPr>
          <w:rFonts w:cstheme="minorHAnsi"/>
          <w:sz w:val="24"/>
          <w:szCs w:val="24"/>
        </w:rPr>
        <w:t>is</w:t>
      </w:r>
      <w:r w:rsidRPr="006A57F6">
        <w:rPr>
          <w:rFonts w:cstheme="minorHAnsi"/>
          <w:sz w:val="24"/>
          <w:szCs w:val="24"/>
        </w:rPr>
        <w:t xml:space="preserve"> local authority, in the same type of educational settin</w:t>
      </w:r>
      <w:r>
        <w:rPr>
          <w:rFonts w:cstheme="minorHAnsi"/>
          <w:sz w:val="24"/>
          <w:szCs w:val="24"/>
        </w:rPr>
        <w:t>g</w:t>
      </w:r>
      <w:r w:rsidRPr="006A57F6">
        <w:rPr>
          <w:rFonts w:cstheme="minorHAnsi"/>
          <w:sz w:val="24"/>
          <w:szCs w:val="24"/>
        </w:rPr>
        <w:t xml:space="preserve">. They were required to have their own class and </w:t>
      </w:r>
      <w:r>
        <w:rPr>
          <w:rFonts w:cstheme="minorHAnsi"/>
          <w:sz w:val="24"/>
          <w:szCs w:val="24"/>
        </w:rPr>
        <w:t xml:space="preserve">would </w:t>
      </w:r>
      <w:r w:rsidRPr="006A57F6">
        <w:rPr>
          <w:rFonts w:cstheme="minorHAnsi"/>
          <w:sz w:val="24"/>
          <w:szCs w:val="24"/>
        </w:rPr>
        <w:t xml:space="preserve">not be classed as a </w:t>
      </w:r>
      <w:r>
        <w:rPr>
          <w:rFonts w:cstheme="minorHAnsi"/>
          <w:sz w:val="24"/>
          <w:szCs w:val="24"/>
        </w:rPr>
        <w:t>‘</w:t>
      </w:r>
      <w:r w:rsidRPr="006A57F6">
        <w:rPr>
          <w:rFonts w:cstheme="minorHAnsi"/>
          <w:sz w:val="24"/>
          <w:szCs w:val="24"/>
        </w:rPr>
        <w:t>cover teacher</w:t>
      </w:r>
      <w:r>
        <w:rPr>
          <w:rFonts w:cstheme="minorHAnsi"/>
          <w:sz w:val="24"/>
          <w:szCs w:val="24"/>
        </w:rPr>
        <w:t>’</w:t>
      </w:r>
      <w:r w:rsidRPr="006A57F6">
        <w:rPr>
          <w:rFonts w:cstheme="minorHAnsi"/>
          <w:sz w:val="24"/>
          <w:szCs w:val="24"/>
        </w:rPr>
        <w:t xml:space="preserve">. </w:t>
      </w:r>
    </w:p>
    <w:p w14:paraId="1BAB7501" w14:textId="77777777" w:rsidR="006366AD" w:rsidRPr="006A57F6" w:rsidRDefault="006366AD" w:rsidP="006366AD">
      <w:pPr>
        <w:spacing w:line="360" w:lineRule="auto"/>
        <w:jc w:val="both"/>
        <w:rPr>
          <w:rFonts w:cstheme="minorHAnsi"/>
          <w:sz w:val="24"/>
          <w:szCs w:val="24"/>
        </w:rPr>
      </w:pPr>
    </w:p>
    <w:p w14:paraId="1BB46ACD" w14:textId="77777777" w:rsidR="006366AD" w:rsidRDefault="006366AD" w:rsidP="006366AD">
      <w:pPr>
        <w:spacing w:line="360" w:lineRule="auto"/>
        <w:jc w:val="both"/>
        <w:rPr>
          <w:rFonts w:cstheme="minorHAnsi"/>
          <w:sz w:val="24"/>
          <w:szCs w:val="24"/>
        </w:rPr>
      </w:pPr>
      <w:r>
        <w:rPr>
          <w:rFonts w:cstheme="minorHAnsi"/>
          <w:sz w:val="24"/>
          <w:szCs w:val="24"/>
        </w:rPr>
        <w:t xml:space="preserve">I was offered feedback from other interested teachers, who explained that the prospect of being filmed was too daunting and this had put them off volunteering. Having given this some thought, I reflected that I did not want to change my research design as I felt that this was crucial to the study’s aims and phenomenological grounding. </w:t>
      </w:r>
    </w:p>
    <w:p w14:paraId="7372003A" w14:textId="77777777" w:rsidR="006366AD" w:rsidRDefault="006366AD" w:rsidP="006366AD">
      <w:pPr>
        <w:spacing w:line="360" w:lineRule="auto"/>
        <w:jc w:val="both"/>
        <w:rPr>
          <w:rFonts w:cstheme="minorHAnsi"/>
          <w:sz w:val="24"/>
          <w:szCs w:val="24"/>
        </w:rPr>
      </w:pPr>
    </w:p>
    <w:p w14:paraId="777FB564" w14:textId="77777777" w:rsidR="006366AD" w:rsidRDefault="006366AD" w:rsidP="006366AD">
      <w:pPr>
        <w:spacing w:line="360" w:lineRule="auto"/>
        <w:jc w:val="both"/>
        <w:rPr>
          <w:rFonts w:cstheme="minorHAnsi"/>
          <w:sz w:val="24"/>
          <w:szCs w:val="24"/>
        </w:rPr>
      </w:pPr>
      <w:r>
        <w:rPr>
          <w:rFonts w:cstheme="minorHAnsi"/>
          <w:sz w:val="24"/>
          <w:szCs w:val="24"/>
        </w:rPr>
        <w:t xml:space="preserve">As an approach, IPA is ‘participant orientated’ and allows the participants to share their accounts as they wish (Alase, 2017). From those who had expressed their interest, I chose to have four participants (including my pilot study) based on my stipulations for sample selection.  First and foremost, all participants were class-based reception class teachers, two held leaderships roles but who were not regarded to be senior leaders in their schools. The majority expressed opinions, strong values and beliefs in the area of early years pedagogy, and I felt they were well suited to be included in the study. </w:t>
      </w:r>
    </w:p>
    <w:p w14:paraId="795EB523" w14:textId="77777777" w:rsidR="006366AD" w:rsidRDefault="006366AD" w:rsidP="006366AD">
      <w:pPr>
        <w:spacing w:line="360" w:lineRule="auto"/>
        <w:jc w:val="both"/>
        <w:rPr>
          <w:rFonts w:cstheme="minorHAnsi"/>
          <w:sz w:val="24"/>
          <w:szCs w:val="24"/>
        </w:rPr>
      </w:pPr>
    </w:p>
    <w:p w14:paraId="4157EAA3" w14:textId="1CE8A035" w:rsidR="006366AD" w:rsidRDefault="006366AD" w:rsidP="006366AD">
      <w:pPr>
        <w:spacing w:line="360" w:lineRule="auto"/>
        <w:jc w:val="both"/>
        <w:rPr>
          <w:rFonts w:cstheme="minorHAnsi"/>
          <w:sz w:val="24"/>
          <w:szCs w:val="24"/>
        </w:rPr>
      </w:pPr>
      <w:r>
        <w:rPr>
          <w:rFonts w:cstheme="minorHAnsi"/>
          <w:sz w:val="24"/>
          <w:szCs w:val="24"/>
        </w:rPr>
        <w:t>One individual interested in volunteering explained they taught in a special school for children with profound and multiple learning needs. I considered their interest in my study but felt it would affect the homogeneity of the sample. This was a challenging decision</w:t>
      </w:r>
      <w:r w:rsidR="008D74A5">
        <w:rPr>
          <w:rFonts w:cstheme="minorHAnsi"/>
          <w:sz w:val="24"/>
          <w:szCs w:val="24"/>
        </w:rPr>
        <w:t>,</w:t>
      </w:r>
      <w:r>
        <w:rPr>
          <w:rFonts w:cstheme="minorHAnsi"/>
          <w:sz w:val="24"/>
          <w:szCs w:val="24"/>
        </w:rPr>
        <w:t xml:space="preserve"> and I did not want anyone to feel excluded; therefore, I maintained contact with this volunteer through phone calls and email and offered them the opportunity to share their experiences with me informally.  </w:t>
      </w:r>
    </w:p>
    <w:p w14:paraId="64D150D8" w14:textId="77777777" w:rsidR="006366AD" w:rsidRPr="00804CC7" w:rsidRDefault="006366AD" w:rsidP="006366AD">
      <w:pPr>
        <w:spacing w:line="360" w:lineRule="auto"/>
        <w:jc w:val="center"/>
        <w:rPr>
          <w:sz w:val="24"/>
          <w:szCs w:val="24"/>
        </w:rPr>
      </w:pPr>
    </w:p>
    <w:p w14:paraId="4D17624F" w14:textId="77777777" w:rsidR="006366AD" w:rsidRDefault="006366AD" w:rsidP="006366AD">
      <w:pPr>
        <w:spacing w:line="360" w:lineRule="auto"/>
        <w:jc w:val="center"/>
      </w:pPr>
    </w:p>
    <w:p w14:paraId="1523437F" w14:textId="77777777" w:rsidR="006366AD" w:rsidRDefault="006366AD" w:rsidP="006366AD">
      <w:pPr>
        <w:spacing w:line="360" w:lineRule="auto"/>
        <w:jc w:val="center"/>
      </w:pPr>
    </w:p>
    <w:p w14:paraId="04E12DF7" w14:textId="77777777" w:rsidR="006366AD" w:rsidRDefault="006366AD" w:rsidP="006366AD">
      <w:pPr>
        <w:spacing w:line="360" w:lineRule="auto"/>
        <w:jc w:val="center"/>
      </w:pPr>
    </w:p>
    <w:p w14:paraId="4DAD1381" w14:textId="583B7B12" w:rsidR="006366AD" w:rsidRDefault="006366AD" w:rsidP="006366AD">
      <w:pPr>
        <w:spacing w:line="360" w:lineRule="auto"/>
        <w:jc w:val="center"/>
        <w:rPr>
          <w:b/>
          <w:bCs/>
          <w:sz w:val="28"/>
          <w:szCs w:val="28"/>
        </w:rPr>
      </w:pPr>
      <w:r>
        <w:rPr>
          <w:noProof/>
          <w:lang w:eastAsia="zh-CN" w:bidi="he-IL"/>
        </w:rPr>
        <w:drawing>
          <wp:anchor distT="0" distB="0" distL="114300" distR="114300" simplePos="0" relativeHeight="251678720" behindDoc="0" locked="0" layoutInCell="1" allowOverlap="1" wp14:anchorId="49DB08AD" wp14:editId="72E8AD8F">
            <wp:simplePos x="0" y="0"/>
            <wp:positionH relativeFrom="margin">
              <wp:align>left</wp:align>
            </wp:positionH>
            <wp:positionV relativeFrom="paragraph">
              <wp:posOffset>666750</wp:posOffset>
            </wp:positionV>
            <wp:extent cx="2821940" cy="3895725"/>
            <wp:effectExtent l="0" t="0" r="0" b="9525"/>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6548" t="24266" r="35998" b="8328"/>
                    <a:stretch/>
                  </pic:blipFill>
                  <pic:spPr bwMode="auto">
                    <a:xfrm>
                      <a:off x="0" y="0"/>
                      <a:ext cx="2821940" cy="3895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bidi="he-IL"/>
        </w:rPr>
        <w:drawing>
          <wp:anchor distT="0" distB="0" distL="114300" distR="114300" simplePos="0" relativeHeight="251677696" behindDoc="0" locked="0" layoutInCell="1" allowOverlap="1" wp14:anchorId="6357498C" wp14:editId="26AD70C7">
            <wp:simplePos x="0" y="0"/>
            <wp:positionH relativeFrom="margin">
              <wp:align>right</wp:align>
            </wp:positionH>
            <wp:positionV relativeFrom="paragraph">
              <wp:posOffset>4676775</wp:posOffset>
            </wp:positionV>
            <wp:extent cx="2736215" cy="3800475"/>
            <wp:effectExtent l="0" t="0" r="6985" b="9525"/>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6548" t="24266" r="36167" b="8328"/>
                    <a:stretch/>
                  </pic:blipFill>
                  <pic:spPr bwMode="auto">
                    <a:xfrm>
                      <a:off x="0" y="0"/>
                      <a:ext cx="2736215" cy="3800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0A03">
        <w:rPr>
          <w:noProof/>
          <w:lang w:eastAsia="zh-CN" w:bidi="he-IL"/>
        </w:rPr>
        <w:drawing>
          <wp:anchor distT="0" distB="0" distL="114300" distR="114300" simplePos="0" relativeHeight="251674624" behindDoc="0" locked="0" layoutInCell="1" allowOverlap="1" wp14:anchorId="66CC51DD" wp14:editId="476D87BE">
            <wp:simplePos x="0" y="0"/>
            <wp:positionH relativeFrom="margin">
              <wp:align>right</wp:align>
            </wp:positionH>
            <wp:positionV relativeFrom="paragraph">
              <wp:posOffset>657225</wp:posOffset>
            </wp:positionV>
            <wp:extent cx="2755900" cy="3886200"/>
            <wp:effectExtent l="0" t="0" r="635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6548" t="23967" r="36335" b="8029"/>
                    <a:stretch/>
                  </pic:blipFill>
                  <pic:spPr bwMode="auto">
                    <a:xfrm>
                      <a:off x="0" y="0"/>
                      <a:ext cx="2755900" cy="3886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7A0D">
        <w:rPr>
          <w:b/>
          <w:bCs/>
          <w:sz w:val="28"/>
          <w:szCs w:val="28"/>
        </w:rPr>
        <w:t>Appendix 1</w:t>
      </w:r>
      <w:r w:rsidR="00F2422A">
        <w:rPr>
          <w:b/>
          <w:bCs/>
          <w:sz w:val="28"/>
          <w:szCs w:val="28"/>
        </w:rPr>
        <w:t>1</w:t>
      </w:r>
    </w:p>
    <w:p w14:paraId="03D20D3D" w14:textId="77777777" w:rsidR="006366AD" w:rsidRDefault="006366AD" w:rsidP="006366AD">
      <w:pPr>
        <w:spacing w:line="360" w:lineRule="auto"/>
        <w:jc w:val="center"/>
        <w:rPr>
          <w:b/>
          <w:bCs/>
          <w:sz w:val="28"/>
          <w:szCs w:val="28"/>
        </w:rPr>
      </w:pPr>
      <w:r>
        <w:rPr>
          <w:noProof/>
          <w:lang w:eastAsia="zh-CN" w:bidi="he-IL"/>
        </w:rPr>
        <w:drawing>
          <wp:anchor distT="0" distB="0" distL="114300" distR="114300" simplePos="0" relativeHeight="251676672" behindDoc="0" locked="0" layoutInCell="1" allowOverlap="1" wp14:anchorId="4FFD528C" wp14:editId="4454AC7C">
            <wp:simplePos x="0" y="0"/>
            <wp:positionH relativeFrom="margin">
              <wp:align>left</wp:align>
            </wp:positionH>
            <wp:positionV relativeFrom="paragraph">
              <wp:posOffset>4140835</wp:posOffset>
            </wp:positionV>
            <wp:extent cx="2802890" cy="3829050"/>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6380" t="24566" r="35998" b="8328"/>
                    <a:stretch/>
                  </pic:blipFill>
                  <pic:spPr bwMode="auto">
                    <a:xfrm>
                      <a:off x="0" y="0"/>
                      <a:ext cx="2830326" cy="38658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529AAE" w14:textId="36AF4B85" w:rsidR="006366AD" w:rsidRDefault="006366AD" w:rsidP="006366AD">
      <w:pPr>
        <w:tabs>
          <w:tab w:val="left" w:pos="4785"/>
        </w:tabs>
        <w:spacing w:line="360" w:lineRule="auto"/>
        <w:jc w:val="center"/>
        <w:rPr>
          <w:b/>
          <w:bCs/>
          <w:sz w:val="28"/>
          <w:szCs w:val="28"/>
        </w:rPr>
      </w:pPr>
      <w:r w:rsidRPr="0010071F">
        <w:rPr>
          <w:b/>
          <w:bCs/>
          <w:noProof/>
          <w:sz w:val="28"/>
          <w:szCs w:val="28"/>
          <w:lang w:eastAsia="zh-CN" w:bidi="he-IL"/>
        </w:rPr>
        <w:drawing>
          <wp:anchor distT="0" distB="0" distL="114300" distR="114300" simplePos="0" relativeHeight="251675648" behindDoc="0" locked="0" layoutInCell="1" allowOverlap="1" wp14:anchorId="7F69F2E6" wp14:editId="1E986A4D">
            <wp:simplePos x="3810000" y="6200775"/>
            <wp:positionH relativeFrom="column">
              <wp:posOffset>3810000</wp:posOffset>
            </wp:positionH>
            <wp:positionV relativeFrom="paragraph">
              <wp:align>top</wp:align>
            </wp:positionV>
            <wp:extent cx="9525" cy="9525"/>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anchor>
        </w:drawing>
      </w:r>
      <w:r>
        <w:rPr>
          <w:b/>
          <w:bCs/>
          <w:sz w:val="28"/>
          <w:szCs w:val="28"/>
        </w:rPr>
        <w:t xml:space="preserve">                                                    Appendix 1</w:t>
      </w:r>
      <w:r w:rsidR="00F2422A">
        <w:rPr>
          <w:b/>
          <w:bCs/>
          <w:sz w:val="28"/>
          <w:szCs w:val="28"/>
        </w:rPr>
        <w:t>2</w:t>
      </w:r>
    </w:p>
    <w:p w14:paraId="7804BD8E" w14:textId="77777777" w:rsidR="006366AD" w:rsidRPr="006356A8" w:rsidRDefault="006366AD" w:rsidP="006366AD">
      <w:pPr>
        <w:tabs>
          <w:tab w:val="left" w:pos="4785"/>
        </w:tabs>
        <w:spacing w:line="360" w:lineRule="auto"/>
        <w:rPr>
          <w:sz w:val="24"/>
          <w:szCs w:val="24"/>
        </w:rPr>
      </w:pPr>
      <w:r w:rsidRPr="006356A8">
        <w:rPr>
          <w:sz w:val="24"/>
          <w:szCs w:val="24"/>
        </w:rPr>
        <w:t>This is an example extract from one of the laddering interviews I conducted</w:t>
      </w:r>
      <w:r>
        <w:rPr>
          <w:sz w:val="24"/>
          <w:szCs w:val="24"/>
        </w:rPr>
        <w:t>:</w:t>
      </w:r>
    </w:p>
    <w:p w14:paraId="68E8E133" w14:textId="77777777" w:rsidR="006366AD" w:rsidRDefault="006366AD" w:rsidP="006366AD">
      <w:pPr>
        <w:spacing w:line="360" w:lineRule="auto"/>
        <w:jc w:val="both"/>
        <w:rPr>
          <w:sz w:val="24"/>
          <w:szCs w:val="24"/>
        </w:rPr>
      </w:pPr>
      <w:r>
        <w:rPr>
          <w:sz w:val="24"/>
          <w:szCs w:val="24"/>
        </w:rPr>
        <w:t>Participant: Well, I’m not really in, as class teacher I don’t have the same role as I would if I was SENDCO or if I’m a child protection officer, whatever…but, obviously you pick up things or the children might tell you things or the parents might tell you things, or you might see something and then you immediately pass that information on so that then we can do something to support the family. And we’ve done lots of things to support families. Just practical things like getting the right agencies involved to get them a washing machine so they can wash their clothes, or…you know…send them on a course on how to clean their house…or whatever it might be that makes it more manageable for the children…and makes their life better.</w:t>
      </w:r>
    </w:p>
    <w:p w14:paraId="49146207" w14:textId="77777777" w:rsidR="006366AD" w:rsidRDefault="006366AD" w:rsidP="006366AD">
      <w:pPr>
        <w:spacing w:line="360" w:lineRule="auto"/>
        <w:jc w:val="both"/>
        <w:rPr>
          <w:sz w:val="24"/>
          <w:szCs w:val="24"/>
        </w:rPr>
      </w:pPr>
      <w:r>
        <w:rPr>
          <w:sz w:val="24"/>
          <w:szCs w:val="24"/>
        </w:rPr>
        <w:t>JB: Why is that important?</w:t>
      </w:r>
    </w:p>
    <w:p w14:paraId="2E019417" w14:textId="77777777" w:rsidR="006366AD" w:rsidRDefault="006366AD" w:rsidP="006366AD">
      <w:pPr>
        <w:spacing w:line="360" w:lineRule="auto"/>
        <w:jc w:val="both"/>
        <w:rPr>
          <w:sz w:val="24"/>
          <w:szCs w:val="24"/>
        </w:rPr>
      </w:pPr>
      <w:r>
        <w:rPr>
          <w:sz w:val="24"/>
          <w:szCs w:val="24"/>
        </w:rPr>
        <w:t xml:space="preserve">Participant: It’s really rewarding. I think that even now, that’s the only reason…not…not just to help parents but I’m, you know coming up for 62 next year. I do this job because…well you know, financially I still do sort of have to do it for my lovely family but the only reason I do it is because I still enjoy that rapport with the children and I know…because of my experience that I can give them a good education; I am quite caring and nurturing and I can give them consistency, which very often they don’t get at home. So then, they’ve got those boundaries with us that are really clear so that they don’t…they feel secure, you know. Even if, you know…I had one little girl come in yesterday at lunch time, very subdued, wouldn’t eat anything because there’d been a domestic violence incident and so, but by the afternoon, when she was in that secure environment, she was ‘happy as Larry’, playing with her friends. She came out of her shell again and because we have that consistency for them in school time. Obviously, you can’t really do it out of school, as much, but you can reach out and try and help as much as you can. </w:t>
      </w:r>
    </w:p>
    <w:p w14:paraId="0D9AFF44" w14:textId="77777777" w:rsidR="006366AD" w:rsidRDefault="006366AD" w:rsidP="006366AD">
      <w:pPr>
        <w:spacing w:line="360" w:lineRule="auto"/>
        <w:jc w:val="both"/>
        <w:rPr>
          <w:sz w:val="24"/>
          <w:szCs w:val="24"/>
        </w:rPr>
      </w:pPr>
      <w:r>
        <w:rPr>
          <w:sz w:val="24"/>
          <w:szCs w:val="24"/>
        </w:rPr>
        <w:t>JB: So, your values, am I hearing right, that you strive for upmost, foremost to provide the stability, security for them.</w:t>
      </w:r>
    </w:p>
    <w:p w14:paraId="0E3F7D11" w14:textId="77777777" w:rsidR="006366AD" w:rsidRDefault="006366AD" w:rsidP="006366AD">
      <w:pPr>
        <w:spacing w:line="360" w:lineRule="auto"/>
        <w:jc w:val="both"/>
        <w:rPr>
          <w:sz w:val="24"/>
          <w:szCs w:val="24"/>
        </w:rPr>
      </w:pPr>
      <w:r>
        <w:rPr>
          <w:sz w:val="24"/>
          <w:szCs w:val="24"/>
        </w:rPr>
        <w:t xml:space="preserve">Participant: Well yes, because if children are not happy and secure, they’re not going to learn. So, that is the most important thing, you know…you bring them into your environment and you make them happy and secure and then, even the most withdrawn child will eventually…it might take more time…will come out of their shell and at the end of the year they’ll be telling you all sorts of things [laughs]. So…and yeah…it is very rewarding. And, I still enjoy it after all these years. </w:t>
      </w:r>
    </w:p>
    <w:p w14:paraId="34ADB2D8" w14:textId="77777777" w:rsidR="006366AD" w:rsidRDefault="006366AD" w:rsidP="006366AD">
      <w:pPr>
        <w:spacing w:line="360" w:lineRule="auto"/>
        <w:jc w:val="both"/>
        <w:rPr>
          <w:sz w:val="24"/>
          <w:szCs w:val="24"/>
        </w:rPr>
      </w:pPr>
      <w:r>
        <w:rPr>
          <w:sz w:val="24"/>
          <w:szCs w:val="24"/>
        </w:rPr>
        <w:t>JB: Why is the relationship between you and the children important?</w:t>
      </w:r>
    </w:p>
    <w:p w14:paraId="06B2CEC1" w14:textId="77777777" w:rsidR="006366AD" w:rsidRDefault="006366AD" w:rsidP="006366AD">
      <w:pPr>
        <w:spacing w:line="360" w:lineRule="auto"/>
        <w:jc w:val="both"/>
        <w:rPr>
          <w:sz w:val="24"/>
          <w:szCs w:val="24"/>
        </w:rPr>
      </w:pPr>
      <w:r>
        <w:rPr>
          <w:sz w:val="24"/>
          <w:szCs w:val="24"/>
        </w:rPr>
        <w:t xml:space="preserve">Participant: We have a laugh and joke, but they know not to overstep the mark with me. I don’t have to do it in a nasty way. They know, by the tone of voice, or whatever, that enough is enough and we’re going to get on with our work. But…I’m really lucky that I’ve got a fantastic team who also share my values and are equally as good as I am at, you know…if not better than I am at times…at reaching out. So, that’s important as well. It’s not just me. Because, you’re only as good as your team aren’t you really. </w:t>
      </w:r>
    </w:p>
    <w:p w14:paraId="14B28421" w14:textId="77777777" w:rsidR="006366AD" w:rsidRDefault="006366AD" w:rsidP="006366AD">
      <w:pPr>
        <w:spacing w:line="360" w:lineRule="auto"/>
        <w:jc w:val="both"/>
        <w:rPr>
          <w:sz w:val="24"/>
          <w:szCs w:val="24"/>
        </w:rPr>
      </w:pPr>
      <w:r>
        <w:rPr>
          <w:sz w:val="24"/>
          <w:szCs w:val="24"/>
        </w:rPr>
        <w:t>JB: Is it important for the children to see you in that light, I suppose as a ‘relational human’, someone they can have a joke with…?</w:t>
      </w:r>
    </w:p>
    <w:p w14:paraId="1F839A71" w14:textId="77777777" w:rsidR="006366AD" w:rsidRDefault="006366AD" w:rsidP="006366AD">
      <w:pPr>
        <w:spacing w:line="360" w:lineRule="auto"/>
        <w:jc w:val="both"/>
        <w:rPr>
          <w:sz w:val="24"/>
          <w:szCs w:val="24"/>
        </w:rPr>
      </w:pPr>
      <w:r>
        <w:rPr>
          <w:sz w:val="24"/>
          <w:szCs w:val="24"/>
        </w:rPr>
        <w:t xml:space="preserve">Participant: I think it is really because if they feel more relaxed with you…you know…can open up, then you get to the nitty gritty of what they’re thinking, inside, and of what they’re feeling as well so…then that helps you to lead them in the right direction. Hopefully. </w:t>
      </w:r>
    </w:p>
    <w:p w14:paraId="16C89A39" w14:textId="77777777" w:rsidR="006366AD" w:rsidRDefault="006366AD" w:rsidP="006366AD">
      <w:pPr>
        <w:spacing w:line="360" w:lineRule="auto"/>
        <w:jc w:val="both"/>
        <w:rPr>
          <w:sz w:val="24"/>
          <w:szCs w:val="24"/>
        </w:rPr>
      </w:pPr>
      <w:r>
        <w:rPr>
          <w:sz w:val="24"/>
          <w:szCs w:val="24"/>
        </w:rPr>
        <w:t>JB: You mentioned parents…you talked about helping them out and extending your nurturing hand. Why is that important for you?</w:t>
      </w:r>
    </w:p>
    <w:p w14:paraId="28D146E3" w14:textId="77777777" w:rsidR="006366AD" w:rsidRDefault="006366AD" w:rsidP="006366AD">
      <w:pPr>
        <w:spacing w:line="360" w:lineRule="auto"/>
        <w:jc w:val="both"/>
        <w:rPr>
          <w:sz w:val="24"/>
          <w:szCs w:val="24"/>
        </w:rPr>
      </w:pPr>
      <w:r>
        <w:rPr>
          <w:sz w:val="24"/>
          <w:szCs w:val="24"/>
        </w:rPr>
        <w:t xml:space="preserve">Participant: Well, because at the end of the day, if you’re helping the family situation, then you’re helping the child. You know…if you can make the family more stable, more secure, then the child will be even happier and will be more able to learn at school. </w:t>
      </w:r>
    </w:p>
    <w:p w14:paraId="7F99458F" w14:textId="77777777" w:rsidR="006366AD" w:rsidRDefault="006366AD" w:rsidP="006366AD">
      <w:pPr>
        <w:tabs>
          <w:tab w:val="left" w:pos="4785"/>
        </w:tabs>
        <w:spacing w:line="360" w:lineRule="auto"/>
        <w:jc w:val="center"/>
        <w:rPr>
          <w:b/>
          <w:bCs/>
          <w:sz w:val="28"/>
          <w:szCs w:val="28"/>
        </w:rPr>
      </w:pPr>
      <w:r>
        <w:rPr>
          <w:b/>
          <w:bCs/>
          <w:sz w:val="28"/>
          <w:szCs w:val="28"/>
        </w:rPr>
        <w:t>……………………………………..</w:t>
      </w:r>
    </w:p>
    <w:p w14:paraId="360E69A6" w14:textId="77777777" w:rsidR="006366AD" w:rsidRDefault="006366AD" w:rsidP="006366AD">
      <w:pPr>
        <w:spacing w:line="360" w:lineRule="auto"/>
        <w:jc w:val="both"/>
        <w:rPr>
          <w:sz w:val="24"/>
          <w:szCs w:val="24"/>
        </w:rPr>
      </w:pPr>
      <w:r>
        <w:rPr>
          <w:sz w:val="24"/>
          <w:szCs w:val="24"/>
        </w:rPr>
        <w:t xml:space="preserve">Participant: Well…its different in lots of ways now but when I first set up my early years unit…I talked about it before…we tried to get the balance, you know, we needed to teach the children basic skills, reading , writing and maths etcetera…but we also tried to provide, you know, a really good learning environment, do lots of fun and exciting things that they would remember and they would learn from…and you know, it just what I love to do. I’m quite a creative person…I never thought I was originally because I was never good at art or anything. It sort of developed and I found out through practice actually, pinching everybody else’s ideas [laughs] that I’m actually quite good at dong creative things now [laughs] and I’m good at getting it out of the children as well, you know…drawing it out of them when they’re doing art and thing like that. And music, I sing all the time. Mr F will tell you that I know every song in the book and he’s never heard a person that know so many songs off by heart. We’re always singing…and that’s really good for language, and for rhyming words, and all the rest of it. So, basically, I try to make it fun and exciting. I dread to think how many thousands of pounds I’ve spent out of my own money, especially when I worked in Essex and I never had a budget and bought all my own things, I was on holiday and thought ‘oh that’s a nice shop’, ‘I’ll just go and buy something for school’, and my husband would ‘do his nut!’ [laughs]. But there we go, I must have spent thousands over the years but I do think, you know, its going to make my life easier and it’ll make it more exciting for the children, so I’m just going to get it! [laughs]. I’m always on ‘Pinterest’ looking for ideas. How can I make things more exciting? How can I…and even now, at this ripe old age, I’ve been doing it for over 40 years, I still like to do that. I still like to look on ‘Pinterest’ and I get excited about it – I know I’m very sad really [laughs]. Because, that’s the enjoyable part of the job. You know, when you see those kids’ faces, when you’ve done the playdough, you know, set up this lovely stuff for them to play with and they just can’t wait to get their hands on it. That’s what its all about. They are getting excited about learning. And, if they’re excited about learning, it makes your job easy because they’re learning without you having any input sometimes. </w:t>
      </w:r>
    </w:p>
    <w:p w14:paraId="61F7D1F4" w14:textId="77777777" w:rsidR="006366AD" w:rsidRDefault="006366AD" w:rsidP="006366AD">
      <w:pPr>
        <w:spacing w:line="360" w:lineRule="auto"/>
        <w:jc w:val="both"/>
        <w:rPr>
          <w:sz w:val="24"/>
          <w:szCs w:val="24"/>
        </w:rPr>
      </w:pPr>
      <w:r>
        <w:rPr>
          <w:sz w:val="24"/>
          <w:szCs w:val="24"/>
        </w:rPr>
        <w:t>JB: I’m hearing your ethos actually stem from those exciting, fun creative moments…</w:t>
      </w:r>
    </w:p>
    <w:p w14:paraId="7B3E76DF" w14:textId="77777777" w:rsidR="006366AD" w:rsidRDefault="006366AD" w:rsidP="006366AD">
      <w:pPr>
        <w:spacing w:line="360" w:lineRule="auto"/>
        <w:jc w:val="both"/>
        <w:rPr>
          <w:sz w:val="24"/>
          <w:szCs w:val="24"/>
        </w:rPr>
      </w:pPr>
      <w:r>
        <w:rPr>
          <w:sz w:val="24"/>
          <w:szCs w:val="24"/>
        </w:rPr>
        <w:t>Participant: Uh um…</w:t>
      </w:r>
    </w:p>
    <w:p w14:paraId="2663452B" w14:textId="77777777" w:rsidR="006366AD" w:rsidRDefault="006366AD" w:rsidP="006366AD">
      <w:pPr>
        <w:spacing w:line="360" w:lineRule="auto"/>
        <w:jc w:val="both"/>
        <w:rPr>
          <w:sz w:val="24"/>
          <w:szCs w:val="24"/>
        </w:rPr>
      </w:pPr>
      <w:r>
        <w:rPr>
          <w:sz w:val="24"/>
          <w:szCs w:val="24"/>
        </w:rPr>
        <w:t>JB: As opposed to…?</w:t>
      </w:r>
    </w:p>
    <w:p w14:paraId="49615BB6" w14:textId="77777777" w:rsidR="006366AD" w:rsidRDefault="006366AD" w:rsidP="006366AD">
      <w:pPr>
        <w:spacing w:line="360" w:lineRule="auto"/>
        <w:jc w:val="both"/>
        <w:rPr>
          <w:sz w:val="24"/>
          <w:szCs w:val="24"/>
        </w:rPr>
      </w:pPr>
      <w:r>
        <w:rPr>
          <w:sz w:val="24"/>
          <w:szCs w:val="24"/>
        </w:rPr>
        <w:t>Participant: Well, I do still have to do lots of the boring ‘nitty gritty’ stuff. And in fact, at the moment, I would say that about ninety five percent of my life is now, even more so, I will be sitting at that table doing focussed activities and I will be doing reading, writing and maths. And, until I’ve don’t the reading, writing and maths, I can’t do the fun, exciting stuff like outside…</w:t>
      </w:r>
    </w:p>
    <w:p w14:paraId="37082DD5" w14:textId="77777777" w:rsidR="006366AD" w:rsidRDefault="006366AD" w:rsidP="006366AD">
      <w:pPr>
        <w:spacing w:line="360" w:lineRule="auto"/>
        <w:jc w:val="both"/>
        <w:rPr>
          <w:sz w:val="24"/>
          <w:szCs w:val="24"/>
        </w:rPr>
      </w:pPr>
      <w:r>
        <w:rPr>
          <w:sz w:val="24"/>
          <w:szCs w:val="24"/>
        </w:rPr>
        <w:t>JB: Wow, I can see your body language changing now, that’s interesting…</w:t>
      </w:r>
    </w:p>
    <w:p w14:paraId="4FD3209D" w14:textId="77777777" w:rsidR="006366AD" w:rsidRDefault="006366AD" w:rsidP="006366AD">
      <w:pPr>
        <w:spacing w:line="360" w:lineRule="auto"/>
        <w:jc w:val="both"/>
        <w:rPr>
          <w:sz w:val="24"/>
          <w:szCs w:val="24"/>
        </w:rPr>
      </w:pPr>
      <w:r>
        <w:rPr>
          <w:sz w:val="24"/>
          <w:szCs w:val="24"/>
        </w:rPr>
        <w:t>Participant: Don’t get me wrong, I do like to do it with them…but it can be quite restricting because you’re also…it is quite frustrating. I will admit it. So, you’re sitting there doing your writing with whoever, and a child will come up and show you a fantastic model that they’ve made and the only thing I can do is grab my iPad quickly and take a picture of it. So, I get a snapshot of that learning but what I really, really, want to do is to get off the chair and go and talk to then and say, ‘What did you do? How did you do it?...</w:t>
      </w:r>
    </w:p>
    <w:p w14:paraId="719717E0" w14:textId="77777777" w:rsidR="006366AD" w:rsidRDefault="006366AD" w:rsidP="006366AD">
      <w:pPr>
        <w:spacing w:line="360" w:lineRule="auto"/>
        <w:jc w:val="both"/>
        <w:rPr>
          <w:sz w:val="24"/>
          <w:szCs w:val="24"/>
        </w:rPr>
      </w:pPr>
      <w:r>
        <w:rPr>
          <w:sz w:val="24"/>
          <w:szCs w:val="24"/>
        </w:rPr>
        <w:t>JB: To see the journey of how that model arrived in front of you?...</w:t>
      </w:r>
    </w:p>
    <w:p w14:paraId="4C7BDB58" w14:textId="77777777" w:rsidR="006366AD" w:rsidRDefault="006366AD" w:rsidP="006366AD">
      <w:pPr>
        <w:spacing w:line="360" w:lineRule="auto"/>
        <w:jc w:val="both"/>
        <w:rPr>
          <w:sz w:val="24"/>
          <w:szCs w:val="24"/>
        </w:rPr>
      </w:pPr>
      <w:r>
        <w:rPr>
          <w:sz w:val="24"/>
          <w:szCs w:val="24"/>
        </w:rPr>
        <w:t xml:space="preserve">Participant: Yes, absolutely, yes. And, I don’t get enough opportunities to do that. So, we’ve tried reducing the amount of work that we have to do, but its mainly the creative, and ‘Understanding of the World’ that has to go because we still have to do reading, writing, and maths every week…and phonics every day. So, then it doesn’t leave you with a lot of time, so then what we do is we have an ‘observation week’. So, we do the inputs, but we don’t do the focus. So, then it gives you the opportunity then, to go and sit and watch them and you know, because then you wouldn’t have that evidence on Tapestry for them to see that this is how…the after you came, we had an extra episode outside, outdoor play because we couldn’t use the hall. So, all those resources that I’d put out the day before, they weren’t using them for how they were intended but I was quite glad about that because I’m being asked to do things now that I don’t really want to do but I’m having to do them to keep the waters calm shall we say. But, I had the most fantastic observation in the mud kitchen, with sticks and carrots…they were doing a party….and more and more children got involved…it went on for about an hour and a half…it was amazing, you know…and that’s what it should be like a lot more of the time. </w:t>
      </w:r>
    </w:p>
    <w:p w14:paraId="469A9942" w14:textId="77777777" w:rsidR="006366AD" w:rsidRDefault="006366AD" w:rsidP="006366AD">
      <w:pPr>
        <w:spacing w:line="360" w:lineRule="auto"/>
        <w:jc w:val="both"/>
        <w:rPr>
          <w:sz w:val="24"/>
          <w:szCs w:val="24"/>
        </w:rPr>
      </w:pPr>
      <w:r>
        <w:rPr>
          <w:sz w:val="24"/>
          <w:szCs w:val="24"/>
        </w:rPr>
        <w:t>JB: This is your philosophy, your values then?</w:t>
      </w:r>
    </w:p>
    <w:p w14:paraId="33F64E19" w14:textId="77777777" w:rsidR="006366AD" w:rsidRDefault="006366AD" w:rsidP="006366AD">
      <w:pPr>
        <w:spacing w:line="360" w:lineRule="auto"/>
        <w:jc w:val="both"/>
        <w:rPr>
          <w:sz w:val="24"/>
          <w:szCs w:val="24"/>
        </w:rPr>
      </w:pPr>
      <w:r>
        <w:rPr>
          <w:sz w:val="24"/>
          <w:szCs w:val="24"/>
        </w:rPr>
        <w:t>Participant: Well yeah…I still get that you need to do the ‘nitty gritty’ stuff and I’m happy to do that but I’m happy if I can 50/50. I’d be happy if I could do fifty percent of the reading, writing, maths and phonics and fifty percent of the other lovely stuff that they’re missing out on…because they are missing out on it. I mean, they’re very good, they go off and do their own thing because we create that environment for them but, they haven’t got that adult in put that they sometimes need, however brief it might be. You know, you miss so many things that are gong on. I mean I’m getting quite good at…I mean I do scan every now and then to see what’s going on but you just don’t have the time to just go and sit and watch them and to see what they’re doing, how they’re developing and what language they’re using. Yes, so I am a very frustrated teacher at the moment.</w:t>
      </w:r>
    </w:p>
    <w:p w14:paraId="0B1ED5C0" w14:textId="77777777" w:rsidR="006366AD" w:rsidRDefault="006366AD" w:rsidP="006366AD">
      <w:pPr>
        <w:spacing w:line="360" w:lineRule="auto"/>
        <w:jc w:val="both"/>
        <w:rPr>
          <w:sz w:val="24"/>
          <w:szCs w:val="24"/>
        </w:rPr>
      </w:pPr>
      <w:r>
        <w:rPr>
          <w:sz w:val="24"/>
          <w:szCs w:val="24"/>
        </w:rPr>
        <w:t>JB: So, your ‘creative’ ethos that I’ve heard about, why is that important to you?</w:t>
      </w:r>
    </w:p>
    <w:p w14:paraId="38FAD0DC" w14:textId="77777777" w:rsidR="006366AD" w:rsidRDefault="006366AD" w:rsidP="006366AD">
      <w:pPr>
        <w:spacing w:line="360" w:lineRule="auto"/>
        <w:jc w:val="both"/>
        <w:rPr>
          <w:sz w:val="24"/>
          <w:szCs w:val="24"/>
        </w:rPr>
      </w:pPr>
      <w:r>
        <w:rPr>
          <w:sz w:val="24"/>
          <w:szCs w:val="24"/>
        </w:rPr>
        <w:t xml:space="preserve">Participant: Well, I think that that’s the best way that children learn because if they’re having fun and you’ve set up the learning environment properly then you don’t even have be there really. You can sit there and watch it develop…but…you’re just missing out if you can’t watch it and you might miss out on opportunities to develop it as well because you might think ‘that’s what they need’, they need something, a prop or something, ‘I’ll give then that’ and it will extend it for them. You don’t have the time to do that. So, it is quite frustrating. Definitely. </w:t>
      </w:r>
    </w:p>
    <w:p w14:paraId="092B64E9" w14:textId="77777777" w:rsidR="006366AD" w:rsidRDefault="006366AD" w:rsidP="006366AD">
      <w:pPr>
        <w:spacing w:line="360" w:lineRule="auto"/>
        <w:jc w:val="both"/>
        <w:rPr>
          <w:sz w:val="24"/>
          <w:szCs w:val="24"/>
        </w:rPr>
      </w:pPr>
      <w:r>
        <w:rPr>
          <w:sz w:val="24"/>
          <w:szCs w:val="24"/>
        </w:rPr>
        <w:t>JB: What is it about child centred learning that you value so much?</w:t>
      </w:r>
    </w:p>
    <w:p w14:paraId="60CB0214" w14:textId="77777777" w:rsidR="006366AD" w:rsidRDefault="006366AD" w:rsidP="006366AD">
      <w:pPr>
        <w:spacing w:line="360" w:lineRule="auto"/>
        <w:jc w:val="both"/>
        <w:rPr>
          <w:sz w:val="24"/>
          <w:szCs w:val="24"/>
        </w:rPr>
      </w:pPr>
      <w:r>
        <w:rPr>
          <w:sz w:val="24"/>
          <w:szCs w:val="24"/>
        </w:rPr>
        <w:t xml:space="preserve">Participant: Well again, if the child is interested it doesn’t matter what they learn really does it. It doesn’t matter if they’re writing about Bonfire Night or if they’re writing about something else, if they’re interested in that the motivation will be there without you trying to have to motivate them. So…it’s like capturing that motivation and letting it run. </w:t>
      </w:r>
    </w:p>
    <w:p w14:paraId="671BA563" w14:textId="77777777" w:rsidR="006366AD" w:rsidRDefault="006366AD" w:rsidP="006366AD">
      <w:pPr>
        <w:spacing w:line="360" w:lineRule="auto"/>
        <w:jc w:val="both"/>
        <w:rPr>
          <w:sz w:val="24"/>
          <w:szCs w:val="24"/>
        </w:rPr>
      </w:pPr>
      <w:r>
        <w:rPr>
          <w:sz w:val="24"/>
          <w:szCs w:val="24"/>
        </w:rPr>
        <w:t>JB: So, a child’s enthusiasm and motivation to learn, do you feel is the foundation of what you are giving them as a teacher?</w:t>
      </w:r>
    </w:p>
    <w:p w14:paraId="2AA4A4ED" w14:textId="77777777" w:rsidR="006366AD" w:rsidRDefault="006366AD" w:rsidP="006366AD">
      <w:pPr>
        <w:spacing w:line="360" w:lineRule="auto"/>
        <w:jc w:val="both"/>
        <w:rPr>
          <w:sz w:val="24"/>
          <w:szCs w:val="24"/>
        </w:rPr>
      </w:pPr>
      <w:r>
        <w:rPr>
          <w:sz w:val="24"/>
          <w:szCs w:val="24"/>
        </w:rPr>
        <w:t>Participant: Yes. I think so. I think it is. Obviously, there are restraints on it but yes, in an ideal world.</w:t>
      </w:r>
    </w:p>
    <w:p w14:paraId="0957E966" w14:textId="77777777" w:rsidR="006366AD" w:rsidRDefault="006366AD" w:rsidP="006366AD">
      <w:pPr>
        <w:spacing w:line="360" w:lineRule="auto"/>
        <w:jc w:val="both"/>
        <w:rPr>
          <w:sz w:val="24"/>
          <w:szCs w:val="24"/>
        </w:rPr>
      </w:pPr>
      <w:r>
        <w:rPr>
          <w:sz w:val="24"/>
          <w:szCs w:val="24"/>
        </w:rPr>
        <w:t>JB: This is your beliefs…</w:t>
      </w:r>
    </w:p>
    <w:p w14:paraId="0CA1A49B" w14:textId="77777777" w:rsidR="006366AD" w:rsidRDefault="006366AD" w:rsidP="006366AD">
      <w:pPr>
        <w:spacing w:line="360" w:lineRule="auto"/>
        <w:jc w:val="both"/>
        <w:rPr>
          <w:sz w:val="24"/>
          <w:szCs w:val="24"/>
        </w:rPr>
      </w:pPr>
      <w:r>
        <w:rPr>
          <w:sz w:val="24"/>
          <w:szCs w:val="24"/>
        </w:rPr>
        <w:t xml:space="preserve">Participant: Yes, absolutely. </w:t>
      </w:r>
    </w:p>
    <w:p w14:paraId="30348AC7" w14:textId="77777777" w:rsidR="006366AD" w:rsidRPr="00A901E0" w:rsidRDefault="006366AD" w:rsidP="006366AD">
      <w:pPr>
        <w:tabs>
          <w:tab w:val="left" w:pos="4785"/>
        </w:tabs>
        <w:spacing w:line="360" w:lineRule="auto"/>
        <w:jc w:val="center"/>
        <w:rPr>
          <w:b/>
          <w:bCs/>
          <w:sz w:val="28"/>
          <w:szCs w:val="28"/>
        </w:rPr>
      </w:pPr>
    </w:p>
    <w:p w14:paraId="6ABCBE2C" w14:textId="77777777" w:rsidR="006366AD" w:rsidRDefault="006366AD" w:rsidP="006366AD">
      <w:pPr>
        <w:tabs>
          <w:tab w:val="left" w:pos="4785"/>
        </w:tabs>
        <w:spacing w:line="360" w:lineRule="auto"/>
        <w:jc w:val="center"/>
        <w:rPr>
          <w:b/>
          <w:bCs/>
          <w:sz w:val="28"/>
          <w:szCs w:val="28"/>
        </w:rPr>
      </w:pPr>
    </w:p>
    <w:p w14:paraId="65D87B91" w14:textId="2136AC05" w:rsidR="006366AD" w:rsidRPr="00C176F4" w:rsidRDefault="006366AD" w:rsidP="006366AD">
      <w:pPr>
        <w:tabs>
          <w:tab w:val="left" w:pos="4785"/>
        </w:tabs>
        <w:spacing w:line="360" w:lineRule="auto"/>
        <w:jc w:val="center"/>
        <w:rPr>
          <w:sz w:val="24"/>
          <w:szCs w:val="24"/>
          <w:u w:val="single"/>
        </w:rPr>
      </w:pPr>
      <w:r>
        <w:rPr>
          <w:b/>
          <w:bCs/>
          <w:sz w:val="28"/>
          <w:szCs w:val="28"/>
        </w:rPr>
        <w:t>Appendix 1</w:t>
      </w:r>
      <w:r w:rsidRPr="00C176F4">
        <w:rPr>
          <w:noProof/>
          <w:u w:val="single"/>
          <w:lang w:eastAsia="zh-CN" w:bidi="he-IL"/>
        </w:rPr>
        <w:drawing>
          <wp:anchor distT="0" distB="0" distL="114300" distR="114300" simplePos="0" relativeHeight="251679744" behindDoc="0" locked="0" layoutInCell="1" allowOverlap="1" wp14:anchorId="5832D27B" wp14:editId="30C18F9A">
            <wp:simplePos x="0" y="0"/>
            <wp:positionH relativeFrom="page">
              <wp:align>left</wp:align>
            </wp:positionH>
            <wp:positionV relativeFrom="paragraph">
              <wp:posOffset>763905</wp:posOffset>
            </wp:positionV>
            <wp:extent cx="5769742" cy="8096250"/>
            <wp:effectExtent l="0" t="0" r="254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b="6786"/>
                    <a:stretch/>
                  </pic:blipFill>
                  <pic:spPr bwMode="auto">
                    <a:xfrm>
                      <a:off x="0" y="0"/>
                      <a:ext cx="5769742" cy="8096250"/>
                    </a:xfrm>
                    <a:prstGeom prst="rect">
                      <a:avLst/>
                    </a:prstGeom>
                    <a:ln>
                      <a:noFill/>
                    </a:ln>
                    <a:extLst>
                      <a:ext uri="{53640926-AAD7-44D8-BBD7-CCE9431645EC}">
                        <a14:shadowObscured xmlns:a14="http://schemas.microsoft.com/office/drawing/2010/main"/>
                      </a:ext>
                    </a:extLst>
                  </pic:spPr>
                </pic:pic>
              </a:graphicData>
            </a:graphic>
          </wp:anchor>
        </w:drawing>
      </w:r>
      <w:r w:rsidR="00F2422A">
        <w:rPr>
          <w:b/>
          <w:bCs/>
          <w:sz w:val="28"/>
          <w:szCs w:val="28"/>
        </w:rPr>
        <w:t>3</w:t>
      </w:r>
    </w:p>
    <w:p w14:paraId="3D0964DC" w14:textId="77777777" w:rsidR="006366AD" w:rsidRDefault="006366AD" w:rsidP="006366AD">
      <w:pPr>
        <w:spacing w:line="360" w:lineRule="auto"/>
        <w:rPr>
          <w:sz w:val="24"/>
          <w:szCs w:val="24"/>
          <w:u w:val="single"/>
        </w:rPr>
      </w:pPr>
      <w:r>
        <w:rPr>
          <w:noProof/>
          <w:sz w:val="24"/>
          <w:szCs w:val="24"/>
          <w:u w:val="single"/>
          <w:lang w:eastAsia="zh-CN" w:bidi="he-IL"/>
        </w:rPr>
        <mc:AlternateContent>
          <mc:Choice Requires="wps">
            <w:drawing>
              <wp:anchor distT="0" distB="0" distL="114300" distR="114300" simplePos="0" relativeHeight="251680768" behindDoc="0" locked="0" layoutInCell="1" allowOverlap="1" wp14:anchorId="0CAED566" wp14:editId="2A3D645A">
                <wp:simplePos x="0" y="0"/>
                <wp:positionH relativeFrom="margin">
                  <wp:posOffset>2296633</wp:posOffset>
                </wp:positionH>
                <wp:positionV relativeFrom="paragraph">
                  <wp:posOffset>7097999</wp:posOffset>
                </wp:positionV>
                <wp:extent cx="3912781" cy="659101"/>
                <wp:effectExtent l="0" t="0" r="12065" b="27305"/>
                <wp:wrapNone/>
                <wp:docPr id="210" name="Rectangle 210"/>
                <wp:cNvGraphicFramePr/>
                <a:graphic xmlns:a="http://schemas.openxmlformats.org/drawingml/2006/main">
                  <a:graphicData uri="http://schemas.microsoft.com/office/word/2010/wordprocessingShape">
                    <wps:wsp>
                      <wps:cNvSpPr/>
                      <wps:spPr>
                        <a:xfrm>
                          <a:off x="0" y="0"/>
                          <a:ext cx="3912781" cy="659101"/>
                        </a:xfrm>
                        <a:prstGeom prst="rect">
                          <a:avLst/>
                        </a:prstGeom>
                        <a:solidFill>
                          <a:schemeClr val="bg1">
                            <a:lumMod val="75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39AE3258" w14:textId="77777777" w:rsidR="00EA2B77" w:rsidRDefault="00EA2B77" w:rsidP="006366AD">
                            <w:pPr>
                              <w:jc w:val="center"/>
                            </w:pPr>
                            <w:r>
                              <w:t>To make a difference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ED566" id="Rectangle 210" o:spid="_x0000_s1043" style="position:absolute;margin-left:180.85pt;margin-top:558.9pt;width:308.1pt;height:51.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" fillcolor="#bfbfbf [2412]" strokecolor="#7f7f7f [1612]" strokeweight="1pt">
                <v:textbox>
                  <w:txbxContent>
                    <w:p w14:paraId="39AE3258" w14:textId="77777777" w:rsidR="00EA2B77" w:rsidRDefault="00EA2B77" w:rsidP="006366AD">
                      <w:pPr>
                        <w:jc w:val="center"/>
                      </w:pPr>
                      <w:r>
                        <w:t>To make a difference</w:t>
                      </w:r>
                    </w:p>
                  </w:txbxContent>
                </v:textbox>
                <w10:wrap anchorx="margin"/>
              </v:rect>
            </w:pict>
          </mc:Fallback>
        </mc:AlternateContent>
      </w:r>
      <w:r w:rsidRPr="00C176F4">
        <w:rPr>
          <w:sz w:val="24"/>
          <w:szCs w:val="24"/>
          <w:u w:val="single"/>
        </w:rPr>
        <w:t>Laddering: Pedagogical Belief</w:t>
      </w:r>
      <w:r>
        <w:rPr>
          <w:sz w:val="24"/>
          <w:szCs w:val="24"/>
          <w:u w:val="single"/>
        </w:rPr>
        <w:t xml:space="preserve">s    </w:t>
      </w:r>
    </w:p>
    <w:p w14:paraId="2C6F1714" w14:textId="77777777" w:rsidR="006366AD" w:rsidRDefault="006366AD" w:rsidP="006366AD">
      <w:pPr>
        <w:spacing w:line="360" w:lineRule="auto"/>
        <w:rPr>
          <w:sz w:val="24"/>
          <w:szCs w:val="24"/>
          <w:u w:val="single"/>
        </w:rPr>
      </w:pPr>
      <w:r>
        <w:rPr>
          <w:noProof/>
          <w:sz w:val="24"/>
          <w:szCs w:val="24"/>
          <w:u w:val="single"/>
          <w:lang w:eastAsia="zh-CN" w:bidi="he-IL"/>
        </w:rPr>
        <mc:AlternateContent>
          <mc:Choice Requires="wps">
            <w:drawing>
              <wp:anchor distT="0" distB="0" distL="114300" distR="114300" simplePos="0" relativeHeight="251683840" behindDoc="0" locked="0" layoutInCell="1" allowOverlap="1" wp14:anchorId="103F9050" wp14:editId="719008B4">
                <wp:simplePos x="0" y="0"/>
                <wp:positionH relativeFrom="column">
                  <wp:posOffset>3009900</wp:posOffset>
                </wp:positionH>
                <wp:positionV relativeFrom="paragraph">
                  <wp:posOffset>43180</wp:posOffset>
                </wp:positionV>
                <wp:extent cx="2828925" cy="933450"/>
                <wp:effectExtent l="0" t="0" r="28575" b="19050"/>
                <wp:wrapNone/>
                <wp:docPr id="211" name="Oval 211"/>
                <wp:cNvGraphicFramePr/>
                <a:graphic xmlns:a="http://schemas.openxmlformats.org/drawingml/2006/main">
                  <a:graphicData uri="http://schemas.microsoft.com/office/word/2010/wordprocessingShape">
                    <wps:wsp>
                      <wps:cNvSpPr/>
                      <wps:spPr>
                        <a:xfrm>
                          <a:off x="0" y="0"/>
                          <a:ext cx="2828925" cy="933450"/>
                        </a:xfrm>
                        <a:prstGeom prst="ellipse">
                          <a:avLst/>
                        </a:prstGeom>
                        <a:solidFill>
                          <a:schemeClr val="bg1">
                            <a:lumMod val="75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FD509D7" w14:textId="77777777" w:rsidR="00EA2B77" w:rsidRPr="00587658" w:rsidRDefault="00EA2B77" w:rsidP="006366AD">
                            <w:pPr>
                              <w:jc w:val="center"/>
                              <w:rPr>
                                <w:b/>
                                <w:bCs/>
                              </w:rPr>
                            </w:pPr>
                            <w:r w:rsidRPr="00587658">
                              <w:rPr>
                                <w:b/>
                                <w:bCs/>
                              </w:rPr>
                              <w:t xml:space="preserve">WHY </w:t>
                            </w:r>
                            <w:r>
                              <w:rPr>
                                <w:b/>
                                <w:bCs/>
                              </w:rPr>
                              <w:t>A CAREER IN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3F9050" id="Oval 211" o:spid="_x0000_s1044" style="position:absolute;margin-left:237pt;margin-top:3.4pt;width:222.75pt;height:7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" fillcolor="#bfbfbf [2412]" strokecolor="#7f7f7f [1612]" strokeweight="1pt">
                <v:stroke joinstyle="miter"/>
                <v:textbox>
                  <w:txbxContent>
                    <w:p w14:paraId="7FD509D7" w14:textId="77777777" w:rsidR="00EA2B77" w:rsidRPr="00587658" w:rsidRDefault="00EA2B77" w:rsidP="006366AD">
                      <w:pPr>
                        <w:jc w:val="center"/>
                        <w:rPr>
                          <w:b/>
                          <w:bCs/>
                        </w:rPr>
                      </w:pPr>
                      <w:r w:rsidRPr="00587658">
                        <w:rPr>
                          <w:b/>
                          <w:bCs/>
                        </w:rPr>
                        <w:t xml:space="preserve">WHY </w:t>
                      </w:r>
                      <w:r>
                        <w:rPr>
                          <w:b/>
                          <w:bCs/>
                        </w:rPr>
                        <w:t>A CAREER IN EDUCATION?</w:t>
                      </w:r>
                    </w:p>
                  </w:txbxContent>
                </v:textbox>
              </v:oval>
            </w:pict>
          </mc:Fallback>
        </mc:AlternateContent>
      </w:r>
    </w:p>
    <w:p w14:paraId="3CD514DC" w14:textId="77777777" w:rsidR="006366AD" w:rsidRPr="00592245" w:rsidRDefault="006366AD" w:rsidP="006366AD">
      <w:pPr>
        <w:spacing w:line="360" w:lineRule="auto"/>
        <w:jc w:val="both"/>
        <w:rPr>
          <w:sz w:val="24"/>
          <w:szCs w:val="24"/>
          <w:u w:val="single"/>
        </w:rPr>
      </w:pPr>
      <w:r>
        <w:rPr>
          <w:noProof/>
          <w:sz w:val="24"/>
          <w:szCs w:val="24"/>
          <w:u w:val="single"/>
          <w:lang w:eastAsia="zh-CN" w:bidi="he-IL"/>
        </w:rPr>
        <mc:AlternateContent>
          <mc:Choice Requires="wps">
            <w:drawing>
              <wp:anchor distT="0" distB="0" distL="114300" distR="114300" simplePos="0" relativeHeight="251686912" behindDoc="0" locked="0" layoutInCell="1" allowOverlap="1" wp14:anchorId="3DAAD1B5" wp14:editId="5D3BF162">
                <wp:simplePos x="0" y="0"/>
                <wp:positionH relativeFrom="margin">
                  <wp:posOffset>2348230</wp:posOffset>
                </wp:positionH>
                <wp:positionV relativeFrom="paragraph">
                  <wp:posOffset>1132840</wp:posOffset>
                </wp:positionV>
                <wp:extent cx="3912235" cy="658495"/>
                <wp:effectExtent l="0" t="0" r="12065" b="27305"/>
                <wp:wrapNone/>
                <wp:docPr id="212" name="Rectangle 212"/>
                <wp:cNvGraphicFramePr/>
                <a:graphic xmlns:a="http://schemas.openxmlformats.org/drawingml/2006/main">
                  <a:graphicData uri="http://schemas.microsoft.com/office/word/2010/wordprocessingShape">
                    <wps:wsp>
                      <wps:cNvSpPr/>
                      <wps:spPr>
                        <a:xfrm>
                          <a:off x="0" y="0"/>
                          <a:ext cx="3912235" cy="658495"/>
                        </a:xfrm>
                        <a:prstGeom prst="rect">
                          <a:avLst/>
                        </a:prstGeom>
                        <a:solidFill>
                          <a:sysClr val="window" lastClr="FFFFFF">
                            <a:lumMod val="75000"/>
                          </a:sysClr>
                        </a:solidFill>
                        <a:ln w="12700" cap="flat" cmpd="sng" algn="ctr">
                          <a:solidFill>
                            <a:sysClr val="window" lastClr="FFFFFF">
                              <a:lumMod val="50000"/>
                            </a:sysClr>
                          </a:solidFill>
                          <a:prstDash val="solid"/>
                          <a:miter lim="800000"/>
                        </a:ln>
                        <a:effectLst/>
                      </wps:spPr>
                      <wps:txbx>
                        <w:txbxContent>
                          <w:p w14:paraId="0AF63186" w14:textId="77777777" w:rsidR="00EA2B77" w:rsidRDefault="00EA2B77" w:rsidP="006366AD">
                            <w:pPr>
                              <w:jc w:val="center"/>
                            </w:pPr>
                            <w:r>
                              <w:t>Instilling/teaching human values: respect, tolerance, inclusion, compassion towards 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AD1B5" id="Rectangle 212" o:spid="_x0000_s1045" style="position:absolute;left:0;text-align:left;margin-left:184.9pt;margin-top:89.2pt;width:308.05pt;height:51.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" fillcolor="#bfbfbf" strokecolor="#7f7f7f" strokeweight="1pt">
                <v:textbox>
                  <w:txbxContent>
                    <w:p w14:paraId="0AF63186" w14:textId="77777777" w:rsidR="00EA2B77" w:rsidRDefault="00EA2B77" w:rsidP="006366AD">
                      <w:pPr>
                        <w:jc w:val="center"/>
                      </w:pPr>
                      <w:r>
                        <w:t>Instilling/teaching human values: respect, tolerance, inclusion, compassion towards others</w:t>
                      </w:r>
                    </w:p>
                  </w:txbxContent>
                </v:textbox>
                <w10:wrap anchorx="margin"/>
              </v:rect>
            </w:pict>
          </mc:Fallback>
        </mc:AlternateContent>
      </w:r>
      <w:r>
        <w:rPr>
          <w:noProof/>
          <w:sz w:val="24"/>
          <w:szCs w:val="24"/>
          <w:u w:val="single"/>
          <w:lang w:eastAsia="zh-CN" w:bidi="he-IL"/>
        </w:rPr>
        <mc:AlternateContent>
          <mc:Choice Requires="wps">
            <w:drawing>
              <wp:anchor distT="0" distB="0" distL="114300" distR="114300" simplePos="0" relativeHeight="251685888" behindDoc="0" locked="0" layoutInCell="1" allowOverlap="1" wp14:anchorId="5FA81444" wp14:editId="4E1E6279">
                <wp:simplePos x="0" y="0"/>
                <wp:positionH relativeFrom="margin">
                  <wp:posOffset>2326640</wp:posOffset>
                </wp:positionH>
                <wp:positionV relativeFrom="paragraph">
                  <wp:posOffset>2207895</wp:posOffset>
                </wp:positionV>
                <wp:extent cx="3912235" cy="658495"/>
                <wp:effectExtent l="0" t="0" r="12065" b="27305"/>
                <wp:wrapNone/>
                <wp:docPr id="213" name="Rectangle 213"/>
                <wp:cNvGraphicFramePr/>
                <a:graphic xmlns:a="http://schemas.openxmlformats.org/drawingml/2006/main">
                  <a:graphicData uri="http://schemas.microsoft.com/office/word/2010/wordprocessingShape">
                    <wps:wsp>
                      <wps:cNvSpPr/>
                      <wps:spPr>
                        <a:xfrm>
                          <a:off x="0" y="0"/>
                          <a:ext cx="3912235" cy="658495"/>
                        </a:xfrm>
                        <a:prstGeom prst="rect">
                          <a:avLst/>
                        </a:prstGeom>
                        <a:solidFill>
                          <a:schemeClr val="bg1">
                            <a:lumMod val="75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3F0E1DC0" w14:textId="77777777" w:rsidR="00EA2B77" w:rsidRDefault="00EA2B77" w:rsidP="006366AD">
                            <w:pPr>
                              <w:jc w:val="center"/>
                            </w:pPr>
                            <w:r>
                              <w:t>Support through modelling interaction, value &amp; nurture</w:t>
                            </w:r>
                          </w:p>
                          <w:p w14:paraId="1B9811E3" w14:textId="77777777" w:rsidR="00EA2B77" w:rsidRDefault="00EA2B77" w:rsidP="006366AD">
                            <w:pPr>
                              <w:jc w:val="center"/>
                            </w:pPr>
                            <w:r>
                              <w:t>Changing attitudes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81444" id="Rectangle 213" o:spid="_x0000_s1046" style="position:absolute;left:0;text-align:left;margin-left:183.2pt;margin-top:173.85pt;width:308.05pt;height:51.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" fillcolor="#bfbfbf [2412]" strokecolor="#7f7f7f [1612]" strokeweight="1pt">
                <v:textbox>
                  <w:txbxContent>
                    <w:p w14:paraId="3F0E1DC0" w14:textId="77777777" w:rsidR="00EA2B77" w:rsidRDefault="00EA2B77" w:rsidP="006366AD">
                      <w:pPr>
                        <w:jc w:val="center"/>
                      </w:pPr>
                      <w:r>
                        <w:t>Support through modelling interaction, value &amp; nurture</w:t>
                      </w:r>
                    </w:p>
                    <w:p w14:paraId="1B9811E3" w14:textId="77777777" w:rsidR="00EA2B77" w:rsidRDefault="00EA2B77" w:rsidP="006366AD">
                      <w:pPr>
                        <w:jc w:val="center"/>
                      </w:pPr>
                      <w:r>
                        <w:t>Changing attitudes</w:t>
                      </w:r>
                    </w:p>
                  </w:txbxContent>
                </v:textbox>
                <w10:wrap anchorx="margin"/>
              </v:rect>
            </w:pict>
          </mc:Fallback>
        </mc:AlternateContent>
      </w:r>
      <w:r>
        <w:rPr>
          <w:noProof/>
          <w:sz w:val="24"/>
          <w:szCs w:val="24"/>
          <w:u w:val="single"/>
          <w:lang w:eastAsia="zh-CN" w:bidi="he-IL"/>
        </w:rPr>
        <mc:AlternateContent>
          <mc:Choice Requires="wps">
            <w:drawing>
              <wp:anchor distT="0" distB="0" distL="114300" distR="114300" simplePos="0" relativeHeight="251682816" behindDoc="0" locked="0" layoutInCell="1" allowOverlap="1" wp14:anchorId="7EB499C4" wp14:editId="717BDDED">
                <wp:simplePos x="0" y="0"/>
                <wp:positionH relativeFrom="margin">
                  <wp:posOffset>2317750</wp:posOffset>
                </wp:positionH>
                <wp:positionV relativeFrom="paragraph">
                  <wp:posOffset>4472305</wp:posOffset>
                </wp:positionV>
                <wp:extent cx="3912235" cy="658495"/>
                <wp:effectExtent l="0" t="0" r="12065" b="27305"/>
                <wp:wrapNone/>
                <wp:docPr id="214" name="Rectangle 214"/>
                <wp:cNvGraphicFramePr/>
                <a:graphic xmlns:a="http://schemas.openxmlformats.org/drawingml/2006/main">
                  <a:graphicData uri="http://schemas.microsoft.com/office/word/2010/wordprocessingShape">
                    <wps:wsp>
                      <wps:cNvSpPr/>
                      <wps:spPr>
                        <a:xfrm>
                          <a:off x="0" y="0"/>
                          <a:ext cx="3912235" cy="658495"/>
                        </a:xfrm>
                        <a:prstGeom prst="rect">
                          <a:avLst/>
                        </a:prstGeom>
                        <a:solidFill>
                          <a:schemeClr val="bg1">
                            <a:lumMod val="75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0C959191" w14:textId="77777777" w:rsidR="00EA2B77" w:rsidRDefault="00EA2B77" w:rsidP="006366AD">
                            <w:pPr>
                              <w:jc w:val="center"/>
                            </w:pPr>
                            <w:r>
                              <w:t>Giving the child a good start in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499C4" id="Rectangle 214" o:spid="_x0000_s1047" style="position:absolute;left:0;text-align:left;margin-left:182.5pt;margin-top:352.15pt;width:308.05pt;height:51.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" fillcolor="#bfbfbf [2412]" strokecolor="#7f7f7f [1612]" strokeweight="1pt">
                <v:textbox>
                  <w:txbxContent>
                    <w:p w14:paraId="0C959191" w14:textId="77777777" w:rsidR="00EA2B77" w:rsidRDefault="00EA2B77" w:rsidP="006366AD">
                      <w:pPr>
                        <w:jc w:val="center"/>
                      </w:pPr>
                      <w:r>
                        <w:t>Giving the child a good start in life</w:t>
                      </w:r>
                    </w:p>
                  </w:txbxContent>
                </v:textbox>
                <w10:wrap anchorx="margin"/>
              </v:rect>
            </w:pict>
          </mc:Fallback>
        </mc:AlternateContent>
      </w:r>
      <w:r>
        <w:rPr>
          <w:noProof/>
          <w:sz w:val="24"/>
          <w:szCs w:val="24"/>
          <w:u w:val="single"/>
          <w:lang w:eastAsia="zh-CN" w:bidi="he-IL"/>
        </w:rPr>
        <mc:AlternateContent>
          <mc:Choice Requires="wps">
            <w:drawing>
              <wp:anchor distT="0" distB="0" distL="114300" distR="114300" simplePos="0" relativeHeight="251684864" behindDoc="0" locked="0" layoutInCell="1" allowOverlap="1" wp14:anchorId="37FDB254" wp14:editId="1AAF0348">
                <wp:simplePos x="0" y="0"/>
                <wp:positionH relativeFrom="margin">
                  <wp:posOffset>2327910</wp:posOffset>
                </wp:positionH>
                <wp:positionV relativeFrom="paragraph">
                  <wp:posOffset>3353435</wp:posOffset>
                </wp:positionV>
                <wp:extent cx="3912235" cy="658495"/>
                <wp:effectExtent l="0" t="0" r="12065" b="27305"/>
                <wp:wrapNone/>
                <wp:docPr id="215" name="Rectangle 215"/>
                <wp:cNvGraphicFramePr/>
                <a:graphic xmlns:a="http://schemas.openxmlformats.org/drawingml/2006/main">
                  <a:graphicData uri="http://schemas.microsoft.com/office/word/2010/wordprocessingShape">
                    <wps:wsp>
                      <wps:cNvSpPr/>
                      <wps:spPr>
                        <a:xfrm>
                          <a:off x="0" y="0"/>
                          <a:ext cx="3912235" cy="658495"/>
                        </a:xfrm>
                        <a:prstGeom prst="rect">
                          <a:avLst/>
                        </a:prstGeom>
                        <a:solidFill>
                          <a:schemeClr val="bg1">
                            <a:lumMod val="75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0DE34A2C" w14:textId="77777777" w:rsidR="00EA2B77" w:rsidRDefault="00EA2B77" w:rsidP="006366AD">
                            <w:pPr>
                              <w:jc w:val="center"/>
                            </w:pPr>
                            <w:r>
                              <w:t>Supporting the wider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DB254" id="Rectangle 215" o:spid="_x0000_s1048" style="position:absolute;left:0;text-align:left;margin-left:183.3pt;margin-top:264.05pt;width:308.05pt;height:5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" fillcolor="#bfbfbf [2412]" strokecolor="#7f7f7f [1612]" strokeweight="1pt">
                <v:textbox>
                  <w:txbxContent>
                    <w:p w14:paraId="0DE34A2C" w14:textId="77777777" w:rsidR="00EA2B77" w:rsidRDefault="00EA2B77" w:rsidP="006366AD">
                      <w:pPr>
                        <w:jc w:val="center"/>
                      </w:pPr>
                      <w:r>
                        <w:t>Supporting the wider community</w:t>
                      </w:r>
                    </w:p>
                  </w:txbxContent>
                </v:textbox>
                <w10:wrap anchorx="margin"/>
              </v:rect>
            </w:pict>
          </mc:Fallback>
        </mc:AlternateContent>
      </w:r>
      <w:r>
        <w:rPr>
          <w:noProof/>
          <w:sz w:val="24"/>
          <w:szCs w:val="24"/>
          <w:u w:val="single"/>
          <w:lang w:eastAsia="zh-CN" w:bidi="he-IL"/>
        </w:rPr>
        <mc:AlternateContent>
          <mc:Choice Requires="wps">
            <w:drawing>
              <wp:anchor distT="0" distB="0" distL="114300" distR="114300" simplePos="0" relativeHeight="251681792" behindDoc="0" locked="0" layoutInCell="1" allowOverlap="1" wp14:anchorId="471D8E90" wp14:editId="53F306FF">
                <wp:simplePos x="0" y="0"/>
                <wp:positionH relativeFrom="margin">
                  <wp:posOffset>2306320</wp:posOffset>
                </wp:positionH>
                <wp:positionV relativeFrom="paragraph">
                  <wp:posOffset>5457190</wp:posOffset>
                </wp:positionV>
                <wp:extent cx="3912235" cy="658495"/>
                <wp:effectExtent l="0" t="0" r="12065" b="27305"/>
                <wp:wrapNone/>
                <wp:docPr id="216" name="Rectangle 216"/>
                <wp:cNvGraphicFramePr/>
                <a:graphic xmlns:a="http://schemas.openxmlformats.org/drawingml/2006/main">
                  <a:graphicData uri="http://schemas.microsoft.com/office/word/2010/wordprocessingShape">
                    <wps:wsp>
                      <wps:cNvSpPr/>
                      <wps:spPr>
                        <a:xfrm>
                          <a:off x="0" y="0"/>
                          <a:ext cx="3912235" cy="658495"/>
                        </a:xfrm>
                        <a:prstGeom prst="rect">
                          <a:avLst/>
                        </a:prstGeom>
                        <a:solidFill>
                          <a:sysClr val="window" lastClr="FFFFFF">
                            <a:lumMod val="75000"/>
                          </a:sysClr>
                        </a:solidFill>
                        <a:ln w="12700" cap="flat" cmpd="sng" algn="ctr">
                          <a:solidFill>
                            <a:sysClr val="window" lastClr="FFFFFF">
                              <a:lumMod val="50000"/>
                            </a:sysClr>
                          </a:solidFill>
                          <a:prstDash val="solid"/>
                          <a:miter lim="800000"/>
                        </a:ln>
                        <a:effectLst/>
                      </wps:spPr>
                      <wps:txbx>
                        <w:txbxContent>
                          <w:p w14:paraId="3B8D4031" w14:textId="77777777" w:rsidR="00EA2B77" w:rsidRDefault="00EA2B77" w:rsidP="006366AD">
                            <w:pPr>
                              <w:jc w:val="center"/>
                            </w:pPr>
                            <w:r>
                              <w:t>Empowering the child, make them feel valued and cared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D8E90" id="Rectangle 216" o:spid="_x0000_s1049" style="position:absolute;left:0;text-align:left;margin-left:181.6pt;margin-top:429.7pt;width:308.05pt;height:51.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" fillcolor="#bfbfbf" strokecolor="#7f7f7f" strokeweight="1pt">
                <v:textbox>
                  <w:txbxContent>
                    <w:p w14:paraId="3B8D4031" w14:textId="77777777" w:rsidR="00EA2B77" w:rsidRDefault="00EA2B77" w:rsidP="006366AD">
                      <w:pPr>
                        <w:jc w:val="center"/>
                      </w:pPr>
                      <w:r>
                        <w:t>Empowering the child, make them feel valued and cared for</w:t>
                      </w:r>
                    </w:p>
                  </w:txbxContent>
                </v:textbox>
                <w10:wrap anchorx="margin"/>
              </v:rect>
            </w:pict>
          </mc:Fallback>
        </mc:AlternateContent>
      </w:r>
    </w:p>
    <w:p w14:paraId="558E1769" w14:textId="77777777" w:rsidR="006366AD" w:rsidRDefault="006366AD" w:rsidP="006366AD">
      <w:pPr>
        <w:spacing w:line="360" w:lineRule="auto"/>
      </w:pPr>
    </w:p>
    <w:p w14:paraId="4724E8AB" w14:textId="77777777" w:rsidR="006366AD" w:rsidRDefault="006366AD" w:rsidP="006366AD">
      <w:pPr>
        <w:spacing w:line="360" w:lineRule="auto"/>
      </w:pPr>
    </w:p>
    <w:p w14:paraId="6DFEB392" w14:textId="77777777" w:rsidR="006366AD" w:rsidRDefault="006366AD" w:rsidP="006366AD">
      <w:pPr>
        <w:tabs>
          <w:tab w:val="left" w:pos="4785"/>
        </w:tabs>
        <w:spacing w:line="360" w:lineRule="auto"/>
        <w:jc w:val="center"/>
        <w:rPr>
          <w:b/>
          <w:bCs/>
          <w:sz w:val="28"/>
          <w:szCs w:val="28"/>
        </w:rPr>
      </w:pPr>
    </w:p>
    <w:p w14:paraId="5F3BE4DE" w14:textId="77777777" w:rsidR="006366AD" w:rsidRPr="00C176F4" w:rsidRDefault="006366AD" w:rsidP="006366AD">
      <w:pPr>
        <w:spacing w:line="360" w:lineRule="auto"/>
        <w:rPr>
          <w:sz w:val="24"/>
          <w:szCs w:val="24"/>
          <w:u w:val="single"/>
        </w:rPr>
      </w:pPr>
    </w:p>
    <w:p w14:paraId="17C80A2B" w14:textId="77777777" w:rsidR="006366AD" w:rsidRDefault="006366AD" w:rsidP="006366AD">
      <w:pPr>
        <w:tabs>
          <w:tab w:val="left" w:pos="4785"/>
        </w:tabs>
        <w:spacing w:line="360" w:lineRule="auto"/>
        <w:jc w:val="center"/>
        <w:rPr>
          <w:b/>
          <w:bCs/>
          <w:sz w:val="28"/>
          <w:szCs w:val="28"/>
        </w:rPr>
      </w:pPr>
    </w:p>
    <w:p w14:paraId="703ACE36" w14:textId="77777777" w:rsidR="006366AD" w:rsidRDefault="006366AD" w:rsidP="006366AD">
      <w:pPr>
        <w:tabs>
          <w:tab w:val="left" w:pos="4785"/>
        </w:tabs>
        <w:spacing w:line="360" w:lineRule="auto"/>
        <w:jc w:val="center"/>
        <w:rPr>
          <w:b/>
          <w:bCs/>
          <w:sz w:val="28"/>
          <w:szCs w:val="28"/>
        </w:rPr>
      </w:pPr>
    </w:p>
    <w:p w14:paraId="1B05EF78" w14:textId="77777777" w:rsidR="006366AD" w:rsidRDefault="006366AD" w:rsidP="006366AD">
      <w:pPr>
        <w:spacing w:line="360" w:lineRule="auto"/>
        <w:jc w:val="center"/>
        <w:rPr>
          <w:b/>
          <w:bCs/>
          <w:sz w:val="28"/>
          <w:szCs w:val="28"/>
        </w:rPr>
      </w:pPr>
    </w:p>
    <w:p w14:paraId="4DC0A031" w14:textId="77777777" w:rsidR="006366AD" w:rsidRDefault="006366AD" w:rsidP="006366AD">
      <w:pPr>
        <w:spacing w:line="360" w:lineRule="auto"/>
        <w:jc w:val="center"/>
        <w:rPr>
          <w:b/>
          <w:bCs/>
          <w:sz w:val="28"/>
          <w:szCs w:val="28"/>
        </w:rPr>
      </w:pPr>
    </w:p>
    <w:p w14:paraId="71CE4A38" w14:textId="77777777" w:rsidR="006366AD" w:rsidRDefault="006366AD" w:rsidP="006366AD">
      <w:pPr>
        <w:spacing w:line="360" w:lineRule="auto"/>
        <w:jc w:val="center"/>
        <w:rPr>
          <w:b/>
          <w:bCs/>
          <w:sz w:val="28"/>
          <w:szCs w:val="28"/>
        </w:rPr>
      </w:pPr>
    </w:p>
    <w:p w14:paraId="12023F0E" w14:textId="77777777" w:rsidR="006366AD" w:rsidRDefault="006366AD" w:rsidP="006366AD">
      <w:pPr>
        <w:spacing w:line="360" w:lineRule="auto"/>
        <w:jc w:val="center"/>
        <w:rPr>
          <w:b/>
          <w:bCs/>
          <w:sz w:val="28"/>
          <w:szCs w:val="28"/>
        </w:rPr>
      </w:pPr>
    </w:p>
    <w:p w14:paraId="7B39C789" w14:textId="77777777" w:rsidR="006366AD" w:rsidRDefault="006366AD" w:rsidP="006366AD">
      <w:pPr>
        <w:spacing w:line="360" w:lineRule="auto"/>
        <w:jc w:val="center"/>
        <w:rPr>
          <w:b/>
          <w:bCs/>
          <w:sz w:val="28"/>
          <w:szCs w:val="28"/>
        </w:rPr>
      </w:pPr>
    </w:p>
    <w:p w14:paraId="72A8CF99" w14:textId="77777777" w:rsidR="006366AD" w:rsidRDefault="006366AD" w:rsidP="006366AD">
      <w:pPr>
        <w:spacing w:line="360" w:lineRule="auto"/>
        <w:jc w:val="center"/>
        <w:rPr>
          <w:b/>
          <w:bCs/>
          <w:sz w:val="28"/>
          <w:szCs w:val="28"/>
        </w:rPr>
      </w:pPr>
    </w:p>
    <w:p w14:paraId="51311219" w14:textId="77777777" w:rsidR="006366AD" w:rsidRDefault="006366AD" w:rsidP="006366AD">
      <w:pPr>
        <w:spacing w:line="360" w:lineRule="auto"/>
        <w:jc w:val="center"/>
        <w:rPr>
          <w:b/>
          <w:bCs/>
          <w:sz w:val="28"/>
          <w:szCs w:val="28"/>
        </w:rPr>
      </w:pPr>
    </w:p>
    <w:p w14:paraId="62902A1D" w14:textId="77777777" w:rsidR="006366AD" w:rsidRDefault="006366AD" w:rsidP="006366AD">
      <w:pPr>
        <w:spacing w:line="360" w:lineRule="auto"/>
        <w:jc w:val="center"/>
        <w:rPr>
          <w:b/>
          <w:bCs/>
          <w:sz w:val="28"/>
          <w:szCs w:val="28"/>
        </w:rPr>
      </w:pPr>
    </w:p>
    <w:p w14:paraId="4FAC7CFE" w14:textId="77777777" w:rsidR="006366AD" w:rsidRDefault="006366AD" w:rsidP="006366AD">
      <w:pPr>
        <w:spacing w:line="360" w:lineRule="auto"/>
        <w:jc w:val="center"/>
        <w:rPr>
          <w:b/>
          <w:bCs/>
          <w:sz w:val="28"/>
          <w:szCs w:val="28"/>
        </w:rPr>
      </w:pPr>
    </w:p>
    <w:p w14:paraId="2743E9AD" w14:textId="68757605" w:rsidR="006366AD" w:rsidRDefault="006366AD" w:rsidP="006366AD">
      <w:pPr>
        <w:spacing w:line="360" w:lineRule="auto"/>
        <w:rPr>
          <w:sz w:val="24"/>
          <w:szCs w:val="24"/>
          <w:u w:val="single"/>
        </w:rPr>
      </w:pPr>
      <w:r w:rsidRPr="00C176F4">
        <w:rPr>
          <w:noProof/>
          <w:u w:val="single"/>
          <w:lang w:eastAsia="zh-CN" w:bidi="he-IL"/>
        </w:rPr>
        <w:drawing>
          <wp:anchor distT="0" distB="0" distL="114300" distR="114300" simplePos="0" relativeHeight="251687936" behindDoc="0" locked="0" layoutInCell="1" allowOverlap="1" wp14:anchorId="2D6058ED" wp14:editId="64405257">
            <wp:simplePos x="0" y="0"/>
            <wp:positionH relativeFrom="page">
              <wp:align>left</wp:align>
            </wp:positionH>
            <wp:positionV relativeFrom="paragraph">
              <wp:posOffset>763905</wp:posOffset>
            </wp:positionV>
            <wp:extent cx="5769742" cy="8096250"/>
            <wp:effectExtent l="0" t="0" r="254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b="6786"/>
                    <a:stretch/>
                  </pic:blipFill>
                  <pic:spPr bwMode="auto">
                    <a:xfrm>
                      <a:off x="0" y="0"/>
                      <a:ext cx="5769742" cy="8096250"/>
                    </a:xfrm>
                    <a:prstGeom prst="rect">
                      <a:avLst/>
                    </a:prstGeom>
                    <a:ln>
                      <a:noFill/>
                    </a:ln>
                    <a:extLst>
                      <a:ext uri="{53640926-AAD7-44D8-BBD7-CCE9431645EC}">
                        <a14:shadowObscured xmlns:a14="http://schemas.microsoft.com/office/drawing/2010/main"/>
                      </a:ext>
                    </a:extLst>
                  </pic:spPr>
                </pic:pic>
              </a:graphicData>
            </a:graphic>
          </wp:anchor>
        </w:drawing>
      </w:r>
      <w:r w:rsidRPr="00C176F4">
        <w:rPr>
          <w:sz w:val="24"/>
          <w:szCs w:val="24"/>
          <w:u w:val="single"/>
        </w:rPr>
        <w:t>Laddering: Pedagogical Belief</w:t>
      </w:r>
      <w:r>
        <w:rPr>
          <w:sz w:val="24"/>
          <w:szCs w:val="24"/>
          <w:u w:val="single"/>
        </w:rPr>
        <w:t xml:space="preserve">s    </w:t>
      </w:r>
    </w:p>
    <w:p w14:paraId="73685DAC" w14:textId="77777777" w:rsidR="006366AD" w:rsidRDefault="006366AD" w:rsidP="006366AD">
      <w:pPr>
        <w:spacing w:line="360" w:lineRule="auto"/>
        <w:rPr>
          <w:sz w:val="24"/>
          <w:szCs w:val="24"/>
          <w:u w:val="single"/>
        </w:rPr>
      </w:pPr>
      <w:r>
        <w:rPr>
          <w:noProof/>
          <w:sz w:val="24"/>
          <w:szCs w:val="24"/>
          <w:u w:val="single"/>
          <w:lang w:eastAsia="zh-CN" w:bidi="he-IL"/>
        </w:rPr>
        <mc:AlternateContent>
          <mc:Choice Requires="wps">
            <w:drawing>
              <wp:anchor distT="0" distB="0" distL="114300" distR="114300" simplePos="0" relativeHeight="251692032" behindDoc="0" locked="0" layoutInCell="1" allowOverlap="1" wp14:anchorId="05135F8F" wp14:editId="5345A5EC">
                <wp:simplePos x="0" y="0"/>
                <wp:positionH relativeFrom="column">
                  <wp:posOffset>3009900</wp:posOffset>
                </wp:positionH>
                <wp:positionV relativeFrom="paragraph">
                  <wp:posOffset>43180</wp:posOffset>
                </wp:positionV>
                <wp:extent cx="2828925" cy="933450"/>
                <wp:effectExtent l="0" t="0" r="28575" b="19050"/>
                <wp:wrapNone/>
                <wp:docPr id="11" name="Oval 11"/>
                <wp:cNvGraphicFramePr/>
                <a:graphic xmlns:a="http://schemas.openxmlformats.org/drawingml/2006/main">
                  <a:graphicData uri="http://schemas.microsoft.com/office/word/2010/wordprocessingShape">
                    <wps:wsp>
                      <wps:cNvSpPr/>
                      <wps:spPr>
                        <a:xfrm>
                          <a:off x="0" y="0"/>
                          <a:ext cx="2828925" cy="933450"/>
                        </a:xfrm>
                        <a:prstGeom prst="ellipse">
                          <a:avLst/>
                        </a:prstGeom>
                        <a:solidFill>
                          <a:schemeClr val="bg1">
                            <a:lumMod val="75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4174ECE9" w14:textId="77777777" w:rsidR="00EA2B77" w:rsidRPr="00587658" w:rsidRDefault="00EA2B77" w:rsidP="006366AD">
                            <w:pPr>
                              <w:jc w:val="center"/>
                              <w:rPr>
                                <w:b/>
                                <w:bCs/>
                              </w:rPr>
                            </w:pPr>
                            <w:r w:rsidRPr="00587658">
                              <w:rPr>
                                <w:b/>
                                <w:bCs/>
                              </w:rPr>
                              <w:t xml:space="preserve">WHY </w:t>
                            </w:r>
                            <w:r>
                              <w:rPr>
                                <w:b/>
                                <w:bCs/>
                              </w:rPr>
                              <w:t>THE AGE GROUP EARLY YEARS</w:t>
                            </w:r>
                            <w:r w:rsidRPr="00587658">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135F8F" id="Oval 11" o:spid="_x0000_s1050" style="position:absolute;margin-left:237pt;margin-top:3.4pt;width:222.75pt;height:7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" fillcolor="#bfbfbf [2412]" strokecolor="#7f7f7f [1612]" strokeweight="1pt">
                <v:stroke joinstyle="miter"/>
                <v:textbox>
                  <w:txbxContent>
                    <w:p w14:paraId="4174ECE9" w14:textId="77777777" w:rsidR="00EA2B77" w:rsidRPr="00587658" w:rsidRDefault="00EA2B77" w:rsidP="006366AD">
                      <w:pPr>
                        <w:jc w:val="center"/>
                        <w:rPr>
                          <w:b/>
                          <w:bCs/>
                        </w:rPr>
                      </w:pPr>
                      <w:r w:rsidRPr="00587658">
                        <w:rPr>
                          <w:b/>
                          <w:bCs/>
                        </w:rPr>
                        <w:t xml:space="preserve">WHY </w:t>
                      </w:r>
                      <w:r>
                        <w:rPr>
                          <w:b/>
                          <w:bCs/>
                        </w:rPr>
                        <w:t>THE AGE GROUP EARLY YEARS</w:t>
                      </w:r>
                      <w:r w:rsidRPr="00587658">
                        <w:rPr>
                          <w:b/>
                          <w:bCs/>
                        </w:rPr>
                        <w:t>?</w:t>
                      </w:r>
                    </w:p>
                  </w:txbxContent>
                </v:textbox>
              </v:oval>
            </w:pict>
          </mc:Fallback>
        </mc:AlternateContent>
      </w:r>
    </w:p>
    <w:p w14:paraId="05DE88CC" w14:textId="77777777" w:rsidR="006366AD" w:rsidRDefault="006366AD" w:rsidP="006366AD">
      <w:pPr>
        <w:spacing w:line="360" w:lineRule="auto"/>
        <w:jc w:val="both"/>
        <w:rPr>
          <w:sz w:val="24"/>
          <w:szCs w:val="24"/>
          <w:u w:val="single"/>
        </w:rPr>
      </w:pPr>
    </w:p>
    <w:p w14:paraId="4532B095" w14:textId="77777777" w:rsidR="006366AD" w:rsidRPr="008B1C68" w:rsidRDefault="006366AD" w:rsidP="006366AD">
      <w:pPr>
        <w:spacing w:line="360" w:lineRule="auto"/>
        <w:rPr>
          <w:sz w:val="24"/>
          <w:szCs w:val="24"/>
        </w:rPr>
      </w:pPr>
    </w:p>
    <w:p w14:paraId="44AD1FFE" w14:textId="77777777" w:rsidR="006366AD" w:rsidRPr="008B1C68" w:rsidRDefault="006366AD" w:rsidP="006366AD">
      <w:pPr>
        <w:spacing w:line="360" w:lineRule="auto"/>
        <w:rPr>
          <w:sz w:val="24"/>
          <w:szCs w:val="24"/>
        </w:rPr>
      </w:pPr>
    </w:p>
    <w:p w14:paraId="40B12146" w14:textId="77777777" w:rsidR="006366AD" w:rsidRPr="008B1C68" w:rsidRDefault="006366AD" w:rsidP="006366AD">
      <w:pPr>
        <w:tabs>
          <w:tab w:val="left" w:pos="1096"/>
        </w:tabs>
        <w:spacing w:line="360" w:lineRule="auto"/>
        <w:rPr>
          <w:sz w:val="24"/>
          <w:szCs w:val="24"/>
        </w:rPr>
      </w:pPr>
      <w:r>
        <w:rPr>
          <w:sz w:val="24"/>
          <w:szCs w:val="24"/>
        </w:rPr>
        <w:tab/>
      </w:r>
    </w:p>
    <w:p w14:paraId="665657A3" w14:textId="77777777" w:rsidR="006366AD" w:rsidRDefault="006366AD" w:rsidP="006366AD">
      <w:pPr>
        <w:spacing w:line="360" w:lineRule="auto"/>
      </w:pPr>
    </w:p>
    <w:p w14:paraId="196D06EC" w14:textId="77777777" w:rsidR="006366AD" w:rsidRDefault="006366AD" w:rsidP="006366AD">
      <w:pPr>
        <w:spacing w:line="360" w:lineRule="auto"/>
      </w:pPr>
      <w:r>
        <w:rPr>
          <w:noProof/>
          <w:sz w:val="24"/>
          <w:szCs w:val="24"/>
          <w:u w:val="single"/>
          <w:lang w:eastAsia="zh-CN" w:bidi="he-IL"/>
        </w:rPr>
        <mc:AlternateContent>
          <mc:Choice Requires="wps">
            <w:drawing>
              <wp:anchor distT="0" distB="0" distL="114300" distR="114300" simplePos="0" relativeHeight="251689984" behindDoc="0" locked="0" layoutInCell="1" allowOverlap="1" wp14:anchorId="31FB38AF" wp14:editId="0DBA6546">
                <wp:simplePos x="0" y="0"/>
                <wp:positionH relativeFrom="margin">
                  <wp:posOffset>2401570</wp:posOffset>
                </wp:positionH>
                <wp:positionV relativeFrom="paragraph">
                  <wp:posOffset>3790315</wp:posOffset>
                </wp:positionV>
                <wp:extent cx="3912235" cy="658495"/>
                <wp:effectExtent l="0" t="0" r="12065" b="27305"/>
                <wp:wrapNone/>
                <wp:docPr id="5" name="Rectangle 5"/>
                <wp:cNvGraphicFramePr/>
                <a:graphic xmlns:a="http://schemas.openxmlformats.org/drawingml/2006/main">
                  <a:graphicData uri="http://schemas.microsoft.com/office/word/2010/wordprocessingShape">
                    <wps:wsp>
                      <wps:cNvSpPr/>
                      <wps:spPr>
                        <a:xfrm>
                          <a:off x="0" y="0"/>
                          <a:ext cx="3912235" cy="658495"/>
                        </a:xfrm>
                        <a:prstGeom prst="rect">
                          <a:avLst/>
                        </a:prstGeom>
                        <a:solidFill>
                          <a:sysClr val="window" lastClr="FFFFFF">
                            <a:lumMod val="75000"/>
                          </a:sysClr>
                        </a:solidFill>
                        <a:ln w="12700" cap="flat" cmpd="sng" algn="ctr">
                          <a:solidFill>
                            <a:sysClr val="window" lastClr="FFFFFF">
                              <a:lumMod val="50000"/>
                            </a:sysClr>
                          </a:solidFill>
                          <a:prstDash val="solid"/>
                          <a:miter lim="800000"/>
                        </a:ln>
                        <a:effectLst/>
                      </wps:spPr>
                      <wps:txbx>
                        <w:txbxContent>
                          <w:p w14:paraId="5C30B703" w14:textId="77777777" w:rsidR="00EA2B77" w:rsidRDefault="00EA2B77" w:rsidP="006366AD">
                            <w:pPr>
                              <w:jc w:val="center"/>
                            </w:pPr>
                            <w:r>
                              <w:t>Confidence with younger children</w:t>
                            </w:r>
                          </w:p>
                          <w:p w14:paraId="53E9DC02" w14:textId="77777777" w:rsidR="00EA2B77" w:rsidRDefault="00EA2B77" w:rsidP="006366AD">
                            <w:pPr>
                              <w:jc w:val="center"/>
                            </w:pPr>
                            <w:r>
                              <w:t>Understanding of Child Development</w:t>
                            </w:r>
                          </w:p>
                          <w:p w14:paraId="4DAA2479" w14:textId="77777777" w:rsidR="00EA2B77" w:rsidRDefault="00EA2B77" w:rsidP="006366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B38AF" id="Rectangle 5" o:spid="_x0000_s1051" style="position:absolute;margin-left:189.1pt;margin-top:298.45pt;width:308.05pt;height:51.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" fillcolor="#bfbfbf" strokecolor="#7f7f7f" strokeweight="1pt">
                <v:textbox>
                  <w:txbxContent>
                    <w:p w14:paraId="5C30B703" w14:textId="77777777" w:rsidR="00EA2B77" w:rsidRDefault="00EA2B77" w:rsidP="006366AD">
                      <w:pPr>
                        <w:jc w:val="center"/>
                      </w:pPr>
                      <w:r>
                        <w:t>Confidence with younger children</w:t>
                      </w:r>
                    </w:p>
                    <w:p w14:paraId="53E9DC02" w14:textId="77777777" w:rsidR="00EA2B77" w:rsidRDefault="00EA2B77" w:rsidP="006366AD">
                      <w:pPr>
                        <w:jc w:val="center"/>
                      </w:pPr>
                      <w:r>
                        <w:t>Understanding of Child Development</w:t>
                      </w:r>
                    </w:p>
                    <w:p w14:paraId="4DAA2479" w14:textId="77777777" w:rsidR="00EA2B77" w:rsidRDefault="00EA2B77" w:rsidP="006366AD">
                      <w:pPr>
                        <w:jc w:val="center"/>
                      </w:pPr>
                    </w:p>
                  </w:txbxContent>
                </v:textbox>
                <w10:wrap anchorx="margin"/>
              </v:rect>
            </w:pict>
          </mc:Fallback>
        </mc:AlternateContent>
      </w:r>
      <w:r>
        <w:rPr>
          <w:noProof/>
          <w:sz w:val="24"/>
          <w:szCs w:val="24"/>
          <w:u w:val="single"/>
          <w:lang w:eastAsia="zh-CN" w:bidi="he-IL"/>
        </w:rPr>
        <mc:AlternateContent>
          <mc:Choice Requires="wps">
            <w:drawing>
              <wp:anchor distT="0" distB="0" distL="114300" distR="114300" simplePos="0" relativeHeight="251691008" behindDoc="0" locked="0" layoutInCell="1" allowOverlap="1" wp14:anchorId="42CBDDC9" wp14:editId="22083A11">
                <wp:simplePos x="0" y="0"/>
                <wp:positionH relativeFrom="margin">
                  <wp:posOffset>2393950</wp:posOffset>
                </wp:positionH>
                <wp:positionV relativeFrom="paragraph">
                  <wp:posOffset>2522855</wp:posOffset>
                </wp:positionV>
                <wp:extent cx="3912235" cy="658495"/>
                <wp:effectExtent l="0" t="0" r="12065" b="27305"/>
                <wp:wrapNone/>
                <wp:docPr id="220" name="Rectangle 220"/>
                <wp:cNvGraphicFramePr/>
                <a:graphic xmlns:a="http://schemas.openxmlformats.org/drawingml/2006/main">
                  <a:graphicData uri="http://schemas.microsoft.com/office/word/2010/wordprocessingShape">
                    <wps:wsp>
                      <wps:cNvSpPr/>
                      <wps:spPr>
                        <a:xfrm>
                          <a:off x="0" y="0"/>
                          <a:ext cx="3912235" cy="658495"/>
                        </a:xfrm>
                        <a:prstGeom prst="rect">
                          <a:avLst/>
                        </a:prstGeom>
                        <a:solidFill>
                          <a:schemeClr val="bg1">
                            <a:lumMod val="75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02FE0998" w14:textId="77777777" w:rsidR="00EA2B77" w:rsidRDefault="00EA2B77" w:rsidP="006366AD">
                            <w:pPr>
                              <w:jc w:val="center"/>
                            </w:pPr>
                            <w:r>
                              <w:t>The ‘Little Moments’ – children have a naivety to the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BDDC9" id="Rectangle 220" o:spid="_x0000_s1052" style="position:absolute;margin-left:188.5pt;margin-top:198.65pt;width:308.05pt;height:5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" fillcolor="#bfbfbf [2412]" strokecolor="#7f7f7f [1612]" strokeweight="1pt">
                <v:textbox>
                  <w:txbxContent>
                    <w:p w14:paraId="02FE0998" w14:textId="77777777" w:rsidR="00EA2B77" w:rsidRDefault="00EA2B77" w:rsidP="006366AD">
                      <w:pPr>
                        <w:jc w:val="center"/>
                      </w:pPr>
                      <w:r>
                        <w:t>The ‘Little Moments’ – children have a naivety to the world</w:t>
                      </w:r>
                    </w:p>
                  </w:txbxContent>
                </v:textbox>
                <w10:wrap anchorx="margin"/>
              </v:rect>
            </w:pict>
          </mc:Fallback>
        </mc:AlternateContent>
      </w:r>
      <w:r>
        <w:rPr>
          <w:noProof/>
          <w:sz w:val="24"/>
          <w:szCs w:val="24"/>
          <w:u w:val="single"/>
          <w:lang w:eastAsia="zh-CN" w:bidi="he-IL"/>
        </w:rPr>
        <mc:AlternateContent>
          <mc:Choice Requires="wps">
            <w:drawing>
              <wp:anchor distT="0" distB="0" distL="114300" distR="114300" simplePos="0" relativeHeight="251693056" behindDoc="0" locked="0" layoutInCell="1" allowOverlap="1" wp14:anchorId="30A8740B" wp14:editId="4978A9FB">
                <wp:simplePos x="0" y="0"/>
                <wp:positionH relativeFrom="margin">
                  <wp:posOffset>2423160</wp:posOffset>
                </wp:positionH>
                <wp:positionV relativeFrom="paragraph">
                  <wp:posOffset>1265555</wp:posOffset>
                </wp:positionV>
                <wp:extent cx="3912235" cy="658495"/>
                <wp:effectExtent l="0" t="0" r="12065" b="27305"/>
                <wp:wrapNone/>
                <wp:docPr id="221" name="Rectangle 221"/>
                <wp:cNvGraphicFramePr/>
                <a:graphic xmlns:a="http://schemas.openxmlformats.org/drawingml/2006/main">
                  <a:graphicData uri="http://schemas.microsoft.com/office/word/2010/wordprocessingShape">
                    <wps:wsp>
                      <wps:cNvSpPr/>
                      <wps:spPr>
                        <a:xfrm>
                          <a:off x="0" y="0"/>
                          <a:ext cx="3912235" cy="658495"/>
                        </a:xfrm>
                        <a:prstGeom prst="rect">
                          <a:avLst/>
                        </a:prstGeom>
                        <a:solidFill>
                          <a:schemeClr val="bg1">
                            <a:lumMod val="75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586EDF45" w14:textId="77777777" w:rsidR="00EA2B77" w:rsidRDefault="00EA2B77" w:rsidP="006366AD">
                            <w:pPr>
                              <w:jc w:val="center"/>
                            </w:pPr>
                            <w:r>
                              <w:t>Making a more profound impact (progress)</w:t>
                            </w:r>
                          </w:p>
                          <w:p w14:paraId="30782EE3" w14:textId="77777777" w:rsidR="00EA2B77" w:rsidRDefault="00EA2B77" w:rsidP="006366AD">
                            <w:pPr>
                              <w:jc w:val="center"/>
                            </w:pPr>
                            <w:r>
                              <w:t>See more of a ‘difference’</w:t>
                            </w:r>
                          </w:p>
                          <w:p w14:paraId="0DAB859F" w14:textId="77777777" w:rsidR="00EA2B77" w:rsidRDefault="00EA2B77" w:rsidP="006366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8740B" id="Rectangle 221" o:spid="_x0000_s1053" style="position:absolute;margin-left:190.8pt;margin-top:99.65pt;width:308.05pt;height:51.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" fillcolor="#bfbfbf [2412]" strokecolor="#7f7f7f [1612]" strokeweight="1pt">
                <v:textbox>
                  <w:txbxContent>
                    <w:p w14:paraId="586EDF45" w14:textId="77777777" w:rsidR="00EA2B77" w:rsidRDefault="00EA2B77" w:rsidP="006366AD">
                      <w:pPr>
                        <w:jc w:val="center"/>
                      </w:pPr>
                      <w:r>
                        <w:t>Making a more profound impact (progress)</w:t>
                      </w:r>
                    </w:p>
                    <w:p w14:paraId="30782EE3" w14:textId="77777777" w:rsidR="00EA2B77" w:rsidRDefault="00EA2B77" w:rsidP="006366AD">
                      <w:pPr>
                        <w:jc w:val="center"/>
                      </w:pPr>
                      <w:r>
                        <w:t>See more of a ‘difference’</w:t>
                      </w:r>
                    </w:p>
                    <w:p w14:paraId="0DAB859F" w14:textId="77777777" w:rsidR="00EA2B77" w:rsidRDefault="00EA2B77" w:rsidP="006366AD">
                      <w:pPr>
                        <w:jc w:val="center"/>
                      </w:pPr>
                    </w:p>
                  </w:txbxContent>
                </v:textbox>
                <w10:wrap anchorx="margin"/>
              </v:rect>
            </w:pict>
          </mc:Fallback>
        </mc:AlternateContent>
      </w:r>
      <w:r>
        <w:rPr>
          <w:noProof/>
          <w:sz w:val="24"/>
          <w:szCs w:val="24"/>
          <w:u w:val="single"/>
          <w:lang w:eastAsia="zh-CN" w:bidi="he-IL"/>
        </w:rPr>
        <mc:AlternateContent>
          <mc:Choice Requires="wps">
            <w:drawing>
              <wp:anchor distT="0" distB="0" distL="114300" distR="114300" simplePos="0" relativeHeight="251694080" behindDoc="0" locked="0" layoutInCell="1" allowOverlap="1" wp14:anchorId="351DCFCF" wp14:editId="53BA18EE">
                <wp:simplePos x="0" y="0"/>
                <wp:positionH relativeFrom="margin">
                  <wp:posOffset>2372360</wp:posOffset>
                </wp:positionH>
                <wp:positionV relativeFrom="paragraph">
                  <wp:posOffset>37465</wp:posOffset>
                </wp:positionV>
                <wp:extent cx="3912235" cy="658495"/>
                <wp:effectExtent l="0" t="0" r="12065" b="27305"/>
                <wp:wrapNone/>
                <wp:docPr id="8" name="Rectangle 8"/>
                <wp:cNvGraphicFramePr/>
                <a:graphic xmlns:a="http://schemas.openxmlformats.org/drawingml/2006/main">
                  <a:graphicData uri="http://schemas.microsoft.com/office/word/2010/wordprocessingShape">
                    <wps:wsp>
                      <wps:cNvSpPr/>
                      <wps:spPr>
                        <a:xfrm>
                          <a:off x="0" y="0"/>
                          <a:ext cx="3912235" cy="658495"/>
                        </a:xfrm>
                        <a:prstGeom prst="rect">
                          <a:avLst/>
                        </a:prstGeom>
                        <a:solidFill>
                          <a:schemeClr val="bg1">
                            <a:lumMod val="75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C52818B" w14:textId="77777777" w:rsidR="00EA2B77" w:rsidRDefault="00EA2B77" w:rsidP="006366AD">
                            <w:pPr>
                              <w:jc w:val="center"/>
                            </w:pPr>
                            <w:r>
                              <w:t>Offering a nurturing approach</w:t>
                            </w:r>
                          </w:p>
                          <w:p w14:paraId="0440A963" w14:textId="77777777" w:rsidR="00EA2B77" w:rsidRDefault="00EA2B77" w:rsidP="006366AD">
                            <w:pPr>
                              <w:jc w:val="center"/>
                            </w:pPr>
                            <w:r>
                              <w:t>(Mothering side of personality)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DCFCF" id="Rectangle 8" o:spid="_x0000_s1054" style="position:absolute;margin-left:186.8pt;margin-top:2.95pt;width:308.05pt;height:51.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" fillcolor="#bfbfbf [2412]" strokecolor="#7f7f7f [1612]" strokeweight="1pt">
                <v:textbox>
                  <w:txbxContent>
                    <w:p w14:paraId="7C52818B" w14:textId="77777777" w:rsidR="00EA2B77" w:rsidRDefault="00EA2B77" w:rsidP="006366AD">
                      <w:pPr>
                        <w:jc w:val="center"/>
                      </w:pPr>
                      <w:r>
                        <w:t>Offering a nurturing approach</w:t>
                      </w:r>
                    </w:p>
                    <w:p w14:paraId="0440A963" w14:textId="77777777" w:rsidR="00EA2B77" w:rsidRDefault="00EA2B77" w:rsidP="006366AD">
                      <w:pPr>
                        <w:jc w:val="center"/>
                      </w:pPr>
                      <w:r>
                        <w:t>(Mothering side of personality)</w:t>
                      </w:r>
                    </w:p>
                  </w:txbxContent>
                </v:textbox>
                <w10:wrap anchorx="margin"/>
              </v:rect>
            </w:pict>
          </mc:Fallback>
        </mc:AlternateContent>
      </w:r>
    </w:p>
    <w:p w14:paraId="06AF4522" w14:textId="77777777" w:rsidR="006366AD" w:rsidRDefault="006366AD" w:rsidP="006366AD">
      <w:pPr>
        <w:spacing w:line="360" w:lineRule="auto"/>
        <w:jc w:val="center"/>
        <w:rPr>
          <w:b/>
          <w:bCs/>
          <w:sz w:val="28"/>
          <w:szCs w:val="28"/>
        </w:rPr>
      </w:pPr>
    </w:p>
    <w:p w14:paraId="0CFBE213" w14:textId="77777777" w:rsidR="006366AD" w:rsidRDefault="006366AD" w:rsidP="006366AD">
      <w:pPr>
        <w:spacing w:line="360" w:lineRule="auto"/>
        <w:jc w:val="center"/>
        <w:rPr>
          <w:b/>
          <w:bCs/>
          <w:sz w:val="28"/>
          <w:szCs w:val="28"/>
        </w:rPr>
      </w:pPr>
    </w:p>
    <w:p w14:paraId="361CB9A3" w14:textId="3D896987" w:rsidR="006366AD" w:rsidRDefault="005226C1" w:rsidP="006366AD">
      <w:pPr>
        <w:spacing w:line="360" w:lineRule="auto"/>
        <w:jc w:val="center"/>
        <w:rPr>
          <w:b/>
          <w:bCs/>
          <w:sz w:val="28"/>
          <w:szCs w:val="28"/>
        </w:rPr>
      </w:pPr>
      <w:r>
        <w:rPr>
          <w:noProof/>
          <w:sz w:val="24"/>
          <w:szCs w:val="24"/>
          <w:u w:val="single"/>
          <w:lang w:eastAsia="zh-CN" w:bidi="he-IL"/>
        </w:rPr>
        <mc:AlternateContent>
          <mc:Choice Requires="wps">
            <w:drawing>
              <wp:anchor distT="0" distB="0" distL="114300" distR="114300" simplePos="0" relativeHeight="251688960" behindDoc="0" locked="0" layoutInCell="1" allowOverlap="1" wp14:anchorId="12A3B012" wp14:editId="17548661">
                <wp:simplePos x="0" y="0"/>
                <wp:positionH relativeFrom="margin">
                  <wp:posOffset>2409397</wp:posOffset>
                </wp:positionH>
                <wp:positionV relativeFrom="paragraph">
                  <wp:posOffset>3524072</wp:posOffset>
                </wp:positionV>
                <wp:extent cx="3912781" cy="659101"/>
                <wp:effectExtent l="0" t="0" r="12065" b="27305"/>
                <wp:wrapNone/>
                <wp:docPr id="219" name="Rectangle 219"/>
                <wp:cNvGraphicFramePr/>
                <a:graphic xmlns:a="http://schemas.openxmlformats.org/drawingml/2006/main">
                  <a:graphicData uri="http://schemas.microsoft.com/office/word/2010/wordprocessingShape">
                    <wps:wsp>
                      <wps:cNvSpPr/>
                      <wps:spPr>
                        <a:xfrm>
                          <a:off x="0" y="0"/>
                          <a:ext cx="3912781" cy="659101"/>
                        </a:xfrm>
                        <a:prstGeom prst="rect">
                          <a:avLst/>
                        </a:prstGeom>
                        <a:solidFill>
                          <a:schemeClr val="bg1">
                            <a:lumMod val="75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3A86B6A6" w14:textId="77777777" w:rsidR="00EA2B77" w:rsidRDefault="00EA2B77" w:rsidP="006366AD">
                            <w:pPr>
                              <w:jc w:val="center"/>
                            </w:pPr>
                            <w:r>
                              <w:t>Working with younger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3B012" id="Rectangle 219" o:spid="_x0000_s1055" style="position:absolute;left:0;text-align:left;margin-left:189.7pt;margin-top:277.5pt;width:308.1pt;height:51.9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" fillcolor="#bfbfbf [2412]" strokecolor="#7f7f7f [1612]" strokeweight="1pt">
                <v:textbox>
                  <w:txbxContent>
                    <w:p w14:paraId="3A86B6A6" w14:textId="77777777" w:rsidR="00EA2B77" w:rsidRDefault="00EA2B77" w:rsidP="006366AD">
                      <w:pPr>
                        <w:jc w:val="center"/>
                      </w:pPr>
                      <w:r>
                        <w:t>Working with younger children</w:t>
                      </w:r>
                    </w:p>
                  </w:txbxContent>
                </v:textbox>
                <w10:wrap anchorx="margin"/>
              </v:rect>
            </w:pict>
          </mc:Fallback>
        </mc:AlternateContent>
      </w:r>
    </w:p>
    <w:p w14:paraId="2E6CF179" w14:textId="117E838D" w:rsidR="006366AD" w:rsidRPr="000F3CC8" w:rsidRDefault="006366AD" w:rsidP="006366AD">
      <w:pPr>
        <w:spacing w:line="360" w:lineRule="auto"/>
        <w:rPr>
          <w:b/>
          <w:bCs/>
          <w:sz w:val="28"/>
          <w:szCs w:val="28"/>
        </w:rPr>
      </w:pPr>
      <w:r w:rsidRPr="00C176F4">
        <w:rPr>
          <w:noProof/>
          <w:u w:val="single"/>
          <w:lang w:eastAsia="zh-CN" w:bidi="he-IL"/>
        </w:rPr>
        <w:drawing>
          <wp:anchor distT="0" distB="0" distL="114300" distR="114300" simplePos="0" relativeHeight="251695104" behindDoc="0" locked="0" layoutInCell="1" allowOverlap="1" wp14:anchorId="255B4F69" wp14:editId="0D0E47FA">
            <wp:simplePos x="0" y="0"/>
            <wp:positionH relativeFrom="page">
              <wp:align>left</wp:align>
            </wp:positionH>
            <wp:positionV relativeFrom="paragraph">
              <wp:posOffset>763905</wp:posOffset>
            </wp:positionV>
            <wp:extent cx="5769742" cy="8096250"/>
            <wp:effectExtent l="0" t="0" r="2540"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b="6786"/>
                    <a:stretch/>
                  </pic:blipFill>
                  <pic:spPr bwMode="auto">
                    <a:xfrm>
                      <a:off x="0" y="0"/>
                      <a:ext cx="5769742" cy="8096250"/>
                    </a:xfrm>
                    <a:prstGeom prst="rect">
                      <a:avLst/>
                    </a:prstGeom>
                    <a:ln>
                      <a:noFill/>
                    </a:ln>
                    <a:extLst>
                      <a:ext uri="{53640926-AAD7-44D8-BBD7-CCE9431645EC}">
                        <a14:shadowObscured xmlns:a14="http://schemas.microsoft.com/office/drawing/2010/main"/>
                      </a:ext>
                    </a:extLst>
                  </pic:spPr>
                </pic:pic>
              </a:graphicData>
            </a:graphic>
          </wp:anchor>
        </w:drawing>
      </w:r>
    </w:p>
    <w:p w14:paraId="24787039" w14:textId="7F0DFA68" w:rsidR="006366AD" w:rsidRDefault="006366AD" w:rsidP="006366AD">
      <w:pPr>
        <w:spacing w:line="360" w:lineRule="auto"/>
        <w:rPr>
          <w:sz w:val="24"/>
          <w:szCs w:val="24"/>
          <w:u w:val="single"/>
        </w:rPr>
      </w:pPr>
      <w:r w:rsidRPr="00C176F4">
        <w:rPr>
          <w:sz w:val="24"/>
          <w:szCs w:val="24"/>
          <w:u w:val="single"/>
        </w:rPr>
        <w:t>Laddering: Pedagogical Belief</w:t>
      </w:r>
      <w:r>
        <w:rPr>
          <w:sz w:val="24"/>
          <w:szCs w:val="24"/>
          <w:u w:val="single"/>
        </w:rPr>
        <w:t xml:space="preserve">s    </w:t>
      </w:r>
    </w:p>
    <w:p w14:paraId="3B75F633" w14:textId="77777777" w:rsidR="006366AD" w:rsidRDefault="006366AD" w:rsidP="006366AD">
      <w:pPr>
        <w:spacing w:line="360" w:lineRule="auto"/>
        <w:rPr>
          <w:sz w:val="24"/>
          <w:szCs w:val="24"/>
          <w:u w:val="single"/>
        </w:rPr>
      </w:pPr>
      <w:r>
        <w:rPr>
          <w:noProof/>
          <w:sz w:val="24"/>
          <w:szCs w:val="24"/>
          <w:u w:val="single"/>
          <w:lang w:eastAsia="zh-CN" w:bidi="he-IL"/>
        </w:rPr>
        <mc:AlternateContent>
          <mc:Choice Requires="wps">
            <w:drawing>
              <wp:anchor distT="0" distB="0" distL="114300" distR="114300" simplePos="0" relativeHeight="251699200" behindDoc="0" locked="0" layoutInCell="1" allowOverlap="1" wp14:anchorId="5C923873" wp14:editId="5B62A158">
                <wp:simplePos x="0" y="0"/>
                <wp:positionH relativeFrom="column">
                  <wp:posOffset>3009900</wp:posOffset>
                </wp:positionH>
                <wp:positionV relativeFrom="paragraph">
                  <wp:posOffset>43180</wp:posOffset>
                </wp:positionV>
                <wp:extent cx="2828925" cy="933450"/>
                <wp:effectExtent l="0" t="0" r="28575" b="19050"/>
                <wp:wrapNone/>
                <wp:docPr id="223" name="Oval 223"/>
                <wp:cNvGraphicFramePr/>
                <a:graphic xmlns:a="http://schemas.openxmlformats.org/drawingml/2006/main">
                  <a:graphicData uri="http://schemas.microsoft.com/office/word/2010/wordprocessingShape">
                    <wps:wsp>
                      <wps:cNvSpPr/>
                      <wps:spPr>
                        <a:xfrm>
                          <a:off x="0" y="0"/>
                          <a:ext cx="2828925" cy="933450"/>
                        </a:xfrm>
                        <a:prstGeom prst="ellipse">
                          <a:avLst/>
                        </a:prstGeom>
                        <a:solidFill>
                          <a:schemeClr val="bg1">
                            <a:lumMod val="75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32D64F8E" w14:textId="77777777" w:rsidR="00EA2B77" w:rsidRPr="00587658" w:rsidRDefault="00EA2B77" w:rsidP="006366AD">
                            <w:pPr>
                              <w:jc w:val="center"/>
                              <w:rPr>
                                <w:b/>
                                <w:bCs/>
                              </w:rPr>
                            </w:pPr>
                            <w:r>
                              <w:rPr>
                                <w:b/>
                                <w:bCs/>
                              </w:rPr>
                              <w:t>WHAT IS EFFECTIVE TEACHING AND LEARNING IN RECEPTION CLASS</w:t>
                            </w:r>
                            <w:r w:rsidRPr="00587658">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923873" id="Oval 223" o:spid="_x0000_s1056" style="position:absolute;margin-left:237pt;margin-top:3.4pt;width:222.75pt;height:73.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" fillcolor="#bfbfbf [2412]" strokecolor="#7f7f7f [1612]" strokeweight="1pt">
                <v:stroke joinstyle="miter"/>
                <v:textbox>
                  <w:txbxContent>
                    <w:p w14:paraId="32D64F8E" w14:textId="77777777" w:rsidR="00EA2B77" w:rsidRPr="00587658" w:rsidRDefault="00EA2B77" w:rsidP="006366AD">
                      <w:pPr>
                        <w:jc w:val="center"/>
                        <w:rPr>
                          <w:b/>
                          <w:bCs/>
                        </w:rPr>
                      </w:pPr>
                      <w:r>
                        <w:rPr>
                          <w:b/>
                          <w:bCs/>
                        </w:rPr>
                        <w:t>WHAT IS EFFECTIVE TEACHING AND LEARNING IN RECEPTION CLASS</w:t>
                      </w:r>
                      <w:r w:rsidRPr="00587658">
                        <w:rPr>
                          <w:b/>
                          <w:bCs/>
                        </w:rPr>
                        <w:t>?</w:t>
                      </w:r>
                    </w:p>
                  </w:txbxContent>
                </v:textbox>
              </v:oval>
            </w:pict>
          </mc:Fallback>
        </mc:AlternateContent>
      </w:r>
    </w:p>
    <w:p w14:paraId="3772E4E9" w14:textId="7DC77785" w:rsidR="006366AD" w:rsidRDefault="006366AD" w:rsidP="006366AD">
      <w:pPr>
        <w:spacing w:line="360" w:lineRule="auto"/>
        <w:jc w:val="both"/>
        <w:rPr>
          <w:sz w:val="24"/>
          <w:szCs w:val="24"/>
          <w:u w:val="single"/>
        </w:rPr>
      </w:pPr>
    </w:p>
    <w:p w14:paraId="4DC48514" w14:textId="092024DC" w:rsidR="006366AD" w:rsidRPr="008B1C68" w:rsidRDefault="006366AD" w:rsidP="006366AD">
      <w:pPr>
        <w:spacing w:line="360" w:lineRule="auto"/>
        <w:rPr>
          <w:sz w:val="24"/>
          <w:szCs w:val="24"/>
        </w:rPr>
      </w:pPr>
    </w:p>
    <w:p w14:paraId="07322038" w14:textId="4805A0F7" w:rsidR="006366AD" w:rsidRPr="008B1C68" w:rsidRDefault="006366AD" w:rsidP="006366AD">
      <w:pPr>
        <w:spacing w:line="360" w:lineRule="auto"/>
        <w:rPr>
          <w:sz w:val="24"/>
          <w:szCs w:val="24"/>
        </w:rPr>
      </w:pPr>
    </w:p>
    <w:p w14:paraId="290AB08E" w14:textId="49630E8E" w:rsidR="006366AD" w:rsidRPr="008B1C68" w:rsidRDefault="006963FD" w:rsidP="006366AD">
      <w:pPr>
        <w:tabs>
          <w:tab w:val="left" w:pos="1096"/>
        </w:tabs>
        <w:spacing w:line="360" w:lineRule="auto"/>
        <w:rPr>
          <w:sz w:val="24"/>
          <w:szCs w:val="24"/>
        </w:rPr>
      </w:pPr>
      <w:r>
        <w:rPr>
          <w:noProof/>
          <w:sz w:val="24"/>
          <w:szCs w:val="24"/>
          <w:u w:val="single"/>
          <w:lang w:eastAsia="zh-CN" w:bidi="he-IL"/>
        </w:rPr>
        <mc:AlternateContent>
          <mc:Choice Requires="wps">
            <w:drawing>
              <wp:anchor distT="0" distB="0" distL="114300" distR="114300" simplePos="0" relativeHeight="251704320" behindDoc="0" locked="0" layoutInCell="1" allowOverlap="1" wp14:anchorId="576A0BA7" wp14:editId="1F1F85DA">
                <wp:simplePos x="0" y="0"/>
                <wp:positionH relativeFrom="margin">
                  <wp:posOffset>2392623</wp:posOffset>
                </wp:positionH>
                <wp:positionV relativeFrom="paragraph">
                  <wp:posOffset>53956</wp:posOffset>
                </wp:positionV>
                <wp:extent cx="3912235" cy="658495"/>
                <wp:effectExtent l="0" t="0" r="12065" b="27305"/>
                <wp:wrapNone/>
                <wp:docPr id="14" name="Rectangle 14"/>
                <wp:cNvGraphicFramePr/>
                <a:graphic xmlns:a="http://schemas.openxmlformats.org/drawingml/2006/main">
                  <a:graphicData uri="http://schemas.microsoft.com/office/word/2010/wordprocessingShape">
                    <wps:wsp>
                      <wps:cNvSpPr/>
                      <wps:spPr>
                        <a:xfrm>
                          <a:off x="0" y="0"/>
                          <a:ext cx="3912235" cy="658495"/>
                        </a:xfrm>
                        <a:prstGeom prst="rect">
                          <a:avLst/>
                        </a:prstGeom>
                        <a:solidFill>
                          <a:sysClr val="window" lastClr="FFFFFF">
                            <a:lumMod val="75000"/>
                          </a:sysClr>
                        </a:solidFill>
                        <a:ln w="12700" cap="flat" cmpd="sng" algn="ctr">
                          <a:solidFill>
                            <a:sysClr val="window" lastClr="FFFFFF">
                              <a:lumMod val="50000"/>
                            </a:sysClr>
                          </a:solidFill>
                          <a:prstDash val="solid"/>
                          <a:miter lim="800000"/>
                        </a:ln>
                        <a:effectLst/>
                      </wps:spPr>
                      <wps:txbx>
                        <w:txbxContent>
                          <w:p w14:paraId="18C704E1" w14:textId="77777777" w:rsidR="00EA2B77" w:rsidRDefault="00EA2B77" w:rsidP="006366AD">
                            <w:pPr>
                              <w:jc w:val="center"/>
                            </w:pPr>
                            <w:r>
                              <w:t>Adults have the knowledge and/or resources to move learning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A0BA7" id="Rectangle 14" o:spid="_x0000_s1057" style="position:absolute;margin-left:188.4pt;margin-top:4.25pt;width:308.05pt;height:51.8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" fillcolor="#bfbfbf" strokecolor="#7f7f7f" strokeweight="1pt">
                <v:textbox>
                  <w:txbxContent>
                    <w:p w14:paraId="18C704E1" w14:textId="77777777" w:rsidR="00EA2B77" w:rsidRDefault="00EA2B77" w:rsidP="006366AD">
                      <w:pPr>
                        <w:jc w:val="center"/>
                      </w:pPr>
                      <w:r>
                        <w:t>Adults have the knowledge and/or resources to move learning on</w:t>
                      </w:r>
                    </w:p>
                  </w:txbxContent>
                </v:textbox>
                <w10:wrap anchorx="margin"/>
              </v:rect>
            </w:pict>
          </mc:Fallback>
        </mc:AlternateContent>
      </w:r>
      <w:r w:rsidR="006366AD">
        <w:rPr>
          <w:noProof/>
          <w:sz w:val="24"/>
          <w:szCs w:val="24"/>
          <w:u w:val="single"/>
          <w:lang w:eastAsia="zh-CN" w:bidi="he-IL"/>
        </w:rPr>
        <mc:AlternateContent>
          <mc:Choice Requires="wps">
            <w:drawing>
              <wp:anchor distT="0" distB="0" distL="114300" distR="114300" simplePos="0" relativeHeight="251703296" behindDoc="0" locked="0" layoutInCell="1" allowOverlap="1" wp14:anchorId="3C6CA2E5" wp14:editId="7A929731">
                <wp:simplePos x="0" y="0"/>
                <wp:positionH relativeFrom="margin">
                  <wp:posOffset>2378710</wp:posOffset>
                </wp:positionH>
                <wp:positionV relativeFrom="paragraph">
                  <wp:posOffset>913178</wp:posOffset>
                </wp:positionV>
                <wp:extent cx="3912235" cy="658495"/>
                <wp:effectExtent l="0" t="0" r="12065" b="27305"/>
                <wp:wrapNone/>
                <wp:docPr id="13" name="Rectangle 13"/>
                <wp:cNvGraphicFramePr/>
                <a:graphic xmlns:a="http://schemas.openxmlformats.org/drawingml/2006/main">
                  <a:graphicData uri="http://schemas.microsoft.com/office/word/2010/wordprocessingShape">
                    <wps:wsp>
                      <wps:cNvSpPr/>
                      <wps:spPr>
                        <a:xfrm>
                          <a:off x="0" y="0"/>
                          <a:ext cx="3912235" cy="658495"/>
                        </a:xfrm>
                        <a:prstGeom prst="rect">
                          <a:avLst/>
                        </a:prstGeom>
                        <a:solidFill>
                          <a:sysClr val="window" lastClr="FFFFFF">
                            <a:lumMod val="75000"/>
                          </a:sysClr>
                        </a:solidFill>
                        <a:ln w="12700" cap="flat" cmpd="sng" algn="ctr">
                          <a:solidFill>
                            <a:sysClr val="window" lastClr="FFFFFF">
                              <a:lumMod val="50000"/>
                            </a:sysClr>
                          </a:solidFill>
                          <a:prstDash val="solid"/>
                          <a:miter lim="800000"/>
                        </a:ln>
                        <a:effectLst/>
                      </wps:spPr>
                      <wps:txbx>
                        <w:txbxContent>
                          <w:p w14:paraId="3E858195" w14:textId="77777777" w:rsidR="00EA2B77" w:rsidRDefault="00EA2B77" w:rsidP="006366AD">
                            <w:pPr>
                              <w:jc w:val="center"/>
                            </w:pPr>
                            <w:r>
                              <w:t>Exploratory play: Children having ownership over their own learning, allowing them to develop at their own 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CA2E5" id="Rectangle 13" o:spid="_x0000_s1058" style="position:absolute;margin-left:187.3pt;margin-top:71.9pt;width:308.05pt;height:51.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" fillcolor="#bfbfbf" strokecolor="#7f7f7f" strokeweight="1pt">
                <v:textbox>
                  <w:txbxContent>
                    <w:p w14:paraId="3E858195" w14:textId="77777777" w:rsidR="00EA2B77" w:rsidRDefault="00EA2B77" w:rsidP="006366AD">
                      <w:pPr>
                        <w:jc w:val="center"/>
                      </w:pPr>
                      <w:r>
                        <w:t>Exploratory play: Children having ownership over their own learning, allowing them to develop at their own rate</w:t>
                      </w:r>
                    </w:p>
                  </w:txbxContent>
                </v:textbox>
                <w10:wrap anchorx="margin"/>
              </v:rect>
            </w:pict>
          </mc:Fallback>
        </mc:AlternateContent>
      </w:r>
      <w:r w:rsidR="006366AD">
        <w:rPr>
          <w:noProof/>
          <w:sz w:val="24"/>
          <w:szCs w:val="24"/>
          <w:u w:val="single"/>
          <w:lang w:eastAsia="zh-CN" w:bidi="he-IL"/>
        </w:rPr>
        <mc:AlternateContent>
          <mc:Choice Requires="wps">
            <w:drawing>
              <wp:anchor distT="0" distB="0" distL="114300" distR="114300" simplePos="0" relativeHeight="251702272" behindDoc="0" locked="0" layoutInCell="1" allowOverlap="1" wp14:anchorId="7C332FB3" wp14:editId="50EF10C6">
                <wp:simplePos x="0" y="0"/>
                <wp:positionH relativeFrom="margin">
                  <wp:posOffset>2348230</wp:posOffset>
                </wp:positionH>
                <wp:positionV relativeFrom="paragraph">
                  <wp:posOffset>1794879</wp:posOffset>
                </wp:positionV>
                <wp:extent cx="3912235" cy="658495"/>
                <wp:effectExtent l="0" t="0" r="12065" b="27305"/>
                <wp:wrapNone/>
                <wp:docPr id="224" name="Rectangle 224"/>
                <wp:cNvGraphicFramePr/>
                <a:graphic xmlns:a="http://schemas.openxmlformats.org/drawingml/2006/main">
                  <a:graphicData uri="http://schemas.microsoft.com/office/word/2010/wordprocessingShape">
                    <wps:wsp>
                      <wps:cNvSpPr/>
                      <wps:spPr>
                        <a:xfrm>
                          <a:off x="0" y="0"/>
                          <a:ext cx="3912235" cy="658495"/>
                        </a:xfrm>
                        <a:prstGeom prst="rect">
                          <a:avLst/>
                        </a:prstGeom>
                        <a:solidFill>
                          <a:sysClr val="window" lastClr="FFFFFF">
                            <a:lumMod val="75000"/>
                          </a:sysClr>
                        </a:solidFill>
                        <a:ln w="12700" cap="flat" cmpd="sng" algn="ctr">
                          <a:solidFill>
                            <a:sysClr val="window" lastClr="FFFFFF">
                              <a:lumMod val="50000"/>
                            </a:sysClr>
                          </a:solidFill>
                          <a:prstDash val="solid"/>
                          <a:miter lim="800000"/>
                        </a:ln>
                        <a:effectLst/>
                      </wps:spPr>
                      <wps:txbx>
                        <w:txbxContent>
                          <w:p w14:paraId="149CEA71" w14:textId="77777777" w:rsidR="00EA2B77" w:rsidRDefault="00EA2B77" w:rsidP="006366AD">
                            <w:pPr>
                              <w:jc w:val="center"/>
                            </w:pPr>
                            <w:r>
                              <w:t>Skills develop naturally if children are motivated to learn independently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32FB3" id="Rectangle 224" o:spid="_x0000_s1059" style="position:absolute;margin-left:184.9pt;margin-top:141.35pt;width:308.05pt;height:51.8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" fillcolor="#bfbfbf" strokecolor="#7f7f7f" strokeweight="1pt">
                <v:textbox>
                  <w:txbxContent>
                    <w:p w14:paraId="149CEA71" w14:textId="77777777" w:rsidR="00EA2B77" w:rsidRDefault="00EA2B77" w:rsidP="006366AD">
                      <w:pPr>
                        <w:jc w:val="center"/>
                      </w:pPr>
                      <w:r>
                        <w:t>Skills develop naturally if children are motivated to learn independently</w:t>
                      </w:r>
                    </w:p>
                  </w:txbxContent>
                </v:textbox>
                <w10:wrap anchorx="margin"/>
              </v:rect>
            </w:pict>
          </mc:Fallback>
        </mc:AlternateContent>
      </w:r>
      <w:r w:rsidR="006366AD">
        <w:rPr>
          <w:noProof/>
          <w:sz w:val="24"/>
          <w:szCs w:val="24"/>
          <w:u w:val="single"/>
          <w:lang w:eastAsia="zh-CN" w:bidi="he-IL"/>
        </w:rPr>
        <mc:AlternateContent>
          <mc:Choice Requires="wps">
            <w:drawing>
              <wp:anchor distT="0" distB="0" distL="114300" distR="114300" simplePos="0" relativeHeight="251701248" behindDoc="0" locked="0" layoutInCell="1" allowOverlap="1" wp14:anchorId="3EF64BDF" wp14:editId="09C99191">
                <wp:simplePos x="0" y="0"/>
                <wp:positionH relativeFrom="margin">
                  <wp:posOffset>2346960</wp:posOffset>
                </wp:positionH>
                <wp:positionV relativeFrom="paragraph">
                  <wp:posOffset>2634378</wp:posOffset>
                </wp:positionV>
                <wp:extent cx="3912235" cy="750627"/>
                <wp:effectExtent l="0" t="0" r="12065" b="11430"/>
                <wp:wrapNone/>
                <wp:docPr id="225" name="Rectangle 225"/>
                <wp:cNvGraphicFramePr/>
                <a:graphic xmlns:a="http://schemas.openxmlformats.org/drawingml/2006/main">
                  <a:graphicData uri="http://schemas.microsoft.com/office/word/2010/wordprocessingShape">
                    <wps:wsp>
                      <wps:cNvSpPr/>
                      <wps:spPr>
                        <a:xfrm>
                          <a:off x="0" y="0"/>
                          <a:ext cx="3912235" cy="750627"/>
                        </a:xfrm>
                        <a:prstGeom prst="rect">
                          <a:avLst/>
                        </a:prstGeom>
                        <a:solidFill>
                          <a:schemeClr val="bg1">
                            <a:lumMod val="75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BDD7E92" w14:textId="77777777" w:rsidR="00EA2B77" w:rsidRDefault="00EA2B77" w:rsidP="006366AD">
                            <w:pPr>
                              <w:jc w:val="center"/>
                            </w:pPr>
                            <w:r>
                              <w:t xml:space="preserve">Child centred play (less focussed) building on children’s interests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64BDF" id="Rectangle 225" o:spid="_x0000_s1060" style="position:absolute;margin-left:184.8pt;margin-top:207.45pt;width:308.05pt;height:59.1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" fillcolor="#bfbfbf [2412]" strokecolor="#7f7f7f [1612]" strokeweight="1pt">
                <v:textbox>
                  <w:txbxContent>
                    <w:p w14:paraId="7BDD7E92" w14:textId="77777777" w:rsidR="00EA2B77" w:rsidRDefault="00EA2B77" w:rsidP="006366AD">
                      <w:pPr>
                        <w:jc w:val="center"/>
                      </w:pPr>
                      <w:r>
                        <w:t xml:space="preserve">Child centred play (less focussed) building on children’s interests </w:t>
                      </w:r>
                    </w:p>
                  </w:txbxContent>
                </v:textbox>
                <w10:wrap anchorx="margin"/>
              </v:rect>
            </w:pict>
          </mc:Fallback>
        </mc:AlternateContent>
      </w:r>
      <w:r w:rsidR="006366AD">
        <w:rPr>
          <w:noProof/>
          <w:sz w:val="24"/>
          <w:szCs w:val="24"/>
          <w:u w:val="single"/>
          <w:lang w:eastAsia="zh-CN" w:bidi="he-IL"/>
        </w:rPr>
        <mc:AlternateContent>
          <mc:Choice Requires="wps">
            <w:drawing>
              <wp:anchor distT="0" distB="0" distL="114300" distR="114300" simplePos="0" relativeHeight="251698176" behindDoc="0" locked="0" layoutInCell="1" allowOverlap="1" wp14:anchorId="365A73F7" wp14:editId="35BA7B34">
                <wp:simplePos x="0" y="0"/>
                <wp:positionH relativeFrom="margin">
                  <wp:posOffset>2317750</wp:posOffset>
                </wp:positionH>
                <wp:positionV relativeFrom="paragraph">
                  <wp:posOffset>4369871</wp:posOffset>
                </wp:positionV>
                <wp:extent cx="3912235" cy="658495"/>
                <wp:effectExtent l="0" t="0" r="12065" b="27305"/>
                <wp:wrapNone/>
                <wp:docPr id="227" name="Rectangle 227"/>
                <wp:cNvGraphicFramePr/>
                <a:graphic xmlns:a="http://schemas.openxmlformats.org/drawingml/2006/main">
                  <a:graphicData uri="http://schemas.microsoft.com/office/word/2010/wordprocessingShape">
                    <wps:wsp>
                      <wps:cNvSpPr/>
                      <wps:spPr>
                        <a:xfrm>
                          <a:off x="0" y="0"/>
                          <a:ext cx="3912235" cy="658495"/>
                        </a:xfrm>
                        <a:prstGeom prst="rect">
                          <a:avLst/>
                        </a:prstGeom>
                        <a:solidFill>
                          <a:schemeClr val="bg1">
                            <a:lumMod val="75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2519B320" w14:textId="77777777" w:rsidR="00EA2B77" w:rsidRDefault="00EA2B77" w:rsidP="006366AD">
                            <w:pPr>
                              <w:jc w:val="center"/>
                            </w:pPr>
                            <w:r>
                              <w:t xml:space="preserve">Balanced play in a minimalist environment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A73F7" id="Rectangle 227" o:spid="_x0000_s1061" style="position:absolute;margin-left:182.5pt;margin-top:344.1pt;width:308.05pt;height:51.8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" fillcolor="#bfbfbf [2412]" strokecolor="#7f7f7f [1612]" strokeweight="1pt">
                <v:textbox>
                  <w:txbxContent>
                    <w:p w14:paraId="2519B320" w14:textId="77777777" w:rsidR="00EA2B77" w:rsidRDefault="00EA2B77" w:rsidP="006366AD">
                      <w:pPr>
                        <w:jc w:val="center"/>
                      </w:pPr>
                      <w:r>
                        <w:t xml:space="preserve">Balanced play in a minimalist environment </w:t>
                      </w:r>
                    </w:p>
                  </w:txbxContent>
                </v:textbox>
                <w10:wrap anchorx="margin"/>
              </v:rect>
            </w:pict>
          </mc:Fallback>
        </mc:AlternateContent>
      </w:r>
      <w:r w:rsidR="006366AD">
        <w:rPr>
          <w:noProof/>
          <w:sz w:val="24"/>
          <w:szCs w:val="24"/>
          <w:u w:val="single"/>
          <w:lang w:eastAsia="zh-CN" w:bidi="he-IL"/>
        </w:rPr>
        <mc:AlternateContent>
          <mc:Choice Requires="wps">
            <w:drawing>
              <wp:anchor distT="0" distB="0" distL="114300" distR="114300" simplePos="0" relativeHeight="251697152" behindDoc="0" locked="0" layoutInCell="1" allowOverlap="1" wp14:anchorId="2304F1B5" wp14:editId="0FB964CE">
                <wp:simplePos x="0" y="0"/>
                <wp:positionH relativeFrom="margin">
                  <wp:posOffset>2306320</wp:posOffset>
                </wp:positionH>
                <wp:positionV relativeFrom="paragraph">
                  <wp:posOffset>5217946</wp:posOffset>
                </wp:positionV>
                <wp:extent cx="3912235" cy="658495"/>
                <wp:effectExtent l="0" t="0" r="12065" b="27305"/>
                <wp:wrapNone/>
                <wp:docPr id="228" name="Rectangle 228"/>
                <wp:cNvGraphicFramePr/>
                <a:graphic xmlns:a="http://schemas.openxmlformats.org/drawingml/2006/main">
                  <a:graphicData uri="http://schemas.microsoft.com/office/word/2010/wordprocessingShape">
                    <wps:wsp>
                      <wps:cNvSpPr/>
                      <wps:spPr>
                        <a:xfrm>
                          <a:off x="0" y="0"/>
                          <a:ext cx="3912235" cy="658495"/>
                        </a:xfrm>
                        <a:prstGeom prst="rect">
                          <a:avLst/>
                        </a:prstGeom>
                        <a:solidFill>
                          <a:sysClr val="window" lastClr="FFFFFF">
                            <a:lumMod val="75000"/>
                          </a:sysClr>
                        </a:solidFill>
                        <a:ln w="12700" cap="flat" cmpd="sng" algn="ctr">
                          <a:solidFill>
                            <a:sysClr val="window" lastClr="FFFFFF">
                              <a:lumMod val="50000"/>
                            </a:sysClr>
                          </a:solidFill>
                          <a:prstDash val="solid"/>
                          <a:miter lim="800000"/>
                        </a:ln>
                        <a:effectLst/>
                      </wps:spPr>
                      <wps:txbx>
                        <w:txbxContent>
                          <w:p w14:paraId="31833AA5" w14:textId="77777777" w:rsidR="00EA2B77" w:rsidRDefault="00EA2B77" w:rsidP="006366AD">
                            <w:pPr>
                              <w:jc w:val="center"/>
                            </w:pPr>
                            <w:r>
                              <w:t xml:space="preserve">Child’s ability to express oneself </w:t>
                            </w:r>
                          </w:p>
                          <w:p w14:paraId="126D8A6F" w14:textId="77777777" w:rsidR="00EA2B77" w:rsidRDefault="00EA2B77" w:rsidP="006366AD">
                            <w:pPr>
                              <w:jc w:val="center"/>
                            </w:pPr>
                            <w:r>
                              <w:t>Being able to communicate, building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4F1B5" id="Rectangle 228" o:spid="_x0000_s1062" style="position:absolute;margin-left:181.6pt;margin-top:410.85pt;width:308.05pt;height:51.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" fillcolor="#bfbfbf" strokecolor="#7f7f7f" strokeweight="1pt">
                <v:textbox>
                  <w:txbxContent>
                    <w:p w14:paraId="31833AA5" w14:textId="77777777" w:rsidR="00EA2B77" w:rsidRDefault="00EA2B77" w:rsidP="006366AD">
                      <w:pPr>
                        <w:jc w:val="center"/>
                      </w:pPr>
                      <w:r>
                        <w:t xml:space="preserve">Child’s ability to express oneself </w:t>
                      </w:r>
                    </w:p>
                    <w:p w14:paraId="126D8A6F" w14:textId="77777777" w:rsidR="00EA2B77" w:rsidRDefault="00EA2B77" w:rsidP="006366AD">
                      <w:pPr>
                        <w:jc w:val="center"/>
                      </w:pPr>
                      <w:r>
                        <w:t>Being able to communicate, building language</w:t>
                      </w:r>
                    </w:p>
                  </w:txbxContent>
                </v:textbox>
                <w10:wrap anchorx="margin"/>
              </v:rect>
            </w:pict>
          </mc:Fallback>
        </mc:AlternateContent>
      </w:r>
      <w:r w:rsidR="006366AD">
        <w:rPr>
          <w:noProof/>
          <w:sz w:val="24"/>
          <w:szCs w:val="24"/>
          <w:u w:val="single"/>
          <w:lang w:eastAsia="zh-CN" w:bidi="he-IL"/>
        </w:rPr>
        <mc:AlternateContent>
          <mc:Choice Requires="wps">
            <w:drawing>
              <wp:anchor distT="0" distB="0" distL="114300" distR="114300" simplePos="0" relativeHeight="251696128" behindDoc="0" locked="0" layoutInCell="1" allowOverlap="1" wp14:anchorId="565CE137" wp14:editId="4438E587">
                <wp:simplePos x="0" y="0"/>
                <wp:positionH relativeFrom="margin">
                  <wp:posOffset>2296160</wp:posOffset>
                </wp:positionH>
                <wp:positionV relativeFrom="paragraph">
                  <wp:posOffset>6090427</wp:posOffset>
                </wp:positionV>
                <wp:extent cx="3912781" cy="659101"/>
                <wp:effectExtent l="0" t="0" r="12065" b="27305"/>
                <wp:wrapNone/>
                <wp:docPr id="229" name="Rectangle 229"/>
                <wp:cNvGraphicFramePr/>
                <a:graphic xmlns:a="http://schemas.openxmlformats.org/drawingml/2006/main">
                  <a:graphicData uri="http://schemas.microsoft.com/office/word/2010/wordprocessingShape">
                    <wps:wsp>
                      <wps:cNvSpPr/>
                      <wps:spPr>
                        <a:xfrm>
                          <a:off x="0" y="0"/>
                          <a:ext cx="3912781" cy="659101"/>
                        </a:xfrm>
                        <a:prstGeom prst="rect">
                          <a:avLst/>
                        </a:prstGeom>
                        <a:solidFill>
                          <a:schemeClr val="bg1">
                            <a:lumMod val="75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1F2364D1" w14:textId="77777777" w:rsidR="00EA2B77" w:rsidRDefault="00EA2B77" w:rsidP="006366AD">
                            <w:pPr>
                              <w:jc w:val="center"/>
                            </w:pPr>
                            <w:r>
                              <w:t>Play</w:t>
                            </w:r>
                          </w:p>
                          <w:p w14:paraId="2BDF5E80" w14:textId="77777777" w:rsidR="00EA2B77" w:rsidRDefault="00EA2B77" w:rsidP="006366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CE137" id="Rectangle 229" o:spid="_x0000_s1063" style="position:absolute;margin-left:180.8pt;margin-top:479.55pt;width:308.1pt;height:51.9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" fillcolor="#bfbfbf [2412]" strokecolor="#7f7f7f [1612]" strokeweight="1pt">
                <v:textbox>
                  <w:txbxContent>
                    <w:p w14:paraId="1F2364D1" w14:textId="77777777" w:rsidR="00EA2B77" w:rsidRDefault="00EA2B77" w:rsidP="006366AD">
                      <w:pPr>
                        <w:jc w:val="center"/>
                      </w:pPr>
                      <w:r>
                        <w:t>Play</w:t>
                      </w:r>
                    </w:p>
                    <w:p w14:paraId="2BDF5E80" w14:textId="77777777" w:rsidR="00EA2B77" w:rsidRDefault="00EA2B77" w:rsidP="006366AD">
                      <w:pPr>
                        <w:jc w:val="center"/>
                      </w:pPr>
                    </w:p>
                  </w:txbxContent>
                </v:textbox>
                <w10:wrap anchorx="margin"/>
              </v:rect>
            </w:pict>
          </mc:Fallback>
        </mc:AlternateContent>
      </w:r>
      <w:r w:rsidR="006366AD">
        <w:rPr>
          <w:sz w:val="24"/>
          <w:szCs w:val="24"/>
        </w:rPr>
        <w:tab/>
      </w:r>
    </w:p>
    <w:p w14:paraId="1A23F182" w14:textId="77777777" w:rsidR="006366AD" w:rsidRDefault="006366AD" w:rsidP="006366AD">
      <w:pPr>
        <w:spacing w:line="360" w:lineRule="auto"/>
      </w:pPr>
    </w:p>
    <w:p w14:paraId="6FF4CB5C" w14:textId="1E7CD070" w:rsidR="006366AD" w:rsidRDefault="006366AD" w:rsidP="006366AD">
      <w:pPr>
        <w:spacing w:line="360" w:lineRule="auto"/>
      </w:pPr>
    </w:p>
    <w:p w14:paraId="1D2A7F09" w14:textId="77777777" w:rsidR="006366AD" w:rsidRDefault="006366AD" w:rsidP="006366AD">
      <w:pPr>
        <w:spacing w:line="360" w:lineRule="auto"/>
        <w:jc w:val="both"/>
        <w:rPr>
          <w:sz w:val="24"/>
          <w:szCs w:val="24"/>
        </w:rPr>
      </w:pPr>
    </w:p>
    <w:p w14:paraId="0258446E" w14:textId="77777777" w:rsidR="006366AD" w:rsidRDefault="006366AD" w:rsidP="006366AD">
      <w:pPr>
        <w:spacing w:line="360" w:lineRule="auto"/>
        <w:jc w:val="both"/>
        <w:rPr>
          <w:sz w:val="24"/>
          <w:szCs w:val="24"/>
        </w:rPr>
      </w:pPr>
    </w:p>
    <w:p w14:paraId="0F45E05E" w14:textId="77777777" w:rsidR="006366AD" w:rsidRDefault="006366AD" w:rsidP="006366AD">
      <w:pPr>
        <w:spacing w:line="360" w:lineRule="auto"/>
        <w:jc w:val="both"/>
        <w:rPr>
          <w:sz w:val="24"/>
          <w:szCs w:val="24"/>
        </w:rPr>
      </w:pPr>
    </w:p>
    <w:p w14:paraId="06BD36AB" w14:textId="77777777" w:rsidR="006366AD" w:rsidRDefault="006366AD" w:rsidP="006366AD">
      <w:pPr>
        <w:spacing w:line="360" w:lineRule="auto"/>
        <w:jc w:val="both"/>
        <w:rPr>
          <w:sz w:val="24"/>
          <w:szCs w:val="24"/>
        </w:rPr>
      </w:pPr>
    </w:p>
    <w:p w14:paraId="23E6F14D" w14:textId="77777777" w:rsidR="006366AD" w:rsidRDefault="006366AD" w:rsidP="006366AD">
      <w:pPr>
        <w:spacing w:line="360" w:lineRule="auto"/>
        <w:jc w:val="both"/>
        <w:rPr>
          <w:sz w:val="24"/>
          <w:szCs w:val="24"/>
        </w:rPr>
      </w:pPr>
    </w:p>
    <w:p w14:paraId="0E34AB2D" w14:textId="77777777" w:rsidR="00C41A93" w:rsidRDefault="00C41A93" w:rsidP="006366AD">
      <w:pPr>
        <w:spacing w:line="360" w:lineRule="auto"/>
        <w:jc w:val="both"/>
        <w:rPr>
          <w:sz w:val="24"/>
          <w:szCs w:val="24"/>
        </w:rPr>
      </w:pPr>
      <w:r>
        <w:rPr>
          <w:noProof/>
          <w:sz w:val="24"/>
          <w:szCs w:val="24"/>
          <w:u w:val="single"/>
          <w:lang w:eastAsia="zh-CN" w:bidi="he-IL"/>
        </w:rPr>
        <mc:AlternateContent>
          <mc:Choice Requires="wps">
            <w:drawing>
              <wp:anchor distT="0" distB="0" distL="114300" distR="114300" simplePos="0" relativeHeight="251700224" behindDoc="0" locked="0" layoutInCell="1" allowOverlap="1" wp14:anchorId="14E21C34" wp14:editId="5E7D4AAD">
                <wp:simplePos x="0" y="0"/>
                <wp:positionH relativeFrom="margin">
                  <wp:posOffset>2341245</wp:posOffset>
                </wp:positionH>
                <wp:positionV relativeFrom="paragraph">
                  <wp:posOffset>535778</wp:posOffset>
                </wp:positionV>
                <wp:extent cx="3912235" cy="658495"/>
                <wp:effectExtent l="0" t="0" r="12065" b="27305"/>
                <wp:wrapNone/>
                <wp:docPr id="226" name="Rectangle 226"/>
                <wp:cNvGraphicFramePr/>
                <a:graphic xmlns:a="http://schemas.openxmlformats.org/drawingml/2006/main">
                  <a:graphicData uri="http://schemas.microsoft.com/office/word/2010/wordprocessingShape">
                    <wps:wsp>
                      <wps:cNvSpPr/>
                      <wps:spPr>
                        <a:xfrm>
                          <a:off x="0" y="0"/>
                          <a:ext cx="3912235" cy="658495"/>
                        </a:xfrm>
                        <a:prstGeom prst="rect">
                          <a:avLst/>
                        </a:prstGeom>
                        <a:solidFill>
                          <a:schemeClr val="bg1">
                            <a:lumMod val="75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6AF39FD7" w14:textId="77777777" w:rsidR="00EA2B77" w:rsidRDefault="00EA2B77" w:rsidP="006366AD">
                            <w:pPr>
                              <w:jc w:val="center"/>
                            </w:pPr>
                            <w:r>
                              <w:t>Homely – like you find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21C34" id="Rectangle 226" o:spid="_x0000_s1064" style="position:absolute;left:0;text-align:left;margin-left:184.35pt;margin-top:42.2pt;width:308.05pt;height:51.8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" fillcolor="#bfbfbf [2412]" strokecolor="#7f7f7f [1612]" strokeweight="1pt">
                <v:textbox>
                  <w:txbxContent>
                    <w:p w14:paraId="6AF39FD7" w14:textId="77777777" w:rsidR="00EA2B77" w:rsidRDefault="00EA2B77" w:rsidP="006366AD">
                      <w:pPr>
                        <w:jc w:val="center"/>
                      </w:pPr>
                      <w:r>
                        <w:t>Homely – like you find at home</w:t>
                      </w:r>
                    </w:p>
                  </w:txbxContent>
                </v:textbox>
                <w10:wrap anchorx="margin"/>
              </v:rect>
            </w:pict>
          </mc:Fallback>
        </mc:AlternateContent>
      </w:r>
      <w:r w:rsidR="006366AD">
        <w:rPr>
          <w:sz w:val="24"/>
          <w:szCs w:val="24"/>
        </w:rPr>
        <w:t xml:space="preserve">After </w:t>
      </w:r>
    </w:p>
    <w:p w14:paraId="7106728E" w14:textId="77777777" w:rsidR="00C41A93" w:rsidRDefault="00C41A93" w:rsidP="006366AD">
      <w:pPr>
        <w:spacing w:line="360" w:lineRule="auto"/>
        <w:jc w:val="both"/>
        <w:rPr>
          <w:sz w:val="24"/>
          <w:szCs w:val="24"/>
        </w:rPr>
      </w:pPr>
    </w:p>
    <w:p w14:paraId="1C28BB22" w14:textId="77777777" w:rsidR="00C41A93" w:rsidRDefault="00C41A93" w:rsidP="006366AD">
      <w:pPr>
        <w:spacing w:line="360" w:lineRule="auto"/>
        <w:jc w:val="both"/>
        <w:rPr>
          <w:sz w:val="24"/>
          <w:szCs w:val="24"/>
        </w:rPr>
      </w:pPr>
    </w:p>
    <w:p w14:paraId="4B1F2289" w14:textId="77777777" w:rsidR="00C41A93" w:rsidRDefault="00C41A93" w:rsidP="006366AD">
      <w:pPr>
        <w:spacing w:line="360" w:lineRule="auto"/>
        <w:jc w:val="both"/>
        <w:rPr>
          <w:sz w:val="24"/>
          <w:szCs w:val="24"/>
        </w:rPr>
      </w:pPr>
    </w:p>
    <w:p w14:paraId="41EDED8F" w14:textId="77777777" w:rsidR="00C41A93" w:rsidRDefault="00C41A93" w:rsidP="006366AD">
      <w:pPr>
        <w:spacing w:line="360" w:lineRule="auto"/>
        <w:jc w:val="both"/>
        <w:rPr>
          <w:sz w:val="24"/>
          <w:szCs w:val="24"/>
        </w:rPr>
      </w:pPr>
    </w:p>
    <w:p w14:paraId="495EB4AC" w14:textId="77777777" w:rsidR="00C41A93" w:rsidRDefault="00C41A93" w:rsidP="006366AD">
      <w:pPr>
        <w:spacing w:line="360" w:lineRule="auto"/>
        <w:jc w:val="both"/>
        <w:rPr>
          <w:sz w:val="24"/>
          <w:szCs w:val="24"/>
        </w:rPr>
      </w:pPr>
    </w:p>
    <w:p w14:paraId="03C2311E" w14:textId="77777777" w:rsidR="00C41A93" w:rsidRDefault="00C41A93" w:rsidP="006366AD">
      <w:pPr>
        <w:spacing w:line="360" w:lineRule="auto"/>
        <w:jc w:val="both"/>
        <w:rPr>
          <w:sz w:val="24"/>
          <w:szCs w:val="24"/>
        </w:rPr>
      </w:pPr>
    </w:p>
    <w:p w14:paraId="5C6F0E70" w14:textId="77777777" w:rsidR="00C41A93" w:rsidRDefault="00C41A93" w:rsidP="006366AD">
      <w:pPr>
        <w:spacing w:line="360" w:lineRule="auto"/>
        <w:jc w:val="both"/>
        <w:rPr>
          <w:sz w:val="24"/>
          <w:szCs w:val="24"/>
        </w:rPr>
      </w:pPr>
    </w:p>
    <w:p w14:paraId="5D7BC496" w14:textId="77777777" w:rsidR="00C41A93" w:rsidRDefault="00C41A93" w:rsidP="006366AD">
      <w:pPr>
        <w:spacing w:line="360" w:lineRule="auto"/>
        <w:jc w:val="both"/>
        <w:rPr>
          <w:sz w:val="24"/>
          <w:szCs w:val="24"/>
        </w:rPr>
      </w:pPr>
    </w:p>
    <w:p w14:paraId="0B938B72" w14:textId="77777777" w:rsidR="006366AD" w:rsidRDefault="006366AD" w:rsidP="006366AD">
      <w:pPr>
        <w:spacing w:line="360" w:lineRule="auto"/>
        <w:rPr>
          <w:sz w:val="24"/>
          <w:szCs w:val="24"/>
          <w:u w:val="single"/>
        </w:rPr>
      </w:pPr>
      <w:r w:rsidRPr="00C176F4">
        <w:rPr>
          <w:noProof/>
          <w:u w:val="single"/>
          <w:lang w:eastAsia="zh-CN" w:bidi="he-IL"/>
        </w:rPr>
        <w:drawing>
          <wp:anchor distT="0" distB="0" distL="114300" distR="114300" simplePos="0" relativeHeight="251705344" behindDoc="0" locked="0" layoutInCell="1" allowOverlap="1" wp14:anchorId="55CA511F" wp14:editId="4D96ED60">
            <wp:simplePos x="0" y="0"/>
            <wp:positionH relativeFrom="page">
              <wp:align>left</wp:align>
            </wp:positionH>
            <wp:positionV relativeFrom="paragraph">
              <wp:posOffset>442595</wp:posOffset>
            </wp:positionV>
            <wp:extent cx="5769610" cy="8096250"/>
            <wp:effectExtent l="0" t="0" r="254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b="6786"/>
                    <a:stretch/>
                  </pic:blipFill>
                  <pic:spPr bwMode="auto">
                    <a:xfrm>
                      <a:off x="0" y="0"/>
                      <a:ext cx="5769610" cy="8096250"/>
                    </a:xfrm>
                    <a:prstGeom prst="rect">
                      <a:avLst/>
                    </a:prstGeom>
                    <a:ln>
                      <a:noFill/>
                    </a:ln>
                    <a:extLst>
                      <a:ext uri="{53640926-AAD7-44D8-BBD7-CCE9431645EC}">
                        <a14:shadowObscured xmlns:a14="http://schemas.microsoft.com/office/drawing/2010/main"/>
                      </a:ext>
                    </a:extLst>
                  </pic:spPr>
                </pic:pic>
              </a:graphicData>
            </a:graphic>
          </wp:anchor>
        </w:drawing>
      </w:r>
      <w:r w:rsidRPr="00C176F4">
        <w:rPr>
          <w:sz w:val="24"/>
          <w:szCs w:val="24"/>
          <w:u w:val="single"/>
        </w:rPr>
        <w:t>Laddering: Pedagogical Belief</w:t>
      </w:r>
      <w:r>
        <w:rPr>
          <w:sz w:val="24"/>
          <w:szCs w:val="24"/>
          <w:u w:val="single"/>
        </w:rPr>
        <w:t xml:space="preserve">s    </w:t>
      </w:r>
    </w:p>
    <w:p w14:paraId="36593ADA" w14:textId="77777777" w:rsidR="006366AD" w:rsidRDefault="006366AD" w:rsidP="006366AD">
      <w:pPr>
        <w:spacing w:line="360" w:lineRule="auto"/>
        <w:rPr>
          <w:sz w:val="24"/>
          <w:szCs w:val="24"/>
          <w:u w:val="single"/>
        </w:rPr>
      </w:pPr>
      <w:r>
        <w:rPr>
          <w:noProof/>
          <w:sz w:val="24"/>
          <w:szCs w:val="24"/>
          <w:u w:val="single"/>
          <w:lang w:eastAsia="zh-CN" w:bidi="he-IL"/>
        </w:rPr>
        <mc:AlternateContent>
          <mc:Choice Requires="wps">
            <w:drawing>
              <wp:anchor distT="0" distB="0" distL="114300" distR="114300" simplePos="0" relativeHeight="251709440" behindDoc="0" locked="0" layoutInCell="1" allowOverlap="1" wp14:anchorId="321D50EB" wp14:editId="29B6276E">
                <wp:simplePos x="0" y="0"/>
                <wp:positionH relativeFrom="column">
                  <wp:posOffset>3009900</wp:posOffset>
                </wp:positionH>
                <wp:positionV relativeFrom="paragraph">
                  <wp:posOffset>43180</wp:posOffset>
                </wp:positionV>
                <wp:extent cx="2828925" cy="933450"/>
                <wp:effectExtent l="0" t="0" r="28575" b="19050"/>
                <wp:wrapNone/>
                <wp:docPr id="231" name="Oval 231"/>
                <wp:cNvGraphicFramePr/>
                <a:graphic xmlns:a="http://schemas.openxmlformats.org/drawingml/2006/main">
                  <a:graphicData uri="http://schemas.microsoft.com/office/word/2010/wordprocessingShape">
                    <wps:wsp>
                      <wps:cNvSpPr/>
                      <wps:spPr>
                        <a:xfrm>
                          <a:off x="0" y="0"/>
                          <a:ext cx="2828925" cy="933450"/>
                        </a:xfrm>
                        <a:prstGeom prst="ellipse">
                          <a:avLst/>
                        </a:prstGeom>
                        <a:solidFill>
                          <a:schemeClr val="bg1">
                            <a:lumMod val="75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2EBFEA50" w14:textId="77777777" w:rsidR="00EA2B77" w:rsidRPr="00587658" w:rsidRDefault="00EA2B77" w:rsidP="006366AD">
                            <w:pPr>
                              <w:jc w:val="center"/>
                              <w:rPr>
                                <w:b/>
                                <w:bCs/>
                              </w:rPr>
                            </w:pPr>
                            <w:r>
                              <w:rPr>
                                <w:b/>
                                <w:bCs/>
                              </w:rPr>
                              <w:t>WHAT IS AN EFFECTIVE CLASSROOM ENVIRONMENT IN RECEPTION CLASS</w:t>
                            </w:r>
                            <w:r w:rsidRPr="00587658">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1D50EB" id="Oval 231" o:spid="_x0000_s1065" style="position:absolute;margin-left:237pt;margin-top:3.4pt;width:222.75pt;height:73.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" fillcolor="#bfbfbf [2412]" strokecolor="#7f7f7f [1612]" strokeweight="1pt">
                <v:stroke joinstyle="miter"/>
                <v:textbox>
                  <w:txbxContent>
                    <w:p w14:paraId="2EBFEA50" w14:textId="77777777" w:rsidR="00EA2B77" w:rsidRPr="00587658" w:rsidRDefault="00EA2B77" w:rsidP="006366AD">
                      <w:pPr>
                        <w:jc w:val="center"/>
                        <w:rPr>
                          <w:b/>
                          <w:bCs/>
                        </w:rPr>
                      </w:pPr>
                      <w:r>
                        <w:rPr>
                          <w:b/>
                          <w:bCs/>
                        </w:rPr>
                        <w:t>WHAT IS AN EFFECTIVE CLASSROOM ENVIRONMENT IN RECEPTION CLASS</w:t>
                      </w:r>
                      <w:r w:rsidRPr="00587658">
                        <w:rPr>
                          <w:b/>
                          <w:bCs/>
                        </w:rPr>
                        <w:t>?</w:t>
                      </w:r>
                    </w:p>
                  </w:txbxContent>
                </v:textbox>
              </v:oval>
            </w:pict>
          </mc:Fallback>
        </mc:AlternateContent>
      </w:r>
    </w:p>
    <w:p w14:paraId="18339E01" w14:textId="77777777" w:rsidR="006366AD" w:rsidRDefault="006366AD" w:rsidP="006366AD">
      <w:pPr>
        <w:spacing w:line="360" w:lineRule="auto"/>
        <w:jc w:val="both"/>
        <w:rPr>
          <w:sz w:val="24"/>
          <w:szCs w:val="24"/>
          <w:u w:val="single"/>
        </w:rPr>
      </w:pPr>
    </w:p>
    <w:p w14:paraId="0F4159EB" w14:textId="77777777" w:rsidR="006366AD" w:rsidRPr="008B1C68" w:rsidRDefault="006366AD" w:rsidP="006366AD">
      <w:pPr>
        <w:spacing w:line="360" w:lineRule="auto"/>
        <w:rPr>
          <w:sz w:val="24"/>
          <w:szCs w:val="24"/>
        </w:rPr>
      </w:pPr>
    </w:p>
    <w:p w14:paraId="59233FC5" w14:textId="77777777" w:rsidR="006366AD" w:rsidRPr="008B1C68" w:rsidRDefault="006366AD" w:rsidP="006366AD">
      <w:pPr>
        <w:spacing w:line="360" w:lineRule="auto"/>
        <w:rPr>
          <w:sz w:val="24"/>
          <w:szCs w:val="24"/>
        </w:rPr>
      </w:pPr>
    </w:p>
    <w:p w14:paraId="385259A2" w14:textId="77777777" w:rsidR="006366AD" w:rsidRPr="008B1C68" w:rsidRDefault="006366AD" w:rsidP="006366AD">
      <w:pPr>
        <w:tabs>
          <w:tab w:val="left" w:pos="1096"/>
        </w:tabs>
        <w:spacing w:line="360" w:lineRule="auto"/>
        <w:rPr>
          <w:sz w:val="24"/>
          <w:szCs w:val="24"/>
        </w:rPr>
      </w:pPr>
      <w:r>
        <w:rPr>
          <w:noProof/>
          <w:sz w:val="24"/>
          <w:szCs w:val="24"/>
          <w:u w:val="single"/>
          <w:lang w:eastAsia="zh-CN" w:bidi="he-IL"/>
        </w:rPr>
        <mc:AlternateContent>
          <mc:Choice Requires="wps">
            <w:drawing>
              <wp:anchor distT="0" distB="0" distL="114300" distR="114300" simplePos="0" relativeHeight="251707392" behindDoc="0" locked="0" layoutInCell="1" allowOverlap="1" wp14:anchorId="4C137B8E" wp14:editId="2277D333">
                <wp:simplePos x="0" y="0"/>
                <wp:positionH relativeFrom="margin">
                  <wp:posOffset>2306320</wp:posOffset>
                </wp:positionH>
                <wp:positionV relativeFrom="paragraph">
                  <wp:posOffset>5217946</wp:posOffset>
                </wp:positionV>
                <wp:extent cx="3912235" cy="658495"/>
                <wp:effectExtent l="0" t="0" r="12065" b="27305"/>
                <wp:wrapNone/>
                <wp:docPr id="232" name="Rectangle 232"/>
                <wp:cNvGraphicFramePr/>
                <a:graphic xmlns:a="http://schemas.openxmlformats.org/drawingml/2006/main">
                  <a:graphicData uri="http://schemas.microsoft.com/office/word/2010/wordprocessingShape">
                    <wps:wsp>
                      <wps:cNvSpPr/>
                      <wps:spPr>
                        <a:xfrm>
                          <a:off x="0" y="0"/>
                          <a:ext cx="3912235" cy="658495"/>
                        </a:xfrm>
                        <a:prstGeom prst="rect">
                          <a:avLst/>
                        </a:prstGeom>
                        <a:solidFill>
                          <a:sysClr val="window" lastClr="FFFFFF">
                            <a:lumMod val="75000"/>
                          </a:sysClr>
                        </a:solidFill>
                        <a:ln w="12700" cap="flat" cmpd="sng" algn="ctr">
                          <a:solidFill>
                            <a:sysClr val="window" lastClr="FFFFFF">
                              <a:lumMod val="50000"/>
                            </a:sysClr>
                          </a:solidFill>
                          <a:prstDash val="solid"/>
                          <a:miter lim="800000"/>
                        </a:ln>
                        <a:effectLst/>
                      </wps:spPr>
                      <wps:txbx>
                        <w:txbxContent>
                          <w:p w14:paraId="19BDF1E2" w14:textId="77777777" w:rsidR="00EA2B77" w:rsidRDefault="00EA2B77" w:rsidP="006366AD">
                            <w:pPr>
                              <w:jc w:val="center"/>
                            </w:pPr>
                            <w:r>
                              <w:t>Children should be able to feel free in their learning</w:t>
                            </w:r>
                          </w:p>
                          <w:p w14:paraId="26F52300" w14:textId="77777777" w:rsidR="00EA2B77" w:rsidRDefault="00EA2B77" w:rsidP="006366AD">
                            <w:pPr>
                              <w:jc w:val="center"/>
                            </w:pPr>
                            <w:r>
                              <w:t>(open-endedness)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37B8E" id="Rectangle 232" o:spid="_x0000_s1066" style="position:absolute;margin-left:181.6pt;margin-top:410.85pt;width:308.05pt;height:51.8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" fillcolor="#bfbfbf" strokecolor="#7f7f7f" strokeweight="1pt">
                <v:textbox>
                  <w:txbxContent>
                    <w:p w14:paraId="19BDF1E2" w14:textId="77777777" w:rsidR="00EA2B77" w:rsidRDefault="00EA2B77" w:rsidP="006366AD">
                      <w:pPr>
                        <w:jc w:val="center"/>
                      </w:pPr>
                      <w:r>
                        <w:t>Children should be able to feel free in their learning</w:t>
                      </w:r>
                    </w:p>
                    <w:p w14:paraId="26F52300" w14:textId="77777777" w:rsidR="00EA2B77" w:rsidRDefault="00EA2B77" w:rsidP="006366AD">
                      <w:pPr>
                        <w:jc w:val="center"/>
                      </w:pPr>
                      <w:r>
                        <w:t>(open-endedness)</w:t>
                      </w:r>
                    </w:p>
                  </w:txbxContent>
                </v:textbox>
                <w10:wrap anchorx="margin"/>
              </v:rect>
            </w:pict>
          </mc:Fallback>
        </mc:AlternateContent>
      </w:r>
      <w:r>
        <w:rPr>
          <w:noProof/>
          <w:sz w:val="24"/>
          <w:szCs w:val="24"/>
          <w:u w:val="single"/>
          <w:lang w:eastAsia="zh-CN" w:bidi="he-IL"/>
        </w:rPr>
        <mc:AlternateContent>
          <mc:Choice Requires="wps">
            <w:drawing>
              <wp:anchor distT="0" distB="0" distL="114300" distR="114300" simplePos="0" relativeHeight="251706368" behindDoc="0" locked="0" layoutInCell="1" allowOverlap="1" wp14:anchorId="69EE127B" wp14:editId="6D47F968">
                <wp:simplePos x="0" y="0"/>
                <wp:positionH relativeFrom="margin">
                  <wp:posOffset>2296160</wp:posOffset>
                </wp:positionH>
                <wp:positionV relativeFrom="paragraph">
                  <wp:posOffset>6090427</wp:posOffset>
                </wp:positionV>
                <wp:extent cx="3912781" cy="659101"/>
                <wp:effectExtent l="0" t="0" r="12065" b="27305"/>
                <wp:wrapNone/>
                <wp:docPr id="233" name="Rectangle 233"/>
                <wp:cNvGraphicFramePr/>
                <a:graphic xmlns:a="http://schemas.openxmlformats.org/drawingml/2006/main">
                  <a:graphicData uri="http://schemas.microsoft.com/office/word/2010/wordprocessingShape">
                    <wps:wsp>
                      <wps:cNvSpPr/>
                      <wps:spPr>
                        <a:xfrm>
                          <a:off x="0" y="0"/>
                          <a:ext cx="3912781" cy="659101"/>
                        </a:xfrm>
                        <a:prstGeom prst="rect">
                          <a:avLst/>
                        </a:prstGeom>
                        <a:solidFill>
                          <a:schemeClr val="bg1">
                            <a:lumMod val="75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02833AA1" w14:textId="77777777" w:rsidR="00EA2B77" w:rsidRDefault="00EA2B77" w:rsidP="006366AD">
                            <w:pPr>
                              <w:jc w:val="center"/>
                            </w:pPr>
                            <w:r>
                              <w:t>Accessible to all abilities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E127B" id="Rectangle 233" o:spid="_x0000_s1067" style="position:absolute;margin-left:180.8pt;margin-top:479.55pt;width:308.1pt;height:51.9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" fillcolor="#bfbfbf [2412]" strokecolor="#7f7f7f [1612]" strokeweight="1pt">
                <v:textbox>
                  <w:txbxContent>
                    <w:p w14:paraId="02833AA1" w14:textId="77777777" w:rsidR="00EA2B77" w:rsidRDefault="00EA2B77" w:rsidP="006366AD">
                      <w:pPr>
                        <w:jc w:val="center"/>
                      </w:pPr>
                      <w:r>
                        <w:t>Accessible to all abilities</w:t>
                      </w:r>
                    </w:p>
                  </w:txbxContent>
                </v:textbox>
                <w10:wrap anchorx="margin"/>
              </v:rect>
            </w:pict>
          </mc:Fallback>
        </mc:AlternateContent>
      </w:r>
      <w:r>
        <w:rPr>
          <w:sz w:val="24"/>
          <w:szCs w:val="24"/>
        </w:rPr>
        <w:tab/>
      </w:r>
    </w:p>
    <w:p w14:paraId="4A45795D" w14:textId="77777777" w:rsidR="006366AD" w:rsidRDefault="006366AD" w:rsidP="006366AD">
      <w:pPr>
        <w:spacing w:line="360" w:lineRule="auto"/>
      </w:pPr>
      <w:r>
        <w:rPr>
          <w:noProof/>
          <w:sz w:val="24"/>
          <w:szCs w:val="24"/>
          <w:u w:val="single"/>
          <w:lang w:eastAsia="zh-CN" w:bidi="he-IL"/>
        </w:rPr>
        <mc:AlternateContent>
          <mc:Choice Requires="wps">
            <w:drawing>
              <wp:anchor distT="0" distB="0" distL="114300" distR="114300" simplePos="0" relativeHeight="251713536" behindDoc="0" locked="0" layoutInCell="1" allowOverlap="1" wp14:anchorId="7D380D3A" wp14:editId="6A607369">
                <wp:simplePos x="0" y="0"/>
                <wp:positionH relativeFrom="margin">
                  <wp:posOffset>2352831</wp:posOffset>
                </wp:positionH>
                <wp:positionV relativeFrom="paragraph">
                  <wp:posOffset>58779</wp:posOffset>
                </wp:positionV>
                <wp:extent cx="3912235" cy="658495"/>
                <wp:effectExtent l="0" t="0" r="12065" b="27305"/>
                <wp:wrapNone/>
                <wp:docPr id="234" name="Rectangle 234"/>
                <wp:cNvGraphicFramePr/>
                <a:graphic xmlns:a="http://schemas.openxmlformats.org/drawingml/2006/main">
                  <a:graphicData uri="http://schemas.microsoft.com/office/word/2010/wordprocessingShape">
                    <wps:wsp>
                      <wps:cNvSpPr/>
                      <wps:spPr>
                        <a:xfrm>
                          <a:off x="0" y="0"/>
                          <a:ext cx="3912235" cy="658495"/>
                        </a:xfrm>
                        <a:prstGeom prst="rect">
                          <a:avLst/>
                        </a:prstGeom>
                        <a:solidFill>
                          <a:sysClr val="window" lastClr="FFFFFF">
                            <a:lumMod val="75000"/>
                          </a:sysClr>
                        </a:solidFill>
                        <a:ln w="12700" cap="flat" cmpd="sng" algn="ctr">
                          <a:solidFill>
                            <a:sysClr val="window" lastClr="FFFFFF">
                              <a:lumMod val="50000"/>
                            </a:sysClr>
                          </a:solidFill>
                          <a:prstDash val="solid"/>
                          <a:miter lim="800000"/>
                        </a:ln>
                        <a:effectLst/>
                      </wps:spPr>
                      <wps:txbx>
                        <w:txbxContent>
                          <w:p w14:paraId="1151744D" w14:textId="77777777" w:rsidR="00EA2B77" w:rsidRDefault="00EA2B77" w:rsidP="006366AD">
                            <w:pPr>
                              <w:jc w:val="center"/>
                            </w:pPr>
                            <w:r>
                              <w:t xml:space="preserve">Children to be in provision engaged in purposeful play </w:t>
                            </w:r>
                          </w:p>
                          <w:p w14:paraId="7CE77693" w14:textId="77777777" w:rsidR="00EA2B77" w:rsidRDefault="00EA2B77" w:rsidP="006366AD">
                            <w:pPr>
                              <w:jc w:val="center"/>
                            </w:pPr>
                            <w:r>
                              <w:t>(developing the skills of perseverance and resilience)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80D3A" id="Rectangle 234" o:spid="_x0000_s1068" style="position:absolute;margin-left:185.25pt;margin-top:4.65pt;width:308.05pt;height:51.8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" fillcolor="#bfbfbf" strokecolor="#7f7f7f" strokeweight="1pt">
                <v:textbox>
                  <w:txbxContent>
                    <w:p w14:paraId="1151744D" w14:textId="77777777" w:rsidR="00EA2B77" w:rsidRDefault="00EA2B77" w:rsidP="006366AD">
                      <w:pPr>
                        <w:jc w:val="center"/>
                      </w:pPr>
                      <w:r>
                        <w:t xml:space="preserve">Children to be in provision engaged in purposeful play </w:t>
                      </w:r>
                    </w:p>
                    <w:p w14:paraId="7CE77693" w14:textId="77777777" w:rsidR="00EA2B77" w:rsidRDefault="00EA2B77" w:rsidP="006366AD">
                      <w:pPr>
                        <w:jc w:val="center"/>
                      </w:pPr>
                      <w:r>
                        <w:t>(developing the skills of perseverance and resilience)</w:t>
                      </w:r>
                    </w:p>
                  </w:txbxContent>
                </v:textbox>
                <w10:wrap anchorx="margin"/>
              </v:rect>
            </w:pict>
          </mc:Fallback>
        </mc:AlternateContent>
      </w:r>
    </w:p>
    <w:p w14:paraId="664DB2A2" w14:textId="77777777" w:rsidR="006366AD" w:rsidRDefault="006366AD" w:rsidP="006366AD">
      <w:pPr>
        <w:spacing w:line="360" w:lineRule="auto"/>
      </w:pPr>
      <w:r>
        <w:rPr>
          <w:noProof/>
          <w:sz w:val="24"/>
          <w:szCs w:val="24"/>
          <w:u w:val="single"/>
          <w:lang w:eastAsia="zh-CN" w:bidi="he-IL"/>
        </w:rPr>
        <mc:AlternateContent>
          <mc:Choice Requires="wps">
            <w:drawing>
              <wp:anchor distT="0" distB="0" distL="114300" distR="114300" simplePos="0" relativeHeight="251708416" behindDoc="0" locked="0" layoutInCell="1" allowOverlap="1" wp14:anchorId="11388167" wp14:editId="3FC9025E">
                <wp:simplePos x="0" y="0"/>
                <wp:positionH relativeFrom="margin">
                  <wp:posOffset>2317750</wp:posOffset>
                </wp:positionH>
                <wp:positionV relativeFrom="paragraph">
                  <wp:posOffset>3724275</wp:posOffset>
                </wp:positionV>
                <wp:extent cx="3912235" cy="658495"/>
                <wp:effectExtent l="0" t="0" r="12065" b="27305"/>
                <wp:wrapNone/>
                <wp:docPr id="235" name="Rectangle 235"/>
                <wp:cNvGraphicFramePr/>
                <a:graphic xmlns:a="http://schemas.openxmlformats.org/drawingml/2006/main">
                  <a:graphicData uri="http://schemas.microsoft.com/office/word/2010/wordprocessingShape">
                    <wps:wsp>
                      <wps:cNvSpPr/>
                      <wps:spPr>
                        <a:xfrm>
                          <a:off x="0" y="0"/>
                          <a:ext cx="3912235" cy="658495"/>
                        </a:xfrm>
                        <a:prstGeom prst="rect">
                          <a:avLst/>
                        </a:prstGeom>
                        <a:solidFill>
                          <a:schemeClr val="bg1">
                            <a:lumMod val="75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27CF9C56" w14:textId="77777777" w:rsidR="00EA2B77" w:rsidRDefault="00EA2B77" w:rsidP="006366AD">
                            <w:pPr>
                              <w:jc w:val="center"/>
                            </w:pPr>
                            <w:r>
                              <w:t>No limits on their learning – child led, adults taking a sensitive approach when entering their 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88167" id="Rectangle 235" o:spid="_x0000_s1069" style="position:absolute;margin-left:182.5pt;margin-top:293.25pt;width:308.05pt;height:51.8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" fillcolor="#bfbfbf [2412]" strokecolor="#7f7f7f [1612]" strokeweight="1pt">
                <v:textbox>
                  <w:txbxContent>
                    <w:p w14:paraId="27CF9C56" w14:textId="77777777" w:rsidR="00EA2B77" w:rsidRDefault="00EA2B77" w:rsidP="006366AD">
                      <w:pPr>
                        <w:jc w:val="center"/>
                      </w:pPr>
                      <w:r>
                        <w:t>No limits on their learning – child led, adults taking a sensitive approach when entering their play</w:t>
                      </w:r>
                    </w:p>
                  </w:txbxContent>
                </v:textbox>
                <w10:wrap anchorx="margin"/>
              </v:rect>
            </w:pict>
          </mc:Fallback>
        </mc:AlternateContent>
      </w:r>
      <w:r>
        <w:rPr>
          <w:noProof/>
          <w:sz w:val="24"/>
          <w:szCs w:val="24"/>
          <w:u w:val="single"/>
          <w:lang w:eastAsia="zh-CN" w:bidi="he-IL"/>
        </w:rPr>
        <mc:AlternateContent>
          <mc:Choice Requires="wps">
            <w:drawing>
              <wp:anchor distT="0" distB="0" distL="114300" distR="114300" simplePos="0" relativeHeight="251710464" behindDoc="0" locked="0" layoutInCell="1" allowOverlap="1" wp14:anchorId="1D6CA199" wp14:editId="6B802F10">
                <wp:simplePos x="0" y="0"/>
                <wp:positionH relativeFrom="margin">
                  <wp:posOffset>2341245</wp:posOffset>
                </wp:positionH>
                <wp:positionV relativeFrom="paragraph">
                  <wp:posOffset>2802255</wp:posOffset>
                </wp:positionV>
                <wp:extent cx="3912235" cy="658495"/>
                <wp:effectExtent l="0" t="0" r="12065" b="27305"/>
                <wp:wrapNone/>
                <wp:docPr id="236" name="Rectangle 236"/>
                <wp:cNvGraphicFramePr/>
                <a:graphic xmlns:a="http://schemas.openxmlformats.org/drawingml/2006/main">
                  <a:graphicData uri="http://schemas.microsoft.com/office/word/2010/wordprocessingShape">
                    <wps:wsp>
                      <wps:cNvSpPr/>
                      <wps:spPr>
                        <a:xfrm>
                          <a:off x="0" y="0"/>
                          <a:ext cx="3912235" cy="658495"/>
                        </a:xfrm>
                        <a:prstGeom prst="rect">
                          <a:avLst/>
                        </a:prstGeom>
                        <a:solidFill>
                          <a:schemeClr val="bg1">
                            <a:lumMod val="75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2E7D60A5" w14:textId="77777777" w:rsidR="00EA2B77" w:rsidRDefault="00EA2B77" w:rsidP="006366AD">
                            <w:pPr>
                              <w:jc w:val="center"/>
                            </w:pPr>
                            <w:r>
                              <w:t>Developing skill and application of knowledge primarily in provision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CA199" id="Rectangle 236" o:spid="_x0000_s1070" style="position:absolute;margin-left:184.35pt;margin-top:220.65pt;width:308.05pt;height:51.8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" fillcolor="#bfbfbf [2412]" strokecolor="#7f7f7f [1612]" strokeweight="1pt">
                <v:textbox>
                  <w:txbxContent>
                    <w:p w14:paraId="2E7D60A5" w14:textId="77777777" w:rsidR="00EA2B77" w:rsidRDefault="00EA2B77" w:rsidP="006366AD">
                      <w:pPr>
                        <w:jc w:val="center"/>
                      </w:pPr>
                      <w:r>
                        <w:t>Developing skill and application of knowledge primarily in provision</w:t>
                      </w:r>
                    </w:p>
                  </w:txbxContent>
                </v:textbox>
                <w10:wrap anchorx="margin"/>
              </v:rect>
            </w:pict>
          </mc:Fallback>
        </mc:AlternateContent>
      </w:r>
      <w:r>
        <w:rPr>
          <w:noProof/>
          <w:sz w:val="24"/>
          <w:szCs w:val="24"/>
          <w:u w:val="single"/>
          <w:lang w:eastAsia="zh-CN" w:bidi="he-IL"/>
        </w:rPr>
        <mc:AlternateContent>
          <mc:Choice Requires="wps">
            <w:drawing>
              <wp:anchor distT="0" distB="0" distL="114300" distR="114300" simplePos="0" relativeHeight="251711488" behindDoc="0" locked="0" layoutInCell="1" allowOverlap="1" wp14:anchorId="2F9A79C4" wp14:editId="543E1EE8">
                <wp:simplePos x="0" y="0"/>
                <wp:positionH relativeFrom="margin">
                  <wp:posOffset>2346960</wp:posOffset>
                </wp:positionH>
                <wp:positionV relativeFrom="paragraph">
                  <wp:posOffset>1741170</wp:posOffset>
                </wp:positionV>
                <wp:extent cx="3912235" cy="750627"/>
                <wp:effectExtent l="0" t="0" r="12065" b="11430"/>
                <wp:wrapNone/>
                <wp:docPr id="237" name="Rectangle 237"/>
                <wp:cNvGraphicFramePr/>
                <a:graphic xmlns:a="http://schemas.openxmlformats.org/drawingml/2006/main">
                  <a:graphicData uri="http://schemas.microsoft.com/office/word/2010/wordprocessingShape">
                    <wps:wsp>
                      <wps:cNvSpPr/>
                      <wps:spPr>
                        <a:xfrm>
                          <a:off x="0" y="0"/>
                          <a:ext cx="3912235" cy="750627"/>
                        </a:xfrm>
                        <a:prstGeom prst="rect">
                          <a:avLst/>
                        </a:prstGeom>
                        <a:solidFill>
                          <a:schemeClr val="bg1">
                            <a:lumMod val="75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3733A809" w14:textId="77777777" w:rsidR="00EA2B77" w:rsidRDefault="00EA2B77" w:rsidP="006366AD">
                            <w:pPr>
                              <w:jc w:val="center"/>
                            </w:pPr>
                            <w:r>
                              <w:t>Guided enhancements in provision but not limited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A79C4" id="Rectangle 237" o:spid="_x0000_s1071" style="position:absolute;margin-left:184.8pt;margin-top:137.1pt;width:308.05pt;height:59.1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" fillcolor="#bfbfbf [2412]" strokecolor="#7f7f7f [1612]" strokeweight="1pt">
                <v:textbox>
                  <w:txbxContent>
                    <w:p w14:paraId="3733A809" w14:textId="77777777" w:rsidR="00EA2B77" w:rsidRDefault="00EA2B77" w:rsidP="006366AD">
                      <w:pPr>
                        <w:jc w:val="center"/>
                      </w:pPr>
                      <w:r>
                        <w:t>Guided enhancements in provision but not limited to</w:t>
                      </w:r>
                    </w:p>
                  </w:txbxContent>
                </v:textbox>
                <w10:wrap anchorx="margin"/>
              </v:rect>
            </w:pict>
          </mc:Fallback>
        </mc:AlternateContent>
      </w:r>
      <w:r>
        <w:rPr>
          <w:noProof/>
          <w:sz w:val="24"/>
          <w:szCs w:val="24"/>
          <w:u w:val="single"/>
          <w:lang w:eastAsia="zh-CN" w:bidi="he-IL"/>
        </w:rPr>
        <mc:AlternateContent>
          <mc:Choice Requires="wps">
            <w:drawing>
              <wp:anchor distT="0" distB="0" distL="114300" distR="114300" simplePos="0" relativeHeight="251712512" behindDoc="0" locked="0" layoutInCell="1" allowOverlap="1" wp14:anchorId="6E3487CA" wp14:editId="704A4498">
                <wp:simplePos x="0" y="0"/>
                <wp:positionH relativeFrom="margin">
                  <wp:posOffset>2348230</wp:posOffset>
                </wp:positionH>
                <wp:positionV relativeFrom="paragraph">
                  <wp:posOffset>806450</wp:posOffset>
                </wp:positionV>
                <wp:extent cx="3912235" cy="658495"/>
                <wp:effectExtent l="0" t="0" r="12065" b="27305"/>
                <wp:wrapNone/>
                <wp:docPr id="238" name="Rectangle 238"/>
                <wp:cNvGraphicFramePr/>
                <a:graphic xmlns:a="http://schemas.openxmlformats.org/drawingml/2006/main">
                  <a:graphicData uri="http://schemas.microsoft.com/office/word/2010/wordprocessingShape">
                    <wps:wsp>
                      <wps:cNvSpPr/>
                      <wps:spPr>
                        <a:xfrm>
                          <a:off x="0" y="0"/>
                          <a:ext cx="3912235" cy="658495"/>
                        </a:xfrm>
                        <a:prstGeom prst="rect">
                          <a:avLst/>
                        </a:prstGeom>
                        <a:solidFill>
                          <a:sysClr val="window" lastClr="FFFFFF">
                            <a:lumMod val="75000"/>
                          </a:sysClr>
                        </a:solidFill>
                        <a:ln w="12700" cap="flat" cmpd="sng" algn="ctr">
                          <a:solidFill>
                            <a:sysClr val="window" lastClr="FFFFFF">
                              <a:lumMod val="50000"/>
                            </a:sysClr>
                          </a:solidFill>
                          <a:prstDash val="solid"/>
                          <a:miter lim="800000"/>
                        </a:ln>
                        <a:effectLst/>
                      </wps:spPr>
                      <wps:txbx>
                        <w:txbxContent>
                          <w:p w14:paraId="5A1838BC" w14:textId="77777777" w:rsidR="00EA2B77" w:rsidRDefault="00EA2B77" w:rsidP="006366AD">
                            <w:pPr>
                              <w:jc w:val="center"/>
                            </w:pPr>
                            <w:r>
                              <w:t>Adults role to provide modelling, facilitating, extending play and talking with the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487CA" id="Rectangle 238" o:spid="_x0000_s1072" style="position:absolute;margin-left:184.9pt;margin-top:63.5pt;width:308.05pt;height:51.8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" fillcolor="#bfbfbf" strokecolor="#7f7f7f" strokeweight="1pt">
                <v:textbox>
                  <w:txbxContent>
                    <w:p w14:paraId="5A1838BC" w14:textId="77777777" w:rsidR="00EA2B77" w:rsidRDefault="00EA2B77" w:rsidP="006366AD">
                      <w:pPr>
                        <w:jc w:val="center"/>
                      </w:pPr>
                      <w:r>
                        <w:t>Adults role to provide modelling, facilitating, extending play and talking with the children</w:t>
                      </w:r>
                    </w:p>
                  </w:txbxContent>
                </v:textbox>
                <w10:wrap anchorx="margin"/>
              </v:rect>
            </w:pict>
          </mc:Fallback>
        </mc:AlternateContent>
      </w:r>
    </w:p>
    <w:p w14:paraId="4DCAE67D" w14:textId="77777777" w:rsidR="006366AD" w:rsidRDefault="006366AD" w:rsidP="006366AD">
      <w:pPr>
        <w:spacing w:line="360" w:lineRule="auto"/>
        <w:jc w:val="both"/>
        <w:rPr>
          <w:sz w:val="24"/>
          <w:szCs w:val="24"/>
        </w:rPr>
      </w:pPr>
    </w:p>
    <w:p w14:paraId="7BF929FD" w14:textId="77777777" w:rsidR="006366AD" w:rsidRDefault="006366AD" w:rsidP="006366AD">
      <w:pPr>
        <w:spacing w:line="360" w:lineRule="auto"/>
        <w:jc w:val="both"/>
        <w:rPr>
          <w:sz w:val="24"/>
          <w:szCs w:val="24"/>
        </w:rPr>
      </w:pPr>
    </w:p>
    <w:p w14:paraId="20CCD449" w14:textId="77777777" w:rsidR="006366AD" w:rsidRDefault="006366AD" w:rsidP="006366AD">
      <w:pPr>
        <w:spacing w:line="360" w:lineRule="auto"/>
        <w:jc w:val="both"/>
        <w:rPr>
          <w:sz w:val="24"/>
          <w:szCs w:val="24"/>
        </w:rPr>
      </w:pPr>
    </w:p>
    <w:p w14:paraId="6CF8B448" w14:textId="77777777" w:rsidR="006366AD" w:rsidRDefault="006366AD" w:rsidP="006366AD">
      <w:pPr>
        <w:spacing w:line="360" w:lineRule="auto"/>
        <w:jc w:val="both"/>
        <w:rPr>
          <w:sz w:val="24"/>
          <w:szCs w:val="24"/>
        </w:rPr>
      </w:pPr>
    </w:p>
    <w:p w14:paraId="1C291E1A" w14:textId="77777777" w:rsidR="006366AD" w:rsidRDefault="006366AD" w:rsidP="006366AD">
      <w:pPr>
        <w:spacing w:line="360" w:lineRule="auto"/>
        <w:jc w:val="both"/>
        <w:rPr>
          <w:sz w:val="24"/>
          <w:szCs w:val="24"/>
        </w:rPr>
      </w:pPr>
    </w:p>
    <w:p w14:paraId="70748D4E" w14:textId="77777777" w:rsidR="006366AD" w:rsidRDefault="006366AD" w:rsidP="006366AD">
      <w:pPr>
        <w:spacing w:line="360" w:lineRule="auto"/>
        <w:jc w:val="both"/>
        <w:rPr>
          <w:sz w:val="24"/>
          <w:szCs w:val="24"/>
        </w:rPr>
      </w:pPr>
    </w:p>
    <w:p w14:paraId="425DDC93" w14:textId="77777777" w:rsidR="006366AD" w:rsidRDefault="006366AD" w:rsidP="006366AD">
      <w:pPr>
        <w:spacing w:line="360" w:lineRule="auto"/>
        <w:jc w:val="both"/>
        <w:rPr>
          <w:sz w:val="24"/>
          <w:szCs w:val="24"/>
        </w:rPr>
      </w:pPr>
    </w:p>
    <w:p w14:paraId="25E3DB54" w14:textId="77777777" w:rsidR="006366AD" w:rsidRDefault="006366AD" w:rsidP="006366AD">
      <w:pPr>
        <w:spacing w:line="360" w:lineRule="auto"/>
        <w:jc w:val="both"/>
        <w:rPr>
          <w:sz w:val="24"/>
          <w:szCs w:val="24"/>
        </w:rPr>
      </w:pPr>
    </w:p>
    <w:p w14:paraId="3161FCE2" w14:textId="77777777" w:rsidR="006366AD" w:rsidRDefault="006366AD" w:rsidP="006366AD">
      <w:pPr>
        <w:spacing w:line="360" w:lineRule="auto"/>
        <w:jc w:val="both"/>
        <w:rPr>
          <w:sz w:val="24"/>
          <w:szCs w:val="24"/>
        </w:rPr>
      </w:pPr>
    </w:p>
    <w:p w14:paraId="172F3C00" w14:textId="77777777" w:rsidR="006366AD" w:rsidRDefault="006366AD" w:rsidP="006366AD">
      <w:pPr>
        <w:spacing w:line="360" w:lineRule="auto"/>
        <w:jc w:val="both"/>
        <w:rPr>
          <w:sz w:val="24"/>
          <w:szCs w:val="24"/>
        </w:rPr>
      </w:pPr>
    </w:p>
    <w:p w14:paraId="0A1D93EF" w14:textId="77777777" w:rsidR="006366AD" w:rsidRDefault="006366AD" w:rsidP="006366AD">
      <w:pPr>
        <w:spacing w:line="360" w:lineRule="auto"/>
        <w:jc w:val="both"/>
        <w:rPr>
          <w:sz w:val="24"/>
          <w:szCs w:val="24"/>
        </w:rPr>
      </w:pPr>
    </w:p>
    <w:p w14:paraId="2BC0F9B0" w14:textId="77777777" w:rsidR="006366AD" w:rsidRDefault="006366AD" w:rsidP="006366AD">
      <w:pPr>
        <w:spacing w:line="360" w:lineRule="auto"/>
        <w:jc w:val="both"/>
        <w:rPr>
          <w:sz w:val="24"/>
          <w:szCs w:val="24"/>
        </w:rPr>
      </w:pPr>
    </w:p>
    <w:p w14:paraId="2537A1D1" w14:textId="77777777" w:rsidR="006366AD" w:rsidRDefault="006366AD" w:rsidP="006366AD">
      <w:pPr>
        <w:spacing w:line="360" w:lineRule="auto"/>
        <w:jc w:val="both"/>
        <w:rPr>
          <w:sz w:val="24"/>
          <w:szCs w:val="24"/>
        </w:rPr>
      </w:pPr>
    </w:p>
    <w:p w14:paraId="62479056" w14:textId="77777777" w:rsidR="006366AD" w:rsidRDefault="006366AD" w:rsidP="006366AD">
      <w:pPr>
        <w:spacing w:line="360" w:lineRule="auto"/>
        <w:jc w:val="both"/>
        <w:rPr>
          <w:sz w:val="24"/>
          <w:szCs w:val="24"/>
        </w:rPr>
      </w:pPr>
    </w:p>
    <w:p w14:paraId="6E792308" w14:textId="77777777" w:rsidR="006366AD" w:rsidRDefault="006366AD" w:rsidP="006366AD">
      <w:pPr>
        <w:spacing w:line="360" w:lineRule="auto"/>
        <w:jc w:val="both"/>
        <w:rPr>
          <w:sz w:val="24"/>
          <w:szCs w:val="24"/>
        </w:rPr>
      </w:pPr>
    </w:p>
    <w:p w14:paraId="3841EA69" w14:textId="32B0E506" w:rsidR="006366AD" w:rsidRDefault="006366AD" w:rsidP="006366AD">
      <w:pPr>
        <w:spacing w:line="360" w:lineRule="auto"/>
        <w:jc w:val="center"/>
        <w:rPr>
          <w:b/>
          <w:bCs/>
          <w:sz w:val="28"/>
          <w:szCs w:val="28"/>
        </w:rPr>
      </w:pPr>
      <w:r w:rsidRPr="008377BE">
        <w:rPr>
          <w:b/>
          <w:bCs/>
          <w:sz w:val="28"/>
          <w:szCs w:val="28"/>
        </w:rPr>
        <w:t>Appendix 1</w:t>
      </w:r>
      <w:r w:rsidR="00F2422A">
        <w:rPr>
          <w:b/>
          <w:bCs/>
          <w:sz w:val="28"/>
          <w:szCs w:val="28"/>
        </w:rPr>
        <w:t>4</w:t>
      </w:r>
    </w:p>
    <w:p w14:paraId="53CA8567" w14:textId="77777777" w:rsidR="006366AD" w:rsidRPr="0090320B" w:rsidRDefault="006366AD" w:rsidP="006366AD">
      <w:pPr>
        <w:spacing w:line="360" w:lineRule="auto"/>
        <w:rPr>
          <w:b/>
          <w:bCs/>
          <w:sz w:val="24"/>
          <w:szCs w:val="24"/>
          <w:u w:val="single"/>
        </w:rPr>
      </w:pPr>
      <w:r w:rsidRPr="0090320B">
        <w:rPr>
          <w:b/>
          <w:bCs/>
          <w:sz w:val="24"/>
          <w:szCs w:val="24"/>
          <w:u w:val="single"/>
        </w:rPr>
        <w:t>Elaborated Interview schedule:</w:t>
      </w:r>
    </w:p>
    <w:p w14:paraId="1B6C904B" w14:textId="77777777" w:rsidR="006366AD" w:rsidRPr="0090320B" w:rsidRDefault="006366AD" w:rsidP="006366AD">
      <w:pPr>
        <w:pStyle w:val="ListParagraph"/>
        <w:numPr>
          <w:ilvl w:val="0"/>
          <w:numId w:val="43"/>
        </w:numPr>
        <w:spacing w:line="360" w:lineRule="auto"/>
        <w:rPr>
          <w:sz w:val="24"/>
          <w:szCs w:val="24"/>
        </w:rPr>
      </w:pPr>
      <w:r w:rsidRPr="0090320B">
        <w:rPr>
          <w:sz w:val="24"/>
          <w:szCs w:val="24"/>
        </w:rPr>
        <w:t xml:space="preserve">Member check beliefs. </w:t>
      </w:r>
    </w:p>
    <w:p w14:paraId="2EE858DA" w14:textId="77777777" w:rsidR="006366AD" w:rsidRPr="0090320B" w:rsidRDefault="006366AD" w:rsidP="006366AD">
      <w:pPr>
        <w:pStyle w:val="ListParagraph"/>
        <w:numPr>
          <w:ilvl w:val="0"/>
          <w:numId w:val="43"/>
        </w:numPr>
        <w:spacing w:line="360" w:lineRule="auto"/>
        <w:rPr>
          <w:sz w:val="24"/>
          <w:szCs w:val="24"/>
        </w:rPr>
      </w:pPr>
      <w:r w:rsidRPr="0090320B">
        <w:rPr>
          <w:sz w:val="24"/>
          <w:szCs w:val="24"/>
        </w:rPr>
        <w:t>Watch the video clips</w:t>
      </w:r>
    </w:p>
    <w:p w14:paraId="22A5613D" w14:textId="77777777" w:rsidR="006366AD" w:rsidRPr="0090320B" w:rsidRDefault="006366AD" w:rsidP="006366AD">
      <w:pPr>
        <w:spacing w:line="360" w:lineRule="auto"/>
        <w:rPr>
          <w:sz w:val="24"/>
          <w:szCs w:val="24"/>
        </w:rPr>
      </w:pPr>
    </w:p>
    <w:p w14:paraId="3D9023EC" w14:textId="77777777" w:rsidR="006366AD" w:rsidRPr="0090320B" w:rsidRDefault="006366AD" w:rsidP="006366AD">
      <w:pPr>
        <w:pStyle w:val="ListParagraph"/>
        <w:numPr>
          <w:ilvl w:val="0"/>
          <w:numId w:val="44"/>
        </w:numPr>
        <w:spacing w:line="360" w:lineRule="auto"/>
        <w:rPr>
          <w:sz w:val="24"/>
          <w:szCs w:val="24"/>
        </w:rPr>
      </w:pPr>
      <w:r w:rsidRPr="0090320B">
        <w:rPr>
          <w:sz w:val="24"/>
          <w:szCs w:val="24"/>
        </w:rPr>
        <w:t>In the clips we have viewed, how have you fulfilled your mission in terms of your beliefs?</w:t>
      </w:r>
    </w:p>
    <w:p w14:paraId="5DBEE881" w14:textId="77777777" w:rsidR="006366AD" w:rsidRPr="0090320B" w:rsidRDefault="006366AD" w:rsidP="006366AD">
      <w:pPr>
        <w:spacing w:line="360" w:lineRule="auto"/>
        <w:contextualSpacing/>
        <w:rPr>
          <w:sz w:val="24"/>
          <w:szCs w:val="24"/>
        </w:rPr>
      </w:pPr>
      <w:r w:rsidRPr="0090320B">
        <w:rPr>
          <w:sz w:val="24"/>
          <w:szCs w:val="24"/>
        </w:rPr>
        <w:t xml:space="preserve">(Question rephrased) The beliefs that we’ve talked before, how are they enacted in your practice? </w:t>
      </w:r>
    </w:p>
    <w:p w14:paraId="7FEA798C" w14:textId="77777777" w:rsidR="006366AD" w:rsidRPr="0090320B" w:rsidRDefault="006366AD" w:rsidP="006366AD">
      <w:pPr>
        <w:pStyle w:val="ListParagraph"/>
        <w:numPr>
          <w:ilvl w:val="0"/>
          <w:numId w:val="44"/>
        </w:numPr>
        <w:spacing w:line="360" w:lineRule="auto"/>
        <w:rPr>
          <w:sz w:val="24"/>
          <w:szCs w:val="24"/>
        </w:rPr>
      </w:pPr>
      <w:r w:rsidRPr="0090320B">
        <w:rPr>
          <w:sz w:val="24"/>
          <w:szCs w:val="24"/>
        </w:rPr>
        <w:t>How are you experiencing this now?  (referring to video observations)</w:t>
      </w:r>
    </w:p>
    <w:p w14:paraId="6145E425" w14:textId="77777777" w:rsidR="006366AD" w:rsidRPr="0090320B" w:rsidRDefault="006366AD" w:rsidP="006366AD">
      <w:pPr>
        <w:pStyle w:val="ListParagraph"/>
        <w:spacing w:line="360" w:lineRule="auto"/>
        <w:rPr>
          <w:sz w:val="24"/>
          <w:szCs w:val="24"/>
        </w:rPr>
      </w:pPr>
    </w:p>
    <w:p w14:paraId="514E5C0C" w14:textId="77777777" w:rsidR="006366AD" w:rsidRPr="0090320B" w:rsidRDefault="006366AD" w:rsidP="006366AD">
      <w:pPr>
        <w:pStyle w:val="ListParagraph"/>
        <w:numPr>
          <w:ilvl w:val="0"/>
          <w:numId w:val="44"/>
        </w:numPr>
        <w:spacing w:line="360" w:lineRule="auto"/>
        <w:rPr>
          <w:sz w:val="24"/>
          <w:szCs w:val="24"/>
        </w:rPr>
      </w:pPr>
      <w:r w:rsidRPr="0090320B">
        <w:rPr>
          <w:sz w:val="24"/>
          <w:szCs w:val="24"/>
        </w:rPr>
        <w:t xml:space="preserve">Can you tell me if there any clips that have surprised you? </w:t>
      </w:r>
    </w:p>
    <w:p w14:paraId="462E14D2" w14:textId="77777777" w:rsidR="006366AD" w:rsidRPr="0090320B" w:rsidRDefault="006366AD" w:rsidP="006366AD">
      <w:pPr>
        <w:pStyle w:val="ListParagraph"/>
        <w:spacing w:line="360" w:lineRule="auto"/>
        <w:rPr>
          <w:sz w:val="24"/>
          <w:szCs w:val="24"/>
        </w:rPr>
      </w:pPr>
    </w:p>
    <w:p w14:paraId="70E19BAC" w14:textId="77777777" w:rsidR="006366AD" w:rsidRPr="0090320B" w:rsidRDefault="006366AD" w:rsidP="006366AD">
      <w:pPr>
        <w:pStyle w:val="ListParagraph"/>
        <w:spacing w:line="360" w:lineRule="auto"/>
        <w:rPr>
          <w:sz w:val="24"/>
          <w:szCs w:val="24"/>
        </w:rPr>
      </w:pPr>
    </w:p>
    <w:p w14:paraId="1A1DF818" w14:textId="77777777" w:rsidR="006366AD" w:rsidRPr="0090320B" w:rsidRDefault="006366AD" w:rsidP="006366AD">
      <w:pPr>
        <w:pStyle w:val="ListParagraph"/>
        <w:numPr>
          <w:ilvl w:val="0"/>
          <w:numId w:val="44"/>
        </w:numPr>
        <w:spacing w:line="360" w:lineRule="auto"/>
        <w:rPr>
          <w:sz w:val="24"/>
          <w:szCs w:val="24"/>
        </w:rPr>
      </w:pPr>
      <w:r w:rsidRPr="0090320B">
        <w:rPr>
          <w:sz w:val="24"/>
          <w:szCs w:val="24"/>
        </w:rPr>
        <w:t>Can you tell me if there is anything you would have done differently?</w:t>
      </w:r>
    </w:p>
    <w:p w14:paraId="0AC365B2" w14:textId="77777777" w:rsidR="006366AD" w:rsidRPr="0090320B" w:rsidRDefault="006366AD" w:rsidP="006366AD">
      <w:pPr>
        <w:pStyle w:val="ListParagraph"/>
        <w:spacing w:line="360" w:lineRule="auto"/>
        <w:rPr>
          <w:sz w:val="24"/>
          <w:szCs w:val="24"/>
        </w:rPr>
      </w:pPr>
    </w:p>
    <w:p w14:paraId="05212141" w14:textId="77777777" w:rsidR="006366AD" w:rsidRPr="0090320B" w:rsidRDefault="006366AD" w:rsidP="006366AD">
      <w:pPr>
        <w:pStyle w:val="ListParagraph"/>
        <w:numPr>
          <w:ilvl w:val="0"/>
          <w:numId w:val="44"/>
        </w:numPr>
        <w:spacing w:line="360" w:lineRule="auto"/>
        <w:rPr>
          <w:sz w:val="24"/>
          <w:szCs w:val="24"/>
        </w:rPr>
      </w:pPr>
      <w:r w:rsidRPr="0090320B">
        <w:rPr>
          <w:sz w:val="24"/>
          <w:szCs w:val="24"/>
        </w:rPr>
        <w:t xml:space="preserve">How difficult, or easy, was it to do what you believe in? </w:t>
      </w:r>
    </w:p>
    <w:p w14:paraId="630567F1" w14:textId="77777777" w:rsidR="006366AD" w:rsidRPr="0090320B" w:rsidRDefault="006366AD" w:rsidP="006366AD">
      <w:pPr>
        <w:pStyle w:val="ListParagraph"/>
        <w:spacing w:line="360" w:lineRule="auto"/>
        <w:rPr>
          <w:sz w:val="24"/>
          <w:szCs w:val="24"/>
        </w:rPr>
      </w:pPr>
    </w:p>
    <w:p w14:paraId="617184A1" w14:textId="77777777" w:rsidR="006366AD" w:rsidRPr="0090320B" w:rsidRDefault="006366AD" w:rsidP="006366AD">
      <w:pPr>
        <w:pStyle w:val="ListParagraph"/>
        <w:numPr>
          <w:ilvl w:val="0"/>
          <w:numId w:val="44"/>
        </w:numPr>
        <w:spacing w:line="360" w:lineRule="auto"/>
        <w:rPr>
          <w:sz w:val="24"/>
          <w:szCs w:val="24"/>
        </w:rPr>
      </w:pPr>
      <w:r w:rsidRPr="0090320B">
        <w:rPr>
          <w:sz w:val="24"/>
          <w:szCs w:val="24"/>
        </w:rPr>
        <w:t>Can you tell me about your role as a reception class teacher? Prompt: How so? What influences this? What helps? What is in your way of fulfilling…?</w:t>
      </w:r>
    </w:p>
    <w:p w14:paraId="5AFA0CE6" w14:textId="77777777" w:rsidR="006366AD" w:rsidRPr="0090320B" w:rsidRDefault="006366AD" w:rsidP="006366AD">
      <w:pPr>
        <w:pStyle w:val="ListParagraph"/>
        <w:spacing w:line="360" w:lineRule="auto"/>
        <w:rPr>
          <w:sz w:val="24"/>
          <w:szCs w:val="24"/>
        </w:rPr>
      </w:pPr>
    </w:p>
    <w:p w14:paraId="45CDA96C" w14:textId="77777777" w:rsidR="006366AD" w:rsidRPr="0090320B" w:rsidRDefault="006366AD" w:rsidP="006366AD">
      <w:pPr>
        <w:pStyle w:val="ListParagraph"/>
        <w:spacing w:line="360" w:lineRule="auto"/>
        <w:rPr>
          <w:sz w:val="24"/>
          <w:szCs w:val="24"/>
        </w:rPr>
      </w:pPr>
    </w:p>
    <w:p w14:paraId="7DE97437" w14:textId="77777777" w:rsidR="006366AD" w:rsidRPr="0090320B" w:rsidRDefault="006366AD" w:rsidP="006366AD">
      <w:pPr>
        <w:pStyle w:val="ListParagraph"/>
        <w:numPr>
          <w:ilvl w:val="0"/>
          <w:numId w:val="44"/>
        </w:numPr>
        <w:spacing w:line="360" w:lineRule="auto"/>
        <w:rPr>
          <w:sz w:val="24"/>
          <w:szCs w:val="24"/>
        </w:rPr>
      </w:pPr>
      <w:r w:rsidRPr="0090320B">
        <w:rPr>
          <w:sz w:val="24"/>
          <w:szCs w:val="24"/>
        </w:rPr>
        <w:t>What is the ideal?</w:t>
      </w:r>
    </w:p>
    <w:p w14:paraId="001C55F9" w14:textId="77777777" w:rsidR="006366AD" w:rsidRPr="0090320B" w:rsidRDefault="006366AD" w:rsidP="006366AD">
      <w:pPr>
        <w:spacing w:line="360" w:lineRule="auto"/>
        <w:rPr>
          <w:sz w:val="24"/>
          <w:szCs w:val="24"/>
        </w:rPr>
      </w:pPr>
    </w:p>
    <w:p w14:paraId="5A1AEBD3" w14:textId="77777777" w:rsidR="006366AD" w:rsidRPr="0090320B" w:rsidRDefault="006366AD" w:rsidP="006366AD">
      <w:pPr>
        <w:spacing w:line="360" w:lineRule="auto"/>
        <w:rPr>
          <w:sz w:val="24"/>
          <w:szCs w:val="24"/>
          <w:u w:val="single"/>
        </w:rPr>
      </w:pPr>
      <w:r w:rsidRPr="0090320B">
        <w:rPr>
          <w:sz w:val="24"/>
          <w:szCs w:val="24"/>
          <w:u w:val="single"/>
        </w:rPr>
        <w:t>Prompts:</w:t>
      </w:r>
    </w:p>
    <w:p w14:paraId="55D5EA99" w14:textId="77777777" w:rsidR="006366AD" w:rsidRPr="0090320B" w:rsidRDefault="006366AD" w:rsidP="006366AD">
      <w:pPr>
        <w:spacing w:line="360" w:lineRule="auto"/>
        <w:rPr>
          <w:sz w:val="24"/>
          <w:szCs w:val="24"/>
        </w:rPr>
      </w:pPr>
      <w:r w:rsidRPr="0090320B">
        <w:rPr>
          <w:sz w:val="24"/>
          <w:szCs w:val="24"/>
        </w:rPr>
        <w:t xml:space="preserve">Why? </w:t>
      </w:r>
    </w:p>
    <w:p w14:paraId="0A95DBDB" w14:textId="77777777" w:rsidR="006366AD" w:rsidRPr="0090320B" w:rsidRDefault="006366AD" w:rsidP="006366AD">
      <w:pPr>
        <w:spacing w:line="360" w:lineRule="auto"/>
        <w:rPr>
          <w:sz w:val="24"/>
          <w:szCs w:val="24"/>
        </w:rPr>
      </w:pPr>
      <w:r w:rsidRPr="0090320B">
        <w:rPr>
          <w:sz w:val="24"/>
          <w:szCs w:val="24"/>
        </w:rPr>
        <w:t xml:space="preserve">How? </w:t>
      </w:r>
    </w:p>
    <w:p w14:paraId="32202618" w14:textId="77777777" w:rsidR="006366AD" w:rsidRPr="0090320B" w:rsidRDefault="006366AD" w:rsidP="006366AD">
      <w:pPr>
        <w:spacing w:line="360" w:lineRule="auto"/>
        <w:rPr>
          <w:sz w:val="24"/>
          <w:szCs w:val="24"/>
        </w:rPr>
      </w:pPr>
      <w:r w:rsidRPr="0090320B">
        <w:rPr>
          <w:sz w:val="24"/>
          <w:szCs w:val="24"/>
        </w:rPr>
        <w:t>Tell me more about this? Tell me more about that?</w:t>
      </w:r>
    </w:p>
    <w:p w14:paraId="16622FC7" w14:textId="77777777" w:rsidR="006366AD" w:rsidRPr="0090320B" w:rsidRDefault="006366AD" w:rsidP="006366AD">
      <w:pPr>
        <w:spacing w:line="360" w:lineRule="auto"/>
        <w:rPr>
          <w:sz w:val="24"/>
          <w:szCs w:val="24"/>
        </w:rPr>
      </w:pPr>
      <w:r w:rsidRPr="0090320B">
        <w:rPr>
          <w:sz w:val="24"/>
          <w:szCs w:val="24"/>
        </w:rPr>
        <w:t>What influences this?</w:t>
      </w:r>
    </w:p>
    <w:p w14:paraId="4FCF9C97" w14:textId="77777777" w:rsidR="006366AD" w:rsidRPr="0090320B" w:rsidRDefault="006366AD" w:rsidP="006366AD">
      <w:pPr>
        <w:spacing w:line="360" w:lineRule="auto"/>
        <w:rPr>
          <w:sz w:val="24"/>
          <w:szCs w:val="24"/>
        </w:rPr>
      </w:pPr>
      <w:r w:rsidRPr="0090320B">
        <w:rPr>
          <w:sz w:val="24"/>
          <w:szCs w:val="24"/>
        </w:rPr>
        <w:t>Can you tell me about…?</w:t>
      </w:r>
    </w:p>
    <w:p w14:paraId="6AB728A4" w14:textId="77777777" w:rsidR="006366AD" w:rsidRPr="0090320B" w:rsidRDefault="006366AD" w:rsidP="006366AD">
      <w:pPr>
        <w:spacing w:line="360" w:lineRule="auto"/>
        <w:rPr>
          <w:sz w:val="24"/>
          <w:szCs w:val="24"/>
        </w:rPr>
      </w:pPr>
      <w:r w:rsidRPr="0090320B">
        <w:rPr>
          <w:sz w:val="24"/>
          <w:szCs w:val="24"/>
        </w:rPr>
        <w:t>What are the differences between…?</w:t>
      </w:r>
    </w:p>
    <w:p w14:paraId="0F9F08FA" w14:textId="77777777" w:rsidR="006366AD" w:rsidRPr="0090320B" w:rsidRDefault="006366AD" w:rsidP="006366AD">
      <w:pPr>
        <w:spacing w:line="360" w:lineRule="auto"/>
        <w:rPr>
          <w:sz w:val="24"/>
          <w:szCs w:val="24"/>
        </w:rPr>
      </w:pPr>
      <w:r w:rsidRPr="0090320B">
        <w:rPr>
          <w:sz w:val="24"/>
          <w:szCs w:val="24"/>
        </w:rPr>
        <w:t>How do you feel when/after?</w:t>
      </w:r>
    </w:p>
    <w:p w14:paraId="632819C9" w14:textId="77777777" w:rsidR="006366AD" w:rsidRPr="0090320B" w:rsidRDefault="006366AD" w:rsidP="006366AD">
      <w:pPr>
        <w:spacing w:line="360" w:lineRule="auto"/>
        <w:rPr>
          <w:sz w:val="24"/>
          <w:szCs w:val="24"/>
        </w:rPr>
      </w:pPr>
      <w:r w:rsidRPr="0090320B">
        <w:rPr>
          <w:sz w:val="24"/>
          <w:szCs w:val="24"/>
        </w:rPr>
        <w:t>What do you think your staff/Headteacher/SENDCO/partner teacher thinks about...?</w:t>
      </w:r>
    </w:p>
    <w:p w14:paraId="1472325A" w14:textId="77777777" w:rsidR="006366AD" w:rsidRPr="0090320B" w:rsidRDefault="006366AD" w:rsidP="006366AD">
      <w:pPr>
        <w:spacing w:line="360" w:lineRule="auto"/>
        <w:rPr>
          <w:sz w:val="24"/>
          <w:szCs w:val="24"/>
        </w:rPr>
      </w:pPr>
      <w:r w:rsidRPr="0090320B">
        <w:rPr>
          <w:sz w:val="24"/>
          <w:szCs w:val="24"/>
        </w:rPr>
        <w:t>How do you think things would be if…?</w:t>
      </w:r>
    </w:p>
    <w:p w14:paraId="7C02639C" w14:textId="77777777" w:rsidR="006366AD" w:rsidRPr="0090320B" w:rsidRDefault="006366AD" w:rsidP="006366AD">
      <w:pPr>
        <w:spacing w:line="360" w:lineRule="auto"/>
        <w:rPr>
          <w:sz w:val="24"/>
          <w:szCs w:val="24"/>
        </w:rPr>
      </w:pPr>
      <w:r w:rsidRPr="0090320B">
        <w:rPr>
          <w:sz w:val="24"/>
          <w:szCs w:val="24"/>
        </w:rPr>
        <w:t>What do you mean by?</w:t>
      </w:r>
    </w:p>
    <w:p w14:paraId="02B44B5D" w14:textId="77777777" w:rsidR="006366AD" w:rsidRPr="0090320B" w:rsidRDefault="006366AD" w:rsidP="006366AD">
      <w:pPr>
        <w:spacing w:line="360" w:lineRule="auto"/>
        <w:rPr>
          <w:sz w:val="24"/>
          <w:szCs w:val="24"/>
        </w:rPr>
      </w:pPr>
    </w:p>
    <w:p w14:paraId="59BBF3A5" w14:textId="77777777" w:rsidR="006366AD" w:rsidRDefault="006366AD" w:rsidP="006366AD">
      <w:pPr>
        <w:spacing w:line="360" w:lineRule="auto"/>
      </w:pPr>
    </w:p>
    <w:p w14:paraId="1A7ED803" w14:textId="77777777" w:rsidR="006366AD" w:rsidRDefault="006366AD" w:rsidP="006366AD">
      <w:pPr>
        <w:spacing w:line="360" w:lineRule="auto"/>
      </w:pPr>
    </w:p>
    <w:p w14:paraId="0F31B81F" w14:textId="77777777" w:rsidR="006366AD" w:rsidRDefault="006366AD" w:rsidP="006366AD">
      <w:pPr>
        <w:spacing w:line="360" w:lineRule="auto"/>
      </w:pPr>
    </w:p>
    <w:p w14:paraId="01712640" w14:textId="77777777" w:rsidR="006366AD" w:rsidRDefault="006366AD" w:rsidP="006366AD">
      <w:pPr>
        <w:spacing w:line="360" w:lineRule="auto"/>
      </w:pPr>
    </w:p>
    <w:p w14:paraId="6CD5266F" w14:textId="77777777" w:rsidR="006366AD" w:rsidRDefault="006366AD" w:rsidP="006366AD">
      <w:pPr>
        <w:spacing w:line="360" w:lineRule="auto"/>
      </w:pPr>
    </w:p>
    <w:p w14:paraId="48307194" w14:textId="77777777" w:rsidR="006366AD" w:rsidRDefault="006366AD" w:rsidP="006366AD">
      <w:pPr>
        <w:spacing w:line="360" w:lineRule="auto"/>
      </w:pPr>
    </w:p>
    <w:p w14:paraId="05820686" w14:textId="77777777" w:rsidR="006366AD" w:rsidRDefault="006366AD" w:rsidP="006366AD">
      <w:pPr>
        <w:spacing w:line="360" w:lineRule="auto"/>
      </w:pPr>
    </w:p>
    <w:p w14:paraId="6840E84B" w14:textId="77777777" w:rsidR="006366AD" w:rsidRDefault="006366AD" w:rsidP="006366AD">
      <w:pPr>
        <w:spacing w:line="360" w:lineRule="auto"/>
      </w:pPr>
    </w:p>
    <w:p w14:paraId="1D1C6621" w14:textId="77777777" w:rsidR="006366AD" w:rsidRDefault="006366AD" w:rsidP="006366AD">
      <w:pPr>
        <w:spacing w:line="360" w:lineRule="auto"/>
      </w:pPr>
    </w:p>
    <w:p w14:paraId="6586D481" w14:textId="77777777" w:rsidR="006366AD" w:rsidRDefault="006366AD" w:rsidP="006366AD">
      <w:pPr>
        <w:spacing w:line="360" w:lineRule="auto"/>
      </w:pPr>
    </w:p>
    <w:p w14:paraId="009354E0" w14:textId="77777777" w:rsidR="006366AD" w:rsidRDefault="006366AD" w:rsidP="006366AD">
      <w:pPr>
        <w:spacing w:line="360" w:lineRule="auto"/>
      </w:pPr>
    </w:p>
    <w:p w14:paraId="2F2BBA17" w14:textId="77777777" w:rsidR="006366AD" w:rsidRDefault="006366AD" w:rsidP="006366AD">
      <w:pPr>
        <w:spacing w:line="360" w:lineRule="auto"/>
      </w:pPr>
    </w:p>
    <w:p w14:paraId="3C0C2E4C" w14:textId="2CE7D8DB" w:rsidR="006366AD" w:rsidRDefault="006366AD" w:rsidP="006366AD">
      <w:pPr>
        <w:spacing w:line="360" w:lineRule="auto"/>
      </w:pPr>
    </w:p>
    <w:p w14:paraId="55770414" w14:textId="77777777" w:rsidR="0090320B" w:rsidRDefault="0090320B" w:rsidP="006366AD">
      <w:pPr>
        <w:spacing w:line="360" w:lineRule="auto"/>
      </w:pPr>
    </w:p>
    <w:p w14:paraId="3A58F459" w14:textId="77777777" w:rsidR="006366AD" w:rsidRPr="004B0EA7" w:rsidRDefault="006366AD" w:rsidP="006366AD">
      <w:pPr>
        <w:spacing w:line="360" w:lineRule="auto"/>
      </w:pPr>
    </w:p>
    <w:p w14:paraId="3802FB33" w14:textId="2828BD7B" w:rsidR="00F2422A" w:rsidRDefault="006366AD" w:rsidP="00F2422A">
      <w:pPr>
        <w:spacing w:line="360" w:lineRule="auto"/>
        <w:jc w:val="center"/>
        <w:rPr>
          <w:b/>
          <w:bCs/>
          <w:sz w:val="28"/>
          <w:szCs w:val="28"/>
        </w:rPr>
      </w:pPr>
      <w:r w:rsidRPr="00A1117E">
        <w:rPr>
          <w:b/>
          <w:bCs/>
          <w:sz w:val="28"/>
          <w:szCs w:val="28"/>
        </w:rPr>
        <w:t>Appendix 1</w:t>
      </w:r>
      <w:r w:rsidR="00F2422A">
        <w:rPr>
          <w:b/>
          <w:bCs/>
          <w:sz w:val="28"/>
          <w:szCs w:val="28"/>
        </w:rPr>
        <w:t>5</w:t>
      </w:r>
    </w:p>
    <w:p w14:paraId="3DF9DF64" w14:textId="77777777" w:rsidR="00F2422A" w:rsidRPr="00A1117E" w:rsidRDefault="00F2422A" w:rsidP="00F2422A">
      <w:pPr>
        <w:spacing w:line="360" w:lineRule="auto"/>
        <w:jc w:val="center"/>
        <w:rPr>
          <w:b/>
          <w:bCs/>
          <w:sz w:val="28"/>
          <w:szCs w:val="28"/>
        </w:rPr>
      </w:pPr>
    </w:p>
    <w:p w14:paraId="5E818FDA" w14:textId="77777777" w:rsidR="006366AD" w:rsidRPr="0090320B" w:rsidRDefault="006366AD" w:rsidP="006366AD">
      <w:pPr>
        <w:spacing w:line="360" w:lineRule="auto"/>
        <w:rPr>
          <w:sz w:val="24"/>
          <w:szCs w:val="24"/>
        </w:rPr>
      </w:pPr>
      <w:r w:rsidRPr="0090320B">
        <w:rPr>
          <w:sz w:val="24"/>
          <w:szCs w:val="24"/>
        </w:rPr>
        <w:t>These are example extracts from the Elaborated interviews:</w:t>
      </w:r>
    </w:p>
    <w:p w14:paraId="2B789748" w14:textId="77777777" w:rsidR="006366AD" w:rsidRPr="0090320B" w:rsidRDefault="006366AD" w:rsidP="006366AD">
      <w:pPr>
        <w:spacing w:line="360" w:lineRule="auto"/>
        <w:jc w:val="both"/>
        <w:rPr>
          <w:sz w:val="24"/>
          <w:szCs w:val="24"/>
        </w:rPr>
      </w:pPr>
      <w:r w:rsidRPr="0090320B">
        <w:rPr>
          <w:sz w:val="24"/>
          <w:szCs w:val="24"/>
        </w:rPr>
        <w:t>JB: Do you get the message…you’ve talked about ‘data is never good enough’, where do you receive the message?</w:t>
      </w:r>
    </w:p>
    <w:p w14:paraId="4C50787A" w14:textId="77777777" w:rsidR="006366AD" w:rsidRPr="0090320B" w:rsidRDefault="006366AD" w:rsidP="006366AD">
      <w:pPr>
        <w:spacing w:line="360" w:lineRule="auto"/>
        <w:jc w:val="both"/>
        <w:rPr>
          <w:sz w:val="24"/>
          <w:szCs w:val="24"/>
        </w:rPr>
      </w:pPr>
      <w:r w:rsidRPr="0090320B">
        <w:rPr>
          <w:sz w:val="24"/>
          <w:szCs w:val="24"/>
        </w:rPr>
        <w:t xml:space="preserve">Participant: I just think it’s everywhere isn’t it. I mean, I do the data every year and I send it to LA. It’s never national average. I can’t do it. I’ve tried and I’ve tried, and I’ve tried and I’ve got so close, but I can’t do it. And we switch things round and every year we change things and we don’t think ‘oh we need to focus on writing’ because then something else is going to drop,  its keeping all the plates spinning without…what I look at, I look at their average points score at the end of the year. If the average points score is good then I’m quite happy then, I’ve made a nice rounded individual rather than worrying about writing. </w:t>
      </w:r>
    </w:p>
    <w:p w14:paraId="462AB98F" w14:textId="77777777" w:rsidR="006366AD" w:rsidRPr="0090320B" w:rsidRDefault="006366AD" w:rsidP="006366AD">
      <w:pPr>
        <w:spacing w:line="360" w:lineRule="auto"/>
        <w:jc w:val="both"/>
        <w:rPr>
          <w:sz w:val="24"/>
          <w:szCs w:val="24"/>
        </w:rPr>
      </w:pPr>
      <w:r w:rsidRPr="0090320B">
        <w:rPr>
          <w:sz w:val="24"/>
          <w:szCs w:val="24"/>
        </w:rPr>
        <w:t>JB: It sounds like you’ve had to create a script to tell yourself this. I don’t know, am I hearing it right?</w:t>
      </w:r>
    </w:p>
    <w:p w14:paraId="701D8999" w14:textId="77777777" w:rsidR="006366AD" w:rsidRPr="0090320B" w:rsidRDefault="006366AD" w:rsidP="006366AD">
      <w:pPr>
        <w:spacing w:line="360" w:lineRule="auto"/>
        <w:jc w:val="both"/>
        <w:rPr>
          <w:sz w:val="24"/>
          <w:szCs w:val="24"/>
        </w:rPr>
      </w:pPr>
      <w:r w:rsidRPr="0090320B">
        <w:rPr>
          <w:sz w:val="24"/>
          <w:szCs w:val="24"/>
        </w:rPr>
        <w:t xml:space="preserve">Participant: I just think that every year you have the same conversation, don’t you? What can we do next year to make it better?  </w:t>
      </w:r>
    </w:p>
    <w:p w14:paraId="3834ACF1" w14:textId="77777777" w:rsidR="006366AD" w:rsidRPr="0090320B" w:rsidRDefault="006366AD" w:rsidP="006366AD">
      <w:pPr>
        <w:spacing w:line="360" w:lineRule="auto"/>
        <w:jc w:val="both"/>
        <w:rPr>
          <w:sz w:val="24"/>
          <w:szCs w:val="24"/>
        </w:rPr>
      </w:pPr>
      <w:r w:rsidRPr="0090320B">
        <w:rPr>
          <w:sz w:val="24"/>
          <w:szCs w:val="24"/>
        </w:rPr>
        <w:t>JB: I am just wondering how you…I am fascinated by how you have…your resiliency towards all this, all this data and saying I’m not good enough but I have to tell myself I have I have to stop, I have to tell myself...How…</w:t>
      </w:r>
    </w:p>
    <w:p w14:paraId="57DB64DA" w14:textId="77777777" w:rsidR="006366AD" w:rsidRPr="0090320B" w:rsidRDefault="006366AD" w:rsidP="006366AD">
      <w:pPr>
        <w:spacing w:line="360" w:lineRule="auto"/>
        <w:jc w:val="both"/>
        <w:rPr>
          <w:sz w:val="24"/>
          <w:szCs w:val="24"/>
        </w:rPr>
      </w:pPr>
      <w:r w:rsidRPr="0090320B">
        <w:rPr>
          <w:sz w:val="24"/>
          <w:szCs w:val="24"/>
        </w:rPr>
        <w:t xml:space="preserve">Participant: It is a bit of self-preservation I think as well. I was scared that…I think it is but as a teacher </w:t>
      </w:r>
      <w:r w:rsidRPr="0090320B">
        <w:rPr>
          <w:i/>
          <w:iCs/>
          <w:sz w:val="24"/>
          <w:szCs w:val="24"/>
        </w:rPr>
        <w:t>nobody</w:t>
      </w:r>
      <w:r w:rsidRPr="0090320B">
        <w:rPr>
          <w:sz w:val="24"/>
          <w:szCs w:val="24"/>
        </w:rPr>
        <w:t xml:space="preserve">, nobody really tells you you’re doing a good job. You don’t get much thanks for it. I’d like to think I’d give that to my team but actually SLT are too busy to be wandering around thanking everybody all the time, you know. And you know, and I think the way our SLT is, we get so much more back from them when I look in other schools and I think it’s dreadful. You know, I would be horrified. </w:t>
      </w:r>
    </w:p>
    <w:p w14:paraId="16B8EE18" w14:textId="77777777" w:rsidR="006366AD" w:rsidRPr="0090320B" w:rsidRDefault="006366AD" w:rsidP="006366AD">
      <w:pPr>
        <w:spacing w:line="360" w:lineRule="auto"/>
        <w:jc w:val="both"/>
        <w:rPr>
          <w:sz w:val="24"/>
          <w:szCs w:val="24"/>
        </w:rPr>
      </w:pPr>
      <w:r w:rsidRPr="0090320B">
        <w:rPr>
          <w:sz w:val="24"/>
          <w:szCs w:val="24"/>
        </w:rPr>
        <w:t>JB: Do you feel that included you as a member of the SLT?</w:t>
      </w:r>
    </w:p>
    <w:p w14:paraId="4F92BB9A" w14:textId="77777777" w:rsidR="006366AD" w:rsidRPr="0090320B" w:rsidRDefault="006366AD" w:rsidP="006366AD">
      <w:pPr>
        <w:spacing w:line="360" w:lineRule="auto"/>
        <w:jc w:val="both"/>
        <w:rPr>
          <w:sz w:val="24"/>
          <w:szCs w:val="24"/>
        </w:rPr>
      </w:pPr>
      <w:r w:rsidRPr="0090320B">
        <w:rPr>
          <w:sz w:val="24"/>
          <w:szCs w:val="24"/>
        </w:rPr>
        <w:t>Participant: I’m not SLT.</w:t>
      </w:r>
    </w:p>
    <w:p w14:paraId="4B33D537" w14:textId="77777777" w:rsidR="006366AD" w:rsidRPr="0090320B" w:rsidRDefault="006366AD" w:rsidP="006366AD">
      <w:pPr>
        <w:spacing w:line="360" w:lineRule="auto"/>
        <w:jc w:val="both"/>
        <w:rPr>
          <w:sz w:val="24"/>
          <w:szCs w:val="24"/>
        </w:rPr>
      </w:pPr>
      <w:r w:rsidRPr="0090320B">
        <w:rPr>
          <w:sz w:val="24"/>
          <w:szCs w:val="24"/>
        </w:rPr>
        <w:t>JB: Oh I thought you were, sorry.</w:t>
      </w:r>
    </w:p>
    <w:p w14:paraId="1E8789C1" w14:textId="77777777" w:rsidR="006366AD" w:rsidRPr="0090320B" w:rsidRDefault="006366AD" w:rsidP="006366AD">
      <w:pPr>
        <w:spacing w:line="360" w:lineRule="auto"/>
        <w:jc w:val="both"/>
        <w:rPr>
          <w:sz w:val="24"/>
          <w:szCs w:val="24"/>
        </w:rPr>
      </w:pPr>
      <w:r w:rsidRPr="0090320B">
        <w:rPr>
          <w:sz w:val="24"/>
          <w:szCs w:val="24"/>
        </w:rPr>
        <w:t xml:space="preserve">Participant: No, no-no-no, no. So they give us a lot I think, in terms of their time, their respect. You know they give us a lot more stuff. If I said I was struggling, they’d help me, I know that. </w:t>
      </w:r>
    </w:p>
    <w:p w14:paraId="50BC84BC" w14:textId="77777777" w:rsidR="006366AD" w:rsidRPr="0090320B" w:rsidRDefault="006366AD" w:rsidP="006366AD">
      <w:pPr>
        <w:spacing w:line="360" w:lineRule="auto"/>
        <w:jc w:val="both"/>
        <w:rPr>
          <w:sz w:val="24"/>
          <w:szCs w:val="24"/>
        </w:rPr>
      </w:pPr>
      <w:r w:rsidRPr="0090320B">
        <w:rPr>
          <w:sz w:val="24"/>
          <w:szCs w:val="24"/>
        </w:rPr>
        <w:t xml:space="preserve">JB: So, you don’t think there’s something missing there? </w:t>
      </w:r>
    </w:p>
    <w:p w14:paraId="6B3CEF0B" w14:textId="77777777" w:rsidR="006366AD" w:rsidRPr="0090320B" w:rsidRDefault="006366AD" w:rsidP="006366AD">
      <w:pPr>
        <w:spacing w:line="360" w:lineRule="auto"/>
        <w:jc w:val="both"/>
        <w:rPr>
          <w:sz w:val="24"/>
          <w:szCs w:val="24"/>
        </w:rPr>
      </w:pPr>
      <w:r w:rsidRPr="0090320B">
        <w:rPr>
          <w:sz w:val="24"/>
          <w:szCs w:val="24"/>
        </w:rPr>
        <w:t xml:space="preserve">Participant: I don’t think so. No. I think there’s a nice varied set of personalities. If I needed something,  I’d only have to say. And, it would be sorted. I know that, and I’d like o think everybody knows that. </w:t>
      </w:r>
    </w:p>
    <w:p w14:paraId="1BAB7588" w14:textId="77777777" w:rsidR="006366AD" w:rsidRPr="0090320B" w:rsidRDefault="006366AD" w:rsidP="006366AD">
      <w:pPr>
        <w:spacing w:line="360" w:lineRule="auto"/>
        <w:jc w:val="both"/>
        <w:rPr>
          <w:sz w:val="24"/>
          <w:szCs w:val="24"/>
        </w:rPr>
      </w:pPr>
      <w:r w:rsidRPr="0090320B">
        <w:rPr>
          <w:sz w:val="24"/>
          <w:szCs w:val="24"/>
        </w:rPr>
        <w:t>JB: You feel respected?</w:t>
      </w:r>
    </w:p>
    <w:p w14:paraId="1BC891B0" w14:textId="77777777" w:rsidR="006366AD" w:rsidRPr="0090320B" w:rsidRDefault="006366AD" w:rsidP="006366AD">
      <w:pPr>
        <w:spacing w:line="360" w:lineRule="auto"/>
        <w:jc w:val="both"/>
        <w:rPr>
          <w:sz w:val="24"/>
          <w:szCs w:val="24"/>
        </w:rPr>
      </w:pPr>
      <w:r w:rsidRPr="0090320B">
        <w:rPr>
          <w:sz w:val="24"/>
          <w:szCs w:val="24"/>
        </w:rPr>
        <w:t>Participant: Yes definitely but you still have to have that conversation every year like ‘oh why is data not 78% or whatever, don’t you?’ it’s the same every year, its all I’ve ever had and I think it gets worse every year actually. Yes, then then they’re looking at their end of year reception data for the end of year two, as a predictor. How does it…it doesn’t correlate but that’s what they use don’t they, ‘Well they’ve got a two, well they were a two’. It sort of pushes down I think. Year six gets cross about year 5 and year 5…it does, it does and not because anybody is saying you’re not doing your job, its just that it does push right down and actually, I’m at the bottom of the chain. And I’ve thought of lots of ways to show and in different ways.</w:t>
      </w:r>
    </w:p>
    <w:p w14:paraId="7889D803" w14:textId="77777777" w:rsidR="006366AD" w:rsidRPr="0090320B" w:rsidRDefault="006366AD" w:rsidP="006366AD">
      <w:pPr>
        <w:spacing w:line="360" w:lineRule="auto"/>
        <w:jc w:val="both"/>
        <w:rPr>
          <w:sz w:val="24"/>
          <w:szCs w:val="24"/>
        </w:rPr>
      </w:pPr>
      <w:r w:rsidRPr="0090320B">
        <w:rPr>
          <w:sz w:val="24"/>
          <w:szCs w:val="24"/>
        </w:rPr>
        <w:t xml:space="preserve">JB: How have you done that, tell me about it. </w:t>
      </w:r>
    </w:p>
    <w:p w14:paraId="5B30EB71" w14:textId="77777777" w:rsidR="006366AD" w:rsidRPr="0090320B" w:rsidRDefault="006366AD" w:rsidP="006366AD">
      <w:pPr>
        <w:spacing w:line="360" w:lineRule="auto"/>
        <w:jc w:val="both"/>
        <w:rPr>
          <w:sz w:val="24"/>
          <w:szCs w:val="24"/>
        </w:rPr>
      </w:pPr>
      <w:r w:rsidRPr="0090320B">
        <w:rPr>
          <w:sz w:val="24"/>
          <w:szCs w:val="24"/>
        </w:rPr>
        <w:t xml:space="preserve">Participant: Just looking in to things more. I look at all the data, I look at…I do case studies of different children that I absolutely know aren’t going to get a two at the end of the year but actually they’ll have made amazing progress but actually I’m not a magician either. </w:t>
      </w:r>
    </w:p>
    <w:p w14:paraId="7EC52DBB" w14:textId="77777777" w:rsidR="006366AD" w:rsidRPr="0090320B" w:rsidRDefault="006366AD" w:rsidP="006366AD">
      <w:pPr>
        <w:spacing w:line="360" w:lineRule="auto"/>
        <w:jc w:val="both"/>
        <w:rPr>
          <w:sz w:val="24"/>
          <w:szCs w:val="24"/>
        </w:rPr>
      </w:pPr>
      <w:r w:rsidRPr="0090320B">
        <w:rPr>
          <w:sz w:val="24"/>
          <w:szCs w:val="24"/>
        </w:rPr>
        <w:t>JB: Tell me about these case studies, how do they look?</w:t>
      </w:r>
    </w:p>
    <w:p w14:paraId="6D785D69" w14:textId="77777777" w:rsidR="006366AD" w:rsidRPr="0090320B" w:rsidRDefault="006366AD" w:rsidP="006366AD">
      <w:pPr>
        <w:spacing w:line="360" w:lineRule="auto"/>
        <w:jc w:val="both"/>
        <w:rPr>
          <w:sz w:val="24"/>
          <w:szCs w:val="24"/>
        </w:rPr>
      </w:pPr>
      <w:r w:rsidRPr="0090320B">
        <w:rPr>
          <w:sz w:val="24"/>
          <w:szCs w:val="24"/>
        </w:rPr>
        <w:t xml:space="preserve">Participant:  Erm, they just…it just shows the data when they get in but then it sort of shows their barriers for learning, what things we have put into place and where they started and where they finish. Just so that…because some of them might come in at 22-36 months, they might get to 40-60 but they wont get to early learning goal but that progress is huge. But equally they’ll be one of the children that are in the percentage that don’t. </w:t>
      </w:r>
    </w:p>
    <w:p w14:paraId="3DA4765D" w14:textId="77777777" w:rsidR="006366AD" w:rsidRPr="0090320B" w:rsidRDefault="006366AD" w:rsidP="006366AD">
      <w:pPr>
        <w:spacing w:line="360" w:lineRule="auto"/>
        <w:jc w:val="both"/>
        <w:rPr>
          <w:sz w:val="24"/>
          <w:szCs w:val="24"/>
        </w:rPr>
      </w:pPr>
      <w:r w:rsidRPr="0090320B">
        <w:rPr>
          <w:sz w:val="24"/>
          <w:szCs w:val="24"/>
        </w:rPr>
        <w:t>JB: And do you think that…you talked about that pressure coming down, do you think it’s understood further up school.</w:t>
      </w:r>
    </w:p>
    <w:p w14:paraId="695D92F1" w14:textId="77777777" w:rsidR="006366AD" w:rsidRPr="0090320B" w:rsidRDefault="006366AD" w:rsidP="006366AD">
      <w:pPr>
        <w:spacing w:line="360" w:lineRule="auto"/>
        <w:jc w:val="both"/>
        <w:rPr>
          <w:sz w:val="24"/>
          <w:szCs w:val="24"/>
        </w:rPr>
      </w:pPr>
      <w:r w:rsidRPr="0090320B">
        <w:rPr>
          <w:sz w:val="24"/>
          <w:szCs w:val="24"/>
        </w:rPr>
        <w:t xml:space="preserve">Participant: Maybe not always. </w:t>
      </w:r>
    </w:p>
    <w:p w14:paraId="45DB1A7E" w14:textId="77777777" w:rsidR="006366AD" w:rsidRPr="0090320B" w:rsidRDefault="006366AD" w:rsidP="006366AD">
      <w:pPr>
        <w:spacing w:line="360" w:lineRule="auto"/>
        <w:jc w:val="both"/>
        <w:rPr>
          <w:sz w:val="24"/>
          <w:szCs w:val="24"/>
        </w:rPr>
      </w:pPr>
      <w:r w:rsidRPr="0090320B">
        <w:rPr>
          <w:sz w:val="24"/>
          <w:szCs w:val="24"/>
        </w:rPr>
        <w:t>JB: Are there opportunities to explain?</w:t>
      </w:r>
    </w:p>
    <w:p w14:paraId="01941FAE" w14:textId="77777777" w:rsidR="006366AD" w:rsidRPr="0090320B" w:rsidRDefault="006366AD" w:rsidP="006366AD">
      <w:pPr>
        <w:spacing w:line="360" w:lineRule="auto"/>
        <w:jc w:val="both"/>
        <w:rPr>
          <w:sz w:val="24"/>
          <w:szCs w:val="24"/>
        </w:rPr>
      </w:pPr>
      <w:r w:rsidRPr="0090320B">
        <w:rPr>
          <w:sz w:val="24"/>
          <w:szCs w:val="24"/>
        </w:rPr>
        <w:t xml:space="preserve">Participant: Some time. I do because I sort of…it’s mainly sort of from key stage one going down because then they forget about early years data and they look at key stage one predictions, the year two to predict later on. But I do hear a lot, ‘well they got a two I reception’, and I’m like ‘well, I know, they did get a two’ but I think now I’ve had enough time to do a bit of talking about it with other people as well because everywhere else it’s not best fit whereas for us it is best fit, isn’t it. So, there’s just lots of differences actually and if you’re not in reception, you’re not going to know. I don’t know whatever’s happening in year 5. </w:t>
      </w:r>
    </w:p>
    <w:p w14:paraId="2A9009C3" w14:textId="77777777" w:rsidR="006366AD" w:rsidRPr="0090320B" w:rsidRDefault="006366AD" w:rsidP="006366AD">
      <w:pPr>
        <w:spacing w:line="360" w:lineRule="auto"/>
        <w:jc w:val="both"/>
        <w:rPr>
          <w:sz w:val="24"/>
          <w:szCs w:val="24"/>
        </w:rPr>
      </w:pPr>
      <w:r w:rsidRPr="0090320B">
        <w:rPr>
          <w:sz w:val="24"/>
          <w:szCs w:val="24"/>
        </w:rPr>
        <w:t>JB: Do you think there could be changes there?</w:t>
      </w:r>
    </w:p>
    <w:p w14:paraId="72D3567A" w14:textId="77777777" w:rsidR="006366AD" w:rsidRPr="0090320B" w:rsidRDefault="006366AD" w:rsidP="006366AD">
      <w:pPr>
        <w:spacing w:line="360" w:lineRule="auto"/>
        <w:jc w:val="both"/>
        <w:rPr>
          <w:sz w:val="24"/>
          <w:szCs w:val="24"/>
        </w:rPr>
      </w:pPr>
      <w:r w:rsidRPr="0090320B">
        <w:rPr>
          <w:sz w:val="24"/>
          <w:szCs w:val="24"/>
        </w:rPr>
        <w:t>Participant: Yes, I’d like to think that there would be but it depends on our government. Keep going because I think that’s…</w:t>
      </w:r>
    </w:p>
    <w:p w14:paraId="30A98D74" w14:textId="77777777" w:rsidR="006366AD" w:rsidRPr="0090320B" w:rsidRDefault="006366AD" w:rsidP="006366AD">
      <w:pPr>
        <w:spacing w:line="360" w:lineRule="auto"/>
        <w:jc w:val="both"/>
        <w:rPr>
          <w:sz w:val="24"/>
          <w:szCs w:val="24"/>
        </w:rPr>
      </w:pPr>
      <w:r w:rsidRPr="0090320B">
        <w:rPr>
          <w:sz w:val="24"/>
          <w:szCs w:val="24"/>
        </w:rPr>
        <w:t>JB: Tell me about that.</w:t>
      </w:r>
    </w:p>
    <w:p w14:paraId="73A4786C" w14:textId="77777777" w:rsidR="006366AD" w:rsidRPr="0090320B" w:rsidRDefault="006366AD" w:rsidP="006366AD">
      <w:pPr>
        <w:spacing w:line="360" w:lineRule="auto"/>
        <w:jc w:val="both"/>
        <w:rPr>
          <w:sz w:val="24"/>
          <w:szCs w:val="24"/>
        </w:rPr>
      </w:pPr>
      <w:r w:rsidRPr="0090320B">
        <w:rPr>
          <w:sz w:val="24"/>
          <w:szCs w:val="24"/>
        </w:rPr>
        <w:t>Participant: Well, it’s just the data pressure on everything I think. I think the data pressure is a massive issue. Luckily we don’t do appraisal based on data targets which I know a lot of school still do, we stopped doing that because actually, all that happened was, people started lying about their data. Why?</w:t>
      </w:r>
    </w:p>
    <w:p w14:paraId="07ACCCE9" w14:textId="77777777" w:rsidR="006366AD" w:rsidRPr="0090320B" w:rsidRDefault="006366AD" w:rsidP="006366AD">
      <w:pPr>
        <w:spacing w:line="360" w:lineRule="auto"/>
        <w:jc w:val="both"/>
        <w:rPr>
          <w:sz w:val="24"/>
          <w:szCs w:val="24"/>
        </w:rPr>
      </w:pPr>
      <w:r w:rsidRPr="0090320B">
        <w:rPr>
          <w:sz w:val="24"/>
          <w:szCs w:val="24"/>
        </w:rPr>
        <w:t>JB: Does that feel more freeing?</w:t>
      </w:r>
    </w:p>
    <w:p w14:paraId="0B3DBBEC" w14:textId="77777777" w:rsidR="006366AD" w:rsidRPr="0090320B" w:rsidRDefault="006366AD" w:rsidP="006366AD">
      <w:pPr>
        <w:spacing w:line="360" w:lineRule="auto"/>
        <w:jc w:val="both"/>
        <w:rPr>
          <w:sz w:val="24"/>
          <w:szCs w:val="24"/>
        </w:rPr>
      </w:pPr>
      <w:r w:rsidRPr="0090320B">
        <w:rPr>
          <w:sz w:val="24"/>
          <w:szCs w:val="24"/>
        </w:rPr>
        <w:t xml:space="preserve">Participant: Yeah definitely, we haven’t done it for a few years now. Its part…it’s…you write it in your appraisal but it’s not anything to do with whether your targets have been met or not. And, I know a lot of schools still do it based on data targets but when mine have come in and I’ve got 6% that are on track for GLD at the beginning of the year, the target will be seventy-something. I got seventy last year so you’ve got to have an aspiring target. Chances are that I’m not going to get…I’d like to think we could, I’ll do my best to. </w:t>
      </w:r>
    </w:p>
    <w:p w14:paraId="5A5F05D4" w14:textId="77777777" w:rsidR="006366AD" w:rsidRPr="0090320B" w:rsidRDefault="006366AD" w:rsidP="006366AD">
      <w:pPr>
        <w:spacing w:line="360" w:lineRule="auto"/>
        <w:jc w:val="both"/>
        <w:rPr>
          <w:sz w:val="24"/>
          <w:szCs w:val="24"/>
        </w:rPr>
      </w:pPr>
      <w:r w:rsidRPr="0090320B">
        <w:rPr>
          <w:sz w:val="24"/>
          <w:szCs w:val="24"/>
        </w:rPr>
        <w:t>JB: Does that affect…the target, the data driven target. Does that affect this?</w:t>
      </w:r>
    </w:p>
    <w:p w14:paraId="0A6F7F98" w14:textId="77777777" w:rsidR="006366AD" w:rsidRPr="0090320B" w:rsidRDefault="006366AD" w:rsidP="006366AD">
      <w:pPr>
        <w:spacing w:line="360" w:lineRule="auto"/>
        <w:jc w:val="both"/>
        <w:rPr>
          <w:sz w:val="24"/>
          <w:szCs w:val="24"/>
        </w:rPr>
      </w:pPr>
      <w:r w:rsidRPr="0090320B">
        <w:rPr>
          <w:sz w:val="24"/>
          <w:szCs w:val="24"/>
        </w:rPr>
        <w:t>Participant: It does a little bit because, it does especially sort of later on in the year when I’m looking thinking, ‘oh shit, you’re 2.5%’, you know and if you’re not getting writing that’s…so, do you hammer the writing for that one particular child more or do you do what you believe in?</w:t>
      </w:r>
    </w:p>
    <w:p w14:paraId="727E9B12" w14:textId="77777777" w:rsidR="006366AD" w:rsidRPr="0090320B" w:rsidRDefault="006366AD" w:rsidP="006366AD">
      <w:pPr>
        <w:spacing w:line="360" w:lineRule="auto"/>
        <w:jc w:val="both"/>
        <w:rPr>
          <w:sz w:val="24"/>
          <w:szCs w:val="24"/>
        </w:rPr>
      </w:pPr>
      <w:r w:rsidRPr="0090320B">
        <w:rPr>
          <w:sz w:val="24"/>
          <w:szCs w:val="24"/>
        </w:rPr>
        <w:t>JB: What do you believe facilitates the best results?</w:t>
      </w:r>
    </w:p>
    <w:p w14:paraId="7E0FEBDC" w14:textId="77777777" w:rsidR="006366AD" w:rsidRPr="0090320B" w:rsidRDefault="006366AD" w:rsidP="006366AD">
      <w:pPr>
        <w:spacing w:line="360" w:lineRule="auto"/>
        <w:jc w:val="both"/>
        <w:rPr>
          <w:sz w:val="24"/>
          <w:szCs w:val="24"/>
        </w:rPr>
      </w:pPr>
      <w:r w:rsidRPr="0090320B">
        <w:rPr>
          <w:sz w:val="24"/>
          <w:szCs w:val="24"/>
        </w:rPr>
        <w:t xml:space="preserve">Participant: Erm…[pauses]…for later on? All that [points to ladders] but for data hammering writing. </w:t>
      </w:r>
    </w:p>
    <w:p w14:paraId="43D84D89" w14:textId="77777777" w:rsidR="006366AD" w:rsidRPr="0090320B" w:rsidRDefault="006366AD" w:rsidP="006366AD">
      <w:pPr>
        <w:spacing w:line="360" w:lineRule="auto"/>
        <w:jc w:val="both"/>
        <w:rPr>
          <w:sz w:val="24"/>
          <w:szCs w:val="24"/>
        </w:rPr>
      </w:pPr>
      <w:r w:rsidRPr="0090320B">
        <w:rPr>
          <w:sz w:val="24"/>
          <w:szCs w:val="24"/>
        </w:rPr>
        <w:t>JB: Do you slip into it?</w:t>
      </w:r>
    </w:p>
    <w:p w14:paraId="5C2348ED" w14:textId="77777777" w:rsidR="006366AD" w:rsidRPr="0090320B" w:rsidRDefault="006366AD" w:rsidP="006366AD">
      <w:pPr>
        <w:spacing w:line="360" w:lineRule="auto"/>
        <w:jc w:val="both"/>
        <w:rPr>
          <w:sz w:val="24"/>
          <w:szCs w:val="24"/>
        </w:rPr>
      </w:pPr>
      <w:r w:rsidRPr="0090320B">
        <w:rPr>
          <w:sz w:val="24"/>
          <w:szCs w:val="24"/>
        </w:rPr>
        <w:t>Participant: Sometimes. Yeah.</w:t>
      </w:r>
    </w:p>
    <w:p w14:paraId="50B182DD" w14:textId="77777777" w:rsidR="006366AD" w:rsidRPr="0090320B" w:rsidRDefault="006366AD" w:rsidP="006366AD">
      <w:pPr>
        <w:spacing w:line="360" w:lineRule="auto"/>
        <w:jc w:val="both"/>
        <w:rPr>
          <w:sz w:val="24"/>
          <w:szCs w:val="24"/>
        </w:rPr>
      </w:pPr>
      <w:r w:rsidRPr="0090320B">
        <w:rPr>
          <w:sz w:val="24"/>
          <w:szCs w:val="24"/>
        </w:rPr>
        <w:t>JB: How does that make you feel?</w:t>
      </w:r>
    </w:p>
    <w:p w14:paraId="44F63F29" w14:textId="77777777" w:rsidR="006366AD" w:rsidRPr="0090320B" w:rsidRDefault="006366AD" w:rsidP="006366AD">
      <w:pPr>
        <w:spacing w:line="360" w:lineRule="auto"/>
        <w:jc w:val="both"/>
        <w:rPr>
          <w:sz w:val="24"/>
          <w:szCs w:val="24"/>
        </w:rPr>
      </w:pPr>
      <w:r w:rsidRPr="0090320B">
        <w:rPr>
          <w:sz w:val="24"/>
          <w:szCs w:val="24"/>
        </w:rPr>
        <w:t xml:space="preserve">Participant: Erm, I sometimes…I…I’ve honestly apologised to children before and said ‘I know, I know I’m absolutely pestering you but come and do one little more thing with me’, ‘I am sorry, I promise I’ll leave you alone after this’.  And you do, because if it just…I think to myself if it’s just one thing, ‘come on, we can get you there’. But actually, is it a sustainable ‘get you there’, I don’t know? You’ll have to ask year two [laughs]. It’s that, isn’t it? Because I think actually, if you’re not a two by the end of April, you’re not a two, you’re not going to get a two. </w:t>
      </w:r>
    </w:p>
    <w:p w14:paraId="35E1F0CC" w14:textId="77777777" w:rsidR="006366AD" w:rsidRPr="0090320B" w:rsidRDefault="006366AD" w:rsidP="006366AD">
      <w:pPr>
        <w:spacing w:line="360" w:lineRule="auto"/>
        <w:jc w:val="both"/>
        <w:rPr>
          <w:sz w:val="24"/>
          <w:szCs w:val="24"/>
        </w:rPr>
      </w:pPr>
      <w:r w:rsidRPr="0090320B">
        <w:rPr>
          <w:sz w:val="24"/>
          <w:szCs w:val="24"/>
        </w:rPr>
        <w:t>JB: Do you think this data, this coming from the government pressures. Are there any other pressures that you feel?</w:t>
      </w:r>
    </w:p>
    <w:p w14:paraId="37DF80FA" w14:textId="77777777" w:rsidR="006366AD" w:rsidRPr="0090320B" w:rsidRDefault="006366AD" w:rsidP="006366AD">
      <w:pPr>
        <w:spacing w:line="360" w:lineRule="auto"/>
        <w:jc w:val="both"/>
        <w:rPr>
          <w:sz w:val="24"/>
          <w:szCs w:val="24"/>
        </w:rPr>
      </w:pPr>
      <w:r w:rsidRPr="0090320B">
        <w:rPr>
          <w:sz w:val="24"/>
          <w:szCs w:val="24"/>
        </w:rPr>
        <w:t xml:space="preserve">Participant: I went to the focus trust, a round table meeting with each school where you go in and you discuss all your data and things, I went to the last year’s meeting. </w:t>
      </w:r>
    </w:p>
    <w:p w14:paraId="1463B982" w14:textId="77777777" w:rsidR="006366AD" w:rsidRPr="0090320B" w:rsidRDefault="006366AD" w:rsidP="006366AD">
      <w:pPr>
        <w:spacing w:line="360" w:lineRule="auto"/>
        <w:jc w:val="both"/>
        <w:rPr>
          <w:sz w:val="24"/>
          <w:szCs w:val="24"/>
        </w:rPr>
      </w:pPr>
      <w:r w:rsidRPr="0090320B">
        <w:rPr>
          <w:sz w:val="24"/>
          <w:szCs w:val="24"/>
        </w:rPr>
        <w:t>JB: Is that like a moderation?</w:t>
      </w:r>
    </w:p>
    <w:p w14:paraId="50D07D07" w14:textId="77777777" w:rsidR="006366AD" w:rsidRPr="0090320B" w:rsidRDefault="006366AD" w:rsidP="006366AD">
      <w:pPr>
        <w:spacing w:line="360" w:lineRule="auto"/>
        <w:jc w:val="both"/>
        <w:rPr>
          <w:sz w:val="24"/>
          <w:szCs w:val="24"/>
        </w:rPr>
      </w:pPr>
      <w:r w:rsidRPr="0090320B">
        <w:rPr>
          <w:sz w:val="24"/>
          <w:szCs w:val="24"/>
        </w:rPr>
        <w:t>Participant: No, we were moderated last year as well but its where the sort of, all the big wigs of the focus trust, they go to each school and they look through the data and they say what you’ve done well and what you need to get better at and last year our data was the best it’s ever been, really low numbers, there a bigger percentage and they were a better cohort. Year six was the opposite. They took such a hammering for year six and I just thought, I know that everybody in school is working their socks off and that made me a bit cross actually and it made the head cross. He rang up and complained. So, I was quite glad about it.</w:t>
      </w:r>
    </w:p>
    <w:p w14:paraId="69595659" w14:textId="77777777" w:rsidR="006366AD" w:rsidRPr="0090320B" w:rsidRDefault="006366AD" w:rsidP="006366AD">
      <w:pPr>
        <w:spacing w:line="360" w:lineRule="auto"/>
        <w:jc w:val="both"/>
        <w:rPr>
          <w:sz w:val="24"/>
          <w:szCs w:val="24"/>
        </w:rPr>
      </w:pPr>
      <w:r w:rsidRPr="0090320B">
        <w:rPr>
          <w:sz w:val="24"/>
          <w:szCs w:val="24"/>
        </w:rPr>
        <w:t>JB: So had he recognised…</w:t>
      </w:r>
    </w:p>
    <w:p w14:paraId="23528840" w14:textId="77777777" w:rsidR="006366AD" w:rsidRPr="0090320B" w:rsidRDefault="006366AD" w:rsidP="006366AD">
      <w:pPr>
        <w:spacing w:line="360" w:lineRule="auto"/>
        <w:jc w:val="both"/>
        <w:rPr>
          <w:sz w:val="24"/>
          <w:szCs w:val="24"/>
        </w:rPr>
      </w:pPr>
      <w:r w:rsidRPr="0090320B">
        <w:rPr>
          <w:sz w:val="24"/>
          <w:szCs w:val="24"/>
        </w:rPr>
        <w:t xml:space="preserve">Participant: he is quite realistic about…but I was thinking when I go next year,  I know damn well mine’s gong to dip. Is it going to be me that’s in that boat. At the end of this cohort. Its things like that that’s in your mind. Year six took a battering last year, is it my turn this year. </w:t>
      </w:r>
    </w:p>
    <w:p w14:paraId="3041B2A7" w14:textId="77777777" w:rsidR="006366AD" w:rsidRPr="0090320B" w:rsidRDefault="006366AD" w:rsidP="006366AD">
      <w:pPr>
        <w:spacing w:line="360" w:lineRule="auto"/>
        <w:jc w:val="both"/>
        <w:rPr>
          <w:sz w:val="24"/>
          <w:szCs w:val="24"/>
        </w:rPr>
      </w:pPr>
      <w:r w:rsidRPr="0090320B">
        <w:rPr>
          <w:sz w:val="24"/>
          <w:szCs w:val="24"/>
        </w:rPr>
        <w:t>JB: How do you prepare yourself for that?</w:t>
      </w:r>
    </w:p>
    <w:p w14:paraId="636F7B5F" w14:textId="77777777" w:rsidR="006366AD" w:rsidRPr="0090320B" w:rsidRDefault="006366AD" w:rsidP="006366AD">
      <w:pPr>
        <w:spacing w:line="360" w:lineRule="auto"/>
        <w:jc w:val="both"/>
        <w:rPr>
          <w:sz w:val="24"/>
          <w:szCs w:val="24"/>
        </w:rPr>
      </w:pPr>
      <w:r w:rsidRPr="0090320B">
        <w:rPr>
          <w:sz w:val="24"/>
          <w:szCs w:val="24"/>
        </w:rPr>
        <w:t xml:space="preserve">Participant: I suppose with all those things that I’ve told you, that I’ve said before, I’d say exactly the same because I’d have the case studies, I’d have the average point score, I’d have probably their age factor included in it because some of them will only be really, really young still. </w:t>
      </w:r>
    </w:p>
    <w:p w14:paraId="46DCC906" w14:textId="77777777" w:rsidR="006366AD" w:rsidRPr="0090320B" w:rsidRDefault="006366AD" w:rsidP="006366AD">
      <w:pPr>
        <w:spacing w:line="360" w:lineRule="auto"/>
        <w:jc w:val="both"/>
        <w:rPr>
          <w:sz w:val="24"/>
          <w:szCs w:val="24"/>
        </w:rPr>
      </w:pPr>
      <w:r w:rsidRPr="0090320B">
        <w:rPr>
          <w:sz w:val="24"/>
          <w:szCs w:val="24"/>
        </w:rPr>
        <w:t>JB: Do you ever find yourself kind of fighting for these values?</w:t>
      </w:r>
    </w:p>
    <w:p w14:paraId="1F18B908" w14:textId="77777777" w:rsidR="006366AD" w:rsidRPr="0090320B" w:rsidRDefault="006366AD" w:rsidP="006366AD">
      <w:pPr>
        <w:spacing w:line="360" w:lineRule="auto"/>
        <w:jc w:val="both"/>
        <w:rPr>
          <w:sz w:val="24"/>
          <w:szCs w:val="24"/>
        </w:rPr>
      </w:pPr>
      <w:r w:rsidRPr="0090320B">
        <w:rPr>
          <w:sz w:val="24"/>
          <w:szCs w:val="24"/>
        </w:rPr>
        <w:t xml:space="preserve">Participant: Sometimes, yeah. Yeah and it can come out naturally. I’ve said it so many times. I think, and I suppose that’s the advocacy isn’t it? I won’t do it just because I’m asked to. Sometimes I do have to just do things, even if I don’t agree with it as long as it’s not impacting though but I don’t want to be that awkward person who say’s ‘no’ to everything. I like to save those for when I really need to say ‘no’. </w:t>
      </w:r>
    </w:p>
    <w:p w14:paraId="127F372F" w14:textId="77777777" w:rsidR="006366AD" w:rsidRPr="0090320B" w:rsidRDefault="006366AD" w:rsidP="006366AD">
      <w:pPr>
        <w:spacing w:line="360" w:lineRule="auto"/>
        <w:jc w:val="both"/>
        <w:rPr>
          <w:sz w:val="24"/>
          <w:szCs w:val="24"/>
        </w:rPr>
      </w:pPr>
      <w:r w:rsidRPr="0090320B">
        <w:rPr>
          <w:sz w:val="24"/>
          <w:szCs w:val="24"/>
        </w:rPr>
        <w:t>JB: I see.</w:t>
      </w:r>
    </w:p>
    <w:p w14:paraId="3574C04B" w14:textId="77777777" w:rsidR="006366AD" w:rsidRPr="0090320B" w:rsidRDefault="006366AD" w:rsidP="006366AD">
      <w:pPr>
        <w:spacing w:line="360" w:lineRule="auto"/>
        <w:jc w:val="both"/>
        <w:rPr>
          <w:sz w:val="24"/>
          <w:szCs w:val="24"/>
        </w:rPr>
      </w:pPr>
      <w:r w:rsidRPr="0090320B">
        <w:rPr>
          <w:sz w:val="24"/>
          <w:szCs w:val="24"/>
        </w:rPr>
        <w:t xml:space="preserve">Participant: …because otherwise they’ll just expect that I’ll say ‘no’ all the time. </w:t>
      </w:r>
    </w:p>
    <w:p w14:paraId="5B01DC41" w14:textId="77777777" w:rsidR="006366AD" w:rsidRPr="0090320B" w:rsidRDefault="006366AD" w:rsidP="006366AD">
      <w:pPr>
        <w:spacing w:line="360" w:lineRule="auto"/>
        <w:jc w:val="both"/>
        <w:rPr>
          <w:sz w:val="24"/>
          <w:szCs w:val="24"/>
        </w:rPr>
      </w:pPr>
      <w:r w:rsidRPr="0090320B">
        <w:rPr>
          <w:sz w:val="24"/>
          <w:szCs w:val="24"/>
        </w:rPr>
        <w:t xml:space="preserve">JB: Yes, I understand that. </w:t>
      </w:r>
    </w:p>
    <w:p w14:paraId="716B8FBD" w14:textId="77777777" w:rsidR="006366AD" w:rsidRPr="0090320B" w:rsidRDefault="006366AD" w:rsidP="006366AD">
      <w:pPr>
        <w:spacing w:line="360" w:lineRule="auto"/>
        <w:jc w:val="both"/>
        <w:rPr>
          <w:sz w:val="24"/>
          <w:szCs w:val="24"/>
          <w:lang w:val="fr-FR"/>
        </w:rPr>
      </w:pPr>
      <w:r w:rsidRPr="0090320B">
        <w:rPr>
          <w:sz w:val="24"/>
          <w:szCs w:val="24"/>
        </w:rPr>
        <w:t xml:space="preserve">                                 </w:t>
      </w:r>
      <w:r w:rsidRPr="0090320B">
        <w:rPr>
          <w:sz w:val="24"/>
          <w:szCs w:val="24"/>
          <w:lang w:val="fr-FR"/>
        </w:rPr>
        <w:t>……………………………………………………………………..</w:t>
      </w:r>
    </w:p>
    <w:p w14:paraId="4676359A" w14:textId="77777777" w:rsidR="006366AD" w:rsidRPr="0090320B" w:rsidRDefault="006366AD" w:rsidP="006366AD">
      <w:pPr>
        <w:spacing w:line="360" w:lineRule="auto"/>
        <w:jc w:val="both"/>
        <w:rPr>
          <w:sz w:val="24"/>
          <w:szCs w:val="24"/>
          <w:lang w:val="fr-FR"/>
        </w:rPr>
      </w:pPr>
    </w:p>
    <w:p w14:paraId="3FF33D2C" w14:textId="77777777" w:rsidR="006366AD" w:rsidRPr="0090320B" w:rsidRDefault="006366AD" w:rsidP="006366AD">
      <w:pPr>
        <w:spacing w:line="360" w:lineRule="auto"/>
        <w:jc w:val="both"/>
        <w:rPr>
          <w:sz w:val="24"/>
          <w:szCs w:val="24"/>
          <w:lang w:val="fr-FR"/>
        </w:rPr>
      </w:pPr>
      <w:r w:rsidRPr="0090320B">
        <w:rPr>
          <w:sz w:val="24"/>
          <w:szCs w:val="24"/>
          <w:lang w:val="fr-FR"/>
        </w:rPr>
        <w:t>JB: Oh structure?</w:t>
      </w:r>
    </w:p>
    <w:p w14:paraId="717E8DDC" w14:textId="77777777" w:rsidR="006366AD" w:rsidRPr="0090320B" w:rsidRDefault="006366AD" w:rsidP="006366AD">
      <w:pPr>
        <w:spacing w:line="360" w:lineRule="auto"/>
        <w:jc w:val="both"/>
        <w:rPr>
          <w:sz w:val="24"/>
          <w:szCs w:val="24"/>
        </w:rPr>
      </w:pPr>
      <w:r w:rsidRPr="0090320B">
        <w:rPr>
          <w:sz w:val="24"/>
          <w:szCs w:val="24"/>
          <w:lang w:val="fr-FR"/>
        </w:rPr>
        <w:t xml:space="preserve">Participant: Guidance. </w:t>
      </w:r>
      <w:r w:rsidRPr="0090320B">
        <w:rPr>
          <w:sz w:val="24"/>
          <w:szCs w:val="24"/>
        </w:rPr>
        <w:t xml:space="preserve">Yes. It’s the guidance. Yeah, I mean there’s Development Matters, which is a very confusing document. I don’t like it. Erm, just for the reason that you’ve got the overlaps. If you’re going to do something like that, just don’t do the overlaps. It can be interpreted in so many different ways but then, so can anything. It’s nice not having the guidance, because I find guidance restrictive sometimes. Like, at the end of year one, I know massively this year I’m going to have to focus on spelling because that’s a massive part - you don’t hit your writing if you can’t spell. And that’s such a narrow part of the curriculum but I know hand on heart that’s what I’m going to be doing a lot of focus work on over the next year with these children because that’s what we’re going to be assessed on at the end of the year. I know that. So that guidance restricts what I’m going to teach the children because I know, hand on heart, at the end of the year, this is what I’m going to be assessed on. If they can’t do it, the cost of doing that means they’re going to lose something else somewhere else because I haven’t got the time in the curriculum, certainly in key stage one to do what I’ve got to do. Early years is different, and I like the fact that there isn’t so much guidance. </w:t>
      </w:r>
    </w:p>
    <w:p w14:paraId="1F1518B3" w14:textId="77777777" w:rsidR="006366AD" w:rsidRPr="0090320B" w:rsidRDefault="006366AD" w:rsidP="006366AD">
      <w:pPr>
        <w:spacing w:line="360" w:lineRule="auto"/>
        <w:jc w:val="both"/>
        <w:rPr>
          <w:sz w:val="24"/>
          <w:szCs w:val="24"/>
        </w:rPr>
      </w:pPr>
      <w:r w:rsidRPr="0090320B">
        <w:rPr>
          <w:sz w:val="24"/>
          <w:szCs w:val="24"/>
        </w:rPr>
        <w:t>JB: Right…</w:t>
      </w:r>
    </w:p>
    <w:p w14:paraId="07615489" w14:textId="77777777" w:rsidR="006366AD" w:rsidRPr="0090320B" w:rsidRDefault="006366AD" w:rsidP="006366AD">
      <w:pPr>
        <w:spacing w:line="360" w:lineRule="auto"/>
        <w:jc w:val="both"/>
        <w:rPr>
          <w:sz w:val="24"/>
          <w:szCs w:val="24"/>
        </w:rPr>
      </w:pPr>
      <w:r w:rsidRPr="0090320B">
        <w:rPr>
          <w:sz w:val="24"/>
          <w:szCs w:val="24"/>
        </w:rPr>
        <w:t xml:space="preserve">Participant: …so I don’t think its restrictive. What is restrictive is that little devil coming back every now and again, so the moderations feed into that, going to network meetings feed into that where you sit there and the person at the front is talking about exactly what you believe in, and they usually are because that, generally is, what the philosophy is in early years now I think, for certainly all the training I’ve done and all the reading I’ve done is very much how the way we’re dong it…Maybe we need a bit more challenge now, I don’t know but that’s the devil again isn’t it [laughs]…but that very much how early years appears to be how it should be; so I feel really good but then you speak to people; “That’s all well and good blah, blah, blah, blah, blah…”, “In my experience…”…And, I’m thinking, in my head ‘well I can’t say ‘in my experience’ because my experience is very limited. I believe in what I’m doing, I think it’s right and I’m seeing results early. I saw results in the first year. This year, as I say it might be a cohort thing, but next year it might be completely different again. If I stayed up there another year, I might be able to say ‘yeah, I’ve tried things out and I’m happy with what I’m doing and that’s the right way forward. </w:t>
      </w:r>
    </w:p>
    <w:p w14:paraId="3BF4C684" w14:textId="77777777" w:rsidR="006366AD" w:rsidRPr="0090320B" w:rsidRDefault="006366AD" w:rsidP="006366AD">
      <w:pPr>
        <w:spacing w:line="360" w:lineRule="auto"/>
        <w:jc w:val="both"/>
        <w:rPr>
          <w:sz w:val="24"/>
          <w:szCs w:val="24"/>
        </w:rPr>
      </w:pPr>
      <w:r w:rsidRPr="0090320B">
        <w:rPr>
          <w:sz w:val="24"/>
          <w:szCs w:val="24"/>
        </w:rPr>
        <w:t>Participant: Possibly, what I’m hearing is the restricting factor is possibly the process that you have to go through, it’s not necessarily the curriculum?</w:t>
      </w:r>
    </w:p>
    <w:p w14:paraId="38707904" w14:textId="77777777" w:rsidR="006366AD" w:rsidRPr="0090320B" w:rsidRDefault="006366AD" w:rsidP="006366AD">
      <w:pPr>
        <w:spacing w:line="360" w:lineRule="auto"/>
        <w:jc w:val="both"/>
        <w:rPr>
          <w:sz w:val="24"/>
          <w:szCs w:val="24"/>
        </w:rPr>
      </w:pPr>
      <w:r w:rsidRPr="0090320B">
        <w:rPr>
          <w:sz w:val="24"/>
          <w:szCs w:val="24"/>
        </w:rPr>
        <w:t>Participant: It’s the processes and other people feeding into it. Yeah, like colleagues, like year one colleagues; for example, feeding in and saying, “Oh what did you teach them last year?” Which you always get, every year…</w:t>
      </w:r>
    </w:p>
    <w:p w14:paraId="4DDF57BC" w14:textId="77777777" w:rsidR="006366AD" w:rsidRPr="0090320B" w:rsidRDefault="006366AD" w:rsidP="006366AD">
      <w:pPr>
        <w:spacing w:line="360" w:lineRule="auto"/>
        <w:jc w:val="both"/>
        <w:rPr>
          <w:sz w:val="24"/>
          <w:szCs w:val="24"/>
        </w:rPr>
      </w:pPr>
      <w:r w:rsidRPr="0090320B">
        <w:rPr>
          <w:sz w:val="24"/>
          <w:szCs w:val="24"/>
        </w:rPr>
        <w:t xml:space="preserve">JB: Can you tell me what your insecurities are about? </w:t>
      </w:r>
    </w:p>
    <w:p w14:paraId="0C359381" w14:textId="77777777" w:rsidR="006366AD" w:rsidRPr="0090320B" w:rsidRDefault="006366AD" w:rsidP="006366AD">
      <w:pPr>
        <w:spacing w:line="360" w:lineRule="auto"/>
        <w:jc w:val="both"/>
        <w:rPr>
          <w:sz w:val="24"/>
          <w:szCs w:val="24"/>
        </w:rPr>
      </w:pPr>
      <w:r w:rsidRPr="0090320B">
        <w:rPr>
          <w:sz w:val="24"/>
          <w:szCs w:val="24"/>
        </w:rPr>
        <w:t>Participant: It’s not competence because I’m a good teacher. I know that. It’s taken me a long time to be able to say that after my career. During my careers there are things that have happened. I can’t remember if I told you my past. Yeah, I think I did. It took a long time for me to be able to say, hand on heart, I’m a good teacher. I am a cracking teacher. I’d be cautious to say I’m an ‘outstanding teacher’ because I don’t think there is one. I’m a good teacher. I do the best I can every day, with out a doubt. Why am I saying this?...</w:t>
      </w:r>
    </w:p>
    <w:p w14:paraId="7E6864EC" w14:textId="77777777" w:rsidR="006366AD" w:rsidRPr="0090320B" w:rsidRDefault="006366AD" w:rsidP="006366AD">
      <w:pPr>
        <w:spacing w:line="360" w:lineRule="auto"/>
        <w:jc w:val="both"/>
        <w:rPr>
          <w:sz w:val="24"/>
          <w:szCs w:val="24"/>
        </w:rPr>
      </w:pPr>
      <w:r w:rsidRPr="0090320B">
        <w:rPr>
          <w:sz w:val="24"/>
          <w:szCs w:val="24"/>
        </w:rPr>
        <w:t>JB: Tell me about those other professionals, kind of…questioning you. I’m trying to understand your insecurities.</w:t>
      </w:r>
    </w:p>
    <w:p w14:paraId="05F4A042" w14:textId="77777777" w:rsidR="006366AD" w:rsidRPr="0090320B" w:rsidRDefault="006366AD" w:rsidP="006366AD">
      <w:pPr>
        <w:spacing w:line="360" w:lineRule="auto"/>
        <w:jc w:val="both"/>
        <w:rPr>
          <w:sz w:val="24"/>
          <w:szCs w:val="24"/>
        </w:rPr>
      </w:pPr>
      <w:r w:rsidRPr="0090320B">
        <w:rPr>
          <w:sz w:val="24"/>
          <w:szCs w:val="24"/>
        </w:rPr>
        <w:t xml:space="preserve">Participant: [pauses]...I think past experiences. </w:t>
      </w:r>
    </w:p>
    <w:p w14:paraId="14B4B475" w14:textId="77777777" w:rsidR="006366AD" w:rsidRPr="0090320B" w:rsidRDefault="006366AD" w:rsidP="006366AD">
      <w:pPr>
        <w:spacing w:line="360" w:lineRule="auto"/>
        <w:jc w:val="both"/>
        <w:rPr>
          <w:sz w:val="24"/>
          <w:szCs w:val="24"/>
        </w:rPr>
      </w:pPr>
      <w:r w:rsidRPr="0090320B">
        <w:rPr>
          <w:sz w:val="24"/>
          <w:szCs w:val="24"/>
        </w:rPr>
        <w:t>JB: Past experiences</w:t>
      </w:r>
    </w:p>
    <w:p w14:paraId="737BB3FC" w14:textId="77777777" w:rsidR="006366AD" w:rsidRPr="0090320B" w:rsidRDefault="006366AD" w:rsidP="006366AD">
      <w:pPr>
        <w:spacing w:line="360" w:lineRule="auto"/>
        <w:jc w:val="both"/>
        <w:rPr>
          <w:sz w:val="24"/>
          <w:szCs w:val="24"/>
        </w:rPr>
      </w:pPr>
      <w:r w:rsidRPr="0090320B">
        <w:rPr>
          <w:sz w:val="24"/>
          <w:szCs w:val="24"/>
        </w:rPr>
        <w:t xml:space="preserve">Participant: I think so. [pauses]…the fear. Its fear. Bringing back to fear, bringing it back up. Because during a period where I was stressed and anxious, just crying every day, all that kind of rubbish, and suicidal episodes. Through all of that. Through those two years there, I wasn’t the best teacher in the world. I know that and I can see that now. I’ve done a lot of work on it through counselling. I generally feel – and I’m not meant to say I do – but I generally feel I failed 60 children. Because I taught 60 children in those two years and they didn’t have the best from me. But, like my councillor says, “But if they didn’t have you and they had somebody else, would it have been any different?” [laughs]. It’s like, I don’t know? [laughs]. Yeah, so I feel like I failed 60 kids then. And, that fear of failing another set of kids because I’m doing the wrong thing is the insecurity. Am I doing the right thing by these kids? Who knows, there is no right answer. I feel I am. But is it the right thing? </w:t>
      </w:r>
    </w:p>
    <w:p w14:paraId="6BB4AF53" w14:textId="77777777" w:rsidR="006366AD" w:rsidRPr="0090320B" w:rsidRDefault="006366AD" w:rsidP="006366AD">
      <w:pPr>
        <w:spacing w:line="360" w:lineRule="auto"/>
        <w:jc w:val="both"/>
        <w:rPr>
          <w:sz w:val="24"/>
          <w:szCs w:val="24"/>
        </w:rPr>
      </w:pPr>
      <w:r w:rsidRPr="0090320B">
        <w:rPr>
          <w:sz w:val="24"/>
          <w:szCs w:val="24"/>
        </w:rPr>
        <w:t>JB: But the feedback they give to you…[smiling]</w:t>
      </w:r>
    </w:p>
    <w:p w14:paraId="0DB6E8D5" w14:textId="77777777" w:rsidR="006366AD" w:rsidRPr="0090320B" w:rsidRDefault="006366AD" w:rsidP="006366AD">
      <w:pPr>
        <w:tabs>
          <w:tab w:val="left" w:pos="2490"/>
        </w:tabs>
        <w:spacing w:line="360" w:lineRule="auto"/>
        <w:jc w:val="both"/>
        <w:rPr>
          <w:sz w:val="24"/>
          <w:szCs w:val="24"/>
        </w:rPr>
      </w:pPr>
      <w:r w:rsidRPr="0090320B">
        <w:rPr>
          <w:sz w:val="24"/>
          <w:szCs w:val="24"/>
        </w:rPr>
        <w:t>Participant: The children love it. The children are happy, they’re engaged. Something everybody says when they come into our unit is how engaged they are. There’re other early years practitioners that come in and they walk in and say, “Oh my God, there’s not one child off task here”. I’ve walked round other units and I’m like “Oh…”. There’re children, there’s one, Isan that came to us last year, and they’d literally wander. I’ve never come across a child that would just wander, he didn’t know what to do.</w:t>
      </w:r>
    </w:p>
    <w:p w14:paraId="3D0EF996" w14:textId="77777777" w:rsidR="006366AD" w:rsidRPr="0090320B" w:rsidRDefault="006366AD" w:rsidP="006366AD">
      <w:pPr>
        <w:tabs>
          <w:tab w:val="left" w:pos="2490"/>
        </w:tabs>
        <w:spacing w:line="360" w:lineRule="auto"/>
        <w:jc w:val="both"/>
        <w:rPr>
          <w:sz w:val="24"/>
          <w:szCs w:val="24"/>
        </w:rPr>
      </w:pPr>
      <w:r w:rsidRPr="0090320B">
        <w:rPr>
          <w:sz w:val="24"/>
          <w:szCs w:val="24"/>
        </w:rPr>
        <w:t>JB: What type of provision did he come from?</w:t>
      </w:r>
    </w:p>
    <w:p w14:paraId="0289D0E7" w14:textId="77777777" w:rsidR="006366AD" w:rsidRPr="0090320B" w:rsidRDefault="006366AD" w:rsidP="006366AD">
      <w:pPr>
        <w:tabs>
          <w:tab w:val="left" w:pos="2490"/>
        </w:tabs>
        <w:spacing w:line="360" w:lineRule="auto"/>
        <w:jc w:val="both"/>
        <w:rPr>
          <w:sz w:val="24"/>
          <w:szCs w:val="24"/>
        </w:rPr>
      </w:pPr>
      <w:r w:rsidRPr="0090320B">
        <w:rPr>
          <w:sz w:val="24"/>
          <w:szCs w:val="24"/>
        </w:rPr>
        <w:t>Participant: I don’t know. I couldn’t tell you. I could tell you which school, but I can’t remember off the top of my head. I don’t know what type of provision they had but he just wandered. It was really funny to watch because I never experienced that before. It wasn’t long before he was in it all and engaged and everything because I think our philosophy is that way. The whole school actually, inclusive; inclusivity is a massive thing here. And its about the community, getting everybody on board. The whole…this…because the other big thing is that I’ve taught here for - minus the two I left – I’ve taught here for all of my teaching career so everything I’ve learnt has been from this place. The whole philosophy; my whole teaching philosophy has come from here and watching other teachers like Paula and people teach, so it’s all…</w:t>
      </w:r>
    </w:p>
    <w:p w14:paraId="7C1FE67C" w14:textId="77777777" w:rsidR="006366AD" w:rsidRPr="0090320B" w:rsidRDefault="006366AD" w:rsidP="006366AD">
      <w:pPr>
        <w:tabs>
          <w:tab w:val="left" w:pos="2490"/>
        </w:tabs>
        <w:spacing w:line="360" w:lineRule="auto"/>
        <w:jc w:val="both"/>
        <w:rPr>
          <w:sz w:val="24"/>
          <w:szCs w:val="24"/>
        </w:rPr>
      </w:pPr>
      <w:r w:rsidRPr="0090320B">
        <w:rPr>
          <w:sz w:val="24"/>
          <w:szCs w:val="24"/>
        </w:rPr>
        <w:t>JB: That’s very…</w:t>
      </w:r>
    </w:p>
    <w:p w14:paraId="6EDA2892" w14:textId="77777777" w:rsidR="006366AD" w:rsidRPr="0090320B" w:rsidRDefault="006366AD" w:rsidP="006366AD">
      <w:pPr>
        <w:tabs>
          <w:tab w:val="left" w:pos="2490"/>
        </w:tabs>
        <w:spacing w:line="360" w:lineRule="auto"/>
        <w:jc w:val="both"/>
        <w:rPr>
          <w:sz w:val="24"/>
          <w:szCs w:val="24"/>
        </w:rPr>
      </w:pPr>
      <w:r w:rsidRPr="0090320B">
        <w:rPr>
          <w:sz w:val="24"/>
          <w:szCs w:val="24"/>
        </w:rPr>
        <w:t>Participant: That’s Powerful.</w:t>
      </w:r>
    </w:p>
    <w:p w14:paraId="42534DD1" w14:textId="77777777" w:rsidR="006366AD" w:rsidRPr="0090320B" w:rsidRDefault="006366AD" w:rsidP="006366AD">
      <w:pPr>
        <w:tabs>
          <w:tab w:val="left" w:pos="2490"/>
        </w:tabs>
        <w:spacing w:line="360" w:lineRule="auto"/>
        <w:jc w:val="both"/>
        <w:rPr>
          <w:sz w:val="24"/>
          <w:szCs w:val="24"/>
        </w:rPr>
      </w:pPr>
      <w:r w:rsidRPr="0090320B">
        <w:rPr>
          <w:sz w:val="24"/>
          <w:szCs w:val="24"/>
        </w:rPr>
        <w:t>JB: Yes, powerful for you to be able to enact what you feel it right.</w:t>
      </w:r>
    </w:p>
    <w:p w14:paraId="10DD309B" w14:textId="77777777" w:rsidR="006366AD" w:rsidRPr="0090320B" w:rsidRDefault="006366AD" w:rsidP="006366AD">
      <w:pPr>
        <w:tabs>
          <w:tab w:val="left" w:pos="2490"/>
        </w:tabs>
        <w:spacing w:line="360" w:lineRule="auto"/>
        <w:jc w:val="both"/>
        <w:rPr>
          <w:sz w:val="24"/>
          <w:szCs w:val="24"/>
        </w:rPr>
      </w:pPr>
      <w:r w:rsidRPr="0090320B">
        <w:rPr>
          <w:sz w:val="24"/>
          <w:szCs w:val="24"/>
        </w:rPr>
        <w:t xml:space="preserve">Participant: I’ve seen it, I’ve seen it work. I’ve seen it work which is why I need it, to do it. </w:t>
      </w:r>
    </w:p>
    <w:p w14:paraId="109E7072" w14:textId="77777777" w:rsidR="006366AD" w:rsidRPr="0090320B" w:rsidRDefault="006366AD" w:rsidP="006366AD">
      <w:pPr>
        <w:tabs>
          <w:tab w:val="left" w:pos="2490"/>
        </w:tabs>
        <w:spacing w:line="360" w:lineRule="auto"/>
        <w:jc w:val="both"/>
        <w:rPr>
          <w:sz w:val="24"/>
          <w:szCs w:val="24"/>
        </w:rPr>
      </w:pPr>
      <w:r w:rsidRPr="0090320B">
        <w:rPr>
          <w:sz w:val="24"/>
          <w:szCs w:val="24"/>
        </w:rPr>
        <w:t xml:space="preserve">JB: So, there is a polar opposite, not feeling good enough in the respect of your past experiences, but actually you have such a powerful driving force that comes from the belonging you feel in this community. </w:t>
      </w:r>
    </w:p>
    <w:p w14:paraId="294C797E" w14:textId="77777777" w:rsidR="006366AD" w:rsidRPr="0090320B" w:rsidRDefault="006366AD" w:rsidP="006366AD">
      <w:pPr>
        <w:tabs>
          <w:tab w:val="left" w:pos="2490"/>
        </w:tabs>
        <w:spacing w:line="360" w:lineRule="auto"/>
        <w:jc w:val="both"/>
        <w:rPr>
          <w:sz w:val="24"/>
          <w:szCs w:val="24"/>
        </w:rPr>
      </w:pPr>
      <w:r w:rsidRPr="0090320B">
        <w:rPr>
          <w:sz w:val="24"/>
          <w:szCs w:val="24"/>
        </w:rPr>
        <w:t xml:space="preserve">Participant: Which is why you do it. It comes down to this. It is making a difference. It comes down to that. I do it because I’m making difference to these kids. And, I am doing what I believe is right for them. That’s the difference…This is in the insecurity, what everybody else is thinking and saying and doing, government, colleagues, whatever; that’s the devil, that’s the insecurity side of things. They’re all saying ‘yeah but what about this’, ‘yeah but what about this’, ‘yeah but what about this’, whereas actually I’m sitting there on this side of things saying ‘I’m doing the best I can for these kids in the way I feel is right for these children’. But you get…since ‘Bold Beginnings’ came out and everybody read it as if to say ‘you need to be sat down at tables all day everyday’ and that’s not what Bold Beginnings said for starters, if you actually sit down and read it properly. Then the second thing is, who says that’s the right way? [laughs]. Its just so…but then you’ve got that and certainly when you’re first new to it as well, when you’ve got that niggling in your ear ‘They must be sat down and you must be doing this, must do that, must do this’, and you’re going ‘actually I don’t agree with that, I’m going to do this’. Its very brave and a scary place to be. And, that fear of that…like I say I’m an insecure person anyway [laughs]…I’m just a very anxious person and I just worry about everything all the time so things like that, you just have to learn to bury it. It’s difficult. It’s that question, what is the right thing? There is no one way, one particular way to do things. </w:t>
      </w:r>
    </w:p>
    <w:p w14:paraId="75DD9376" w14:textId="77777777" w:rsidR="006366AD" w:rsidRPr="0090320B" w:rsidRDefault="006366AD" w:rsidP="006366AD">
      <w:pPr>
        <w:spacing w:line="360" w:lineRule="auto"/>
        <w:jc w:val="both"/>
        <w:rPr>
          <w:sz w:val="24"/>
          <w:szCs w:val="24"/>
        </w:rPr>
      </w:pPr>
    </w:p>
    <w:p w14:paraId="506F1B04" w14:textId="77777777" w:rsidR="006366AD" w:rsidRPr="0090320B" w:rsidRDefault="006366AD" w:rsidP="006366AD">
      <w:pPr>
        <w:spacing w:line="360" w:lineRule="auto"/>
        <w:jc w:val="both"/>
        <w:rPr>
          <w:sz w:val="24"/>
          <w:szCs w:val="24"/>
        </w:rPr>
      </w:pPr>
      <w:r w:rsidRPr="0090320B">
        <w:rPr>
          <w:sz w:val="24"/>
          <w:szCs w:val="24"/>
        </w:rPr>
        <w:t xml:space="preserve">                                    …………………………………………………………………………</w:t>
      </w:r>
    </w:p>
    <w:p w14:paraId="516C39C0" w14:textId="77777777" w:rsidR="006366AD" w:rsidRPr="0090320B" w:rsidRDefault="006366AD" w:rsidP="006366AD">
      <w:pPr>
        <w:spacing w:line="360" w:lineRule="auto"/>
        <w:jc w:val="both"/>
        <w:rPr>
          <w:sz w:val="24"/>
          <w:szCs w:val="24"/>
        </w:rPr>
      </w:pPr>
      <w:r w:rsidRPr="0090320B">
        <w:rPr>
          <w:sz w:val="24"/>
          <w:szCs w:val="24"/>
        </w:rPr>
        <w:t>JB: Tell me about the staffing.</w:t>
      </w:r>
    </w:p>
    <w:p w14:paraId="3FF057A9" w14:textId="77777777" w:rsidR="006366AD" w:rsidRPr="0090320B" w:rsidRDefault="006366AD" w:rsidP="006366AD">
      <w:pPr>
        <w:spacing w:line="360" w:lineRule="auto"/>
        <w:jc w:val="both"/>
        <w:rPr>
          <w:sz w:val="24"/>
          <w:szCs w:val="24"/>
        </w:rPr>
      </w:pPr>
      <w:r w:rsidRPr="0090320B">
        <w:rPr>
          <w:sz w:val="24"/>
          <w:szCs w:val="24"/>
        </w:rPr>
        <w:t xml:space="preserve">Participant: [heavily breathes] </w:t>
      </w:r>
    </w:p>
    <w:p w14:paraId="025FD13B" w14:textId="77777777" w:rsidR="006366AD" w:rsidRPr="0090320B" w:rsidRDefault="006366AD" w:rsidP="006366AD">
      <w:pPr>
        <w:spacing w:line="360" w:lineRule="auto"/>
        <w:jc w:val="both"/>
        <w:rPr>
          <w:sz w:val="24"/>
          <w:szCs w:val="24"/>
        </w:rPr>
      </w:pPr>
      <w:r w:rsidRPr="0090320B">
        <w:rPr>
          <w:sz w:val="24"/>
          <w:szCs w:val="24"/>
        </w:rPr>
        <w:t>JB: Does that have an effect on all this?</w:t>
      </w:r>
    </w:p>
    <w:p w14:paraId="30EA67F3" w14:textId="77777777" w:rsidR="006366AD" w:rsidRPr="0090320B" w:rsidRDefault="006366AD" w:rsidP="006366AD">
      <w:pPr>
        <w:spacing w:line="360" w:lineRule="auto"/>
        <w:jc w:val="both"/>
        <w:rPr>
          <w:sz w:val="24"/>
          <w:szCs w:val="24"/>
        </w:rPr>
      </w:pPr>
      <w:r w:rsidRPr="0090320B">
        <w:rPr>
          <w:sz w:val="24"/>
          <w:szCs w:val="24"/>
        </w:rPr>
        <w:t xml:space="preserve">Participant: [heavily breaths] God yeah because previous to this we had one teacher and one T.A., it wasn’t the same one in the morning than in the afternoon but it was a T.A. all day and they concentrated on your class whereas now we’ve got…and the nursery had a teacher and a nursery nurse or T.As. but now we’ve got 39 in reception, which is too much for one class, so we have to…we haven’t split them split them so they’re all of our children which makes it really difficult because you’ve got to know…got to get to know 39 instead of just, you know your 20 odd if you would have if you’d just had them split. And then…[pauses]…so, because Maples go off to the pod, which is over there to do their learning inputs, its quieter over there, it’s much nicer for them over there. In the mornings it’s dreadful, dreadful, dreadful, dreadful. Chaotic. The laminate floors, I love the laminate floors but the noise levels. </w:t>
      </w:r>
    </w:p>
    <w:p w14:paraId="2BA2B2DE" w14:textId="77777777" w:rsidR="006366AD" w:rsidRPr="0090320B" w:rsidRDefault="006366AD" w:rsidP="006366AD">
      <w:pPr>
        <w:spacing w:line="360" w:lineRule="auto"/>
        <w:jc w:val="both"/>
        <w:rPr>
          <w:sz w:val="24"/>
          <w:szCs w:val="24"/>
        </w:rPr>
      </w:pPr>
      <w:r w:rsidRPr="0090320B">
        <w:rPr>
          <w:sz w:val="24"/>
          <w:szCs w:val="24"/>
        </w:rPr>
        <w:t xml:space="preserve">JB: They’re noisy. </w:t>
      </w:r>
    </w:p>
    <w:p w14:paraId="1BB4B41C" w14:textId="77777777" w:rsidR="006366AD" w:rsidRPr="0090320B" w:rsidRDefault="006366AD" w:rsidP="006366AD">
      <w:pPr>
        <w:spacing w:line="360" w:lineRule="auto"/>
        <w:jc w:val="both"/>
        <w:rPr>
          <w:sz w:val="24"/>
          <w:szCs w:val="24"/>
        </w:rPr>
      </w:pPr>
      <w:r w:rsidRPr="0090320B">
        <w:rPr>
          <w:sz w:val="24"/>
          <w:szCs w:val="24"/>
        </w:rPr>
        <w:t xml:space="preserve">Participant: Really bad. Erm, so they have to go over there to do their smaller group work while we do whatever we do. So, we’ve got 22 each, which is fine but then the people who are over there, who are our TAs in effect, they’re not really, we’re on our own really because their priorities are the Maples and the nursery children. So, that’s really difficult, is to try and erm, get enough, get enough out of 40 children when there’s only two of you doing it really. There would have been four usually. And, I’m finding it difficult that we are swapping groups every half term. </w:t>
      </w:r>
    </w:p>
    <w:p w14:paraId="7E6E5841" w14:textId="77777777" w:rsidR="006366AD" w:rsidRPr="0090320B" w:rsidRDefault="006366AD" w:rsidP="006366AD">
      <w:pPr>
        <w:spacing w:line="360" w:lineRule="auto"/>
        <w:jc w:val="both"/>
        <w:rPr>
          <w:sz w:val="24"/>
          <w:szCs w:val="24"/>
        </w:rPr>
      </w:pPr>
      <w:r w:rsidRPr="0090320B">
        <w:rPr>
          <w:sz w:val="24"/>
          <w:szCs w:val="24"/>
        </w:rPr>
        <w:t>JB: That restricts you in what way?</w:t>
      </w:r>
    </w:p>
    <w:p w14:paraId="6A3CBDC1" w14:textId="77777777" w:rsidR="006366AD" w:rsidRPr="0090320B" w:rsidRDefault="006366AD" w:rsidP="006366AD">
      <w:pPr>
        <w:spacing w:line="360" w:lineRule="auto"/>
        <w:jc w:val="both"/>
        <w:rPr>
          <w:sz w:val="24"/>
          <w:szCs w:val="24"/>
        </w:rPr>
      </w:pPr>
      <w:r w:rsidRPr="0090320B">
        <w:rPr>
          <w:sz w:val="24"/>
          <w:szCs w:val="24"/>
        </w:rPr>
        <w:t xml:space="preserve">Participant: well I don’t feel like…although I teach, we teach in ability groups for maths and phonics, the maths groups are literally split in half. So, it’s massive. Erm, so I know a little bit about how they’re getting on in their maths, if I’m teaching, perhaps I know what’s going on there but if I’m not teaching the phonics, I don’t know. I don’t feel like I’ve got enough of a whole view of all of them, of all 39 than if I’d just gone vooumph [sound]. </w:t>
      </w:r>
    </w:p>
    <w:p w14:paraId="374896F7" w14:textId="77777777" w:rsidR="006366AD" w:rsidRPr="0090320B" w:rsidRDefault="006366AD" w:rsidP="006366AD">
      <w:pPr>
        <w:spacing w:line="360" w:lineRule="auto"/>
        <w:jc w:val="both"/>
        <w:rPr>
          <w:sz w:val="24"/>
          <w:szCs w:val="24"/>
        </w:rPr>
      </w:pPr>
      <w:r w:rsidRPr="0090320B">
        <w:rPr>
          <w:sz w:val="24"/>
          <w:szCs w:val="24"/>
        </w:rPr>
        <w:t xml:space="preserve">Participant: I see. </w:t>
      </w:r>
    </w:p>
    <w:p w14:paraId="76D45340" w14:textId="77777777" w:rsidR="006366AD" w:rsidRPr="0090320B" w:rsidRDefault="006366AD" w:rsidP="006366AD">
      <w:pPr>
        <w:spacing w:line="360" w:lineRule="auto"/>
        <w:jc w:val="both"/>
        <w:rPr>
          <w:sz w:val="24"/>
          <w:szCs w:val="24"/>
        </w:rPr>
      </w:pPr>
      <w:r w:rsidRPr="0090320B">
        <w:rPr>
          <w:sz w:val="24"/>
          <w:szCs w:val="24"/>
        </w:rPr>
        <w:t xml:space="preserve">KR: But still interact as usual in provision, you know, that’s fine and do focussed activities with them, blah, blah, blah, I still think that that little core group, would it be nice if we’d had them the whole way through? </w:t>
      </w:r>
    </w:p>
    <w:p w14:paraId="4A8AB011" w14:textId="77777777" w:rsidR="006366AD" w:rsidRPr="0090320B" w:rsidRDefault="006366AD" w:rsidP="006366AD">
      <w:pPr>
        <w:spacing w:line="360" w:lineRule="auto"/>
        <w:jc w:val="both"/>
        <w:rPr>
          <w:sz w:val="24"/>
          <w:szCs w:val="24"/>
        </w:rPr>
      </w:pPr>
      <w:r w:rsidRPr="0090320B">
        <w:rPr>
          <w:sz w:val="24"/>
          <w:szCs w:val="24"/>
        </w:rPr>
        <w:t xml:space="preserve">JB: Yes, I see. </w:t>
      </w:r>
    </w:p>
    <w:p w14:paraId="459152B8" w14:textId="77777777" w:rsidR="006366AD" w:rsidRPr="0090320B" w:rsidRDefault="006366AD" w:rsidP="006366AD">
      <w:pPr>
        <w:spacing w:line="360" w:lineRule="auto"/>
        <w:jc w:val="both"/>
        <w:rPr>
          <w:sz w:val="24"/>
          <w:szCs w:val="24"/>
        </w:rPr>
      </w:pPr>
      <w:r w:rsidRPr="0090320B">
        <w:rPr>
          <w:sz w:val="24"/>
          <w:szCs w:val="24"/>
        </w:rPr>
        <w:t>Participant: And, I know those children inside out, but I had them as Maples because I was nursery teacher last year. So…because we had a nursery teacher. We only had one reception teacher because we had less reception. So, yeah, that’s my personal feeling but you have to go with what people decide haven’t you? And, make do.</w:t>
      </w:r>
    </w:p>
    <w:p w14:paraId="731F2ED0" w14:textId="77777777" w:rsidR="006366AD" w:rsidRPr="0090320B" w:rsidRDefault="006366AD" w:rsidP="006366AD">
      <w:pPr>
        <w:spacing w:line="360" w:lineRule="auto"/>
        <w:jc w:val="both"/>
        <w:rPr>
          <w:sz w:val="24"/>
          <w:szCs w:val="24"/>
        </w:rPr>
      </w:pPr>
      <w:r w:rsidRPr="0090320B">
        <w:rPr>
          <w:sz w:val="24"/>
          <w:szCs w:val="24"/>
        </w:rPr>
        <w:t>JB: So, it sounds like the structure comes from possibly the staffing, but the structure is massively impacting on all this, am I hearing that right?</w:t>
      </w:r>
    </w:p>
    <w:p w14:paraId="0E53D6D4" w14:textId="77777777" w:rsidR="006366AD" w:rsidRPr="0090320B" w:rsidRDefault="006366AD" w:rsidP="006366AD">
      <w:pPr>
        <w:spacing w:line="360" w:lineRule="auto"/>
        <w:jc w:val="both"/>
        <w:rPr>
          <w:sz w:val="24"/>
          <w:szCs w:val="24"/>
        </w:rPr>
      </w:pPr>
      <w:r w:rsidRPr="0090320B">
        <w:rPr>
          <w:sz w:val="24"/>
          <w:szCs w:val="24"/>
        </w:rPr>
        <w:t>Participant: Yes, because you’ve got to get our reading in, you’ve got to get your interventions in and if you’re the S.K.I.P, you’ve got to do that first. By the time you’ve got into anything, it’s time to stop, or, it’s phonics or it’s lunch, or whatever. Just not enough hours in the day to get…I’ve set up VIPs now.</w:t>
      </w:r>
    </w:p>
    <w:p w14:paraId="416540D5" w14:textId="77777777" w:rsidR="006366AD" w:rsidRPr="0090320B" w:rsidRDefault="006366AD" w:rsidP="006366AD">
      <w:pPr>
        <w:spacing w:line="360" w:lineRule="auto"/>
        <w:jc w:val="both"/>
        <w:rPr>
          <w:sz w:val="24"/>
          <w:szCs w:val="24"/>
        </w:rPr>
      </w:pPr>
      <w:r w:rsidRPr="0090320B">
        <w:rPr>
          <w:sz w:val="24"/>
          <w:szCs w:val="24"/>
        </w:rPr>
        <w:t>JB: Tell me about that. What’s a VIP?</w:t>
      </w:r>
    </w:p>
    <w:p w14:paraId="6474FF99" w14:textId="77777777" w:rsidR="006366AD" w:rsidRPr="0090320B" w:rsidRDefault="006366AD" w:rsidP="006366AD">
      <w:pPr>
        <w:spacing w:line="360" w:lineRule="auto"/>
        <w:jc w:val="both"/>
        <w:rPr>
          <w:sz w:val="24"/>
          <w:szCs w:val="24"/>
        </w:rPr>
      </w:pPr>
      <w:r w:rsidRPr="0090320B">
        <w:rPr>
          <w:sz w:val="24"/>
          <w:szCs w:val="24"/>
        </w:rPr>
        <w:t xml:space="preserve">Participant: oh, I’ve just split them into…I’ve just concentrated on four children every week, not fully because obviously I’ve got other children as well but I look at where their gaps are and I try to address those in that week and try and get an observation for them. Erm, and hopefully get a more rounded thingy of them, vision of them and that will happen for every child every half term. </w:t>
      </w:r>
    </w:p>
    <w:p w14:paraId="777E70B6" w14:textId="77777777" w:rsidR="006366AD" w:rsidRPr="0090320B" w:rsidRDefault="006366AD" w:rsidP="006366AD">
      <w:pPr>
        <w:spacing w:line="360" w:lineRule="auto"/>
        <w:jc w:val="both"/>
        <w:rPr>
          <w:sz w:val="24"/>
          <w:szCs w:val="24"/>
        </w:rPr>
      </w:pPr>
      <w:r w:rsidRPr="0090320B">
        <w:rPr>
          <w:sz w:val="24"/>
          <w:szCs w:val="24"/>
        </w:rPr>
        <w:t>JB: What’s the expectation?</w:t>
      </w:r>
    </w:p>
    <w:p w14:paraId="48B6F80B" w14:textId="77777777" w:rsidR="006366AD" w:rsidRPr="0090320B" w:rsidRDefault="006366AD" w:rsidP="006366AD">
      <w:pPr>
        <w:spacing w:line="360" w:lineRule="auto"/>
        <w:jc w:val="both"/>
        <w:rPr>
          <w:sz w:val="24"/>
          <w:szCs w:val="24"/>
        </w:rPr>
      </w:pPr>
      <w:r w:rsidRPr="0090320B">
        <w:rPr>
          <w:sz w:val="24"/>
          <w:szCs w:val="24"/>
        </w:rPr>
        <w:t>Participant: There isn’t one really, but we did have a meeting where the early years leader said that people weren’t doing enough or weren’t doing enough of the other side. But old habits die hard, don’t they? You’re only one person [ergh].</w:t>
      </w:r>
    </w:p>
    <w:p w14:paraId="2E5696A3" w14:textId="77777777" w:rsidR="006366AD" w:rsidRPr="0090320B" w:rsidRDefault="006366AD" w:rsidP="006366AD">
      <w:pPr>
        <w:spacing w:line="360" w:lineRule="auto"/>
        <w:jc w:val="both"/>
        <w:rPr>
          <w:sz w:val="24"/>
          <w:szCs w:val="24"/>
        </w:rPr>
      </w:pPr>
      <w:r w:rsidRPr="0090320B">
        <w:rPr>
          <w:sz w:val="24"/>
          <w:szCs w:val="24"/>
        </w:rPr>
        <w:t>JB: You found that restricting, am I right, the expectation on you?</w:t>
      </w:r>
    </w:p>
    <w:p w14:paraId="4ADDC07C" w14:textId="77777777" w:rsidR="006366AD" w:rsidRPr="0090320B" w:rsidRDefault="006366AD" w:rsidP="006366AD">
      <w:pPr>
        <w:spacing w:line="360" w:lineRule="auto"/>
        <w:jc w:val="both"/>
        <w:rPr>
          <w:sz w:val="24"/>
          <w:szCs w:val="24"/>
        </w:rPr>
      </w:pPr>
      <w:r w:rsidRPr="0090320B">
        <w:rPr>
          <w:sz w:val="24"/>
          <w:szCs w:val="24"/>
        </w:rPr>
        <w:t xml:space="preserve">Participant: [sighs] [long pauses]. Yeah, because we get Tapestry and it shows you what everybody else is doing and you get notifications on how many they’ve done and then that’s pressure and I’m thinking, ‘I really don’t want to do that many, that’s too many for me’. I’d rather do quality, not quantity. </w:t>
      </w:r>
    </w:p>
    <w:p w14:paraId="382E23A6" w14:textId="77777777" w:rsidR="006366AD" w:rsidRPr="0090320B" w:rsidRDefault="006366AD" w:rsidP="006366AD">
      <w:pPr>
        <w:spacing w:line="360" w:lineRule="auto"/>
        <w:jc w:val="both"/>
        <w:rPr>
          <w:sz w:val="24"/>
          <w:szCs w:val="24"/>
        </w:rPr>
      </w:pPr>
      <w:r w:rsidRPr="0090320B">
        <w:rPr>
          <w:sz w:val="24"/>
          <w:szCs w:val="24"/>
        </w:rPr>
        <w:t>JB: What would you rather be doing?</w:t>
      </w:r>
    </w:p>
    <w:p w14:paraId="5D1A5F89" w14:textId="77777777" w:rsidR="006366AD" w:rsidRPr="0090320B" w:rsidRDefault="006366AD" w:rsidP="006366AD">
      <w:pPr>
        <w:spacing w:line="360" w:lineRule="auto"/>
        <w:jc w:val="both"/>
        <w:rPr>
          <w:sz w:val="24"/>
          <w:szCs w:val="24"/>
        </w:rPr>
      </w:pPr>
      <w:r w:rsidRPr="0090320B">
        <w:rPr>
          <w:sz w:val="24"/>
          <w:szCs w:val="24"/>
        </w:rPr>
        <w:t>Participant: In there and having more of an emphasis on professional judgement. Again, that comes from the government and the world. The expectations are there way beyond school.</w:t>
      </w:r>
    </w:p>
    <w:p w14:paraId="57CFE881" w14:textId="77777777" w:rsidR="006366AD" w:rsidRPr="0090320B" w:rsidRDefault="006366AD" w:rsidP="006366AD">
      <w:pPr>
        <w:spacing w:line="360" w:lineRule="auto"/>
        <w:jc w:val="both"/>
        <w:rPr>
          <w:sz w:val="24"/>
          <w:szCs w:val="24"/>
        </w:rPr>
      </w:pPr>
      <w:r w:rsidRPr="0090320B">
        <w:rPr>
          <w:sz w:val="24"/>
          <w:szCs w:val="24"/>
        </w:rPr>
        <w:t>JB: Tell me about that. Do you feel it?</w:t>
      </w:r>
    </w:p>
    <w:p w14:paraId="5E177F9E" w14:textId="77777777" w:rsidR="006366AD" w:rsidRPr="0090320B" w:rsidRDefault="006366AD" w:rsidP="006366AD">
      <w:pPr>
        <w:spacing w:line="360" w:lineRule="auto"/>
        <w:jc w:val="both"/>
        <w:rPr>
          <w:sz w:val="24"/>
          <w:szCs w:val="24"/>
        </w:rPr>
      </w:pPr>
      <w:r w:rsidRPr="0090320B">
        <w:rPr>
          <w:sz w:val="24"/>
          <w:szCs w:val="24"/>
        </w:rPr>
        <w:t>Participant: Definitely. And that awful document, ‘what was it called?’ where they wanted to make everybody…</w:t>
      </w:r>
    </w:p>
    <w:p w14:paraId="4687B9AC" w14:textId="77777777" w:rsidR="006366AD" w:rsidRPr="0090320B" w:rsidRDefault="006366AD" w:rsidP="006366AD">
      <w:pPr>
        <w:spacing w:line="360" w:lineRule="auto"/>
        <w:jc w:val="both"/>
        <w:rPr>
          <w:sz w:val="24"/>
          <w:szCs w:val="24"/>
        </w:rPr>
      </w:pPr>
      <w:r w:rsidRPr="0090320B">
        <w:rPr>
          <w:sz w:val="24"/>
          <w:szCs w:val="24"/>
        </w:rPr>
        <w:t>JB: Bold Beginnings.</w:t>
      </w:r>
    </w:p>
    <w:p w14:paraId="5FEADD30" w14:textId="77777777" w:rsidR="006366AD" w:rsidRPr="0090320B" w:rsidRDefault="006366AD" w:rsidP="006366AD">
      <w:pPr>
        <w:spacing w:line="360" w:lineRule="auto"/>
        <w:jc w:val="both"/>
        <w:rPr>
          <w:sz w:val="24"/>
          <w:szCs w:val="24"/>
        </w:rPr>
      </w:pPr>
      <w:r w:rsidRPr="0090320B">
        <w:rPr>
          <w:sz w:val="24"/>
          <w:szCs w:val="24"/>
        </w:rPr>
        <w:t>Participant: Erghhh, that’s the one. Bold Beginnings [pretends to spit to show disgust]. Honestly, and then in curriculum they’re talking about ‘you can’t teach cross curriculum in Key Stage one anymore’. It just negates everything we do, all our…everything we do is cross curricular. And I just think, what’s the world coming to? Really, what is it coming to, when erm, it’s not even the world, it’s this country. We’re making them form numbers, you know, the right way around, when they can’t even hold a pencil properly because they’re not old enough and their bodies are physically not ready. And, er, my friend lives in Germany and hr daughter didn’t go to school until she was seven, not she was six in December but didn’t go to school until the August, so she was nearly seven. She’s bright as a button. They write, they do everything, beautiful handwriting, everything, you know, and I just think why are we making them write sentences and form letters? It just makes me feel so cross, it really does but that’s the country we live in. and the expectations, I mean, don’t get me wrong, some children absolutely want to and are ready for it and we embrace that and go for that for them. But others, they’re just not ready, physically or emotionally. You know, like a little girl we’ve got 31</w:t>
      </w:r>
      <w:r w:rsidRPr="0090320B">
        <w:rPr>
          <w:sz w:val="24"/>
          <w:szCs w:val="24"/>
          <w:vertAlign w:val="superscript"/>
        </w:rPr>
        <w:t>st</w:t>
      </w:r>
      <w:r w:rsidRPr="0090320B">
        <w:rPr>
          <w:sz w:val="24"/>
          <w:szCs w:val="24"/>
        </w:rPr>
        <w:t xml:space="preserve"> August born, I mean she’s quite bright but at the same time, it could have gone the other way. You know, she’s so tiny and people are saying ‘I don’t think she’s ready to go into nursery’. Well, she came, and she’s flourished. </w:t>
      </w:r>
    </w:p>
    <w:p w14:paraId="5034753F" w14:textId="77777777" w:rsidR="006366AD" w:rsidRPr="0090320B" w:rsidRDefault="006366AD" w:rsidP="006366AD">
      <w:pPr>
        <w:spacing w:line="360" w:lineRule="auto"/>
        <w:jc w:val="both"/>
        <w:rPr>
          <w:sz w:val="24"/>
          <w:szCs w:val="24"/>
        </w:rPr>
      </w:pPr>
    </w:p>
    <w:p w14:paraId="0782C091" w14:textId="77777777" w:rsidR="006366AD" w:rsidRPr="0090320B" w:rsidRDefault="006366AD" w:rsidP="006366AD">
      <w:pPr>
        <w:spacing w:line="360" w:lineRule="auto"/>
        <w:jc w:val="both"/>
        <w:rPr>
          <w:sz w:val="24"/>
          <w:szCs w:val="24"/>
        </w:rPr>
      </w:pPr>
      <w:r w:rsidRPr="0090320B">
        <w:rPr>
          <w:sz w:val="24"/>
          <w:szCs w:val="24"/>
        </w:rPr>
        <w:t xml:space="preserve">                                                  ………………………………………………………………….</w:t>
      </w:r>
    </w:p>
    <w:p w14:paraId="3E222383" w14:textId="77777777" w:rsidR="006366AD" w:rsidRPr="0090320B" w:rsidRDefault="006366AD" w:rsidP="006366AD">
      <w:pPr>
        <w:spacing w:line="360" w:lineRule="auto"/>
        <w:jc w:val="both"/>
        <w:rPr>
          <w:sz w:val="24"/>
          <w:szCs w:val="24"/>
        </w:rPr>
      </w:pPr>
    </w:p>
    <w:p w14:paraId="3EB93234" w14:textId="77777777" w:rsidR="006366AD" w:rsidRPr="0090320B" w:rsidRDefault="006366AD" w:rsidP="006366AD">
      <w:pPr>
        <w:spacing w:line="360" w:lineRule="auto"/>
        <w:jc w:val="both"/>
        <w:rPr>
          <w:sz w:val="24"/>
          <w:szCs w:val="24"/>
        </w:rPr>
      </w:pPr>
      <w:r w:rsidRPr="0090320B">
        <w:rPr>
          <w:sz w:val="24"/>
          <w:szCs w:val="24"/>
        </w:rPr>
        <w:t xml:space="preserve">JB: Is there anything you saw within them clips that you might have done differently, or might have taken a different approach to? </w:t>
      </w:r>
    </w:p>
    <w:p w14:paraId="61C7D805" w14:textId="77777777" w:rsidR="006366AD" w:rsidRPr="0090320B" w:rsidRDefault="006366AD" w:rsidP="006366AD">
      <w:pPr>
        <w:spacing w:line="360" w:lineRule="auto"/>
        <w:jc w:val="both"/>
        <w:rPr>
          <w:sz w:val="24"/>
          <w:szCs w:val="24"/>
        </w:rPr>
      </w:pPr>
      <w:r w:rsidRPr="0090320B">
        <w:rPr>
          <w:sz w:val="24"/>
          <w:szCs w:val="24"/>
        </w:rPr>
        <w:t>Participant: I don’t think so. I think it went quite smoothly really. In fact, it was a really good morning. I had great fun. The children had great fun. I felt they were getting a lot out of the play. It was nice to have the opportunity to be part of it,  to model the language, to talk about the beans, you know and have that opportunity to just talk to them in an open situation because it could have been anything couldn’t it? I mean, they led the play really, it wasn’t me leading it. I just followed their lead as much as I could with a sprinkling of…you know…trying to get the education side in there [laughs]…talking about the beans growing and the roots and all of that, you know. It’s much more exciting doing it that way than like ‘this is a bean; these are the roots.’ When they’re discovering it for themselves, then it’s more fun.</w:t>
      </w:r>
    </w:p>
    <w:p w14:paraId="4AB71D92" w14:textId="77777777" w:rsidR="006366AD" w:rsidRPr="0090320B" w:rsidRDefault="006366AD" w:rsidP="006366AD">
      <w:pPr>
        <w:spacing w:line="360" w:lineRule="auto"/>
        <w:jc w:val="both"/>
        <w:rPr>
          <w:sz w:val="24"/>
          <w:szCs w:val="24"/>
        </w:rPr>
      </w:pPr>
      <w:r w:rsidRPr="0090320B">
        <w:rPr>
          <w:sz w:val="24"/>
          <w:szCs w:val="24"/>
        </w:rPr>
        <w:t>JB: How does that feel, for you as a practitioner when you see that unfolding?</w:t>
      </w:r>
    </w:p>
    <w:p w14:paraId="6DF63723" w14:textId="77777777" w:rsidR="006366AD" w:rsidRPr="0090320B" w:rsidRDefault="006366AD" w:rsidP="006366AD">
      <w:pPr>
        <w:spacing w:line="360" w:lineRule="auto"/>
        <w:jc w:val="both"/>
        <w:rPr>
          <w:sz w:val="24"/>
          <w:szCs w:val="24"/>
        </w:rPr>
      </w:pPr>
      <w:r w:rsidRPr="0090320B">
        <w:rPr>
          <w:sz w:val="24"/>
          <w:szCs w:val="24"/>
        </w:rPr>
        <w:t xml:space="preserve">Participant: Well, it’s much more fun to me to be doing it that way. I’m privileged to be part of it really because it goes back to my values, I want it to be creative, exciting and fun. You can see on the videos that the children were all smiling, they were all joining in, they felt confident enough to ask me things, or, to just get on with it really. I mean, there was one crying wasn’t there, but L always cries every day for no reason [laughs]. So, yeah, it does frustrate me…I keep using that word that I would like to do that on a more regular basis than I get chance to do it but because of the shackles of education at the moment. You do feel like you’re teaching in shackles most days whereas they can get so much out of an experience like that one that we had that morning. It doesn’t always have to be formal and come from me, it can come from them, you know. </w:t>
      </w:r>
    </w:p>
    <w:p w14:paraId="19AE3666" w14:textId="77777777" w:rsidR="006366AD" w:rsidRPr="0090320B" w:rsidRDefault="006366AD" w:rsidP="006366AD">
      <w:pPr>
        <w:spacing w:line="360" w:lineRule="auto"/>
        <w:jc w:val="both"/>
        <w:rPr>
          <w:sz w:val="24"/>
          <w:szCs w:val="24"/>
        </w:rPr>
      </w:pPr>
      <w:r w:rsidRPr="0090320B">
        <w:rPr>
          <w:sz w:val="24"/>
          <w:szCs w:val="24"/>
        </w:rPr>
        <w:t>JB: What enables you to do that then? You talk about feeling restricted but what enables you?</w:t>
      </w:r>
    </w:p>
    <w:p w14:paraId="4B69A41F" w14:textId="77777777" w:rsidR="006366AD" w:rsidRPr="0090320B" w:rsidRDefault="006366AD" w:rsidP="006366AD">
      <w:pPr>
        <w:spacing w:line="360" w:lineRule="auto"/>
        <w:jc w:val="both"/>
        <w:rPr>
          <w:sz w:val="24"/>
          <w:szCs w:val="24"/>
        </w:rPr>
      </w:pPr>
      <w:r w:rsidRPr="0090320B">
        <w:rPr>
          <w:sz w:val="24"/>
          <w:szCs w:val="24"/>
        </w:rPr>
        <w:t xml:space="preserve">Participant: Well, probably because it was outdoors. I mean, I love Wednesday mornings because that’s the only day that I get to go outdoors, and go out all morning, which is good because then you can see the progression from beginning to end, you know, like we did that day. It went on all morning; the play and you can see it developing and you can put things in to help it to develop. Most of the time, as I said before, I am sitting in one place, reading or writing or numbers and that’s how it is. That’s what I’ve been told to do and that’s what I have to do but there’s a bit too much of that going on for my liking at the moment. I would much rather there were more opportunity for doing that type of play but at the moment there just isn’t. It’s getting less and less frequent which to me is really sad because all of those opportunities you just miss because you are with one child writing or doing whatever…as I said last week, you’ll occasionally get…it’s like yesterday I got so frustrated because I was sitting writing…I think I was writing, in the afternoon and then K, who was the lead firefighter…I’d put junk modelling out and it was open-ended and she decided she would make a bird feeder. It was amazing, she’d got these bottles and she’d wrapped them all up with tape, you know and she said ‘These are for the birds and I’m going to put food in them’…all I would loved to do then was to get up ‘right let’s find some bird food’, ‘let’s go and hang it on the tree outside, we’ll make some holes so the birds can get the food’…fantastic…but did I get chance to do that? No. I didn’t. I think she took it home in the end but it was such a wasted opportunity and it is very, very, frustrating and annoying because I would have loved to have done that,  extend it…and I’m sure that as soon as I would have done that, they would have all gathered round and we could have made it in to a learning experience, you know.  We could have talked about ‘why we need to feed the birds in winter?’ and all of this and ‘how are we going to put the holes in the bottles?’ and ‘how are we going to hang it on the tree?’ you know, it would have been great but that’s all lost now because I couldn’t escape from doing my writing. </w:t>
      </w:r>
    </w:p>
    <w:p w14:paraId="2ECA1487" w14:textId="77777777" w:rsidR="006366AD" w:rsidRPr="0090320B" w:rsidRDefault="006366AD" w:rsidP="006366AD">
      <w:pPr>
        <w:spacing w:line="360" w:lineRule="auto"/>
        <w:jc w:val="both"/>
        <w:rPr>
          <w:sz w:val="24"/>
          <w:szCs w:val="24"/>
        </w:rPr>
      </w:pPr>
      <w:r w:rsidRPr="0090320B">
        <w:rPr>
          <w:sz w:val="24"/>
          <w:szCs w:val="24"/>
        </w:rPr>
        <w:t>JB: Do you feel that’s an expectation put on you?</w:t>
      </w:r>
    </w:p>
    <w:p w14:paraId="19823BAA" w14:textId="77777777" w:rsidR="006366AD" w:rsidRPr="0090320B" w:rsidRDefault="006366AD" w:rsidP="006366AD">
      <w:pPr>
        <w:spacing w:line="360" w:lineRule="auto"/>
        <w:jc w:val="both"/>
        <w:rPr>
          <w:sz w:val="24"/>
          <w:szCs w:val="24"/>
        </w:rPr>
      </w:pPr>
      <w:r w:rsidRPr="0090320B">
        <w:rPr>
          <w:sz w:val="24"/>
          <w:szCs w:val="24"/>
        </w:rPr>
        <w:t>Participant: [groans]…I don’t just feel it. It is an expectation. Yes, so…</w:t>
      </w:r>
    </w:p>
    <w:p w14:paraId="34379A36" w14:textId="77777777" w:rsidR="006366AD" w:rsidRPr="0090320B" w:rsidRDefault="006366AD" w:rsidP="006366AD">
      <w:pPr>
        <w:spacing w:line="360" w:lineRule="auto"/>
        <w:jc w:val="both"/>
        <w:rPr>
          <w:sz w:val="24"/>
          <w:szCs w:val="24"/>
        </w:rPr>
      </w:pPr>
      <w:r w:rsidRPr="0090320B">
        <w:rPr>
          <w:sz w:val="24"/>
          <w:szCs w:val="24"/>
        </w:rPr>
        <w:t>JB: Tell me more about that?</w:t>
      </w:r>
    </w:p>
    <w:p w14:paraId="5423DEF6" w14:textId="77777777" w:rsidR="006366AD" w:rsidRPr="0090320B" w:rsidRDefault="006366AD" w:rsidP="006366AD">
      <w:pPr>
        <w:spacing w:line="360" w:lineRule="auto"/>
        <w:jc w:val="both"/>
        <w:rPr>
          <w:sz w:val="24"/>
          <w:szCs w:val="24"/>
        </w:rPr>
      </w:pPr>
      <w:r w:rsidRPr="0090320B">
        <w:rPr>
          <w:sz w:val="24"/>
          <w:szCs w:val="24"/>
        </w:rPr>
        <w:t xml:space="preserve">Participant: Well, I think it come from the government. It comes from Ofsted. It comes from people who are in charge of the school, of which we’ve had quite a few. I mean, the happiest I am is when people leave me to make my own judgements and they can see the children are progressing, and you know, they look in the books, but they give me that professionalism to leave me to do the way that I would like to do it. And, I still get the results for them, but I have more opportunity to develop that kind of thing because I’ve got more time to do it. Whereas, at the moment, it’s a good ninety five percent its work, work, work and only five percent doing that type of thing which makes me very sad. </w:t>
      </w:r>
    </w:p>
    <w:p w14:paraId="7F2D58EF" w14:textId="77777777" w:rsidR="006366AD" w:rsidRPr="0090320B" w:rsidRDefault="006366AD" w:rsidP="006366AD">
      <w:pPr>
        <w:spacing w:line="360" w:lineRule="auto"/>
        <w:jc w:val="both"/>
        <w:rPr>
          <w:sz w:val="24"/>
          <w:szCs w:val="24"/>
        </w:rPr>
      </w:pPr>
      <w:r w:rsidRPr="0090320B">
        <w:rPr>
          <w:sz w:val="24"/>
          <w:szCs w:val="24"/>
        </w:rPr>
        <w:t>JB: How would thing be different if you were left to your own devices as…I’ve written it down here, as you said professionalism…</w:t>
      </w:r>
    </w:p>
    <w:p w14:paraId="09B9B34D" w14:textId="77777777" w:rsidR="006366AD" w:rsidRPr="0090320B" w:rsidRDefault="006366AD" w:rsidP="006366AD">
      <w:pPr>
        <w:spacing w:line="360" w:lineRule="auto"/>
        <w:jc w:val="both"/>
        <w:rPr>
          <w:sz w:val="24"/>
          <w:szCs w:val="24"/>
        </w:rPr>
      </w:pPr>
      <w:r w:rsidRPr="0090320B">
        <w:rPr>
          <w:sz w:val="24"/>
          <w:szCs w:val="24"/>
        </w:rPr>
        <w:t xml:space="preserve">Participant: Yes…Well I would still be able to get the same standards of work out of the children and the same progress, if not more so because I feel, at the moment, I’m putting a lid on their learning, especially with these enhancements, that I’m being told to do. </w:t>
      </w:r>
    </w:p>
    <w:p w14:paraId="342048CC" w14:textId="77777777" w:rsidR="006366AD" w:rsidRPr="0090320B" w:rsidRDefault="006366AD" w:rsidP="006366AD">
      <w:pPr>
        <w:spacing w:line="360" w:lineRule="auto"/>
        <w:jc w:val="both"/>
        <w:rPr>
          <w:sz w:val="24"/>
          <w:szCs w:val="24"/>
        </w:rPr>
      </w:pPr>
      <w:r w:rsidRPr="0090320B">
        <w:rPr>
          <w:sz w:val="24"/>
          <w:szCs w:val="24"/>
        </w:rPr>
        <w:t>JB: I certain areas, or all areas?</w:t>
      </w:r>
    </w:p>
    <w:p w14:paraId="559579F3" w14:textId="77777777" w:rsidR="006366AD" w:rsidRPr="0090320B" w:rsidRDefault="006366AD" w:rsidP="006366AD">
      <w:pPr>
        <w:spacing w:line="360" w:lineRule="auto"/>
        <w:jc w:val="both"/>
        <w:rPr>
          <w:sz w:val="24"/>
          <w:szCs w:val="24"/>
        </w:rPr>
      </w:pPr>
      <w:r w:rsidRPr="0090320B">
        <w:rPr>
          <w:sz w:val="24"/>
          <w:szCs w:val="24"/>
        </w:rPr>
        <w:t xml:space="preserve">Participant: Well, in lots of areas certainly because you know…if you…like I set up this thing to make a poppy this morning because we’re doing ‘Remembrance’ but it’s very restrictive isn’t it? Ok, they’re going to make a poppy and I’m going to get a tick in the box; I am doing what I’m being asked to do…but…those children will probably make and poppy and then start making cakes and birthday cakes because that’s what children do and then, you know, they’ll be developing their play and it’ll be much more open-ended, whereas if you’re just telling them to do a poppy, then it’s restrictive isn’t it because then once you’ve done a poppy that’s it then really…it’s not going to move on anywhere else. So, I don’t really agree with all this enhancements business at all but that’s what I have to do at the moment. I don’t feel I’m allowed to be a professional, even though I’ve been doing it a very long time. I’ve had loads of different training in loads of different areas, you know, in London, in Essex, in Yorkshire, not so much training since I’ve been here to be honest. I feel that I know what children need to be able to learn and know how to develop it and still get standards but I don’t feel that I’m being allowed to use my experience and  professionalism because people are telling me what to do but they don’t know as much as I do. So, that is very annoying because you think ‘why are you telling me to do that because I don’t agree with it’. </w:t>
      </w:r>
    </w:p>
    <w:p w14:paraId="62742FD3" w14:textId="77777777" w:rsidR="006366AD" w:rsidRPr="0090320B" w:rsidRDefault="006366AD" w:rsidP="006366AD">
      <w:pPr>
        <w:spacing w:line="360" w:lineRule="auto"/>
        <w:jc w:val="both"/>
        <w:rPr>
          <w:sz w:val="24"/>
          <w:szCs w:val="24"/>
        </w:rPr>
      </w:pPr>
      <w:r w:rsidRPr="0090320B">
        <w:rPr>
          <w:sz w:val="24"/>
          <w:szCs w:val="24"/>
        </w:rPr>
        <w:t>JB: Are there opportunities for you to share your knowledge with senior leaders?</w:t>
      </w:r>
    </w:p>
    <w:p w14:paraId="1E5B959C" w14:textId="77777777" w:rsidR="006366AD" w:rsidRPr="0090320B" w:rsidRDefault="006366AD" w:rsidP="006366AD">
      <w:pPr>
        <w:spacing w:line="360" w:lineRule="auto"/>
        <w:jc w:val="both"/>
        <w:rPr>
          <w:sz w:val="24"/>
          <w:szCs w:val="24"/>
        </w:rPr>
      </w:pPr>
      <w:r w:rsidRPr="0090320B">
        <w:rPr>
          <w:sz w:val="24"/>
          <w:szCs w:val="24"/>
        </w:rPr>
        <w:t xml:space="preserve">Participant: No. not really. No. People are not very good at listening. They only listen to Ofsted or the government. They don’t listen to people who actually do the job. </w:t>
      </w:r>
    </w:p>
    <w:p w14:paraId="3A8740FD" w14:textId="77777777" w:rsidR="006366AD" w:rsidRPr="0090320B" w:rsidRDefault="006366AD" w:rsidP="006366AD">
      <w:pPr>
        <w:spacing w:line="360" w:lineRule="auto"/>
        <w:jc w:val="both"/>
        <w:rPr>
          <w:sz w:val="24"/>
          <w:szCs w:val="24"/>
        </w:rPr>
      </w:pPr>
      <w:r w:rsidRPr="0090320B">
        <w:rPr>
          <w:sz w:val="24"/>
          <w:szCs w:val="24"/>
        </w:rPr>
        <w:t xml:space="preserve">JB: I wonder why? </w:t>
      </w:r>
    </w:p>
    <w:p w14:paraId="71D4F00A" w14:textId="77777777" w:rsidR="006366AD" w:rsidRPr="0090320B" w:rsidRDefault="006366AD" w:rsidP="006366AD">
      <w:pPr>
        <w:spacing w:line="360" w:lineRule="auto"/>
        <w:jc w:val="both"/>
        <w:rPr>
          <w:sz w:val="24"/>
          <w:szCs w:val="24"/>
        </w:rPr>
      </w:pPr>
      <w:r w:rsidRPr="0090320B">
        <w:rPr>
          <w:sz w:val="24"/>
          <w:szCs w:val="24"/>
        </w:rPr>
        <w:t>Participant: Well I think everybody is…well, I can see where the pressure’s coming from. And, it has unfortunately filtered right the way down into early years whereas before it used to stop a bit in Year one, and you were a bit more free to develop your early years as you saw fit. But it’s definitely filtering down even more unfortunately. Actually, it’s not a good thing because then…I was only just having this discussion in the car this morning with my son-in-law, who’s a secondary school teacher…it’s like, you know… that lid on the learning again. It’s like taking away all the creative and fun things and only teaching them a very narrow band of stuff that they need to know to pass the test but all the other stuff that is so rewarding ad so enriching is being ignored and like, you might only do it every two weeks or something.</w:t>
      </w:r>
    </w:p>
    <w:p w14:paraId="1109B070" w14:textId="77777777" w:rsidR="006366AD" w:rsidRPr="0090320B" w:rsidRDefault="006366AD" w:rsidP="006366AD">
      <w:pPr>
        <w:spacing w:line="360" w:lineRule="auto"/>
        <w:jc w:val="both"/>
        <w:rPr>
          <w:sz w:val="24"/>
          <w:szCs w:val="24"/>
        </w:rPr>
      </w:pPr>
      <w:r w:rsidRPr="0090320B">
        <w:rPr>
          <w:sz w:val="24"/>
          <w:szCs w:val="24"/>
        </w:rPr>
        <w:t>JB: Is that why? Are we in a test culture?</w:t>
      </w:r>
    </w:p>
    <w:p w14:paraId="3BC27574" w14:textId="77777777" w:rsidR="006366AD" w:rsidRPr="0090320B" w:rsidRDefault="006366AD" w:rsidP="006366AD">
      <w:pPr>
        <w:spacing w:line="360" w:lineRule="auto"/>
        <w:jc w:val="both"/>
        <w:rPr>
          <w:sz w:val="24"/>
          <w:szCs w:val="24"/>
        </w:rPr>
      </w:pPr>
      <w:r w:rsidRPr="0090320B">
        <w:rPr>
          <w:sz w:val="24"/>
          <w:szCs w:val="24"/>
        </w:rPr>
        <w:t>Participant: Yes, it is. It’s been getting worse and worse and worse. It’s the worse it’s ever been really. Because everybody’s doing it, they’re doing it in secondary schools, they do it here, they do it…you know, I know lots of teachers…most of my family are teaching…and it’s the same in every school. You’re always ticking boxes for somebody else. It’s not what you want to do, you’re not allowed to do that anymore. You are told what is expected of you and that’s what you have to do. I have been in a couple of situations where I haven’t agreed and I’ve spoken out very loudly about it but then that didn’t do me any good because then they just thought I was a trouble maker and then eventually made my life so miserable that I had to leave and go somewhere else. So…I have sort of learnt a lesson, have to keep my mouth shut and get on with my job. I do all the stuff that I love to do as much as I can…</w:t>
      </w:r>
    </w:p>
    <w:p w14:paraId="2E20C8E5" w14:textId="77777777" w:rsidR="006366AD" w:rsidRPr="0090320B" w:rsidRDefault="006366AD" w:rsidP="006366AD">
      <w:pPr>
        <w:spacing w:line="360" w:lineRule="auto"/>
        <w:jc w:val="both"/>
        <w:rPr>
          <w:sz w:val="24"/>
          <w:szCs w:val="24"/>
        </w:rPr>
      </w:pPr>
      <w:r w:rsidRPr="0090320B">
        <w:rPr>
          <w:sz w:val="24"/>
          <w:szCs w:val="24"/>
        </w:rPr>
        <w:t>JB: It matters to you doesn’t it?</w:t>
      </w:r>
    </w:p>
    <w:p w14:paraId="3AC7C64B" w14:textId="77777777" w:rsidR="006366AD" w:rsidRPr="0090320B" w:rsidRDefault="006366AD" w:rsidP="006366AD">
      <w:pPr>
        <w:spacing w:line="360" w:lineRule="auto"/>
        <w:jc w:val="both"/>
        <w:rPr>
          <w:sz w:val="24"/>
          <w:szCs w:val="24"/>
        </w:rPr>
      </w:pPr>
      <w:r w:rsidRPr="0090320B">
        <w:rPr>
          <w:sz w:val="24"/>
          <w:szCs w:val="24"/>
        </w:rPr>
        <w:t xml:space="preserve">Participant: Yes, it does…and you know, I feel the children deserve to do that. Erm…but…they’ve put a lid on my learning too, haven’t they? They’re like making me teach in hand cuffs almost. That’s what it feels like. So, yeah…it’s not in a good place at the moment and I’m hoping…it might be a miracle…because this new Ofsted framework is supposed to be a bit more liberal isn’t it, a bit more open…we’ll see what they say when they come. </w:t>
      </w:r>
    </w:p>
    <w:p w14:paraId="1D0F0191" w14:textId="77777777" w:rsidR="006366AD" w:rsidRPr="0090320B" w:rsidRDefault="006366AD" w:rsidP="006366AD">
      <w:pPr>
        <w:spacing w:line="360" w:lineRule="auto"/>
        <w:jc w:val="both"/>
        <w:rPr>
          <w:sz w:val="24"/>
          <w:szCs w:val="24"/>
        </w:rPr>
      </w:pPr>
      <w:r w:rsidRPr="0090320B">
        <w:rPr>
          <w:sz w:val="24"/>
          <w:szCs w:val="24"/>
        </w:rPr>
        <w:t>JB: Are you due?</w:t>
      </w:r>
    </w:p>
    <w:p w14:paraId="63BBD4BE" w14:textId="77777777" w:rsidR="006366AD" w:rsidRPr="0090320B" w:rsidRDefault="006366AD" w:rsidP="006366AD">
      <w:pPr>
        <w:spacing w:line="360" w:lineRule="auto"/>
        <w:jc w:val="both"/>
        <w:rPr>
          <w:sz w:val="24"/>
          <w:szCs w:val="24"/>
        </w:rPr>
      </w:pPr>
      <w:r w:rsidRPr="0090320B">
        <w:rPr>
          <w:sz w:val="24"/>
          <w:szCs w:val="24"/>
        </w:rPr>
        <w:t xml:space="preserve">Participant: Oh, any minute. Yeah, it’ll probably be the week before Christmas [laughs], from what we can gather. </w:t>
      </w:r>
    </w:p>
    <w:p w14:paraId="37DD5849" w14:textId="77777777" w:rsidR="006366AD" w:rsidRPr="0090320B" w:rsidRDefault="006366AD" w:rsidP="006366AD">
      <w:pPr>
        <w:spacing w:line="360" w:lineRule="auto"/>
        <w:jc w:val="both"/>
        <w:rPr>
          <w:sz w:val="24"/>
          <w:szCs w:val="24"/>
        </w:rPr>
      </w:pPr>
      <w:r w:rsidRPr="0090320B">
        <w:rPr>
          <w:sz w:val="24"/>
          <w:szCs w:val="24"/>
        </w:rPr>
        <w:t xml:space="preserve">JB: How does it make you feel? </w:t>
      </w:r>
    </w:p>
    <w:p w14:paraId="4190CB80" w14:textId="77777777" w:rsidR="006366AD" w:rsidRPr="0090320B" w:rsidRDefault="006366AD" w:rsidP="006366AD">
      <w:pPr>
        <w:spacing w:line="360" w:lineRule="auto"/>
        <w:jc w:val="both"/>
        <w:rPr>
          <w:sz w:val="24"/>
          <w:szCs w:val="24"/>
        </w:rPr>
      </w:pPr>
      <w:r w:rsidRPr="0090320B">
        <w:rPr>
          <w:sz w:val="24"/>
          <w:szCs w:val="24"/>
        </w:rPr>
        <w:t xml:space="preserve">Participant: Well, you never know what they’re going to say, that’s the thing because there isn’t as many different opinions as there are Ofsted inspectors. I’ve only every met about two of them who knew what they were talking about anyway.  Lots of them don’t really understand early years. Certainly, the ‘pirate ship’ episode that I talked about earlier…it’s like, ‘what are you say?’, ‘you have just proved to me that you do not understand early years by stranding there and telling me I need a pirate ship’, ‘because actually we don’t because we can make a pirate ship any time we like, and then we can make a fire engine or a police car, or a boat, or, you know…anything’. Whereas, if we’ve got a pirate ship stuck in the playground, they’ll use it a couple of times and then they’ll be bored with it. Then they’re not involved in making it so then, it isn’t then their own or their own idea so…I’ve had to listen to so much rubbish from Ofsted inspectors in the past and people who have come in and made a judgement before they’ve even speak to you and they don’t even want you to say anything…I’ve had that before as well. So, you never know what you’re going to get. And, you always feel like they’re trying to catch you out as well. We had quite a good write up, they came in the summer, a few months ago, reception came out well. Phonics was strong, they felt the children were learning well and they were progressing…so, they got a little paragraph but we came out stronger than some in the school but then you never know what they’re going to expect. </w:t>
      </w:r>
    </w:p>
    <w:p w14:paraId="6ADBC550" w14:textId="77777777" w:rsidR="006366AD" w:rsidRPr="0090320B" w:rsidRDefault="006366AD" w:rsidP="006366AD">
      <w:pPr>
        <w:spacing w:line="360" w:lineRule="auto"/>
        <w:jc w:val="both"/>
        <w:rPr>
          <w:sz w:val="24"/>
          <w:szCs w:val="24"/>
        </w:rPr>
      </w:pPr>
      <w:r w:rsidRPr="0090320B">
        <w:rPr>
          <w:sz w:val="24"/>
          <w:szCs w:val="24"/>
        </w:rPr>
        <w:t xml:space="preserve">JB: Does it make an impact on senior leader’s thinking at all? </w:t>
      </w:r>
    </w:p>
    <w:p w14:paraId="0C2D89C6" w14:textId="77777777" w:rsidR="006366AD" w:rsidRPr="0090320B" w:rsidRDefault="006366AD" w:rsidP="006366AD">
      <w:pPr>
        <w:spacing w:line="360" w:lineRule="auto"/>
        <w:jc w:val="both"/>
        <w:rPr>
          <w:sz w:val="24"/>
          <w:szCs w:val="24"/>
        </w:rPr>
      </w:pPr>
      <w:r w:rsidRPr="0090320B">
        <w:rPr>
          <w:sz w:val="24"/>
          <w:szCs w:val="24"/>
        </w:rPr>
        <w:t>Participant: Yes, it normally is. I mean, if you get a good write up from Ofsted, they do tend to leave you alone. Although [laughs]…I did erm…this must have been 20years ago when is set up the early years unit in Brentwood, Ofsted came and I was running it on my own with three T.As…erm I can’t remember how many children I had, I had about 39 children I think, but I was allowed the freedom to set it up exactly the way I wanted and this lady came, this Ofsted inspector came,  and she gave me ‘very good’ which at that time was like ‘outstanding’, so for a while it was like, ‘oh we were the ‘best things since sliced bread’ and then we got a new head and it all went downhill from there because she actually didn’t agree with what Ofsted had said about our early years unit. The she was getting all these advisors and inspectors, you know, HMI’s whatever they are, from the authority to come and say ‘well you’re not doing that right, and you’re not doing that’…even though Ofsted had said we were doing it right, for once. And, within a year it was like I’d gone from the ‘best thing since sliced bread’ to like being, like inadequate because they didn’t agree with the way that I was doing it and Ofsted were quite pleased with it. We even had people like you coming in, some lady came in to do research, don’t think she was too impressed either. You know, it’s all about perspective in early years.</w:t>
      </w:r>
    </w:p>
    <w:p w14:paraId="4A0B2036" w14:textId="77777777" w:rsidR="006366AD" w:rsidRPr="0090320B" w:rsidRDefault="006366AD" w:rsidP="006366AD">
      <w:pPr>
        <w:spacing w:line="360" w:lineRule="auto"/>
        <w:jc w:val="both"/>
        <w:rPr>
          <w:sz w:val="24"/>
          <w:szCs w:val="24"/>
        </w:rPr>
      </w:pPr>
      <w:r w:rsidRPr="0090320B">
        <w:rPr>
          <w:sz w:val="24"/>
          <w:szCs w:val="24"/>
        </w:rPr>
        <w:t>JB: Yeah…</w:t>
      </w:r>
    </w:p>
    <w:p w14:paraId="27DF82B2" w14:textId="77777777" w:rsidR="006366AD" w:rsidRPr="0090320B" w:rsidRDefault="006366AD" w:rsidP="006366AD">
      <w:pPr>
        <w:spacing w:line="360" w:lineRule="auto"/>
        <w:jc w:val="both"/>
        <w:rPr>
          <w:sz w:val="24"/>
          <w:szCs w:val="24"/>
        </w:rPr>
      </w:pPr>
      <w:r w:rsidRPr="0090320B">
        <w:rPr>
          <w:sz w:val="24"/>
          <w:szCs w:val="24"/>
        </w:rPr>
        <w:t xml:space="preserve">Participant: and it still is, you know. </w:t>
      </w:r>
    </w:p>
    <w:p w14:paraId="44A5C0A7" w14:textId="77777777" w:rsidR="006366AD" w:rsidRPr="0090320B" w:rsidRDefault="006366AD" w:rsidP="006366AD">
      <w:pPr>
        <w:spacing w:line="360" w:lineRule="auto"/>
        <w:jc w:val="both"/>
        <w:rPr>
          <w:sz w:val="24"/>
          <w:szCs w:val="24"/>
        </w:rPr>
      </w:pPr>
      <w:r w:rsidRPr="0090320B">
        <w:rPr>
          <w:sz w:val="24"/>
          <w:szCs w:val="24"/>
        </w:rPr>
        <w:t>JB: Is there ambiguity about what is understood to be effective?</w:t>
      </w:r>
    </w:p>
    <w:p w14:paraId="25DCA647" w14:textId="77777777" w:rsidR="006366AD" w:rsidRPr="0090320B" w:rsidRDefault="006366AD" w:rsidP="006366AD">
      <w:pPr>
        <w:spacing w:line="360" w:lineRule="auto"/>
        <w:jc w:val="both"/>
        <w:rPr>
          <w:sz w:val="24"/>
          <w:szCs w:val="24"/>
        </w:rPr>
      </w:pPr>
      <w:r w:rsidRPr="0090320B">
        <w:rPr>
          <w:sz w:val="24"/>
          <w:szCs w:val="24"/>
        </w:rPr>
        <w:t>Participant: Yeah, I mean, it depends on who you talk to or it depend on what the latest flavour of the month is. At the end of the day really, it hasn’t really changed...at all…for professionals I don’t think. But then, you know, you get a new government and they bring in Literacy and Numeracy things and you have to change everything and then they get rid of that…you know it’s like these new SureStart things, I’m thinking, ‘Here we go again’. It’s a good thing…SureStart nurseries are fantastic I thought, but what did they do? Shut them all down. Well, not they’re going to open them all up again. It’s like, why? [laughs] Why? Why do they make it political? Don’t make it political. Make it good for the children, and the teacher that have to teach them. I think they should take it out of politics altogether, education. I wish they would and have your own education body that is run by people who have worked in education and know what they’re talking about. That would help. Very often you feel people are telling you, like Ofsted inspectors to do it a particular way and then you think, ‘But no, that’s not right, if I do that then, it’s wrong’. Then the children are going to suffer, actually. ‘So why are you telling me to do that?’ ‘You don’t understand!’.</w:t>
      </w:r>
    </w:p>
    <w:p w14:paraId="1CE3C2F1" w14:textId="77777777" w:rsidR="006366AD" w:rsidRPr="0090320B" w:rsidRDefault="006366AD" w:rsidP="006366AD">
      <w:pPr>
        <w:spacing w:line="360" w:lineRule="auto"/>
        <w:jc w:val="both"/>
        <w:rPr>
          <w:sz w:val="24"/>
          <w:szCs w:val="24"/>
        </w:rPr>
      </w:pPr>
      <w:r w:rsidRPr="0090320B">
        <w:rPr>
          <w:sz w:val="24"/>
          <w:szCs w:val="24"/>
        </w:rPr>
        <w:t>JB: What do you do in those situations?</w:t>
      </w:r>
    </w:p>
    <w:p w14:paraId="68BA6686" w14:textId="77777777" w:rsidR="006366AD" w:rsidRPr="0090320B" w:rsidRDefault="006366AD" w:rsidP="006366AD">
      <w:pPr>
        <w:spacing w:line="360" w:lineRule="auto"/>
        <w:jc w:val="both"/>
        <w:rPr>
          <w:sz w:val="24"/>
          <w:szCs w:val="24"/>
        </w:rPr>
      </w:pPr>
      <w:r w:rsidRPr="0090320B">
        <w:rPr>
          <w:sz w:val="24"/>
          <w:szCs w:val="24"/>
        </w:rPr>
        <w:t xml:space="preserve">Participant: As I get older, I don’t question it as much because I’ve got bitten on the bottom too many times really because it’s sort of happened to me twice. And…you end up being bullied and classed as a troublemaker. In the end its just best to keep your mouth shut, get on with your job, keep your head down and do the best that you can do in the circumstances. </w:t>
      </w:r>
    </w:p>
    <w:p w14:paraId="51FC0DC0" w14:textId="77777777" w:rsidR="006366AD" w:rsidRPr="0090320B" w:rsidRDefault="006366AD" w:rsidP="006366AD">
      <w:pPr>
        <w:spacing w:line="360" w:lineRule="auto"/>
        <w:jc w:val="both"/>
        <w:rPr>
          <w:sz w:val="24"/>
          <w:szCs w:val="24"/>
        </w:rPr>
      </w:pPr>
      <w:r w:rsidRPr="0090320B">
        <w:rPr>
          <w:sz w:val="24"/>
          <w:szCs w:val="24"/>
        </w:rPr>
        <w:t>JB: How does that feel?</w:t>
      </w:r>
    </w:p>
    <w:p w14:paraId="4DA86E3E" w14:textId="77777777" w:rsidR="006366AD" w:rsidRPr="0090320B" w:rsidRDefault="006366AD" w:rsidP="006366AD">
      <w:pPr>
        <w:spacing w:line="360" w:lineRule="auto"/>
        <w:jc w:val="both"/>
        <w:rPr>
          <w:sz w:val="24"/>
          <w:szCs w:val="24"/>
        </w:rPr>
      </w:pPr>
      <w:r w:rsidRPr="0090320B">
        <w:rPr>
          <w:sz w:val="24"/>
          <w:szCs w:val="24"/>
        </w:rPr>
        <w:t xml:space="preserve">Participant: Well, it is horrible. The bullying was horrible. I think I told you last time, I had to go on medication for six years. But again...I actually…its quite funny…I actually always thought this woman that was bullying me was autistic because she had no empathy, you know, and no social skills. But then I read an article the other day about narcissism. And actually, I was thinking, ‘oh my God, she’s a narcissist’ [laughs]. I was one of the few people who could see through her and  knew that she wasn’t a good person and that she was all about herself, ‘I’m so wonderful, look at me’. But actually, she wasn’t…I mean she shouldn’t have been in charge because she didn’t have a clue what she was doing. She was trying to tell me what to do, I knew it was wrong so yeah, I am a bit of a rebel on the quiet if I believe in things really strongly. I always try and do it on the quiet and if I’m not allowed to…’oh we’ll just do that, nobody’s going to know’ [laughs]. </w:t>
      </w:r>
    </w:p>
    <w:p w14:paraId="519A2527" w14:textId="77777777" w:rsidR="006366AD" w:rsidRPr="0090320B" w:rsidRDefault="006366AD" w:rsidP="006366AD">
      <w:pPr>
        <w:spacing w:line="360" w:lineRule="auto"/>
        <w:jc w:val="both"/>
        <w:rPr>
          <w:sz w:val="24"/>
          <w:szCs w:val="24"/>
        </w:rPr>
      </w:pPr>
      <w:r w:rsidRPr="0090320B">
        <w:rPr>
          <w:sz w:val="24"/>
          <w:szCs w:val="24"/>
        </w:rPr>
        <w:t>JB: How do you think thing s would be if you felt, perhaps trusted? Am I right in saying there’s an element of trust here?</w:t>
      </w:r>
    </w:p>
    <w:p w14:paraId="219020D6" w14:textId="77777777" w:rsidR="006366AD" w:rsidRPr="0090320B" w:rsidRDefault="006366AD" w:rsidP="006366AD">
      <w:pPr>
        <w:spacing w:line="360" w:lineRule="auto"/>
        <w:jc w:val="both"/>
        <w:rPr>
          <w:sz w:val="24"/>
          <w:szCs w:val="24"/>
        </w:rPr>
      </w:pPr>
      <w:r w:rsidRPr="0090320B">
        <w:rPr>
          <w:sz w:val="24"/>
          <w:szCs w:val="24"/>
        </w:rPr>
        <w:t xml:space="preserve">Participant: Yeah. It’s much easier when, you know, people do trust you. Then you do what you can do best. But unfortunately…when I first came here actually, I was actually asked by the head to apply for the job because it was about 6, 7 years ago now, and the early years person left and the head said ‘Will you apply for it?’ and I said ‘I’d think about it’ because I was actually going to reduce y hours you know. If my husband had had his way, I’d have been on three days a week, but because she had asked me to do it and I sort of felt valued, I did apply for it. I’m really glad that I did because she did trust me to do a good job. It was all ‘hunky dory’ but then unfortunately she died, suddenly, and then…we’ve had a succession of disasters basically. The deputy took over, then she wasn’t up to it so she went off sick, then we had another lady who came from another school, who was getting all these people in, you know, to come in and tell us all how to do it. Then, we’ve got somebody else now who’s doing the same. So, it’s been a lot of change and turmoil and people have had to hold it all together, but it hasn’t been easy by any means, you know. But, actually, the whole place would have sunk if it hadn’t been for the staff because we kept the ship afloat while they were all faffing about trying to find someone to be in  charge. </w:t>
      </w:r>
    </w:p>
    <w:p w14:paraId="31487926" w14:textId="77777777" w:rsidR="006366AD" w:rsidRPr="0090320B" w:rsidRDefault="006366AD" w:rsidP="006366AD">
      <w:pPr>
        <w:spacing w:line="360" w:lineRule="auto"/>
        <w:jc w:val="both"/>
        <w:rPr>
          <w:sz w:val="24"/>
          <w:szCs w:val="24"/>
        </w:rPr>
      </w:pPr>
      <w:r w:rsidRPr="0090320B">
        <w:rPr>
          <w:sz w:val="24"/>
          <w:szCs w:val="24"/>
        </w:rPr>
        <w:t>JB: So, is there something about feeling valued within the role?</w:t>
      </w:r>
    </w:p>
    <w:p w14:paraId="445C849D" w14:textId="77777777" w:rsidR="006366AD" w:rsidRPr="0090320B" w:rsidRDefault="006366AD" w:rsidP="006366AD">
      <w:pPr>
        <w:spacing w:line="360" w:lineRule="auto"/>
        <w:jc w:val="both"/>
        <w:rPr>
          <w:sz w:val="24"/>
          <w:szCs w:val="24"/>
        </w:rPr>
      </w:pPr>
      <w:r w:rsidRPr="0090320B">
        <w:rPr>
          <w:sz w:val="24"/>
          <w:szCs w:val="24"/>
        </w:rPr>
        <w:t xml:space="preserve">Participant: Yeah, absolutely, I mean that’s what you…that’s what you…it amazes me how they don’t treat the staff the way that you would treat the children. So, you would never make a child feel not valued. You know, you would always value whatever they say to you, you don’t say ‘well no, that’s not right’. You just like skirt around it and try and put them right in nice way, don’t you? And you praise them, don’t you when they do something well, and if they don’t do something well, you support them, but they don’t do that to the staff. They come in and they beat you with a stick. So that, I don’t agree with that either because, you know, teachers are people too. They should be treated with respect and they should be supported if they are struggling but they’re not. They’re just like ‘oh well, you’re not good enough, off you go’, ‘see you’. So…that’s how it is unfortunately. </w:t>
      </w:r>
    </w:p>
    <w:p w14:paraId="2C5864C3" w14:textId="77777777" w:rsidR="006366AD" w:rsidRPr="0090320B" w:rsidRDefault="006366AD" w:rsidP="006366AD">
      <w:pPr>
        <w:spacing w:line="360" w:lineRule="auto"/>
        <w:jc w:val="both"/>
        <w:rPr>
          <w:sz w:val="24"/>
          <w:szCs w:val="24"/>
        </w:rPr>
      </w:pPr>
      <w:r w:rsidRPr="0090320B">
        <w:rPr>
          <w:sz w:val="24"/>
          <w:szCs w:val="24"/>
        </w:rPr>
        <w:t>JB: Do you feel that now?</w:t>
      </w:r>
    </w:p>
    <w:p w14:paraId="561E4BA1" w14:textId="77777777" w:rsidR="006366AD" w:rsidRPr="0090320B" w:rsidRDefault="006366AD" w:rsidP="006366AD">
      <w:pPr>
        <w:spacing w:line="360" w:lineRule="auto"/>
        <w:jc w:val="both"/>
        <w:rPr>
          <w:sz w:val="24"/>
          <w:szCs w:val="24"/>
        </w:rPr>
      </w:pPr>
      <w:r w:rsidRPr="0090320B">
        <w:rPr>
          <w:sz w:val="24"/>
          <w:szCs w:val="24"/>
        </w:rPr>
        <w:t>Participant: Ah yes, in fact there’s one teacher leaving after Christmas, another teacher who is going part time because she can’t cope with the amount of work and the stress and the way of doing things which is very prescriptive. I mean, to be fair, we’ve got off quite lightly, compared to some of the others, in early years because I think I’m a bit more skilled at keeping people off our backs. So, I’m like this protective…[laughs]…</w:t>
      </w:r>
    </w:p>
    <w:p w14:paraId="63484191" w14:textId="77777777" w:rsidR="006366AD" w:rsidRPr="0090320B" w:rsidRDefault="006366AD" w:rsidP="006366AD">
      <w:pPr>
        <w:spacing w:line="360" w:lineRule="auto"/>
        <w:jc w:val="both"/>
        <w:rPr>
          <w:sz w:val="24"/>
          <w:szCs w:val="24"/>
        </w:rPr>
      </w:pPr>
      <w:r w:rsidRPr="0090320B">
        <w:rPr>
          <w:sz w:val="24"/>
          <w:szCs w:val="24"/>
        </w:rPr>
        <w:t>JB: Yeah…</w:t>
      </w:r>
    </w:p>
    <w:p w14:paraId="66084EF6" w14:textId="77777777" w:rsidR="006366AD" w:rsidRPr="0090320B" w:rsidRDefault="006366AD" w:rsidP="006366AD">
      <w:pPr>
        <w:spacing w:line="360" w:lineRule="auto"/>
        <w:jc w:val="both"/>
        <w:rPr>
          <w:sz w:val="24"/>
          <w:szCs w:val="24"/>
        </w:rPr>
      </w:pPr>
      <w:r w:rsidRPr="0090320B">
        <w:rPr>
          <w:sz w:val="24"/>
          <w:szCs w:val="24"/>
        </w:rPr>
        <w:t xml:space="preserve">Participant: I try as much as I can to protect my team from all this rubbish that’s going on, you know. And…they sometimes don’t realise I’m doing it because I do it very quietly and behind the scenes. I don’t make a big song and dance about it. But, actually, you know, I’ve been round the block a few times. I know how to play the game [laughs]. </w:t>
      </w:r>
    </w:p>
    <w:p w14:paraId="67CA13CC" w14:textId="77777777" w:rsidR="006366AD" w:rsidRPr="0090320B" w:rsidRDefault="006366AD" w:rsidP="006366AD">
      <w:pPr>
        <w:spacing w:line="360" w:lineRule="auto"/>
        <w:jc w:val="both"/>
        <w:rPr>
          <w:sz w:val="24"/>
          <w:szCs w:val="24"/>
        </w:rPr>
      </w:pPr>
      <w:r w:rsidRPr="0090320B">
        <w:rPr>
          <w:sz w:val="24"/>
          <w:szCs w:val="24"/>
        </w:rPr>
        <w:t>JB: You got experience…</w:t>
      </w:r>
    </w:p>
    <w:p w14:paraId="4E66708B" w14:textId="77777777" w:rsidR="006366AD" w:rsidRPr="0090320B" w:rsidRDefault="006366AD" w:rsidP="006366AD">
      <w:pPr>
        <w:spacing w:line="360" w:lineRule="auto"/>
        <w:jc w:val="both"/>
        <w:rPr>
          <w:sz w:val="24"/>
          <w:szCs w:val="24"/>
        </w:rPr>
      </w:pPr>
      <w:r w:rsidRPr="0090320B">
        <w:rPr>
          <w:sz w:val="24"/>
          <w:szCs w:val="24"/>
        </w:rPr>
        <w:t xml:space="preserve">Participant: [laughs]. </w:t>
      </w:r>
    </w:p>
    <w:p w14:paraId="4AF872DD" w14:textId="77777777" w:rsidR="006366AD" w:rsidRPr="0090320B" w:rsidRDefault="006366AD" w:rsidP="006366AD">
      <w:pPr>
        <w:spacing w:line="360" w:lineRule="auto"/>
        <w:jc w:val="both"/>
        <w:rPr>
          <w:sz w:val="24"/>
          <w:szCs w:val="24"/>
        </w:rPr>
      </w:pPr>
      <w:r w:rsidRPr="0090320B">
        <w:rPr>
          <w:sz w:val="24"/>
          <w:szCs w:val="24"/>
        </w:rPr>
        <w:t xml:space="preserve">JB: You mentioned your team last time. </w:t>
      </w:r>
    </w:p>
    <w:p w14:paraId="385B777B" w14:textId="77777777" w:rsidR="006366AD" w:rsidRPr="0090320B" w:rsidRDefault="006366AD" w:rsidP="006366AD">
      <w:pPr>
        <w:spacing w:line="360" w:lineRule="auto"/>
        <w:jc w:val="both"/>
        <w:rPr>
          <w:sz w:val="24"/>
          <w:szCs w:val="24"/>
        </w:rPr>
      </w:pPr>
      <w:r w:rsidRPr="0090320B">
        <w:rPr>
          <w:sz w:val="24"/>
          <w:szCs w:val="24"/>
        </w:rPr>
        <w:t>Participant: Oh God yeah, I mean if you haven’t got a good team then you’re worthless really because you cannot do it all on your own. You have to have good people that you can trust to like do a good job because you can’t be in the next doors classroom checking up all the time,  what they’re doing. You’re obviously doing your job so…yeah, they’re really…I’m so lucky that we’ve got a really good team here. But you know…</w:t>
      </w:r>
    </w:p>
    <w:p w14:paraId="28037271" w14:textId="77777777" w:rsidR="006366AD" w:rsidRPr="0090320B" w:rsidRDefault="006366AD" w:rsidP="006366AD">
      <w:pPr>
        <w:spacing w:line="360" w:lineRule="auto"/>
        <w:jc w:val="both"/>
        <w:rPr>
          <w:sz w:val="24"/>
          <w:szCs w:val="24"/>
        </w:rPr>
      </w:pPr>
      <w:r w:rsidRPr="0090320B">
        <w:rPr>
          <w:sz w:val="24"/>
          <w:szCs w:val="24"/>
        </w:rPr>
        <w:t>JB: Have you been together long?</w:t>
      </w:r>
    </w:p>
    <w:p w14:paraId="274A1AD7" w14:textId="77777777" w:rsidR="006366AD" w:rsidRPr="0090320B" w:rsidRDefault="006366AD" w:rsidP="006366AD">
      <w:pPr>
        <w:spacing w:line="360" w:lineRule="auto"/>
        <w:jc w:val="both"/>
        <w:rPr>
          <w:sz w:val="24"/>
          <w:szCs w:val="24"/>
        </w:rPr>
      </w:pPr>
      <w:r w:rsidRPr="0090320B">
        <w:rPr>
          <w:sz w:val="24"/>
          <w:szCs w:val="24"/>
        </w:rPr>
        <w:t xml:space="preserve">Participant: Yeah…yeah, J’s been with me ever since I’ve been in reception really. And then, K joined us about a year later, she’s always been in charge of the nursery. And then, M’s been with me…he’s absolute god send to me, he really is…there been, you know a few wobbles because we’ve got a 19 year old T.A who’s a bit ‘away with the fairies’ and hasn’t got a lot of initiative so we’re trying to like, support her and train her up…so yeah, I’ve got a fantastic team. Although, I’ve got a lot less of a team I had when I first started. </w:t>
      </w:r>
    </w:p>
    <w:p w14:paraId="60F47003" w14:textId="77777777" w:rsidR="006366AD" w:rsidRPr="0090320B" w:rsidRDefault="006366AD" w:rsidP="006366AD">
      <w:pPr>
        <w:spacing w:line="360" w:lineRule="auto"/>
        <w:jc w:val="both"/>
        <w:rPr>
          <w:sz w:val="24"/>
          <w:szCs w:val="24"/>
        </w:rPr>
      </w:pPr>
      <w:r w:rsidRPr="0090320B">
        <w:rPr>
          <w:sz w:val="24"/>
          <w:szCs w:val="24"/>
        </w:rPr>
        <w:t>JB: Oh, right?</w:t>
      </w:r>
    </w:p>
    <w:p w14:paraId="1C7A0EFD" w14:textId="77777777" w:rsidR="006366AD" w:rsidRPr="0090320B" w:rsidRDefault="006366AD" w:rsidP="006366AD">
      <w:pPr>
        <w:spacing w:line="360" w:lineRule="auto"/>
        <w:jc w:val="both"/>
        <w:rPr>
          <w:sz w:val="24"/>
          <w:szCs w:val="24"/>
        </w:rPr>
      </w:pPr>
      <w:r w:rsidRPr="0090320B">
        <w:rPr>
          <w:sz w:val="24"/>
          <w:szCs w:val="24"/>
        </w:rPr>
        <w:t xml:space="preserve">Participant: Because when I first started here, I had a lady who came in a day and half to do all my reading. Fantastic. I had another lady who was 16 hours E.A.L. She would help the E.A.L children with language and we had so many more people and now we’re down to the bare bones. </w:t>
      </w:r>
    </w:p>
    <w:p w14:paraId="119DC8F8" w14:textId="77777777" w:rsidR="006366AD" w:rsidRPr="0090320B" w:rsidRDefault="006366AD" w:rsidP="006366AD">
      <w:pPr>
        <w:spacing w:line="360" w:lineRule="auto"/>
        <w:jc w:val="both"/>
        <w:rPr>
          <w:sz w:val="24"/>
          <w:szCs w:val="24"/>
        </w:rPr>
      </w:pPr>
      <w:r w:rsidRPr="0090320B">
        <w:rPr>
          <w:sz w:val="24"/>
          <w:szCs w:val="24"/>
        </w:rPr>
        <w:t>JB: Does that restrict what you can…</w:t>
      </w:r>
    </w:p>
    <w:p w14:paraId="6D338963" w14:textId="77777777" w:rsidR="006366AD" w:rsidRPr="0090320B" w:rsidRDefault="006366AD" w:rsidP="006366AD">
      <w:pPr>
        <w:spacing w:line="360" w:lineRule="auto"/>
        <w:jc w:val="both"/>
        <w:rPr>
          <w:sz w:val="24"/>
          <w:szCs w:val="24"/>
        </w:rPr>
      </w:pPr>
      <w:r w:rsidRPr="0090320B">
        <w:rPr>
          <w:sz w:val="24"/>
          <w:szCs w:val="24"/>
        </w:rPr>
        <w:t xml:space="preserve">Participant: Yes, give. Because we’re still expected to do the same amount of work, but we’ve got like half the staff we had before so it’s really, really hard to find the time to do all these extra lovely things that we would love to do. </w:t>
      </w:r>
    </w:p>
    <w:p w14:paraId="6D2A9D1D" w14:textId="77777777" w:rsidR="006366AD" w:rsidRPr="0090320B" w:rsidRDefault="006366AD" w:rsidP="006366AD">
      <w:pPr>
        <w:spacing w:line="360" w:lineRule="auto"/>
        <w:jc w:val="both"/>
        <w:rPr>
          <w:sz w:val="24"/>
          <w:szCs w:val="24"/>
        </w:rPr>
      </w:pPr>
      <w:r w:rsidRPr="0090320B">
        <w:rPr>
          <w:sz w:val="24"/>
          <w:szCs w:val="24"/>
        </w:rPr>
        <w:t>JB: How do you do it?</w:t>
      </w:r>
    </w:p>
    <w:p w14:paraId="16DA4F02" w14:textId="77777777" w:rsidR="006366AD" w:rsidRPr="0090320B" w:rsidRDefault="006366AD" w:rsidP="006366AD">
      <w:pPr>
        <w:spacing w:line="360" w:lineRule="auto"/>
        <w:jc w:val="both"/>
        <w:rPr>
          <w:sz w:val="24"/>
          <w:szCs w:val="24"/>
        </w:rPr>
      </w:pPr>
      <w:r w:rsidRPr="0090320B">
        <w:rPr>
          <w:sz w:val="24"/>
          <w:szCs w:val="24"/>
        </w:rPr>
        <w:t>Participant: We’re good at juggling basically [laughs]. We have to, you know…we made parkin last week because it was Bonfire Night but in the past, I would have done that in groups, we would have talked about it and we would have measured it, la di da di da…but now it was like, ‘I’m going to make the parkin and you’re going to watch me do it’. We’ll talk about it, whatever, talk about where the flour comes from and then we’ll smell the ginger and all of that, but it had to be a whole class thing because we just did not have the time. We had a lovely time eating it and all the rest to of it, so, so worthwhile but it could have been more worthwhile…</w:t>
      </w:r>
    </w:p>
    <w:p w14:paraId="5015C1BD" w14:textId="77777777" w:rsidR="006366AD" w:rsidRPr="0090320B" w:rsidRDefault="006366AD" w:rsidP="006366AD">
      <w:pPr>
        <w:spacing w:line="360" w:lineRule="auto"/>
        <w:jc w:val="both"/>
        <w:rPr>
          <w:sz w:val="24"/>
          <w:szCs w:val="24"/>
        </w:rPr>
      </w:pPr>
      <w:r w:rsidRPr="0090320B">
        <w:rPr>
          <w:sz w:val="24"/>
          <w:szCs w:val="24"/>
        </w:rPr>
        <w:t>JB: It feels a little bit detached from this doesn’t it [points to ladders].</w:t>
      </w:r>
    </w:p>
    <w:p w14:paraId="6DB64A79" w14:textId="77777777" w:rsidR="006366AD" w:rsidRPr="0090320B" w:rsidRDefault="006366AD" w:rsidP="006366AD">
      <w:pPr>
        <w:spacing w:line="360" w:lineRule="auto"/>
        <w:jc w:val="both"/>
        <w:rPr>
          <w:sz w:val="24"/>
          <w:szCs w:val="24"/>
        </w:rPr>
      </w:pPr>
      <w:r w:rsidRPr="0090320B">
        <w:rPr>
          <w:sz w:val="24"/>
          <w:szCs w:val="24"/>
        </w:rPr>
        <w:t>Participant: Yes, yes. Absolutely. So, we still like to do cooking and stuff with them but there’s no way in this world we could do it in groups whereas if we had an extra person then we could say ‘right take a group of six, here’s the stuff, go and measure it, talk about it, cook it, eat it, go!’ you know, that would…because cooking is fantastic for language. It’s the best thing, it’s got maths, science, language in it, hasn’t it but I can’t do that anymore. I used to do it. I used to make fruit salad and we’d talk about where it all came from, and then ‘what does it smell like?’, ‘what does it feel like?’, ‘let’s chop it up’, you know and there’s so much stuff that you can get from making a fruit salad…can’t do it anymore. Just not enough time. And, it’s very sad.</w:t>
      </w:r>
    </w:p>
    <w:p w14:paraId="0553E37F" w14:textId="77777777" w:rsidR="006366AD" w:rsidRDefault="006366AD" w:rsidP="006366AD">
      <w:pPr>
        <w:spacing w:line="360" w:lineRule="auto"/>
        <w:jc w:val="both"/>
      </w:pPr>
    </w:p>
    <w:p w14:paraId="7E4B2306" w14:textId="2138B10B" w:rsidR="006366AD" w:rsidRDefault="006366AD" w:rsidP="006366AD">
      <w:pPr>
        <w:spacing w:line="360" w:lineRule="auto"/>
        <w:jc w:val="both"/>
      </w:pPr>
    </w:p>
    <w:p w14:paraId="16ECB336" w14:textId="11A3EBA6" w:rsidR="00514044" w:rsidRDefault="00514044" w:rsidP="006366AD">
      <w:pPr>
        <w:spacing w:line="360" w:lineRule="auto"/>
        <w:jc w:val="both"/>
      </w:pPr>
    </w:p>
    <w:p w14:paraId="5893E84A" w14:textId="541262D4" w:rsidR="00514044" w:rsidRDefault="00514044" w:rsidP="006366AD">
      <w:pPr>
        <w:spacing w:line="360" w:lineRule="auto"/>
        <w:jc w:val="both"/>
      </w:pPr>
    </w:p>
    <w:p w14:paraId="60662EAA" w14:textId="4B190CD2" w:rsidR="00A1117E" w:rsidRDefault="00A1117E" w:rsidP="006366AD">
      <w:pPr>
        <w:spacing w:line="360" w:lineRule="auto"/>
        <w:jc w:val="both"/>
      </w:pPr>
    </w:p>
    <w:p w14:paraId="1B0D9EB2" w14:textId="748DD44C" w:rsidR="00A1117E" w:rsidRDefault="00A1117E" w:rsidP="006366AD">
      <w:pPr>
        <w:spacing w:line="360" w:lineRule="auto"/>
        <w:jc w:val="both"/>
      </w:pPr>
    </w:p>
    <w:p w14:paraId="00166C50" w14:textId="7745E08C" w:rsidR="00A1117E" w:rsidRDefault="00A1117E" w:rsidP="006366AD">
      <w:pPr>
        <w:spacing w:line="360" w:lineRule="auto"/>
        <w:jc w:val="both"/>
      </w:pPr>
    </w:p>
    <w:p w14:paraId="4EC4507F" w14:textId="5C510681" w:rsidR="00A1117E" w:rsidRDefault="00A1117E" w:rsidP="006366AD">
      <w:pPr>
        <w:spacing w:line="360" w:lineRule="auto"/>
        <w:jc w:val="both"/>
      </w:pPr>
    </w:p>
    <w:p w14:paraId="2B73720F" w14:textId="06EB7235" w:rsidR="00A1117E" w:rsidRDefault="00A1117E" w:rsidP="006366AD">
      <w:pPr>
        <w:spacing w:line="360" w:lineRule="auto"/>
        <w:jc w:val="both"/>
      </w:pPr>
    </w:p>
    <w:p w14:paraId="11891D0B" w14:textId="542BF4E7" w:rsidR="00A1117E" w:rsidRDefault="00A1117E" w:rsidP="006366AD">
      <w:pPr>
        <w:spacing w:line="360" w:lineRule="auto"/>
        <w:jc w:val="both"/>
      </w:pPr>
    </w:p>
    <w:p w14:paraId="355F2DD1" w14:textId="77777777" w:rsidR="00A1117E" w:rsidRDefault="00A1117E" w:rsidP="006366AD">
      <w:pPr>
        <w:spacing w:line="360" w:lineRule="auto"/>
        <w:jc w:val="both"/>
      </w:pPr>
    </w:p>
    <w:p w14:paraId="58F1EB36" w14:textId="53D95D1E" w:rsidR="00514044" w:rsidRDefault="00514044" w:rsidP="006366AD">
      <w:pPr>
        <w:spacing w:line="360" w:lineRule="auto"/>
        <w:jc w:val="both"/>
      </w:pPr>
    </w:p>
    <w:p w14:paraId="54D63452" w14:textId="1F6D73FC" w:rsidR="00514044" w:rsidRDefault="00514044" w:rsidP="006366AD">
      <w:pPr>
        <w:spacing w:line="360" w:lineRule="auto"/>
        <w:jc w:val="both"/>
      </w:pPr>
    </w:p>
    <w:p w14:paraId="450741D8" w14:textId="77777777" w:rsidR="00A1117E" w:rsidRDefault="00A1117E" w:rsidP="006366AD">
      <w:pPr>
        <w:spacing w:line="360" w:lineRule="auto"/>
        <w:jc w:val="both"/>
      </w:pPr>
    </w:p>
    <w:p w14:paraId="238B9D9C" w14:textId="18CD038C" w:rsidR="006366AD" w:rsidRDefault="006366AD" w:rsidP="006366AD">
      <w:pPr>
        <w:spacing w:line="360" w:lineRule="auto"/>
        <w:jc w:val="center"/>
        <w:rPr>
          <w:b/>
          <w:bCs/>
          <w:sz w:val="28"/>
          <w:szCs w:val="28"/>
        </w:rPr>
      </w:pPr>
      <w:r w:rsidRPr="00693F46">
        <w:rPr>
          <w:b/>
          <w:bCs/>
          <w:sz w:val="28"/>
          <w:szCs w:val="28"/>
        </w:rPr>
        <w:t>Appendix 1</w:t>
      </w:r>
      <w:r w:rsidR="00F2422A">
        <w:rPr>
          <w:b/>
          <w:bCs/>
          <w:sz w:val="28"/>
          <w:szCs w:val="28"/>
        </w:rPr>
        <w:t>6</w:t>
      </w:r>
    </w:p>
    <w:p w14:paraId="3E2A2A09" w14:textId="77777777" w:rsidR="006366AD" w:rsidRPr="00693F46" w:rsidRDefault="006366AD" w:rsidP="006366AD">
      <w:pPr>
        <w:spacing w:line="360" w:lineRule="auto"/>
        <w:jc w:val="center"/>
        <w:rPr>
          <w:b/>
          <w:bCs/>
          <w:sz w:val="28"/>
          <w:szCs w:val="28"/>
        </w:rPr>
      </w:pPr>
    </w:p>
    <w:p w14:paraId="729B763B" w14:textId="77777777" w:rsidR="006366AD" w:rsidRPr="00F5789D" w:rsidRDefault="006366AD" w:rsidP="006366AD">
      <w:pPr>
        <w:spacing w:line="360" w:lineRule="auto"/>
        <w:jc w:val="both"/>
        <w:rPr>
          <w:sz w:val="24"/>
          <w:szCs w:val="24"/>
        </w:rPr>
      </w:pPr>
      <w:r>
        <w:rPr>
          <w:noProof/>
          <w:lang w:eastAsia="zh-CN" w:bidi="he-IL"/>
        </w:rPr>
        <w:drawing>
          <wp:anchor distT="0" distB="0" distL="114300" distR="114300" simplePos="0" relativeHeight="251714560" behindDoc="0" locked="0" layoutInCell="1" allowOverlap="1" wp14:anchorId="6C3670EE" wp14:editId="7F974215">
            <wp:simplePos x="0" y="0"/>
            <wp:positionH relativeFrom="column">
              <wp:posOffset>-949325</wp:posOffset>
            </wp:positionH>
            <wp:positionV relativeFrom="paragraph">
              <wp:posOffset>448945</wp:posOffset>
            </wp:positionV>
            <wp:extent cx="6701155" cy="5026025"/>
            <wp:effectExtent l="0" t="635" r="3810" b="381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6701155" cy="502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13A2E7" w14:textId="77777777" w:rsidR="006366AD" w:rsidRPr="0009636B" w:rsidRDefault="006366AD" w:rsidP="006366AD">
      <w:pPr>
        <w:spacing w:line="360" w:lineRule="auto"/>
        <w:rPr>
          <w:b/>
          <w:bCs/>
          <w:sz w:val="36"/>
          <w:szCs w:val="36"/>
        </w:rPr>
      </w:pPr>
      <w:r>
        <w:rPr>
          <w:b/>
          <w:bCs/>
          <w:noProof/>
          <w:sz w:val="36"/>
          <w:szCs w:val="36"/>
          <w:lang w:eastAsia="zh-CN" w:bidi="he-IL"/>
        </w:rPr>
        <mc:AlternateContent>
          <mc:Choice Requires="wps">
            <w:drawing>
              <wp:anchor distT="0" distB="0" distL="114300" distR="114300" simplePos="0" relativeHeight="251715584" behindDoc="0" locked="0" layoutInCell="1" allowOverlap="1" wp14:anchorId="68CF27EC" wp14:editId="6E3B7228">
                <wp:simplePos x="0" y="0"/>
                <wp:positionH relativeFrom="column">
                  <wp:posOffset>3124200</wp:posOffset>
                </wp:positionH>
                <wp:positionV relativeFrom="paragraph">
                  <wp:posOffset>565150</wp:posOffset>
                </wp:positionV>
                <wp:extent cx="1657350" cy="4276725"/>
                <wp:effectExtent l="19050" t="19050" r="38100" b="47625"/>
                <wp:wrapNone/>
                <wp:docPr id="241" name="Rectangle: Rounded Corners 241"/>
                <wp:cNvGraphicFramePr/>
                <a:graphic xmlns:a="http://schemas.openxmlformats.org/drawingml/2006/main">
                  <a:graphicData uri="http://schemas.microsoft.com/office/word/2010/wordprocessingShape">
                    <wps:wsp>
                      <wps:cNvSpPr/>
                      <wps:spPr>
                        <a:xfrm>
                          <a:off x="0" y="0"/>
                          <a:ext cx="1657350" cy="4276725"/>
                        </a:xfrm>
                        <a:prstGeom prst="round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016AD4" id="Rectangle: Rounded Corners 241" o:spid="_x0000_s1026" style="position:absolute;margin-left:246pt;margin-top:44.5pt;width:130.5pt;height:33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" filled="f" strokecolor="#1f3763 [1604]" strokeweight="4.5pt">
                <v:stroke joinstyle="miter"/>
              </v:roundrect>
            </w:pict>
          </mc:Fallback>
        </mc:AlternateContent>
      </w:r>
      <w:r>
        <w:rPr>
          <w:b/>
          <w:bCs/>
          <w:sz w:val="36"/>
          <w:szCs w:val="36"/>
        </w:rPr>
        <w:t xml:space="preserve">                   </w:t>
      </w:r>
    </w:p>
    <w:p w14:paraId="795D604A" w14:textId="77777777" w:rsidR="006366AD" w:rsidRDefault="006366AD" w:rsidP="006366AD">
      <w:pPr>
        <w:spacing w:line="360" w:lineRule="auto"/>
        <w:jc w:val="both"/>
        <w:rPr>
          <w:sz w:val="24"/>
          <w:szCs w:val="24"/>
        </w:rPr>
      </w:pPr>
    </w:p>
    <w:p w14:paraId="0E43F810" w14:textId="77777777" w:rsidR="006366AD" w:rsidRDefault="006366AD" w:rsidP="006366AD">
      <w:pPr>
        <w:spacing w:line="360" w:lineRule="auto"/>
        <w:jc w:val="both"/>
        <w:rPr>
          <w:sz w:val="24"/>
          <w:szCs w:val="24"/>
        </w:rPr>
      </w:pPr>
    </w:p>
    <w:p w14:paraId="609036FB" w14:textId="77777777" w:rsidR="006366AD" w:rsidRDefault="006366AD" w:rsidP="006366AD">
      <w:pPr>
        <w:spacing w:line="360" w:lineRule="auto"/>
        <w:jc w:val="both"/>
        <w:rPr>
          <w:sz w:val="24"/>
          <w:szCs w:val="24"/>
        </w:rPr>
      </w:pPr>
    </w:p>
    <w:p w14:paraId="179A2BBB" w14:textId="77777777" w:rsidR="006366AD" w:rsidRDefault="006366AD" w:rsidP="006366AD">
      <w:pPr>
        <w:spacing w:line="360" w:lineRule="auto"/>
        <w:jc w:val="both"/>
        <w:rPr>
          <w:sz w:val="24"/>
          <w:szCs w:val="24"/>
        </w:rPr>
      </w:pPr>
    </w:p>
    <w:p w14:paraId="108C51AB" w14:textId="77777777" w:rsidR="006366AD" w:rsidRDefault="006366AD" w:rsidP="006366AD">
      <w:pPr>
        <w:spacing w:line="360" w:lineRule="auto"/>
        <w:jc w:val="both"/>
        <w:rPr>
          <w:sz w:val="24"/>
          <w:szCs w:val="24"/>
        </w:rPr>
      </w:pPr>
    </w:p>
    <w:p w14:paraId="7225D174" w14:textId="77777777" w:rsidR="006366AD" w:rsidRDefault="006366AD" w:rsidP="006366AD">
      <w:pPr>
        <w:spacing w:line="360" w:lineRule="auto"/>
        <w:jc w:val="both"/>
        <w:rPr>
          <w:sz w:val="24"/>
          <w:szCs w:val="24"/>
        </w:rPr>
      </w:pPr>
    </w:p>
    <w:p w14:paraId="2FE14228" w14:textId="77777777" w:rsidR="006366AD" w:rsidRDefault="006366AD" w:rsidP="006366AD">
      <w:pPr>
        <w:spacing w:line="360" w:lineRule="auto"/>
        <w:jc w:val="both"/>
        <w:rPr>
          <w:sz w:val="24"/>
          <w:szCs w:val="24"/>
        </w:rPr>
      </w:pPr>
    </w:p>
    <w:p w14:paraId="6FB3CB79" w14:textId="77777777" w:rsidR="006366AD" w:rsidRDefault="006366AD" w:rsidP="006366AD">
      <w:pPr>
        <w:spacing w:line="360" w:lineRule="auto"/>
        <w:jc w:val="both"/>
        <w:rPr>
          <w:sz w:val="24"/>
          <w:szCs w:val="24"/>
        </w:rPr>
      </w:pPr>
    </w:p>
    <w:p w14:paraId="5F91E414" w14:textId="77777777" w:rsidR="006366AD" w:rsidRDefault="006366AD" w:rsidP="006366AD">
      <w:pPr>
        <w:spacing w:line="360" w:lineRule="auto"/>
        <w:jc w:val="both"/>
        <w:rPr>
          <w:sz w:val="24"/>
          <w:szCs w:val="24"/>
        </w:rPr>
      </w:pPr>
      <w:r w:rsidRPr="00E325E2">
        <w:rPr>
          <w:noProof/>
          <w:sz w:val="24"/>
          <w:szCs w:val="24"/>
          <w:lang w:eastAsia="zh-CN" w:bidi="he-IL"/>
        </w:rPr>
        <mc:AlternateContent>
          <mc:Choice Requires="wps">
            <w:drawing>
              <wp:anchor distT="45720" distB="45720" distL="114300" distR="114300" simplePos="0" relativeHeight="251716608" behindDoc="0" locked="0" layoutInCell="1" allowOverlap="1" wp14:anchorId="7997582C" wp14:editId="3E1E82B3">
                <wp:simplePos x="0" y="0"/>
                <wp:positionH relativeFrom="margin">
                  <wp:align>right</wp:align>
                </wp:positionH>
                <wp:positionV relativeFrom="paragraph">
                  <wp:posOffset>650240</wp:posOffset>
                </wp:positionV>
                <wp:extent cx="5562600" cy="2486025"/>
                <wp:effectExtent l="0" t="0" r="19050" b="2857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486025"/>
                        </a:xfrm>
                        <a:prstGeom prst="rect">
                          <a:avLst/>
                        </a:prstGeom>
                        <a:solidFill>
                          <a:srgbClr val="FFFFFF"/>
                        </a:solidFill>
                        <a:ln w="9525">
                          <a:solidFill>
                            <a:srgbClr val="000000"/>
                          </a:solidFill>
                          <a:miter lim="800000"/>
                          <a:headEnd/>
                          <a:tailEnd/>
                        </a:ln>
                      </wps:spPr>
                      <wps:txbx>
                        <w:txbxContent>
                          <w:p w14:paraId="78E277BC" w14:textId="77777777" w:rsidR="00EA2B77" w:rsidRPr="00716E13" w:rsidRDefault="00EA2B77" w:rsidP="006366AD">
                            <w:pPr>
                              <w:rPr>
                                <w:b/>
                                <w:bCs/>
                                <w:sz w:val="24"/>
                                <w:szCs w:val="24"/>
                                <w:u w:val="single"/>
                              </w:rPr>
                            </w:pPr>
                            <w:r w:rsidRPr="00716E13">
                              <w:rPr>
                                <w:b/>
                                <w:bCs/>
                                <w:sz w:val="24"/>
                                <w:szCs w:val="24"/>
                                <w:u w:val="single"/>
                              </w:rPr>
                              <w:t xml:space="preserve">Initial noting: Key </w:t>
                            </w:r>
                          </w:p>
                          <w:p w14:paraId="23185585" w14:textId="77777777" w:rsidR="00EA2B77" w:rsidRPr="00716E13" w:rsidRDefault="00EA2B77" w:rsidP="006366AD">
                            <w:pPr>
                              <w:rPr>
                                <w:sz w:val="24"/>
                                <w:szCs w:val="24"/>
                              </w:rPr>
                            </w:pPr>
                          </w:p>
                          <w:p w14:paraId="77958A48" w14:textId="77777777" w:rsidR="00EA2B77" w:rsidRPr="00716E13" w:rsidRDefault="00EA2B77" w:rsidP="006366AD">
                            <w:pPr>
                              <w:rPr>
                                <w:sz w:val="24"/>
                                <w:szCs w:val="24"/>
                              </w:rPr>
                            </w:pPr>
                            <w:r w:rsidRPr="00716E13">
                              <w:rPr>
                                <w:sz w:val="24"/>
                                <w:szCs w:val="24"/>
                              </w:rPr>
                              <w:t>Descriptive comments</w:t>
                            </w:r>
                          </w:p>
                          <w:p w14:paraId="3EE6EA7C" w14:textId="77777777" w:rsidR="00EA2B77" w:rsidRPr="00716E13" w:rsidRDefault="00EA2B77" w:rsidP="006366AD">
                            <w:pPr>
                              <w:rPr>
                                <w:i/>
                                <w:iCs/>
                                <w:sz w:val="24"/>
                                <w:szCs w:val="24"/>
                              </w:rPr>
                            </w:pPr>
                            <w:r w:rsidRPr="00716E13">
                              <w:rPr>
                                <w:i/>
                                <w:iCs/>
                                <w:sz w:val="24"/>
                                <w:szCs w:val="24"/>
                              </w:rPr>
                              <w:t>Linguistic comments</w:t>
                            </w:r>
                          </w:p>
                          <w:p w14:paraId="3BBE7A7A" w14:textId="77777777" w:rsidR="00EA2B77" w:rsidRPr="00716E13" w:rsidRDefault="00EA2B77" w:rsidP="006366AD">
                            <w:pPr>
                              <w:rPr>
                                <w:sz w:val="24"/>
                                <w:szCs w:val="24"/>
                                <w:u w:val="single"/>
                              </w:rPr>
                            </w:pPr>
                            <w:r w:rsidRPr="00716E13">
                              <w:rPr>
                                <w:sz w:val="24"/>
                                <w:szCs w:val="24"/>
                                <w:u w:val="single"/>
                              </w:rPr>
                              <w:t>Conceptual comments</w:t>
                            </w:r>
                          </w:p>
                          <w:p w14:paraId="156D7596" w14:textId="77777777" w:rsidR="00EA2B77" w:rsidRPr="00716E13" w:rsidRDefault="00EA2B77" w:rsidP="006366AD">
                            <w:pPr>
                              <w:rPr>
                                <w:sz w:val="24"/>
                                <w:szCs w:val="24"/>
                              </w:rPr>
                            </w:pPr>
                          </w:p>
                          <w:p w14:paraId="2344B81C" w14:textId="77777777" w:rsidR="00EA2B77" w:rsidRPr="00716E13" w:rsidRDefault="00EA2B77" w:rsidP="006366AD">
                            <w:pPr>
                              <w:rPr>
                                <w:sz w:val="24"/>
                                <w:szCs w:val="24"/>
                              </w:rPr>
                            </w:pPr>
                            <w:r w:rsidRPr="00716E13">
                              <w:rPr>
                                <w:sz w:val="24"/>
                                <w:szCs w:val="24"/>
                              </w:rPr>
                              <w:t xml:space="preserve">Having immersed myself in the transcript, I began initial noting, I used the ‘comments’ tool within word for this.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7582C" id="_x0000_s1073" type="#_x0000_t202" style="position:absolute;left:0;text-align:left;margin-left:386.8pt;margin-top:51.2pt;width:438pt;height:195.75pt;z-index:25171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">
                <v:textbox>
                  <w:txbxContent>
                    <w:p w14:paraId="78E277BC" w14:textId="77777777" w:rsidR="00EA2B77" w:rsidRPr="00716E13" w:rsidRDefault="00EA2B77" w:rsidP="006366AD">
                      <w:pPr>
                        <w:rPr>
                          <w:b/>
                          <w:bCs/>
                          <w:sz w:val="24"/>
                          <w:szCs w:val="24"/>
                          <w:u w:val="single"/>
                        </w:rPr>
                      </w:pPr>
                      <w:r w:rsidRPr="00716E13">
                        <w:rPr>
                          <w:b/>
                          <w:bCs/>
                          <w:sz w:val="24"/>
                          <w:szCs w:val="24"/>
                          <w:u w:val="single"/>
                        </w:rPr>
                        <w:t xml:space="preserve">Initial noting: Key </w:t>
                      </w:r>
                    </w:p>
                    <w:p w14:paraId="23185585" w14:textId="77777777" w:rsidR="00EA2B77" w:rsidRPr="00716E13" w:rsidRDefault="00EA2B77" w:rsidP="006366AD">
                      <w:pPr>
                        <w:rPr>
                          <w:sz w:val="24"/>
                          <w:szCs w:val="24"/>
                        </w:rPr>
                      </w:pPr>
                    </w:p>
                    <w:p w14:paraId="77958A48" w14:textId="77777777" w:rsidR="00EA2B77" w:rsidRPr="00716E13" w:rsidRDefault="00EA2B77" w:rsidP="006366AD">
                      <w:pPr>
                        <w:rPr>
                          <w:sz w:val="24"/>
                          <w:szCs w:val="24"/>
                        </w:rPr>
                      </w:pPr>
                      <w:r w:rsidRPr="00716E13">
                        <w:rPr>
                          <w:sz w:val="24"/>
                          <w:szCs w:val="24"/>
                        </w:rPr>
                        <w:t>Descriptive comments</w:t>
                      </w:r>
                    </w:p>
                    <w:p w14:paraId="3EE6EA7C" w14:textId="77777777" w:rsidR="00EA2B77" w:rsidRPr="00716E13" w:rsidRDefault="00EA2B77" w:rsidP="006366AD">
                      <w:pPr>
                        <w:rPr>
                          <w:i/>
                          <w:iCs/>
                          <w:sz w:val="24"/>
                          <w:szCs w:val="24"/>
                        </w:rPr>
                      </w:pPr>
                      <w:r w:rsidRPr="00716E13">
                        <w:rPr>
                          <w:i/>
                          <w:iCs/>
                          <w:sz w:val="24"/>
                          <w:szCs w:val="24"/>
                        </w:rPr>
                        <w:t>Linguistic comments</w:t>
                      </w:r>
                    </w:p>
                    <w:p w14:paraId="3BBE7A7A" w14:textId="77777777" w:rsidR="00EA2B77" w:rsidRPr="00716E13" w:rsidRDefault="00EA2B77" w:rsidP="006366AD">
                      <w:pPr>
                        <w:rPr>
                          <w:sz w:val="24"/>
                          <w:szCs w:val="24"/>
                          <w:u w:val="single"/>
                        </w:rPr>
                      </w:pPr>
                      <w:r w:rsidRPr="00716E13">
                        <w:rPr>
                          <w:sz w:val="24"/>
                          <w:szCs w:val="24"/>
                          <w:u w:val="single"/>
                        </w:rPr>
                        <w:t>Conceptual comments</w:t>
                      </w:r>
                    </w:p>
                    <w:p w14:paraId="156D7596" w14:textId="77777777" w:rsidR="00EA2B77" w:rsidRPr="00716E13" w:rsidRDefault="00EA2B77" w:rsidP="006366AD">
                      <w:pPr>
                        <w:rPr>
                          <w:sz w:val="24"/>
                          <w:szCs w:val="24"/>
                        </w:rPr>
                      </w:pPr>
                    </w:p>
                    <w:p w14:paraId="2344B81C" w14:textId="77777777" w:rsidR="00EA2B77" w:rsidRPr="00716E13" w:rsidRDefault="00EA2B77" w:rsidP="006366AD">
                      <w:pPr>
                        <w:rPr>
                          <w:sz w:val="24"/>
                          <w:szCs w:val="24"/>
                        </w:rPr>
                      </w:pPr>
                      <w:r w:rsidRPr="00716E13">
                        <w:rPr>
                          <w:sz w:val="24"/>
                          <w:szCs w:val="24"/>
                        </w:rPr>
                        <w:t xml:space="preserve">Having immersed myself in the transcript, I began initial noting, I used the ‘comments’ tool within word for this. </w:t>
                      </w:r>
                    </w:p>
                  </w:txbxContent>
                </v:textbox>
                <w10:wrap type="square" anchorx="margin"/>
              </v:shape>
            </w:pict>
          </mc:Fallback>
        </mc:AlternateContent>
      </w:r>
    </w:p>
    <w:p w14:paraId="7AE7CEAB" w14:textId="77777777" w:rsidR="006366AD" w:rsidRDefault="006366AD" w:rsidP="006366AD">
      <w:pPr>
        <w:spacing w:line="360" w:lineRule="auto"/>
        <w:jc w:val="center"/>
        <w:rPr>
          <w:b/>
          <w:bCs/>
          <w:sz w:val="28"/>
          <w:szCs w:val="28"/>
        </w:rPr>
      </w:pPr>
    </w:p>
    <w:p w14:paraId="29F07C8B" w14:textId="77777777" w:rsidR="006366AD" w:rsidRDefault="006366AD" w:rsidP="006366AD">
      <w:pPr>
        <w:spacing w:line="360" w:lineRule="auto"/>
        <w:jc w:val="center"/>
        <w:rPr>
          <w:b/>
          <w:bCs/>
          <w:sz w:val="28"/>
          <w:szCs w:val="28"/>
        </w:rPr>
      </w:pPr>
    </w:p>
    <w:p w14:paraId="09E6B53E" w14:textId="77777777" w:rsidR="006366AD" w:rsidRDefault="006366AD" w:rsidP="006366AD">
      <w:pPr>
        <w:spacing w:line="360" w:lineRule="auto"/>
        <w:jc w:val="center"/>
        <w:rPr>
          <w:b/>
          <w:bCs/>
          <w:sz w:val="28"/>
          <w:szCs w:val="28"/>
        </w:rPr>
      </w:pPr>
    </w:p>
    <w:p w14:paraId="72C3CFB5" w14:textId="0943CFCE" w:rsidR="006366AD" w:rsidRDefault="006366AD" w:rsidP="006366AD">
      <w:pPr>
        <w:spacing w:line="360" w:lineRule="auto"/>
        <w:jc w:val="center"/>
        <w:rPr>
          <w:b/>
          <w:bCs/>
          <w:sz w:val="28"/>
          <w:szCs w:val="28"/>
        </w:rPr>
      </w:pPr>
      <w:r>
        <w:rPr>
          <w:noProof/>
          <w:lang w:eastAsia="zh-CN" w:bidi="he-IL"/>
        </w:rPr>
        <mc:AlternateContent>
          <mc:Choice Requires="wps">
            <w:drawing>
              <wp:anchor distT="0" distB="0" distL="114300" distR="114300" simplePos="0" relativeHeight="251717632" behindDoc="0" locked="0" layoutInCell="1" allowOverlap="1" wp14:anchorId="3388EA77" wp14:editId="26979E1D">
                <wp:simplePos x="0" y="0"/>
                <wp:positionH relativeFrom="column">
                  <wp:posOffset>-407035</wp:posOffset>
                </wp:positionH>
                <wp:positionV relativeFrom="paragraph">
                  <wp:posOffset>567406</wp:posOffset>
                </wp:positionV>
                <wp:extent cx="1954924" cy="6574221"/>
                <wp:effectExtent l="19050" t="19050" r="45720" b="36195"/>
                <wp:wrapNone/>
                <wp:docPr id="244" name="Rectangle: Rounded Corners 244"/>
                <wp:cNvGraphicFramePr/>
                <a:graphic xmlns:a="http://schemas.openxmlformats.org/drawingml/2006/main">
                  <a:graphicData uri="http://schemas.microsoft.com/office/word/2010/wordprocessingShape">
                    <wps:wsp>
                      <wps:cNvSpPr/>
                      <wps:spPr>
                        <a:xfrm>
                          <a:off x="0" y="0"/>
                          <a:ext cx="1954924" cy="6574221"/>
                        </a:xfrm>
                        <a:prstGeom prst="round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5D50FC" id="Rectangle: Rounded Corners 244" o:spid="_x0000_s1026" style="position:absolute;margin-left:-32.05pt;margin-top:44.7pt;width:153.95pt;height:517.6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" filled="f" strokecolor="#1f3763 [1604]" strokeweight="4.5pt">
                <v:stroke joinstyle="miter"/>
              </v:roundrect>
            </w:pict>
          </mc:Fallback>
        </mc:AlternateContent>
      </w:r>
      <w:r w:rsidRPr="00F85CF4">
        <w:rPr>
          <w:b/>
          <w:bCs/>
          <w:sz w:val="28"/>
          <w:szCs w:val="28"/>
        </w:rPr>
        <w:t>Appendix 1</w:t>
      </w:r>
      <w:r w:rsidR="00F2422A">
        <w:rPr>
          <w:b/>
          <w:bCs/>
          <w:sz w:val="28"/>
          <w:szCs w:val="28"/>
        </w:rPr>
        <w:t>7</w:t>
      </w:r>
    </w:p>
    <w:p w14:paraId="5D0437D5" w14:textId="77777777" w:rsidR="006366AD" w:rsidRPr="00F85CF4" w:rsidRDefault="006366AD" w:rsidP="006366AD">
      <w:pPr>
        <w:spacing w:line="360" w:lineRule="auto"/>
        <w:rPr>
          <w:b/>
          <w:bCs/>
          <w:sz w:val="28"/>
          <w:szCs w:val="28"/>
        </w:rPr>
      </w:pPr>
      <w:r>
        <w:rPr>
          <w:noProof/>
          <w:lang w:eastAsia="zh-CN" w:bidi="he-IL"/>
        </w:rPr>
        <mc:AlternateContent>
          <mc:Choice Requires="wps">
            <w:drawing>
              <wp:anchor distT="0" distB="0" distL="114300" distR="114300" simplePos="0" relativeHeight="251718656" behindDoc="0" locked="0" layoutInCell="1" allowOverlap="1" wp14:anchorId="219991EF" wp14:editId="1B8037AC">
                <wp:simplePos x="0" y="0"/>
                <wp:positionH relativeFrom="column">
                  <wp:posOffset>2038350</wp:posOffset>
                </wp:positionH>
                <wp:positionV relativeFrom="paragraph">
                  <wp:posOffset>6055360</wp:posOffset>
                </wp:positionV>
                <wp:extent cx="3799205" cy="1990725"/>
                <wp:effectExtent l="0" t="0" r="10795" b="28575"/>
                <wp:wrapNone/>
                <wp:docPr id="247" name="Rectangle 247"/>
                <wp:cNvGraphicFramePr/>
                <a:graphic xmlns:a="http://schemas.openxmlformats.org/drawingml/2006/main">
                  <a:graphicData uri="http://schemas.microsoft.com/office/word/2010/wordprocessingShape">
                    <wps:wsp>
                      <wps:cNvSpPr/>
                      <wps:spPr>
                        <a:xfrm>
                          <a:off x="0" y="0"/>
                          <a:ext cx="3799205" cy="19907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857C41" w14:textId="77777777" w:rsidR="00EA2B77" w:rsidRPr="007C3254" w:rsidRDefault="00EA2B77" w:rsidP="006366AD">
                            <w:pPr>
                              <w:rPr>
                                <w:sz w:val="24"/>
                                <w:szCs w:val="24"/>
                              </w:rPr>
                            </w:pPr>
                            <w:r w:rsidRPr="007C3254">
                              <w:rPr>
                                <w:sz w:val="24"/>
                                <w:szCs w:val="24"/>
                              </w:rPr>
                              <w:t xml:space="preserve">Developing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9991EF" id="Rectangle 247" o:spid="_x0000_s1074" style="position:absolute;margin-left:160.5pt;margin-top:476.8pt;width:299.15pt;height:156.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" fillcolor="white [3212]" strokecolor="#1f3763 [1604]" strokeweight="1pt">
                <v:textbox>
                  <w:txbxContent>
                    <w:p w14:paraId="2C857C41" w14:textId="77777777" w:rsidR="00EA2B77" w:rsidRPr="007C3254" w:rsidRDefault="00EA2B77" w:rsidP="006366AD">
                      <w:pPr>
                        <w:rPr>
                          <w:sz w:val="24"/>
                          <w:szCs w:val="24"/>
                        </w:rPr>
                      </w:pPr>
                      <w:r w:rsidRPr="007C3254">
                        <w:rPr>
                          <w:sz w:val="24"/>
                          <w:szCs w:val="24"/>
                        </w:rPr>
                        <w:t xml:space="preserve">Developing </w:t>
                      </w:r>
                    </w:p>
                  </w:txbxContent>
                </v:textbox>
              </v:rect>
            </w:pict>
          </mc:Fallback>
        </mc:AlternateContent>
      </w:r>
      <w:r>
        <w:rPr>
          <w:noProof/>
          <w:lang w:eastAsia="zh-CN" w:bidi="he-IL"/>
        </w:rPr>
        <mc:AlternateContent>
          <mc:Choice Requires="wps">
            <w:drawing>
              <wp:anchor distT="0" distB="0" distL="114300" distR="114300" simplePos="0" relativeHeight="251719680" behindDoc="0" locked="0" layoutInCell="1" allowOverlap="1" wp14:anchorId="20E47DA7" wp14:editId="78B54409">
                <wp:simplePos x="0" y="0"/>
                <wp:positionH relativeFrom="column">
                  <wp:posOffset>2124075</wp:posOffset>
                </wp:positionH>
                <wp:positionV relativeFrom="paragraph">
                  <wp:posOffset>6141085</wp:posOffset>
                </wp:positionV>
                <wp:extent cx="3629025" cy="1885950"/>
                <wp:effectExtent l="0" t="0" r="28575" b="19050"/>
                <wp:wrapNone/>
                <wp:docPr id="248" name="Text Box 248"/>
                <wp:cNvGraphicFramePr/>
                <a:graphic xmlns:a="http://schemas.openxmlformats.org/drawingml/2006/main">
                  <a:graphicData uri="http://schemas.microsoft.com/office/word/2010/wordprocessingShape">
                    <wps:wsp>
                      <wps:cNvSpPr txBox="1"/>
                      <wps:spPr>
                        <a:xfrm>
                          <a:off x="0" y="0"/>
                          <a:ext cx="3629025" cy="1885950"/>
                        </a:xfrm>
                        <a:prstGeom prst="rect">
                          <a:avLst/>
                        </a:prstGeom>
                        <a:solidFill>
                          <a:schemeClr val="lt1"/>
                        </a:solidFill>
                        <a:ln w="6350">
                          <a:solidFill>
                            <a:schemeClr val="bg1"/>
                          </a:solidFill>
                        </a:ln>
                      </wps:spPr>
                      <wps:txbx>
                        <w:txbxContent>
                          <w:p w14:paraId="5173922F" w14:textId="77777777" w:rsidR="00EA2B77" w:rsidRPr="00D6224B" w:rsidRDefault="00EA2B77" w:rsidP="006366AD">
                            <w:pPr>
                              <w:rPr>
                                <w:sz w:val="24"/>
                                <w:szCs w:val="24"/>
                              </w:rPr>
                            </w:pPr>
                            <w:r w:rsidRPr="00D6224B">
                              <w:rPr>
                                <w:sz w:val="24"/>
                                <w:szCs w:val="24"/>
                              </w:rPr>
                              <w:t>Developing emergent themes:</w:t>
                            </w:r>
                          </w:p>
                          <w:p w14:paraId="59BBF32F" w14:textId="77777777" w:rsidR="00EA2B77" w:rsidRPr="00D6224B" w:rsidRDefault="00EA2B77" w:rsidP="006366AD">
                            <w:pPr>
                              <w:rPr>
                                <w:sz w:val="24"/>
                                <w:szCs w:val="24"/>
                              </w:rPr>
                            </w:pPr>
                            <w:r w:rsidRPr="00D6224B">
                              <w:rPr>
                                <w:sz w:val="24"/>
                                <w:szCs w:val="24"/>
                              </w:rPr>
                              <w:t xml:space="preserve">The psychological essence of the initial noting was added in the left-hand margin. </w:t>
                            </w:r>
                          </w:p>
                          <w:p w14:paraId="1A6D3150" w14:textId="77777777" w:rsidR="00EA2B77" w:rsidRDefault="00EA2B77" w:rsidP="006366AD">
                            <w:pPr>
                              <w:rPr>
                                <w:sz w:val="24"/>
                                <w:szCs w:val="24"/>
                              </w:rPr>
                            </w:pPr>
                            <w:r w:rsidRPr="00D6224B">
                              <w:rPr>
                                <w:sz w:val="24"/>
                                <w:szCs w:val="24"/>
                              </w:rPr>
                              <w:t xml:space="preserve">They were expressed as words or a short phrase. </w:t>
                            </w:r>
                          </w:p>
                          <w:p w14:paraId="6A09785E" w14:textId="77777777" w:rsidR="00EA2B77" w:rsidRPr="00D6224B" w:rsidRDefault="00EA2B77" w:rsidP="006366AD">
                            <w:pPr>
                              <w:rPr>
                                <w:sz w:val="24"/>
                                <w:szCs w:val="24"/>
                              </w:rPr>
                            </w:pPr>
                            <w:r>
                              <w:rPr>
                                <w:sz w:val="24"/>
                                <w:szCs w:val="24"/>
                              </w:rPr>
                              <w:t>I chose to carry out this stage by hand rather than using the word processor as it felt a more comfortable option.</w:t>
                            </w:r>
                          </w:p>
                          <w:p w14:paraId="085B91BB" w14:textId="77777777" w:rsidR="00EA2B77" w:rsidRDefault="00EA2B77" w:rsidP="006366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E47DA7" id="Text Box 248" o:spid="_x0000_s1075" type="#_x0000_t202" style="position:absolute;margin-left:167.25pt;margin-top:483.55pt;width:285.75pt;height:148.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" fillcolor="white [3201]" strokecolor="white [3212]" strokeweight=".5pt">
                <v:textbox>
                  <w:txbxContent>
                    <w:p w14:paraId="5173922F" w14:textId="77777777" w:rsidR="00EA2B77" w:rsidRPr="00D6224B" w:rsidRDefault="00EA2B77" w:rsidP="006366AD">
                      <w:pPr>
                        <w:rPr>
                          <w:sz w:val="24"/>
                          <w:szCs w:val="24"/>
                        </w:rPr>
                      </w:pPr>
                      <w:r w:rsidRPr="00D6224B">
                        <w:rPr>
                          <w:sz w:val="24"/>
                          <w:szCs w:val="24"/>
                        </w:rPr>
                        <w:t>Developing emergent themes:</w:t>
                      </w:r>
                    </w:p>
                    <w:p w14:paraId="59BBF32F" w14:textId="77777777" w:rsidR="00EA2B77" w:rsidRPr="00D6224B" w:rsidRDefault="00EA2B77" w:rsidP="006366AD">
                      <w:pPr>
                        <w:rPr>
                          <w:sz w:val="24"/>
                          <w:szCs w:val="24"/>
                        </w:rPr>
                      </w:pPr>
                      <w:r w:rsidRPr="00D6224B">
                        <w:rPr>
                          <w:sz w:val="24"/>
                          <w:szCs w:val="24"/>
                        </w:rPr>
                        <w:t xml:space="preserve">The psychological essence of the initial noting was added in the left-hand margin. </w:t>
                      </w:r>
                    </w:p>
                    <w:p w14:paraId="1A6D3150" w14:textId="77777777" w:rsidR="00EA2B77" w:rsidRDefault="00EA2B77" w:rsidP="006366AD">
                      <w:pPr>
                        <w:rPr>
                          <w:sz w:val="24"/>
                          <w:szCs w:val="24"/>
                        </w:rPr>
                      </w:pPr>
                      <w:r w:rsidRPr="00D6224B">
                        <w:rPr>
                          <w:sz w:val="24"/>
                          <w:szCs w:val="24"/>
                        </w:rPr>
                        <w:t xml:space="preserve">They were expressed as words or a short phrase. </w:t>
                      </w:r>
                    </w:p>
                    <w:p w14:paraId="6A09785E" w14:textId="77777777" w:rsidR="00EA2B77" w:rsidRPr="00D6224B" w:rsidRDefault="00EA2B77" w:rsidP="006366AD">
                      <w:pPr>
                        <w:rPr>
                          <w:sz w:val="24"/>
                          <w:szCs w:val="24"/>
                        </w:rPr>
                      </w:pPr>
                      <w:r>
                        <w:rPr>
                          <w:sz w:val="24"/>
                          <w:szCs w:val="24"/>
                        </w:rPr>
                        <w:t>I chose to carry out this stage by hand rather than using the word processor as it felt a more comfortable option.</w:t>
                      </w:r>
                    </w:p>
                    <w:p w14:paraId="085B91BB" w14:textId="77777777" w:rsidR="00EA2B77" w:rsidRDefault="00EA2B77" w:rsidP="006366AD"/>
                  </w:txbxContent>
                </v:textbox>
              </v:shape>
            </w:pict>
          </mc:Fallback>
        </mc:AlternateContent>
      </w:r>
      <w:r>
        <w:rPr>
          <w:noProof/>
          <w:lang w:eastAsia="zh-CN" w:bidi="he-IL"/>
        </w:rPr>
        <w:drawing>
          <wp:inline distT="0" distB="0" distL="0" distR="0" wp14:anchorId="5CFFFB56" wp14:editId="635A0C00">
            <wp:extent cx="7682035" cy="5610963"/>
            <wp:effectExtent l="6668" t="0" r="2222" b="2223"/>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2621"/>
                    <a:stretch/>
                  </pic:blipFill>
                  <pic:spPr bwMode="auto">
                    <a:xfrm rot="5400000">
                      <a:off x="0" y="0"/>
                      <a:ext cx="7701208" cy="5624967"/>
                    </a:xfrm>
                    <a:prstGeom prst="rect">
                      <a:avLst/>
                    </a:prstGeom>
                    <a:noFill/>
                    <a:ln>
                      <a:noFill/>
                    </a:ln>
                    <a:extLst>
                      <a:ext uri="{53640926-AAD7-44D8-BBD7-CCE9431645EC}">
                        <a14:shadowObscured xmlns:a14="http://schemas.microsoft.com/office/drawing/2010/main"/>
                      </a:ext>
                    </a:extLst>
                  </pic:spPr>
                </pic:pic>
              </a:graphicData>
            </a:graphic>
          </wp:inline>
        </w:drawing>
      </w:r>
    </w:p>
    <w:p w14:paraId="05DEC192" w14:textId="77777777" w:rsidR="006366AD" w:rsidRDefault="006366AD" w:rsidP="006366AD">
      <w:pPr>
        <w:spacing w:line="360" w:lineRule="auto"/>
        <w:jc w:val="both"/>
        <w:rPr>
          <w:sz w:val="24"/>
          <w:szCs w:val="24"/>
        </w:rPr>
      </w:pPr>
    </w:p>
    <w:p w14:paraId="4DB4B3B0" w14:textId="3678D8F4" w:rsidR="006366AD" w:rsidRDefault="006366AD" w:rsidP="006366AD">
      <w:pPr>
        <w:spacing w:line="360" w:lineRule="auto"/>
        <w:jc w:val="center"/>
        <w:rPr>
          <w:b/>
          <w:bCs/>
          <w:sz w:val="28"/>
          <w:szCs w:val="28"/>
        </w:rPr>
      </w:pPr>
      <w:r w:rsidRPr="00047FCA">
        <w:rPr>
          <w:b/>
          <w:bCs/>
          <w:sz w:val="28"/>
          <w:szCs w:val="28"/>
        </w:rPr>
        <w:t>Appendix 1</w:t>
      </w:r>
      <w:r w:rsidR="00F2422A">
        <w:rPr>
          <w:b/>
          <w:bCs/>
          <w:sz w:val="28"/>
          <w:szCs w:val="28"/>
        </w:rPr>
        <w:t>8</w:t>
      </w:r>
    </w:p>
    <w:p w14:paraId="285E42E0" w14:textId="77777777" w:rsidR="006366AD" w:rsidRDefault="006366AD" w:rsidP="006366AD">
      <w:pPr>
        <w:spacing w:line="360" w:lineRule="auto"/>
        <w:jc w:val="center"/>
        <w:rPr>
          <w:b/>
          <w:bCs/>
          <w:sz w:val="28"/>
          <w:szCs w:val="28"/>
        </w:rPr>
      </w:pPr>
      <w:r w:rsidRPr="00463CCE">
        <w:rPr>
          <w:noProof/>
          <w:lang w:eastAsia="zh-CN" w:bidi="he-IL"/>
        </w:rPr>
        <w:drawing>
          <wp:inline distT="0" distB="0" distL="0" distR="0" wp14:anchorId="108B3C36" wp14:editId="48919FC9">
            <wp:extent cx="4204476" cy="5606126"/>
            <wp:effectExtent l="4128"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rot="5400000">
                      <a:off x="0" y="0"/>
                      <a:ext cx="4216390" cy="5622012"/>
                    </a:xfrm>
                    <a:prstGeom prst="rect">
                      <a:avLst/>
                    </a:prstGeom>
                  </pic:spPr>
                </pic:pic>
              </a:graphicData>
            </a:graphic>
          </wp:inline>
        </w:drawing>
      </w:r>
    </w:p>
    <w:p w14:paraId="43386058" w14:textId="77777777" w:rsidR="006366AD" w:rsidRDefault="006366AD" w:rsidP="006366AD">
      <w:pPr>
        <w:spacing w:line="360" w:lineRule="auto"/>
        <w:jc w:val="center"/>
        <w:rPr>
          <w:b/>
          <w:bCs/>
          <w:sz w:val="28"/>
          <w:szCs w:val="28"/>
        </w:rPr>
      </w:pPr>
    </w:p>
    <w:p w14:paraId="64D4E90E" w14:textId="77777777" w:rsidR="006366AD" w:rsidRDefault="006366AD" w:rsidP="006366AD">
      <w:pPr>
        <w:spacing w:line="360" w:lineRule="auto"/>
        <w:jc w:val="center"/>
        <w:rPr>
          <w:b/>
          <w:bCs/>
          <w:sz w:val="28"/>
          <w:szCs w:val="28"/>
        </w:rPr>
      </w:pPr>
    </w:p>
    <w:p w14:paraId="56FDBD2A" w14:textId="77777777" w:rsidR="006366AD" w:rsidRDefault="006366AD" w:rsidP="006366AD">
      <w:pPr>
        <w:spacing w:line="360" w:lineRule="auto"/>
        <w:jc w:val="center"/>
        <w:rPr>
          <w:b/>
          <w:bCs/>
          <w:sz w:val="28"/>
          <w:szCs w:val="28"/>
        </w:rPr>
      </w:pPr>
    </w:p>
    <w:p w14:paraId="5F4ED07E" w14:textId="77777777" w:rsidR="006366AD" w:rsidRDefault="006366AD" w:rsidP="006366AD">
      <w:pPr>
        <w:spacing w:line="360" w:lineRule="auto"/>
        <w:jc w:val="center"/>
        <w:rPr>
          <w:b/>
          <w:bCs/>
          <w:sz w:val="28"/>
          <w:szCs w:val="28"/>
        </w:rPr>
      </w:pPr>
    </w:p>
    <w:p w14:paraId="6DA1629D" w14:textId="77777777" w:rsidR="006366AD" w:rsidRDefault="006366AD" w:rsidP="006366AD">
      <w:pPr>
        <w:spacing w:line="360" w:lineRule="auto"/>
        <w:jc w:val="center"/>
        <w:rPr>
          <w:b/>
          <w:bCs/>
          <w:sz w:val="28"/>
          <w:szCs w:val="28"/>
        </w:rPr>
      </w:pPr>
    </w:p>
    <w:p w14:paraId="63511001" w14:textId="77777777" w:rsidR="006366AD" w:rsidRDefault="006366AD" w:rsidP="006366AD">
      <w:pPr>
        <w:spacing w:line="360" w:lineRule="auto"/>
        <w:jc w:val="center"/>
        <w:rPr>
          <w:b/>
          <w:bCs/>
          <w:sz w:val="28"/>
          <w:szCs w:val="28"/>
        </w:rPr>
      </w:pPr>
    </w:p>
    <w:p w14:paraId="37DFD0A7" w14:textId="77777777" w:rsidR="006366AD" w:rsidRDefault="006366AD" w:rsidP="006366AD">
      <w:pPr>
        <w:spacing w:line="360" w:lineRule="auto"/>
        <w:jc w:val="center"/>
        <w:rPr>
          <w:b/>
          <w:bCs/>
          <w:sz w:val="28"/>
          <w:szCs w:val="28"/>
        </w:rPr>
      </w:pPr>
    </w:p>
    <w:p w14:paraId="20546BCA" w14:textId="75C97E9F" w:rsidR="006366AD" w:rsidRDefault="006366AD" w:rsidP="006366AD">
      <w:pPr>
        <w:spacing w:line="360" w:lineRule="auto"/>
        <w:jc w:val="center"/>
        <w:rPr>
          <w:b/>
          <w:bCs/>
          <w:sz w:val="28"/>
          <w:szCs w:val="28"/>
        </w:rPr>
      </w:pPr>
      <w:r w:rsidRPr="0070644E">
        <w:rPr>
          <w:noProof/>
          <w:lang w:eastAsia="zh-CN" w:bidi="he-IL"/>
        </w:rPr>
        <w:drawing>
          <wp:anchor distT="0" distB="0" distL="114300" distR="114300" simplePos="0" relativeHeight="251721728" behindDoc="0" locked="0" layoutInCell="1" allowOverlap="1" wp14:anchorId="15ABB664" wp14:editId="7780E208">
            <wp:simplePos x="0" y="0"/>
            <wp:positionH relativeFrom="margin">
              <wp:posOffset>704850</wp:posOffset>
            </wp:positionH>
            <wp:positionV relativeFrom="paragraph">
              <wp:posOffset>-94615</wp:posOffset>
            </wp:positionV>
            <wp:extent cx="3728720" cy="5139055"/>
            <wp:effectExtent l="0" t="318" r="4763" b="4762"/>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r="3240"/>
                    <a:stretch/>
                  </pic:blipFill>
                  <pic:spPr bwMode="auto">
                    <a:xfrm rot="5400000">
                      <a:off x="0" y="0"/>
                      <a:ext cx="3728720" cy="5139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28"/>
          <w:szCs w:val="28"/>
        </w:rPr>
        <w:t>Appendix 1</w:t>
      </w:r>
      <w:r w:rsidR="00F2422A">
        <w:rPr>
          <w:b/>
          <w:bCs/>
          <w:sz w:val="28"/>
          <w:szCs w:val="28"/>
        </w:rPr>
        <w:t>9</w:t>
      </w:r>
    </w:p>
    <w:p w14:paraId="61B7E50B" w14:textId="77777777" w:rsidR="006366AD" w:rsidRDefault="006366AD" w:rsidP="006366AD">
      <w:pPr>
        <w:spacing w:line="360" w:lineRule="auto"/>
        <w:jc w:val="center"/>
        <w:rPr>
          <w:b/>
          <w:bCs/>
          <w:sz w:val="28"/>
          <w:szCs w:val="28"/>
        </w:rPr>
      </w:pPr>
    </w:p>
    <w:p w14:paraId="66DACDD5" w14:textId="77777777" w:rsidR="006366AD" w:rsidRDefault="006366AD" w:rsidP="006366AD">
      <w:pPr>
        <w:spacing w:line="360" w:lineRule="auto"/>
        <w:jc w:val="center"/>
        <w:rPr>
          <w:b/>
          <w:bCs/>
          <w:sz w:val="28"/>
          <w:szCs w:val="28"/>
        </w:rPr>
      </w:pPr>
    </w:p>
    <w:p w14:paraId="7317415D" w14:textId="77777777" w:rsidR="006366AD" w:rsidRDefault="006366AD" w:rsidP="006366AD">
      <w:pPr>
        <w:spacing w:line="360" w:lineRule="auto"/>
        <w:jc w:val="center"/>
        <w:rPr>
          <w:b/>
          <w:bCs/>
          <w:sz w:val="28"/>
          <w:szCs w:val="28"/>
        </w:rPr>
      </w:pPr>
    </w:p>
    <w:p w14:paraId="5E337695" w14:textId="77777777" w:rsidR="006366AD" w:rsidRDefault="006366AD" w:rsidP="006366AD">
      <w:pPr>
        <w:spacing w:line="360" w:lineRule="auto"/>
        <w:jc w:val="center"/>
        <w:rPr>
          <w:b/>
          <w:bCs/>
          <w:sz w:val="28"/>
          <w:szCs w:val="28"/>
        </w:rPr>
      </w:pPr>
    </w:p>
    <w:p w14:paraId="77591E3F" w14:textId="77777777" w:rsidR="006366AD" w:rsidRDefault="006366AD" w:rsidP="006366AD">
      <w:pPr>
        <w:spacing w:line="360" w:lineRule="auto"/>
        <w:jc w:val="center"/>
        <w:rPr>
          <w:b/>
          <w:bCs/>
          <w:sz w:val="28"/>
          <w:szCs w:val="28"/>
        </w:rPr>
      </w:pPr>
    </w:p>
    <w:p w14:paraId="30EA5B36" w14:textId="77777777" w:rsidR="006366AD" w:rsidRDefault="006366AD" w:rsidP="006366AD">
      <w:pPr>
        <w:spacing w:line="360" w:lineRule="auto"/>
        <w:jc w:val="center"/>
        <w:rPr>
          <w:b/>
          <w:bCs/>
          <w:sz w:val="28"/>
          <w:szCs w:val="28"/>
        </w:rPr>
      </w:pPr>
    </w:p>
    <w:p w14:paraId="29B9F811" w14:textId="77777777" w:rsidR="006366AD" w:rsidRDefault="006366AD" w:rsidP="006366AD">
      <w:pPr>
        <w:spacing w:line="360" w:lineRule="auto"/>
        <w:jc w:val="center"/>
        <w:rPr>
          <w:b/>
          <w:bCs/>
          <w:sz w:val="28"/>
          <w:szCs w:val="28"/>
        </w:rPr>
      </w:pPr>
    </w:p>
    <w:p w14:paraId="5E6E68A9" w14:textId="77777777" w:rsidR="006366AD" w:rsidRDefault="006366AD" w:rsidP="006366AD">
      <w:pPr>
        <w:spacing w:line="360" w:lineRule="auto"/>
        <w:jc w:val="both"/>
        <w:rPr>
          <w:sz w:val="24"/>
          <w:szCs w:val="24"/>
        </w:rPr>
      </w:pPr>
      <w:r w:rsidRPr="00E97960">
        <w:rPr>
          <w:noProof/>
          <w:sz w:val="24"/>
          <w:szCs w:val="24"/>
          <w:lang w:eastAsia="zh-CN" w:bidi="he-IL"/>
        </w:rPr>
        <mc:AlternateContent>
          <mc:Choice Requires="wps">
            <w:drawing>
              <wp:anchor distT="45720" distB="45720" distL="114300" distR="114300" simplePos="0" relativeHeight="251722752" behindDoc="0" locked="0" layoutInCell="1" allowOverlap="1" wp14:anchorId="266C4697" wp14:editId="22DCE819">
                <wp:simplePos x="0" y="0"/>
                <wp:positionH relativeFrom="column">
                  <wp:posOffset>2762250</wp:posOffset>
                </wp:positionH>
                <wp:positionV relativeFrom="paragraph">
                  <wp:posOffset>299720</wp:posOffset>
                </wp:positionV>
                <wp:extent cx="2783840" cy="1746885"/>
                <wp:effectExtent l="0" t="0" r="16510" b="24765"/>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1746885"/>
                        </a:xfrm>
                        <a:prstGeom prst="rect">
                          <a:avLst/>
                        </a:prstGeom>
                        <a:solidFill>
                          <a:srgbClr val="FFFFFF"/>
                        </a:solidFill>
                        <a:ln w="9525">
                          <a:solidFill>
                            <a:srgbClr val="000000"/>
                          </a:solidFill>
                          <a:miter lim="800000"/>
                          <a:headEnd/>
                          <a:tailEnd/>
                        </a:ln>
                      </wps:spPr>
                      <wps:txbx>
                        <w:txbxContent>
                          <w:p w14:paraId="5F9CE14E" w14:textId="77777777" w:rsidR="00EA2B77" w:rsidRDefault="00EA2B77" w:rsidP="006366AD">
                            <w:pPr>
                              <w:rPr>
                                <w:sz w:val="24"/>
                                <w:szCs w:val="24"/>
                              </w:rPr>
                            </w:pPr>
                            <w:r w:rsidRPr="001C2E1F">
                              <w:rPr>
                                <w:sz w:val="24"/>
                                <w:szCs w:val="24"/>
                              </w:rPr>
                              <w:t>Clustering emergent themes, searching for connections to produce higher-order themes</w:t>
                            </w:r>
                          </w:p>
                          <w:p w14:paraId="207C45E7" w14:textId="77777777" w:rsidR="00EA2B77" w:rsidRDefault="00EA2B77" w:rsidP="006366AD">
                            <w:pPr>
                              <w:rPr>
                                <w:sz w:val="24"/>
                                <w:szCs w:val="24"/>
                              </w:rPr>
                            </w:pPr>
                            <w:r>
                              <w:rPr>
                                <w:sz w:val="24"/>
                                <w:szCs w:val="24"/>
                              </w:rPr>
                              <w:t xml:space="preserve">The cluster of themes were named to produce a subordinate theme. </w:t>
                            </w:r>
                          </w:p>
                          <w:p w14:paraId="5A927D37" w14:textId="77777777" w:rsidR="00EA2B77" w:rsidRPr="00E97960" w:rsidRDefault="00EA2B77" w:rsidP="006366AD">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C4697" id="_x0000_s1076" type="#_x0000_t202" style="position:absolute;left:0;text-align:left;margin-left:217.5pt;margin-top:23.6pt;width:219.2pt;height:137.5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">
                <v:textbox>
                  <w:txbxContent>
                    <w:p w14:paraId="5F9CE14E" w14:textId="77777777" w:rsidR="00EA2B77" w:rsidRDefault="00EA2B77" w:rsidP="006366AD">
                      <w:pPr>
                        <w:rPr>
                          <w:sz w:val="24"/>
                          <w:szCs w:val="24"/>
                        </w:rPr>
                      </w:pPr>
                      <w:r w:rsidRPr="001C2E1F">
                        <w:rPr>
                          <w:sz w:val="24"/>
                          <w:szCs w:val="24"/>
                        </w:rPr>
                        <w:t>Clustering emergent themes, searching for connections to produce higher-order themes</w:t>
                      </w:r>
                    </w:p>
                    <w:p w14:paraId="207C45E7" w14:textId="77777777" w:rsidR="00EA2B77" w:rsidRDefault="00EA2B77" w:rsidP="006366AD">
                      <w:pPr>
                        <w:rPr>
                          <w:sz w:val="24"/>
                          <w:szCs w:val="24"/>
                        </w:rPr>
                      </w:pPr>
                      <w:r>
                        <w:rPr>
                          <w:sz w:val="24"/>
                          <w:szCs w:val="24"/>
                        </w:rPr>
                        <w:t xml:space="preserve">The cluster of themes were named to produce a subordinate theme. </w:t>
                      </w:r>
                    </w:p>
                    <w:p w14:paraId="5A927D37" w14:textId="77777777" w:rsidR="00EA2B77" w:rsidRPr="00E97960" w:rsidRDefault="00EA2B77" w:rsidP="006366AD">
                      <w:pPr>
                        <w:rPr>
                          <w:sz w:val="24"/>
                          <w:szCs w:val="24"/>
                        </w:rPr>
                      </w:pPr>
                    </w:p>
                  </w:txbxContent>
                </v:textbox>
                <w10:wrap type="square"/>
              </v:shape>
            </w:pict>
          </mc:Fallback>
        </mc:AlternateContent>
      </w:r>
      <w:r w:rsidRPr="00EE062D">
        <w:rPr>
          <w:noProof/>
          <w:lang w:eastAsia="zh-CN" w:bidi="he-IL"/>
        </w:rPr>
        <w:drawing>
          <wp:anchor distT="0" distB="0" distL="114300" distR="114300" simplePos="0" relativeHeight="251720704" behindDoc="0" locked="0" layoutInCell="1" allowOverlap="1" wp14:anchorId="0FC0C760" wp14:editId="71AD5B81">
            <wp:simplePos x="0" y="0"/>
            <wp:positionH relativeFrom="margin">
              <wp:align>left</wp:align>
            </wp:positionH>
            <wp:positionV relativeFrom="paragraph">
              <wp:posOffset>233377</wp:posOffset>
            </wp:positionV>
            <wp:extent cx="2646680" cy="3529330"/>
            <wp:effectExtent l="0" t="0" r="1270" b="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46680" cy="3529330"/>
                    </a:xfrm>
                    <a:prstGeom prst="rect">
                      <a:avLst/>
                    </a:prstGeom>
                  </pic:spPr>
                </pic:pic>
              </a:graphicData>
            </a:graphic>
            <wp14:sizeRelH relativeFrom="margin">
              <wp14:pctWidth>0</wp14:pctWidth>
            </wp14:sizeRelH>
            <wp14:sizeRelV relativeFrom="margin">
              <wp14:pctHeight>0</wp14:pctHeight>
            </wp14:sizeRelV>
          </wp:anchor>
        </w:drawing>
      </w:r>
    </w:p>
    <w:p w14:paraId="4CB1F5FB" w14:textId="77777777" w:rsidR="006366AD" w:rsidRDefault="006366AD" w:rsidP="006366AD">
      <w:pPr>
        <w:spacing w:line="360" w:lineRule="auto"/>
        <w:jc w:val="both"/>
        <w:rPr>
          <w:sz w:val="24"/>
          <w:szCs w:val="24"/>
        </w:rPr>
      </w:pPr>
    </w:p>
    <w:p w14:paraId="62368F2C" w14:textId="77777777" w:rsidR="006366AD" w:rsidRDefault="006366AD" w:rsidP="006366AD">
      <w:pPr>
        <w:spacing w:line="360" w:lineRule="auto"/>
        <w:jc w:val="both"/>
        <w:rPr>
          <w:sz w:val="24"/>
          <w:szCs w:val="24"/>
        </w:rPr>
      </w:pPr>
    </w:p>
    <w:p w14:paraId="621F87E3" w14:textId="77777777" w:rsidR="006366AD" w:rsidRDefault="006366AD" w:rsidP="006366AD">
      <w:pPr>
        <w:spacing w:line="360" w:lineRule="auto"/>
        <w:jc w:val="both"/>
        <w:rPr>
          <w:sz w:val="24"/>
          <w:szCs w:val="24"/>
        </w:rPr>
      </w:pPr>
    </w:p>
    <w:p w14:paraId="6EAD07CC" w14:textId="77777777" w:rsidR="006366AD" w:rsidRDefault="006366AD" w:rsidP="006366AD">
      <w:pPr>
        <w:spacing w:line="360" w:lineRule="auto"/>
        <w:jc w:val="both"/>
        <w:rPr>
          <w:sz w:val="24"/>
          <w:szCs w:val="24"/>
        </w:rPr>
      </w:pPr>
    </w:p>
    <w:p w14:paraId="7F11125E" w14:textId="77777777" w:rsidR="006366AD" w:rsidRDefault="006366AD" w:rsidP="006366AD">
      <w:pPr>
        <w:spacing w:line="360" w:lineRule="auto"/>
        <w:jc w:val="both"/>
        <w:rPr>
          <w:sz w:val="24"/>
          <w:szCs w:val="24"/>
        </w:rPr>
      </w:pPr>
    </w:p>
    <w:p w14:paraId="4CFAAAB1" w14:textId="530654F6" w:rsidR="006366AD" w:rsidRDefault="006366AD" w:rsidP="006366AD">
      <w:pPr>
        <w:spacing w:line="360" w:lineRule="auto"/>
        <w:jc w:val="center"/>
        <w:rPr>
          <w:b/>
          <w:bCs/>
          <w:sz w:val="28"/>
          <w:szCs w:val="28"/>
        </w:rPr>
      </w:pPr>
      <w:r w:rsidRPr="00AA336F">
        <w:rPr>
          <w:noProof/>
          <w:lang w:eastAsia="zh-CN" w:bidi="he-IL"/>
        </w:rPr>
        <w:drawing>
          <wp:anchor distT="0" distB="0" distL="114300" distR="114300" simplePos="0" relativeHeight="251726848" behindDoc="0" locked="0" layoutInCell="1" allowOverlap="1" wp14:anchorId="229C5575" wp14:editId="62872B10">
            <wp:simplePos x="0" y="0"/>
            <wp:positionH relativeFrom="margin">
              <wp:posOffset>3084394</wp:posOffset>
            </wp:positionH>
            <wp:positionV relativeFrom="paragraph">
              <wp:posOffset>4912995</wp:posOffset>
            </wp:positionV>
            <wp:extent cx="2701925" cy="3602990"/>
            <wp:effectExtent l="0" t="0" r="3175"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01925" cy="3602990"/>
                    </a:xfrm>
                    <a:prstGeom prst="rect">
                      <a:avLst/>
                    </a:prstGeom>
                  </pic:spPr>
                </pic:pic>
              </a:graphicData>
            </a:graphic>
            <wp14:sizeRelH relativeFrom="margin">
              <wp14:pctWidth>0</wp14:pctWidth>
            </wp14:sizeRelH>
            <wp14:sizeRelV relativeFrom="margin">
              <wp14:pctHeight>0</wp14:pctHeight>
            </wp14:sizeRelV>
          </wp:anchor>
        </w:drawing>
      </w:r>
      <w:r w:rsidRPr="000B528F">
        <w:rPr>
          <w:noProof/>
          <w:lang w:eastAsia="zh-CN" w:bidi="he-IL"/>
        </w:rPr>
        <w:drawing>
          <wp:anchor distT="0" distB="0" distL="114300" distR="114300" simplePos="0" relativeHeight="251725824" behindDoc="0" locked="0" layoutInCell="1" allowOverlap="1" wp14:anchorId="768C028A" wp14:editId="744A6064">
            <wp:simplePos x="0" y="0"/>
            <wp:positionH relativeFrom="column">
              <wp:posOffset>-622300</wp:posOffset>
            </wp:positionH>
            <wp:positionV relativeFrom="paragraph">
              <wp:posOffset>4883785</wp:posOffset>
            </wp:positionV>
            <wp:extent cx="4148455" cy="3111500"/>
            <wp:effectExtent l="4128" t="0" r="8572" b="8573"/>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rot="16200000">
                      <a:off x="0" y="0"/>
                      <a:ext cx="4148455" cy="3111500"/>
                    </a:xfrm>
                    <a:prstGeom prst="rect">
                      <a:avLst/>
                    </a:prstGeom>
                  </pic:spPr>
                </pic:pic>
              </a:graphicData>
            </a:graphic>
            <wp14:sizeRelH relativeFrom="margin">
              <wp14:pctWidth>0</wp14:pctWidth>
            </wp14:sizeRelH>
            <wp14:sizeRelV relativeFrom="margin">
              <wp14:pctHeight>0</wp14:pctHeight>
            </wp14:sizeRelV>
          </wp:anchor>
        </w:drawing>
      </w:r>
      <w:r w:rsidRPr="003820AE">
        <w:rPr>
          <w:noProof/>
          <w:lang w:eastAsia="zh-CN" w:bidi="he-IL"/>
        </w:rPr>
        <w:drawing>
          <wp:anchor distT="0" distB="0" distL="114300" distR="114300" simplePos="0" relativeHeight="251724800" behindDoc="0" locked="0" layoutInCell="1" allowOverlap="1" wp14:anchorId="6460CAB2" wp14:editId="704CFDEE">
            <wp:simplePos x="0" y="0"/>
            <wp:positionH relativeFrom="column">
              <wp:posOffset>2447290</wp:posOffset>
            </wp:positionH>
            <wp:positionV relativeFrom="paragraph">
              <wp:posOffset>1165225</wp:posOffset>
            </wp:positionV>
            <wp:extent cx="4281805" cy="3211830"/>
            <wp:effectExtent l="1588" t="0" r="6032" b="6033"/>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4281805" cy="3211830"/>
                    </a:xfrm>
                    <a:prstGeom prst="rect">
                      <a:avLst/>
                    </a:prstGeom>
                  </pic:spPr>
                </pic:pic>
              </a:graphicData>
            </a:graphic>
            <wp14:sizeRelH relativeFrom="margin">
              <wp14:pctWidth>0</wp14:pctWidth>
            </wp14:sizeRelH>
            <wp14:sizeRelV relativeFrom="margin">
              <wp14:pctHeight>0</wp14:pctHeight>
            </wp14:sizeRelV>
          </wp:anchor>
        </w:drawing>
      </w:r>
      <w:r w:rsidRPr="00D9758F">
        <w:rPr>
          <w:b/>
          <w:bCs/>
          <w:sz w:val="28"/>
          <w:szCs w:val="28"/>
        </w:rPr>
        <w:t xml:space="preserve">Appendix </w:t>
      </w:r>
      <w:r w:rsidR="00F2422A">
        <w:rPr>
          <w:b/>
          <w:bCs/>
          <w:sz w:val="28"/>
          <w:szCs w:val="28"/>
        </w:rPr>
        <w:t>20</w:t>
      </w:r>
    </w:p>
    <w:p w14:paraId="47731C98" w14:textId="77777777" w:rsidR="006366AD" w:rsidRDefault="006366AD" w:rsidP="006366AD">
      <w:pPr>
        <w:spacing w:line="360" w:lineRule="auto"/>
        <w:jc w:val="center"/>
        <w:rPr>
          <w:b/>
          <w:bCs/>
          <w:sz w:val="28"/>
          <w:szCs w:val="28"/>
        </w:rPr>
      </w:pPr>
      <w:r w:rsidRPr="00492E82">
        <w:rPr>
          <w:noProof/>
          <w:lang w:eastAsia="zh-CN" w:bidi="he-IL"/>
        </w:rPr>
        <w:drawing>
          <wp:anchor distT="0" distB="0" distL="114300" distR="114300" simplePos="0" relativeHeight="251723776" behindDoc="0" locked="0" layoutInCell="1" allowOverlap="1" wp14:anchorId="54B6898C" wp14:editId="79C7A3E3">
            <wp:simplePos x="0" y="0"/>
            <wp:positionH relativeFrom="margin">
              <wp:posOffset>-109182</wp:posOffset>
            </wp:positionH>
            <wp:positionV relativeFrom="paragraph">
              <wp:posOffset>36830</wp:posOffset>
            </wp:positionV>
            <wp:extent cx="3224192" cy="4299044"/>
            <wp:effectExtent l="0" t="0" r="0" b="635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24192" cy="4299044"/>
                    </a:xfrm>
                    <a:prstGeom prst="rect">
                      <a:avLst/>
                    </a:prstGeom>
                  </pic:spPr>
                </pic:pic>
              </a:graphicData>
            </a:graphic>
          </wp:anchor>
        </w:drawing>
      </w:r>
    </w:p>
    <w:tbl>
      <w:tblPr>
        <w:tblStyle w:val="TableGrid"/>
        <w:tblpPr w:leftFromText="180" w:rightFromText="180" w:vertAnchor="page" w:horzAnchor="margin" w:tblpXSpec="right" w:tblpY="1546"/>
        <w:tblW w:w="0" w:type="auto"/>
        <w:tblLook w:val="04A0" w:firstRow="1" w:lastRow="0" w:firstColumn="1" w:lastColumn="0" w:noHBand="0" w:noVBand="1"/>
      </w:tblPr>
      <w:tblGrid>
        <w:gridCol w:w="2698"/>
        <w:gridCol w:w="2170"/>
        <w:gridCol w:w="4148"/>
      </w:tblGrid>
      <w:tr w:rsidR="006366AD" w14:paraId="0DB5D74D" w14:textId="77777777" w:rsidTr="000C3B82">
        <w:tc>
          <w:tcPr>
            <w:tcW w:w="12814" w:type="dxa"/>
            <w:gridSpan w:val="3"/>
          </w:tcPr>
          <w:p w14:paraId="261CDA52" w14:textId="68974BE7" w:rsidR="006366AD" w:rsidRPr="00A10074" w:rsidRDefault="006366AD" w:rsidP="000C3B82">
            <w:pPr>
              <w:spacing w:line="360" w:lineRule="auto"/>
              <w:jc w:val="center"/>
              <w:rPr>
                <w:b/>
                <w:bCs/>
                <w:sz w:val="28"/>
                <w:szCs w:val="28"/>
              </w:rPr>
            </w:pPr>
            <w:r w:rsidRPr="00A10074">
              <w:rPr>
                <w:b/>
                <w:bCs/>
                <w:sz w:val="28"/>
                <w:szCs w:val="28"/>
              </w:rPr>
              <w:t>Appendix 2</w:t>
            </w:r>
            <w:r w:rsidR="00F2422A">
              <w:rPr>
                <w:b/>
                <w:bCs/>
                <w:sz w:val="28"/>
                <w:szCs w:val="28"/>
              </w:rPr>
              <w:t>1</w:t>
            </w:r>
          </w:p>
          <w:p w14:paraId="3BF0533B" w14:textId="77777777" w:rsidR="006366AD" w:rsidRPr="00A10074" w:rsidRDefault="006366AD" w:rsidP="000C3B82">
            <w:pPr>
              <w:spacing w:line="360" w:lineRule="auto"/>
              <w:jc w:val="center"/>
              <w:rPr>
                <w:b/>
                <w:bCs/>
                <w:sz w:val="28"/>
                <w:szCs w:val="28"/>
              </w:rPr>
            </w:pPr>
          </w:p>
        </w:tc>
      </w:tr>
      <w:tr w:rsidR="006366AD" w14:paraId="098CACC7" w14:textId="77777777" w:rsidTr="000C3B82">
        <w:tc>
          <w:tcPr>
            <w:tcW w:w="12814" w:type="dxa"/>
            <w:gridSpan w:val="3"/>
          </w:tcPr>
          <w:p w14:paraId="141168C9" w14:textId="77777777" w:rsidR="006366AD" w:rsidRDefault="006366AD" w:rsidP="000C3B82">
            <w:pPr>
              <w:spacing w:line="360" w:lineRule="auto"/>
              <w:rPr>
                <w:b/>
                <w:bCs/>
                <w:sz w:val="32"/>
                <w:szCs w:val="32"/>
                <w:u w:val="single"/>
              </w:rPr>
            </w:pPr>
          </w:p>
          <w:p w14:paraId="7AEDA941" w14:textId="77777777" w:rsidR="006366AD" w:rsidRPr="005928F1" w:rsidRDefault="006366AD" w:rsidP="000C3B82">
            <w:pPr>
              <w:spacing w:line="360" w:lineRule="auto"/>
              <w:jc w:val="center"/>
              <w:rPr>
                <w:b/>
                <w:bCs/>
                <w:sz w:val="32"/>
                <w:szCs w:val="32"/>
                <w:u w:val="single"/>
              </w:rPr>
            </w:pPr>
            <w:r w:rsidRPr="005928F1">
              <w:rPr>
                <w:b/>
                <w:bCs/>
                <w:sz w:val="32"/>
                <w:szCs w:val="32"/>
                <w:u w:val="single"/>
              </w:rPr>
              <w:t>Master table</w:t>
            </w:r>
          </w:p>
          <w:p w14:paraId="0A831256" w14:textId="77777777" w:rsidR="006366AD" w:rsidRDefault="006366AD" w:rsidP="000C3B82">
            <w:pPr>
              <w:spacing w:line="360" w:lineRule="auto"/>
              <w:jc w:val="center"/>
              <w:rPr>
                <w:b/>
                <w:bCs/>
                <w:sz w:val="24"/>
                <w:szCs w:val="24"/>
              </w:rPr>
            </w:pPr>
          </w:p>
          <w:p w14:paraId="61631A1F" w14:textId="77777777" w:rsidR="006366AD" w:rsidRDefault="006366AD" w:rsidP="000C3B82">
            <w:pPr>
              <w:spacing w:line="360" w:lineRule="auto"/>
              <w:jc w:val="center"/>
            </w:pPr>
            <w:r>
              <w:t xml:space="preserve">Table of superordinate theme (in bold) and </w:t>
            </w:r>
            <w:r w:rsidRPr="00512C1F">
              <w:rPr>
                <w:i/>
                <w:iCs/>
              </w:rPr>
              <w:t>sub</w:t>
            </w:r>
            <w:r>
              <w:rPr>
                <w:i/>
                <w:iCs/>
              </w:rPr>
              <w:t xml:space="preserve">ordinate </w:t>
            </w:r>
            <w:r w:rsidRPr="00512C1F">
              <w:rPr>
                <w:i/>
                <w:iCs/>
              </w:rPr>
              <w:t>themes (in pink</w:t>
            </w:r>
            <w:r>
              <w:t>) from the analysis of the interviews with all participants.</w:t>
            </w:r>
          </w:p>
          <w:p w14:paraId="31EE0FE6" w14:textId="77777777" w:rsidR="006366AD" w:rsidRPr="00FA4D24" w:rsidRDefault="006366AD" w:rsidP="000C3B82">
            <w:pPr>
              <w:spacing w:line="360" w:lineRule="auto"/>
              <w:rPr>
                <w:color w:val="FF0000"/>
              </w:rPr>
            </w:pPr>
            <w:r w:rsidRPr="00FA4D24">
              <w:rPr>
                <w:color w:val="FF0000"/>
              </w:rPr>
              <w:t>Participant 1</w:t>
            </w:r>
          </w:p>
          <w:p w14:paraId="14E4AEF8" w14:textId="77777777" w:rsidR="006366AD" w:rsidRDefault="006366AD" w:rsidP="000C3B82">
            <w:pPr>
              <w:spacing w:line="360" w:lineRule="auto"/>
              <w:rPr>
                <w:color w:val="00B050"/>
              </w:rPr>
            </w:pPr>
            <w:r w:rsidRPr="00FA4D24">
              <w:rPr>
                <w:color w:val="00B050"/>
              </w:rPr>
              <w:t>Participant 2</w:t>
            </w:r>
          </w:p>
          <w:p w14:paraId="24190D5A" w14:textId="77777777" w:rsidR="006366AD" w:rsidRPr="00AC4285" w:rsidRDefault="006366AD" w:rsidP="000C3B82">
            <w:pPr>
              <w:spacing w:line="360" w:lineRule="auto"/>
              <w:rPr>
                <w:color w:val="0070C0"/>
              </w:rPr>
            </w:pPr>
            <w:r w:rsidRPr="00FA4D24">
              <w:rPr>
                <w:color w:val="0070C0"/>
              </w:rPr>
              <w:t>Participant 3</w:t>
            </w:r>
          </w:p>
          <w:p w14:paraId="70220471" w14:textId="77777777" w:rsidR="006366AD" w:rsidRDefault="006366AD" w:rsidP="000C3B82">
            <w:pPr>
              <w:spacing w:line="360" w:lineRule="auto"/>
              <w:rPr>
                <w:color w:val="7030A0"/>
              </w:rPr>
            </w:pPr>
            <w:r w:rsidRPr="00FA4D24">
              <w:rPr>
                <w:color w:val="7030A0"/>
              </w:rPr>
              <w:t>Participant 4</w:t>
            </w:r>
          </w:p>
          <w:p w14:paraId="64115F94" w14:textId="77777777" w:rsidR="006366AD" w:rsidRPr="00AC4285" w:rsidRDefault="006366AD" w:rsidP="000C3B82">
            <w:pPr>
              <w:spacing w:line="360" w:lineRule="auto"/>
              <w:rPr>
                <w:color w:val="7030A0"/>
              </w:rPr>
            </w:pPr>
          </w:p>
        </w:tc>
      </w:tr>
      <w:tr w:rsidR="006366AD" w14:paraId="400F6987" w14:textId="77777777" w:rsidTr="000C3B82">
        <w:tc>
          <w:tcPr>
            <w:tcW w:w="3539" w:type="dxa"/>
          </w:tcPr>
          <w:p w14:paraId="74CCF301" w14:textId="77777777" w:rsidR="006366AD" w:rsidRDefault="006366AD" w:rsidP="000C3B82">
            <w:pPr>
              <w:spacing w:line="360" w:lineRule="auto"/>
              <w:jc w:val="center"/>
            </w:pPr>
          </w:p>
          <w:p w14:paraId="75936DB6" w14:textId="77777777" w:rsidR="006366AD" w:rsidRPr="005928F1" w:rsidRDefault="006366AD" w:rsidP="000C3B82">
            <w:pPr>
              <w:spacing w:line="360" w:lineRule="auto"/>
              <w:jc w:val="center"/>
              <w:rPr>
                <w:b/>
                <w:bCs/>
              </w:rPr>
            </w:pPr>
            <w:r>
              <w:rPr>
                <w:b/>
                <w:bCs/>
              </w:rPr>
              <w:t>SUPERORDINATE THEME</w:t>
            </w:r>
            <w:r w:rsidRPr="005928F1">
              <w:rPr>
                <w:b/>
                <w:bCs/>
              </w:rPr>
              <w:t xml:space="preserve"> (in bold)</w:t>
            </w:r>
          </w:p>
          <w:p w14:paraId="33E4E52A" w14:textId="77777777" w:rsidR="006366AD" w:rsidRDefault="006366AD" w:rsidP="000C3B82">
            <w:pPr>
              <w:spacing w:line="360" w:lineRule="auto"/>
              <w:jc w:val="center"/>
            </w:pPr>
            <w:r>
              <w:t xml:space="preserve">Consisting of subordinate themes </w:t>
            </w:r>
          </w:p>
          <w:p w14:paraId="6F385472" w14:textId="77777777" w:rsidR="006366AD" w:rsidRDefault="006366AD" w:rsidP="000C3B82">
            <w:pPr>
              <w:spacing w:line="360" w:lineRule="auto"/>
              <w:jc w:val="center"/>
            </w:pPr>
            <w:r w:rsidRPr="00FA4D24">
              <w:rPr>
                <w:color w:val="F20EC1"/>
              </w:rPr>
              <w:t xml:space="preserve">(in </w:t>
            </w:r>
            <w:r>
              <w:rPr>
                <w:color w:val="F20EC1"/>
              </w:rPr>
              <w:t>pink</w:t>
            </w:r>
            <w:r w:rsidRPr="00FA4D24">
              <w:rPr>
                <w:color w:val="F20EC1"/>
              </w:rPr>
              <w:t>)</w:t>
            </w:r>
          </w:p>
        </w:tc>
        <w:tc>
          <w:tcPr>
            <w:tcW w:w="2410" w:type="dxa"/>
          </w:tcPr>
          <w:p w14:paraId="5F0C9199" w14:textId="77777777" w:rsidR="006366AD" w:rsidRDefault="006366AD" w:rsidP="000C3B82">
            <w:pPr>
              <w:spacing w:line="360" w:lineRule="auto"/>
              <w:jc w:val="center"/>
            </w:pPr>
          </w:p>
          <w:p w14:paraId="003A81EA" w14:textId="77777777" w:rsidR="006366AD" w:rsidRDefault="006366AD" w:rsidP="000C3B82">
            <w:pPr>
              <w:spacing w:line="360" w:lineRule="auto"/>
              <w:jc w:val="center"/>
            </w:pPr>
            <w:r>
              <w:t>Line number/participant number</w:t>
            </w:r>
          </w:p>
        </w:tc>
        <w:tc>
          <w:tcPr>
            <w:tcW w:w="6865" w:type="dxa"/>
          </w:tcPr>
          <w:p w14:paraId="5F968DA0" w14:textId="77777777" w:rsidR="006366AD" w:rsidRDefault="006366AD" w:rsidP="000C3B82">
            <w:pPr>
              <w:spacing w:line="360" w:lineRule="auto"/>
              <w:jc w:val="center"/>
            </w:pPr>
            <w:r>
              <w:t>Example of quote extractions</w:t>
            </w:r>
          </w:p>
          <w:p w14:paraId="2DC425FE" w14:textId="77777777" w:rsidR="006366AD" w:rsidRDefault="006366AD" w:rsidP="000C3B82">
            <w:pPr>
              <w:spacing w:line="360" w:lineRule="auto"/>
              <w:jc w:val="center"/>
            </w:pPr>
            <w:r>
              <w:t>(…) text omitted</w:t>
            </w:r>
          </w:p>
          <w:p w14:paraId="58F25498" w14:textId="77777777" w:rsidR="006366AD" w:rsidRDefault="006366AD" w:rsidP="000C3B82">
            <w:pPr>
              <w:spacing w:line="360" w:lineRule="auto"/>
              <w:jc w:val="center"/>
            </w:pPr>
            <w:r w:rsidRPr="00FA4D24">
              <w:rPr>
                <w:i/>
                <w:iCs/>
              </w:rPr>
              <w:t>Word in italics</w:t>
            </w:r>
            <w:r>
              <w:rPr>
                <w:i/>
                <w:iCs/>
              </w:rPr>
              <w:t xml:space="preserve"> </w:t>
            </w:r>
            <w:r>
              <w:t>is stressed in the spoken word</w:t>
            </w:r>
          </w:p>
          <w:p w14:paraId="63A42475" w14:textId="77777777" w:rsidR="006366AD" w:rsidRDefault="006366AD" w:rsidP="000C3B82">
            <w:pPr>
              <w:spacing w:line="360" w:lineRule="auto"/>
              <w:jc w:val="center"/>
            </w:pPr>
            <w:r>
              <w:t xml:space="preserve"> The symbol (.) signifies the person tailed off or hesitated</w:t>
            </w:r>
          </w:p>
          <w:p w14:paraId="2B178328" w14:textId="77777777" w:rsidR="006366AD" w:rsidRPr="00FA4D24" w:rsidRDefault="006366AD" w:rsidP="000C3B82">
            <w:pPr>
              <w:spacing w:line="360" w:lineRule="auto"/>
              <w:jc w:val="center"/>
            </w:pPr>
            <w:r>
              <w:t>The s</w:t>
            </w:r>
            <w:r w:rsidRPr="00512C1F">
              <w:t>ymbol [word] signifies added comment/non-verbal communication</w:t>
            </w:r>
          </w:p>
        </w:tc>
      </w:tr>
      <w:tr w:rsidR="006366AD" w14:paraId="211BD57A" w14:textId="77777777" w:rsidTr="000C3B82">
        <w:tc>
          <w:tcPr>
            <w:tcW w:w="12814" w:type="dxa"/>
            <w:gridSpan w:val="3"/>
          </w:tcPr>
          <w:p w14:paraId="2A502B46" w14:textId="77777777" w:rsidR="006366AD" w:rsidRDefault="006366AD" w:rsidP="000C3B82">
            <w:pPr>
              <w:spacing w:line="360" w:lineRule="auto"/>
              <w:jc w:val="center"/>
            </w:pPr>
          </w:p>
          <w:p w14:paraId="6098DDFE" w14:textId="77777777" w:rsidR="006366AD" w:rsidRPr="00A65C60" w:rsidRDefault="006366AD" w:rsidP="000C3B82">
            <w:pPr>
              <w:spacing w:line="360" w:lineRule="auto"/>
              <w:jc w:val="center"/>
              <w:rPr>
                <w:b/>
                <w:bCs/>
                <w:sz w:val="28"/>
                <w:szCs w:val="28"/>
              </w:rPr>
            </w:pPr>
            <w:r>
              <w:rPr>
                <w:b/>
                <w:bCs/>
                <w:sz w:val="28"/>
                <w:szCs w:val="28"/>
              </w:rPr>
              <w:t>The increased visibility and expectation of performance within systems</w:t>
            </w:r>
          </w:p>
          <w:p w14:paraId="638930A3" w14:textId="77777777" w:rsidR="006366AD" w:rsidRDefault="006366AD" w:rsidP="000C3B82">
            <w:pPr>
              <w:spacing w:line="360" w:lineRule="auto"/>
            </w:pPr>
          </w:p>
        </w:tc>
      </w:tr>
      <w:tr w:rsidR="006366AD" w14:paraId="0A70F2F1" w14:textId="77777777" w:rsidTr="000C3B82">
        <w:trPr>
          <w:trHeight w:val="477"/>
        </w:trPr>
        <w:tc>
          <w:tcPr>
            <w:tcW w:w="3539" w:type="dxa"/>
            <w:vMerge w:val="restart"/>
          </w:tcPr>
          <w:p w14:paraId="43D97140" w14:textId="77777777" w:rsidR="006366AD" w:rsidRPr="00512C1F" w:rsidRDefault="006366AD" w:rsidP="000C3B82">
            <w:pPr>
              <w:spacing w:line="360" w:lineRule="auto"/>
              <w:rPr>
                <w:i/>
                <w:iCs/>
              </w:rPr>
            </w:pPr>
            <w:r>
              <w:rPr>
                <w:i/>
                <w:iCs/>
                <w:color w:val="F20EC1"/>
                <w:sz w:val="24"/>
                <w:szCs w:val="24"/>
              </w:rPr>
              <w:t>Government de-professionalisation</w:t>
            </w:r>
          </w:p>
        </w:tc>
        <w:tc>
          <w:tcPr>
            <w:tcW w:w="2410" w:type="dxa"/>
            <w:vAlign w:val="center"/>
          </w:tcPr>
          <w:p w14:paraId="07DA8C7B" w14:textId="77777777" w:rsidR="006366AD" w:rsidRDefault="006366AD" w:rsidP="000C3B82">
            <w:pPr>
              <w:spacing w:line="360" w:lineRule="auto"/>
              <w:jc w:val="center"/>
            </w:pPr>
            <w:r>
              <w:t>277-286/1</w:t>
            </w:r>
          </w:p>
        </w:tc>
        <w:tc>
          <w:tcPr>
            <w:tcW w:w="6865" w:type="dxa"/>
            <w:vAlign w:val="center"/>
          </w:tcPr>
          <w:p w14:paraId="664BF132" w14:textId="77777777" w:rsidR="006366AD" w:rsidRPr="00512C1F" w:rsidRDefault="006366AD" w:rsidP="000C3B82">
            <w:pPr>
              <w:spacing w:line="360" w:lineRule="auto"/>
              <w:rPr>
                <w:rFonts w:cstheme="minorHAnsi"/>
                <w:color w:val="FF0000"/>
              </w:rPr>
            </w:pPr>
            <w:r w:rsidRPr="00D14DB8">
              <w:rPr>
                <w:rFonts w:cstheme="minorHAnsi"/>
                <w:color w:val="FF0000"/>
              </w:rPr>
              <w:t>“…</w:t>
            </w:r>
            <w:r w:rsidRPr="00D14DB8">
              <w:rPr>
                <w:color w:val="FF0000"/>
              </w:rPr>
              <w:t>and the government sort of, I don’t know where these think tanks come from but they have all these wonderful ideas and every two or three years they bring out this new initiative and it’s just like…I was speaking to an old teacher friend (</w:t>
            </w:r>
            <w:r>
              <w:rPr>
                <w:color w:val="FF0000"/>
              </w:rPr>
              <w:t>..</w:t>
            </w:r>
            <w:r w:rsidRPr="00D14DB8">
              <w:rPr>
                <w:color w:val="FF0000"/>
              </w:rPr>
              <w:t>.) he said ‘No I’ve just come out of education’ (</w:t>
            </w:r>
            <w:r>
              <w:rPr>
                <w:color w:val="FF0000"/>
              </w:rPr>
              <w:t>…</w:t>
            </w:r>
            <w:r w:rsidRPr="00D14DB8">
              <w:rPr>
                <w:color w:val="FF0000"/>
              </w:rPr>
              <w:t>) He was secondary school history I think he was doing for quite a number of years and he just said he was fed up of it because it just…At the end of the day teaching is teaching, good teaching is good teaching, and no matter how many initiatives come out, you’re not going to change much</w:t>
            </w:r>
            <w:r>
              <w:rPr>
                <w:color w:val="FF0000"/>
              </w:rPr>
              <w:t>”</w:t>
            </w:r>
          </w:p>
        </w:tc>
      </w:tr>
      <w:tr w:rsidR="006366AD" w14:paraId="1C1F2626" w14:textId="77777777" w:rsidTr="000C3B82">
        <w:trPr>
          <w:trHeight w:val="557"/>
        </w:trPr>
        <w:tc>
          <w:tcPr>
            <w:tcW w:w="3539" w:type="dxa"/>
            <w:vMerge/>
          </w:tcPr>
          <w:p w14:paraId="2A24D0FB" w14:textId="77777777" w:rsidR="006366AD" w:rsidRPr="00512C1F" w:rsidRDefault="006366AD" w:rsidP="000C3B82">
            <w:pPr>
              <w:spacing w:line="360" w:lineRule="auto"/>
              <w:rPr>
                <w:i/>
                <w:iCs/>
                <w:color w:val="F20EC1"/>
              </w:rPr>
            </w:pPr>
          </w:p>
        </w:tc>
        <w:tc>
          <w:tcPr>
            <w:tcW w:w="2410" w:type="dxa"/>
            <w:vAlign w:val="center"/>
          </w:tcPr>
          <w:p w14:paraId="61720752" w14:textId="77777777" w:rsidR="006366AD" w:rsidRDefault="006366AD" w:rsidP="000C3B82">
            <w:pPr>
              <w:spacing w:line="360" w:lineRule="auto"/>
              <w:jc w:val="center"/>
            </w:pPr>
            <w:r>
              <w:t>589-596/1</w:t>
            </w:r>
          </w:p>
        </w:tc>
        <w:tc>
          <w:tcPr>
            <w:tcW w:w="6865" w:type="dxa"/>
            <w:vAlign w:val="center"/>
          </w:tcPr>
          <w:p w14:paraId="6E8FC255" w14:textId="77777777" w:rsidR="006366AD" w:rsidRPr="00D14DB8" w:rsidRDefault="006366AD" w:rsidP="000C3B82">
            <w:pPr>
              <w:spacing w:line="360" w:lineRule="auto"/>
              <w:rPr>
                <w:color w:val="FF0000"/>
              </w:rPr>
            </w:pPr>
            <w:r w:rsidRPr="00D14DB8">
              <w:rPr>
                <w:color w:val="FF0000"/>
              </w:rPr>
              <w:t xml:space="preserve">“But you get…since ‘Bold Beginnings’ came out and everybody read it as if to say ‘you need to be sat down at tables all day everyday’ and that’s not what Bold Beginnings said for starters, if you actually sit down and read it properly. Then the second thing is, who says that’s the right way? [laughs]. It’s just so…but then you’ve got that and certainly when you’re first new to it as well, when you’ve got that niggling in your ear ‘They must be sat down and you must be doing this, must do that, must do this’, and you’re going ‘actually I don’t agree with that, I’m going to do this’. It’s very brave and scary place to be. And, that fear of that” </w:t>
            </w:r>
          </w:p>
        </w:tc>
      </w:tr>
      <w:tr w:rsidR="006366AD" w14:paraId="3367E8A7" w14:textId="77777777" w:rsidTr="000C3B82">
        <w:trPr>
          <w:trHeight w:val="325"/>
        </w:trPr>
        <w:tc>
          <w:tcPr>
            <w:tcW w:w="3539" w:type="dxa"/>
            <w:vMerge/>
          </w:tcPr>
          <w:p w14:paraId="72074F9A" w14:textId="77777777" w:rsidR="006366AD" w:rsidRPr="00512C1F" w:rsidRDefault="006366AD" w:rsidP="000C3B82">
            <w:pPr>
              <w:spacing w:line="360" w:lineRule="auto"/>
              <w:rPr>
                <w:i/>
                <w:iCs/>
                <w:color w:val="F20EC1"/>
              </w:rPr>
            </w:pPr>
          </w:p>
        </w:tc>
        <w:tc>
          <w:tcPr>
            <w:tcW w:w="2410" w:type="dxa"/>
            <w:vAlign w:val="center"/>
          </w:tcPr>
          <w:p w14:paraId="1D85B1F2" w14:textId="77777777" w:rsidR="006366AD" w:rsidRDefault="006366AD" w:rsidP="000C3B82">
            <w:pPr>
              <w:spacing w:line="360" w:lineRule="auto"/>
              <w:jc w:val="center"/>
            </w:pPr>
            <w:r>
              <w:t>408-409/2</w:t>
            </w:r>
          </w:p>
        </w:tc>
        <w:tc>
          <w:tcPr>
            <w:tcW w:w="6865" w:type="dxa"/>
            <w:vAlign w:val="center"/>
          </w:tcPr>
          <w:p w14:paraId="2D085314" w14:textId="77777777" w:rsidR="006366AD" w:rsidRPr="00D14DB8" w:rsidRDefault="006366AD" w:rsidP="000C3B82">
            <w:pPr>
              <w:spacing w:line="360" w:lineRule="auto"/>
              <w:rPr>
                <w:color w:val="00B050"/>
              </w:rPr>
            </w:pPr>
            <w:r w:rsidRPr="00D14DB8">
              <w:rPr>
                <w:color w:val="00B050"/>
              </w:rPr>
              <w:t>“I feel like teachers all the time, worry about, are they doing a good enough job”</w:t>
            </w:r>
          </w:p>
        </w:tc>
      </w:tr>
      <w:tr w:rsidR="006366AD" w14:paraId="6E7FEF3E" w14:textId="77777777" w:rsidTr="000C3B82">
        <w:trPr>
          <w:trHeight w:val="557"/>
        </w:trPr>
        <w:tc>
          <w:tcPr>
            <w:tcW w:w="3539" w:type="dxa"/>
            <w:vMerge/>
          </w:tcPr>
          <w:p w14:paraId="345525F6" w14:textId="77777777" w:rsidR="006366AD" w:rsidRPr="00512C1F" w:rsidRDefault="006366AD" w:rsidP="000C3B82">
            <w:pPr>
              <w:spacing w:line="360" w:lineRule="auto"/>
              <w:rPr>
                <w:i/>
                <w:iCs/>
                <w:color w:val="F20EC1"/>
              </w:rPr>
            </w:pPr>
          </w:p>
        </w:tc>
        <w:tc>
          <w:tcPr>
            <w:tcW w:w="2410" w:type="dxa"/>
            <w:vAlign w:val="center"/>
          </w:tcPr>
          <w:p w14:paraId="419E194C" w14:textId="77777777" w:rsidR="006366AD" w:rsidRDefault="006366AD" w:rsidP="000C3B82">
            <w:pPr>
              <w:spacing w:line="360" w:lineRule="auto"/>
              <w:jc w:val="center"/>
            </w:pPr>
            <w:r>
              <w:t>209-211/3</w:t>
            </w:r>
          </w:p>
        </w:tc>
        <w:tc>
          <w:tcPr>
            <w:tcW w:w="6865" w:type="dxa"/>
            <w:vAlign w:val="center"/>
          </w:tcPr>
          <w:p w14:paraId="693D44A9" w14:textId="77777777" w:rsidR="006366AD" w:rsidRPr="00D14DB8" w:rsidRDefault="006366AD" w:rsidP="000C3B82">
            <w:pPr>
              <w:spacing w:line="360" w:lineRule="auto"/>
              <w:rPr>
                <w:color w:val="0070C0"/>
              </w:rPr>
            </w:pPr>
            <w:r w:rsidRPr="00D14DB8">
              <w:rPr>
                <w:color w:val="0070C0"/>
              </w:rPr>
              <w:t>“I’ve had to listen to so much rubbish from Ofsted inspectors in the past and people who have come in and made a judgement before they’ve even speak to you and they don’t even want you to say anything…I’ve had that before as well”</w:t>
            </w:r>
          </w:p>
        </w:tc>
      </w:tr>
      <w:tr w:rsidR="006366AD" w14:paraId="759E1092" w14:textId="77777777" w:rsidTr="000C3B82">
        <w:trPr>
          <w:trHeight w:val="791"/>
        </w:trPr>
        <w:tc>
          <w:tcPr>
            <w:tcW w:w="3539" w:type="dxa"/>
            <w:vMerge/>
          </w:tcPr>
          <w:p w14:paraId="3D0A1449" w14:textId="77777777" w:rsidR="006366AD" w:rsidRPr="00512C1F" w:rsidRDefault="006366AD" w:rsidP="000C3B82">
            <w:pPr>
              <w:spacing w:line="360" w:lineRule="auto"/>
              <w:rPr>
                <w:i/>
                <w:iCs/>
                <w:color w:val="F20EC1"/>
              </w:rPr>
            </w:pPr>
          </w:p>
        </w:tc>
        <w:tc>
          <w:tcPr>
            <w:tcW w:w="2410" w:type="dxa"/>
            <w:vAlign w:val="center"/>
          </w:tcPr>
          <w:p w14:paraId="46B90A9D" w14:textId="77777777" w:rsidR="006366AD" w:rsidRDefault="006366AD" w:rsidP="000C3B82">
            <w:pPr>
              <w:spacing w:line="360" w:lineRule="auto"/>
              <w:jc w:val="center"/>
            </w:pPr>
            <w:r>
              <w:t>245-250/4</w:t>
            </w:r>
          </w:p>
        </w:tc>
        <w:tc>
          <w:tcPr>
            <w:tcW w:w="6865" w:type="dxa"/>
            <w:vAlign w:val="center"/>
          </w:tcPr>
          <w:p w14:paraId="43D8F78F" w14:textId="77777777" w:rsidR="006366AD" w:rsidRPr="00D14DB8" w:rsidRDefault="006366AD" w:rsidP="000C3B82">
            <w:pPr>
              <w:spacing w:line="360" w:lineRule="auto"/>
              <w:rPr>
                <w:color w:val="7030A0"/>
              </w:rPr>
            </w:pPr>
            <w:r w:rsidRPr="00D14DB8">
              <w:rPr>
                <w:color w:val="7030A0"/>
              </w:rPr>
              <w:t>“that awful document, ‘what was it called?’ where they wanted to make everybody (</w:t>
            </w:r>
            <w:r>
              <w:rPr>
                <w:color w:val="7030A0"/>
              </w:rPr>
              <w:t>…</w:t>
            </w:r>
            <w:r w:rsidRPr="00D14DB8">
              <w:rPr>
                <w:color w:val="7030A0"/>
              </w:rPr>
              <w:t>) Bold Beginnings [pretends to spit to show disgust]. Honestly, and then in curriculum they’re talking about ‘you can’t teach cross curriculum in Key Stage one anymore’. It just negates everything we do, all our…everything we do is cross curricular”</w:t>
            </w:r>
          </w:p>
        </w:tc>
      </w:tr>
      <w:tr w:rsidR="006366AD" w14:paraId="07DB7B4B" w14:textId="77777777" w:rsidTr="000C3B82">
        <w:trPr>
          <w:trHeight w:val="791"/>
        </w:trPr>
        <w:tc>
          <w:tcPr>
            <w:tcW w:w="3539" w:type="dxa"/>
            <w:vMerge/>
          </w:tcPr>
          <w:p w14:paraId="4BEEB942" w14:textId="77777777" w:rsidR="006366AD" w:rsidRPr="00512C1F" w:rsidRDefault="006366AD" w:rsidP="000C3B82">
            <w:pPr>
              <w:spacing w:line="360" w:lineRule="auto"/>
              <w:rPr>
                <w:i/>
                <w:iCs/>
                <w:color w:val="F20EC1"/>
              </w:rPr>
            </w:pPr>
          </w:p>
        </w:tc>
        <w:tc>
          <w:tcPr>
            <w:tcW w:w="2410" w:type="dxa"/>
            <w:vAlign w:val="center"/>
          </w:tcPr>
          <w:p w14:paraId="2045FB82" w14:textId="77777777" w:rsidR="006366AD" w:rsidRDefault="006366AD" w:rsidP="000C3B82">
            <w:pPr>
              <w:spacing w:line="360" w:lineRule="auto"/>
              <w:jc w:val="center"/>
            </w:pPr>
            <w:r>
              <w:t>388-391/4</w:t>
            </w:r>
          </w:p>
        </w:tc>
        <w:tc>
          <w:tcPr>
            <w:tcW w:w="6865" w:type="dxa"/>
            <w:vAlign w:val="center"/>
          </w:tcPr>
          <w:p w14:paraId="37CE7E99" w14:textId="77777777" w:rsidR="006366AD" w:rsidRPr="00D14DB8" w:rsidRDefault="006366AD" w:rsidP="000C3B82">
            <w:pPr>
              <w:spacing w:line="360" w:lineRule="auto"/>
              <w:rPr>
                <w:color w:val="7030A0"/>
              </w:rPr>
            </w:pPr>
            <w:r w:rsidRPr="00D14DB8">
              <w:rPr>
                <w:color w:val="7030A0"/>
              </w:rPr>
              <w:t>“Development Matters is absolutely shit. Ops [holds hand over mouth in surprise] (</w:t>
            </w:r>
            <w:r>
              <w:rPr>
                <w:color w:val="7030A0"/>
              </w:rPr>
              <w:t>…</w:t>
            </w:r>
            <w:r w:rsidRPr="00D14DB8">
              <w:rPr>
                <w:color w:val="7030A0"/>
              </w:rPr>
              <w:t>) well it is because those statements don’t even…they are so subject to so many different people’s versions of it. Some of them are in the wrong age bands”</w:t>
            </w:r>
            <w:r w:rsidRPr="00D14DB8">
              <w:rPr>
                <w:rFonts w:ascii="Times New Roman" w:hAnsi="Times New Roman" w:cs="Times New Roman"/>
                <w:color w:val="7030A0"/>
                <w:sz w:val="24"/>
                <w:szCs w:val="24"/>
                <w:lang w:eastAsia="en-GB"/>
              </w:rPr>
              <w:t xml:space="preserve"> </w:t>
            </w:r>
          </w:p>
        </w:tc>
      </w:tr>
      <w:tr w:rsidR="006366AD" w14:paraId="1FEDA0BA" w14:textId="77777777" w:rsidTr="000C3B82">
        <w:trPr>
          <w:trHeight w:val="408"/>
        </w:trPr>
        <w:tc>
          <w:tcPr>
            <w:tcW w:w="3539" w:type="dxa"/>
            <w:vMerge w:val="restart"/>
          </w:tcPr>
          <w:p w14:paraId="0A159935" w14:textId="77777777" w:rsidR="006366AD" w:rsidRPr="00D14DB8" w:rsidRDefault="006366AD" w:rsidP="000C3B82">
            <w:pPr>
              <w:spacing w:line="360" w:lineRule="auto"/>
              <w:rPr>
                <w:i/>
                <w:iCs/>
              </w:rPr>
            </w:pPr>
            <w:r w:rsidRPr="00D14DB8">
              <w:rPr>
                <w:i/>
                <w:iCs/>
                <w:color w:val="F20EC1"/>
                <w:sz w:val="24"/>
                <w:szCs w:val="24"/>
              </w:rPr>
              <w:t>Pressure from beyond the school system</w:t>
            </w:r>
            <w:r>
              <w:rPr>
                <w:i/>
                <w:iCs/>
                <w:color w:val="F20EC1"/>
                <w:sz w:val="24"/>
                <w:szCs w:val="24"/>
              </w:rPr>
              <w:t xml:space="preserve"> to achieve</w:t>
            </w:r>
          </w:p>
        </w:tc>
        <w:tc>
          <w:tcPr>
            <w:tcW w:w="2410" w:type="dxa"/>
            <w:vAlign w:val="center"/>
          </w:tcPr>
          <w:p w14:paraId="79A33921" w14:textId="77777777" w:rsidR="006366AD" w:rsidRPr="007152B1" w:rsidRDefault="006366AD" w:rsidP="000C3B82">
            <w:pPr>
              <w:spacing w:line="360" w:lineRule="auto"/>
              <w:jc w:val="center"/>
            </w:pPr>
            <w:r>
              <w:t>477-480/2</w:t>
            </w:r>
          </w:p>
        </w:tc>
        <w:tc>
          <w:tcPr>
            <w:tcW w:w="6865" w:type="dxa"/>
            <w:vAlign w:val="center"/>
          </w:tcPr>
          <w:p w14:paraId="05D38DA5" w14:textId="77777777" w:rsidR="006366AD" w:rsidRPr="00D14DB8" w:rsidRDefault="006366AD" w:rsidP="000C3B82">
            <w:pPr>
              <w:spacing w:line="360" w:lineRule="auto"/>
              <w:rPr>
                <w:color w:val="00B050"/>
              </w:rPr>
            </w:pPr>
            <w:r w:rsidRPr="00D14DB8">
              <w:rPr>
                <w:rFonts w:cstheme="minorHAnsi"/>
                <w:color w:val="00B050"/>
              </w:rPr>
              <w:t>“</w:t>
            </w:r>
            <w:r w:rsidRPr="00D14DB8">
              <w:rPr>
                <w:color w:val="00B050"/>
              </w:rPr>
              <w:t>I’d like to think that there would be but it depends on our government. Keep going because I think that’s…(i) Well, it’s just the data pressure on everything</w:t>
            </w:r>
            <w:r>
              <w:rPr>
                <w:color w:val="00B050"/>
              </w:rPr>
              <w:t>,</w:t>
            </w:r>
            <w:r w:rsidRPr="00D14DB8">
              <w:rPr>
                <w:color w:val="00B050"/>
              </w:rPr>
              <w:t xml:space="preserve"> I think. I think the data pressure is a massive issue”</w:t>
            </w:r>
            <w:r w:rsidRPr="00D14DB8">
              <w:rPr>
                <w:rFonts w:ascii="Times New Roman" w:hAnsi="Times New Roman" w:cs="Times New Roman"/>
                <w:color w:val="00B050"/>
                <w:sz w:val="24"/>
                <w:szCs w:val="24"/>
                <w:lang w:eastAsia="en-GB"/>
              </w:rPr>
              <w:t xml:space="preserve"> </w:t>
            </w:r>
          </w:p>
        </w:tc>
      </w:tr>
      <w:tr w:rsidR="006366AD" w14:paraId="627128E1" w14:textId="77777777" w:rsidTr="000C3B82">
        <w:trPr>
          <w:trHeight w:val="408"/>
        </w:trPr>
        <w:tc>
          <w:tcPr>
            <w:tcW w:w="3539" w:type="dxa"/>
            <w:vMerge/>
          </w:tcPr>
          <w:p w14:paraId="7A3BB25E" w14:textId="77777777" w:rsidR="006366AD" w:rsidRPr="004C6F9F" w:rsidRDefault="006366AD" w:rsidP="000C3B82">
            <w:pPr>
              <w:spacing w:line="360" w:lineRule="auto"/>
              <w:rPr>
                <w:color w:val="F20EC1"/>
              </w:rPr>
            </w:pPr>
          </w:p>
        </w:tc>
        <w:tc>
          <w:tcPr>
            <w:tcW w:w="2410" w:type="dxa"/>
            <w:vAlign w:val="center"/>
          </w:tcPr>
          <w:p w14:paraId="5F36C632" w14:textId="77777777" w:rsidR="006366AD" w:rsidRPr="007152B1" w:rsidRDefault="006366AD" w:rsidP="000C3B82">
            <w:pPr>
              <w:spacing w:line="360" w:lineRule="auto"/>
              <w:jc w:val="center"/>
              <w:rPr>
                <w:rFonts w:cstheme="minorHAnsi"/>
              </w:rPr>
            </w:pPr>
            <w:r>
              <w:rPr>
                <w:rFonts w:cstheme="minorHAnsi"/>
              </w:rPr>
              <w:t>632-633/2</w:t>
            </w:r>
          </w:p>
        </w:tc>
        <w:tc>
          <w:tcPr>
            <w:tcW w:w="6865" w:type="dxa"/>
            <w:vAlign w:val="center"/>
          </w:tcPr>
          <w:p w14:paraId="535E445B" w14:textId="77777777" w:rsidR="006366AD" w:rsidRPr="00D14DB8" w:rsidRDefault="006366AD" w:rsidP="000C3B82">
            <w:pPr>
              <w:spacing w:line="360" w:lineRule="auto"/>
              <w:rPr>
                <w:color w:val="00B050"/>
              </w:rPr>
            </w:pPr>
            <w:r w:rsidRPr="00D14DB8">
              <w:rPr>
                <w:rFonts w:cstheme="minorHAnsi"/>
                <w:color w:val="00B050"/>
              </w:rPr>
              <w:t>“</w:t>
            </w:r>
            <w:r w:rsidRPr="00D14DB8">
              <w:rPr>
                <w:color w:val="00B050"/>
              </w:rPr>
              <w:t>like more focussed on subitising, so they know about the numbers and that’s not saying don’t teach the numbers to twenty but the pressure’s not there is it”  [referring to the new, expected curriculum]</w:t>
            </w:r>
          </w:p>
        </w:tc>
      </w:tr>
      <w:tr w:rsidR="006366AD" w14:paraId="63EFBFFD" w14:textId="77777777" w:rsidTr="000C3B82">
        <w:trPr>
          <w:trHeight w:val="408"/>
        </w:trPr>
        <w:tc>
          <w:tcPr>
            <w:tcW w:w="3539" w:type="dxa"/>
            <w:vMerge/>
          </w:tcPr>
          <w:p w14:paraId="2A3A2711" w14:textId="77777777" w:rsidR="006366AD" w:rsidRPr="004C6F9F" w:rsidRDefault="006366AD" w:rsidP="000C3B82">
            <w:pPr>
              <w:spacing w:line="360" w:lineRule="auto"/>
              <w:rPr>
                <w:color w:val="F20EC1"/>
              </w:rPr>
            </w:pPr>
          </w:p>
        </w:tc>
        <w:tc>
          <w:tcPr>
            <w:tcW w:w="2410" w:type="dxa"/>
            <w:vAlign w:val="center"/>
          </w:tcPr>
          <w:p w14:paraId="13F97D29" w14:textId="77777777" w:rsidR="006366AD" w:rsidRPr="007152B1" w:rsidRDefault="006366AD" w:rsidP="000C3B82">
            <w:pPr>
              <w:spacing w:line="360" w:lineRule="auto"/>
              <w:jc w:val="center"/>
              <w:rPr>
                <w:rFonts w:cstheme="minorHAnsi"/>
              </w:rPr>
            </w:pPr>
            <w:r>
              <w:rPr>
                <w:rFonts w:cstheme="minorHAnsi"/>
              </w:rPr>
              <w:t>837-839/1</w:t>
            </w:r>
          </w:p>
        </w:tc>
        <w:tc>
          <w:tcPr>
            <w:tcW w:w="6865" w:type="dxa"/>
            <w:vAlign w:val="center"/>
          </w:tcPr>
          <w:p w14:paraId="65435A65" w14:textId="77777777" w:rsidR="006366AD" w:rsidRPr="00C36B0C" w:rsidRDefault="006366AD" w:rsidP="000C3B82">
            <w:pPr>
              <w:spacing w:line="360" w:lineRule="auto"/>
              <w:rPr>
                <w:color w:val="0070C0"/>
              </w:rPr>
            </w:pPr>
            <w:r w:rsidRPr="00534591">
              <w:rPr>
                <w:color w:val="FF0000"/>
              </w:rPr>
              <w:t>“a lot of governments do</w:t>
            </w:r>
            <w:r>
              <w:rPr>
                <w:color w:val="FF0000"/>
              </w:rPr>
              <w:t>,</w:t>
            </w:r>
            <w:r w:rsidRPr="00534591">
              <w:rPr>
                <w:color w:val="FF0000"/>
              </w:rPr>
              <w:t xml:space="preserve"> and everything is coming from a top down approach and actually it all needs standing on its head and it all needs starting in early years. It all needs to flow up from early years. It needs to flow up”</w:t>
            </w:r>
          </w:p>
        </w:tc>
      </w:tr>
      <w:tr w:rsidR="006366AD" w14:paraId="03A44886" w14:textId="77777777" w:rsidTr="000C3B82">
        <w:trPr>
          <w:trHeight w:val="408"/>
        </w:trPr>
        <w:tc>
          <w:tcPr>
            <w:tcW w:w="3539" w:type="dxa"/>
            <w:vMerge/>
          </w:tcPr>
          <w:p w14:paraId="7FA52AF1" w14:textId="77777777" w:rsidR="006366AD" w:rsidRPr="004C6F9F" w:rsidRDefault="006366AD" w:rsidP="000C3B82">
            <w:pPr>
              <w:spacing w:line="360" w:lineRule="auto"/>
              <w:rPr>
                <w:color w:val="F20EC1"/>
              </w:rPr>
            </w:pPr>
          </w:p>
        </w:tc>
        <w:tc>
          <w:tcPr>
            <w:tcW w:w="2410" w:type="dxa"/>
            <w:vAlign w:val="center"/>
          </w:tcPr>
          <w:p w14:paraId="7E6D5E2D" w14:textId="77777777" w:rsidR="006366AD" w:rsidRDefault="006366AD" w:rsidP="000C3B82">
            <w:pPr>
              <w:spacing w:line="360" w:lineRule="auto"/>
              <w:jc w:val="center"/>
              <w:rPr>
                <w:rFonts w:cstheme="minorHAnsi"/>
              </w:rPr>
            </w:pPr>
            <w:r>
              <w:rPr>
                <w:rFonts w:cstheme="minorHAnsi"/>
              </w:rPr>
              <w:t>242-243/4</w:t>
            </w:r>
          </w:p>
        </w:tc>
        <w:tc>
          <w:tcPr>
            <w:tcW w:w="6865" w:type="dxa"/>
            <w:vAlign w:val="center"/>
          </w:tcPr>
          <w:p w14:paraId="44C2E3A7" w14:textId="77777777" w:rsidR="006366AD" w:rsidRPr="00C36B0C" w:rsidRDefault="006366AD" w:rsidP="000C3B82">
            <w:pPr>
              <w:spacing w:line="360" w:lineRule="auto"/>
              <w:rPr>
                <w:color w:val="0070C0"/>
              </w:rPr>
            </w:pPr>
            <w:r w:rsidRPr="009C5E19">
              <w:rPr>
                <w:color w:val="7030A0"/>
              </w:rPr>
              <w:t>“that comes from the government and the world. The expectations are there way beyond school”</w:t>
            </w:r>
          </w:p>
        </w:tc>
      </w:tr>
      <w:tr w:rsidR="006366AD" w14:paraId="6C4CCC07" w14:textId="77777777" w:rsidTr="000C3B82">
        <w:trPr>
          <w:trHeight w:val="265"/>
        </w:trPr>
        <w:tc>
          <w:tcPr>
            <w:tcW w:w="3539" w:type="dxa"/>
            <w:vMerge/>
          </w:tcPr>
          <w:p w14:paraId="507F01C3" w14:textId="77777777" w:rsidR="006366AD" w:rsidRPr="004C6F9F" w:rsidRDefault="006366AD" w:rsidP="000C3B82">
            <w:pPr>
              <w:spacing w:line="360" w:lineRule="auto"/>
              <w:rPr>
                <w:color w:val="F20EC1"/>
              </w:rPr>
            </w:pPr>
          </w:p>
        </w:tc>
        <w:tc>
          <w:tcPr>
            <w:tcW w:w="2410" w:type="dxa"/>
            <w:vAlign w:val="center"/>
          </w:tcPr>
          <w:p w14:paraId="337381D0" w14:textId="77777777" w:rsidR="006366AD" w:rsidRPr="007152B1" w:rsidRDefault="006366AD" w:rsidP="000C3B82">
            <w:pPr>
              <w:spacing w:line="360" w:lineRule="auto"/>
              <w:jc w:val="center"/>
              <w:rPr>
                <w:rFonts w:cstheme="minorHAnsi"/>
              </w:rPr>
            </w:pPr>
            <w:r>
              <w:rPr>
                <w:rFonts w:cstheme="minorHAnsi"/>
              </w:rPr>
              <w:t>170-171/3</w:t>
            </w:r>
          </w:p>
        </w:tc>
        <w:tc>
          <w:tcPr>
            <w:tcW w:w="6865" w:type="dxa"/>
            <w:vAlign w:val="center"/>
          </w:tcPr>
          <w:p w14:paraId="7147D895" w14:textId="77777777" w:rsidR="006366AD" w:rsidRPr="00DD5D45" w:rsidRDefault="006366AD" w:rsidP="000C3B82">
            <w:pPr>
              <w:spacing w:line="360" w:lineRule="auto"/>
              <w:rPr>
                <w:color w:val="0070C0"/>
              </w:rPr>
            </w:pPr>
            <w:r w:rsidRPr="00DD5D45">
              <w:rPr>
                <w:color w:val="0070C0"/>
              </w:rPr>
              <w:t>“I can see where the pressure’s coming from. And, it has unfortunately filtered right the way down into early years”</w:t>
            </w:r>
          </w:p>
        </w:tc>
      </w:tr>
      <w:tr w:rsidR="006366AD" w14:paraId="756CAFDB" w14:textId="77777777" w:rsidTr="000C3B82">
        <w:tc>
          <w:tcPr>
            <w:tcW w:w="3539" w:type="dxa"/>
            <w:vMerge/>
          </w:tcPr>
          <w:p w14:paraId="593C2B24" w14:textId="77777777" w:rsidR="006366AD" w:rsidRDefault="006366AD" w:rsidP="000C3B82">
            <w:pPr>
              <w:spacing w:line="360" w:lineRule="auto"/>
            </w:pPr>
          </w:p>
        </w:tc>
        <w:tc>
          <w:tcPr>
            <w:tcW w:w="2410" w:type="dxa"/>
            <w:vAlign w:val="center"/>
          </w:tcPr>
          <w:p w14:paraId="744FF4FE" w14:textId="77777777" w:rsidR="006366AD" w:rsidRPr="007152B1" w:rsidRDefault="006366AD" w:rsidP="000C3B82">
            <w:pPr>
              <w:spacing w:line="360" w:lineRule="auto"/>
              <w:jc w:val="center"/>
              <w:rPr>
                <w:rFonts w:cstheme="minorHAnsi"/>
              </w:rPr>
            </w:pPr>
            <w:r>
              <w:rPr>
                <w:rFonts w:cstheme="minorHAnsi"/>
              </w:rPr>
              <w:t>411/3</w:t>
            </w:r>
          </w:p>
        </w:tc>
        <w:tc>
          <w:tcPr>
            <w:tcW w:w="6865" w:type="dxa"/>
            <w:vAlign w:val="center"/>
          </w:tcPr>
          <w:p w14:paraId="3A76AA36" w14:textId="77777777" w:rsidR="006366AD" w:rsidRPr="007152B1" w:rsidRDefault="006366AD" w:rsidP="000C3B82">
            <w:pPr>
              <w:spacing w:line="360" w:lineRule="auto"/>
              <w:rPr>
                <w:color w:val="0070C0"/>
              </w:rPr>
            </w:pPr>
            <w:r>
              <w:rPr>
                <w:color w:val="0070C0"/>
              </w:rPr>
              <w:t>“</w:t>
            </w:r>
            <w:r w:rsidRPr="006E0E00">
              <w:rPr>
                <w:color w:val="0070C0"/>
              </w:rPr>
              <w:t>we haven’t got the money to do that</w:t>
            </w:r>
            <w:r>
              <w:rPr>
                <w:color w:val="0070C0"/>
              </w:rPr>
              <w:t>”</w:t>
            </w:r>
          </w:p>
        </w:tc>
      </w:tr>
      <w:tr w:rsidR="006366AD" w14:paraId="79CB5649" w14:textId="77777777" w:rsidTr="000C3B82">
        <w:trPr>
          <w:trHeight w:val="664"/>
        </w:trPr>
        <w:tc>
          <w:tcPr>
            <w:tcW w:w="3539" w:type="dxa"/>
            <w:vMerge w:val="restart"/>
          </w:tcPr>
          <w:p w14:paraId="65A36762" w14:textId="77777777" w:rsidR="006366AD" w:rsidRPr="005A7115" w:rsidRDefault="006366AD" w:rsidP="000C3B82">
            <w:pPr>
              <w:spacing w:line="360" w:lineRule="auto"/>
              <w:rPr>
                <w:i/>
                <w:iCs/>
              </w:rPr>
            </w:pPr>
            <w:r>
              <w:rPr>
                <w:i/>
                <w:iCs/>
                <w:color w:val="F20EC1"/>
                <w:sz w:val="24"/>
                <w:szCs w:val="24"/>
              </w:rPr>
              <w:t>Data driven pedagogy</w:t>
            </w:r>
          </w:p>
        </w:tc>
        <w:tc>
          <w:tcPr>
            <w:tcW w:w="2410" w:type="dxa"/>
            <w:vAlign w:val="center"/>
          </w:tcPr>
          <w:p w14:paraId="48C1FA23" w14:textId="77777777" w:rsidR="006366AD" w:rsidRDefault="006366AD" w:rsidP="000C3B82">
            <w:pPr>
              <w:spacing w:line="360" w:lineRule="auto"/>
              <w:jc w:val="center"/>
              <w:rPr>
                <w:rFonts w:cstheme="minorHAnsi"/>
              </w:rPr>
            </w:pPr>
            <w:r>
              <w:rPr>
                <w:rFonts w:cstheme="minorHAnsi"/>
              </w:rPr>
              <w:t>420-421/2</w:t>
            </w:r>
          </w:p>
        </w:tc>
        <w:tc>
          <w:tcPr>
            <w:tcW w:w="6865" w:type="dxa"/>
            <w:vAlign w:val="center"/>
          </w:tcPr>
          <w:p w14:paraId="54A5DAE5" w14:textId="77777777" w:rsidR="006366AD" w:rsidRPr="00DD5D45" w:rsidRDefault="006366AD" w:rsidP="000C3B82">
            <w:pPr>
              <w:spacing w:line="360" w:lineRule="auto"/>
              <w:rPr>
                <w:rFonts w:cstheme="minorHAnsi"/>
                <w:color w:val="00B050"/>
              </w:rPr>
            </w:pPr>
            <w:r w:rsidRPr="00DD5D45">
              <w:rPr>
                <w:color w:val="00B050"/>
              </w:rPr>
              <w:t>“I do the data every year and I send it to LA. It’s never national average. I can’t do it. I’ve tried and I’ve tried, and I’ve tried”</w:t>
            </w:r>
          </w:p>
        </w:tc>
      </w:tr>
      <w:tr w:rsidR="006366AD" w14:paraId="3C24F012" w14:textId="77777777" w:rsidTr="000C3B82">
        <w:trPr>
          <w:trHeight w:val="664"/>
        </w:trPr>
        <w:tc>
          <w:tcPr>
            <w:tcW w:w="3539" w:type="dxa"/>
            <w:vMerge/>
          </w:tcPr>
          <w:p w14:paraId="08BA1939" w14:textId="77777777" w:rsidR="006366AD" w:rsidRDefault="006366AD" w:rsidP="000C3B82">
            <w:pPr>
              <w:spacing w:line="360" w:lineRule="auto"/>
            </w:pPr>
          </w:p>
        </w:tc>
        <w:tc>
          <w:tcPr>
            <w:tcW w:w="2410" w:type="dxa"/>
            <w:vAlign w:val="center"/>
          </w:tcPr>
          <w:p w14:paraId="666645FE" w14:textId="77777777" w:rsidR="006366AD" w:rsidRDefault="006366AD" w:rsidP="000C3B82">
            <w:pPr>
              <w:spacing w:line="360" w:lineRule="auto"/>
              <w:jc w:val="center"/>
              <w:rPr>
                <w:rFonts w:cstheme="minorHAnsi"/>
              </w:rPr>
            </w:pPr>
            <w:r>
              <w:rPr>
                <w:rFonts w:cstheme="minorHAnsi"/>
              </w:rPr>
              <w:t>491-495/2</w:t>
            </w:r>
          </w:p>
        </w:tc>
        <w:tc>
          <w:tcPr>
            <w:tcW w:w="6865" w:type="dxa"/>
            <w:vAlign w:val="center"/>
          </w:tcPr>
          <w:p w14:paraId="7C981A81" w14:textId="77777777" w:rsidR="006366AD" w:rsidRDefault="006366AD" w:rsidP="000C3B82">
            <w:pPr>
              <w:spacing w:line="360" w:lineRule="auto"/>
              <w:rPr>
                <w:color w:val="00B050"/>
              </w:rPr>
            </w:pPr>
            <w:r w:rsidRPr="00DD5D45">
              <w:rPr>
                <w:color w:val="00B050"/>
              </w:rPr>
              <w:t>“(…) later on in the year when I’m looking thinking, ‘oh shit, you’re 2.5%’, you know and if you’re not getting writing that’s…so, do you hammer the writing for that one particular child more</w:t>
            </w:r>
            <w:r>
              <w:rPr>
                <w:color w:val="00B050"/>
              </w:rPr>
              <w:t>,</w:t>
            </w:r>
            <w:r w:rsidRPr="00DD5D45">
              <w:rPr>
                <w:color w:val="00B050"/>
              </w:rPr>
              <w:t xml:space="preserve"> or do you do what you believe in?</w:t>
            </w:r>
          </w:p>
          <w:p w14:paraId="723DC304" w14:textId="77777777" w:rsidR="006366AD" w:rsidRDefault="006366AD" w:rsidP="000C3B82">
            <w:pPr>
              <w:spacing w:line="360" w:lineRule="auto"/>
              <w:rPr>
                <w:color w:val="00B050"/>
              </w:rPr>
            </w:pPr>
            <w:r w:rsidRPr="005D24ED">
              <w:rPr>
                <w:color w:val="00B050"/>
              </w:rPr>
              <w:t>JB: What do you believe facilitates the best results?</w:t>
            </w:r>
          </w:p>
          <w:p w14:paraId="466F6FE8" w14:textId="77777777" w:rsidR="006366AD" w:rsidRPr="00DD5D45" w:rsidRDefault="006366AD" w:rsidP="000C3B82">
            <w:pPr>
              <w:spacing w:line="360" w:lineRule="auto"/>
              <w:rPr>
                <w:color w:val="00B050"/>
              </w:rPr>
            </w:pPr>
            <w:r w:rsidRPr="005D24ED">
              <w:rPr>
                <w:color w:val="00B050"/>
              </w:rPr>
              <w:t>P: Erm…[pauses]…for later on? All that [points to ladders] but for data, hammering</w:t>
            </w:r>
            <w:r>
              <w:rPr>
                <w:color w:val="00B050"/>
              </w:rPr>
              <w:t xml:space="preserve"> </w:t>
            </w:r>
            <w:r w:rsidRPr="005D24ED">
              <w:rPr>
                <w:color w:val="00B050"/>
              </w:rPr>
              <w:t>writing”</w:t>
            </w:r>
            <w:r w:rsidRPr="005D24ED">
              <w:rPr>
                <w:rFonts w:ascii="Times New Roman" w:hAnsi="Times New Roman" w:cs="Times New Roman"/>
                <w:color w:val="00B050"/>
                <w:sz w:val="24"/>
                <w:szCs w:val="24"/>
                <w:lang w:eastAsia="en-GB"/>
              </w:rPr>
              <w:t xml:space="preserve"> </w:t>
            </w:r>
          </w:p>
        </w:tc>
      </w:tr>
      <w:tr w:rsidR="006366AD" w14:paraId="5617BAB6" w14:textId="77777777" w:rsidTr="000C3B82">
        <w:trPr>
          <w:trHeight w:val="411"/>
        </w:trPr>
        <w:tc>
          <w:tcPr>
            <w:tcW w:w="3539" w:type="dxa"/>
            <w:vMerge/>
          </w:tcPr>
          <w:p w14:paraId="701AC5BE" w14:textId="77777777" w:rsidR="006366AD" w:rsidRDefault="006366AD" w:rsidP="000C3B82">
            <w:pPr>
              <w:spacing w:line="360" w:lineRule="auto"/>
            </w:pPr>
          </w:p>
        </w:tc>
        <w:tc>
          <w:tcPr>
            <w:tcW w:w="2410" w:type="dxa"/>
            <w:vAlign w:val="center"/>
          </w:tcPr>
          <w:p w14:paraId="4E20F6BE" w14:textId="77777777" w:rsidR="006366AD" w:rsidRDefault="006366AD" w:rsidP="000C3B82">
            <w:pPr>
              <w:spacing w:line="360" w:lineRule="auto"/>
              <w:jc w:val="center"/>
              <w:rPr>
                <w:rFonts w:cstheme="minorHAnsi"/>
              </w:rPr>
            </w:pPr>
            <w:r>
              <w:rPr>
                <w:rFonts w:cstheme="minorHAnsi"/>
              </w:rPr>
              <w:t>128-132/2</w:t>
            </w:r>
          </w:p>
        </w:tc>
        <w:tc>
          <w:tcPr>
            <w:tcW w:w="6865" w:type="dxa"/>
            <w:vAlign w:val="center"/>
          </w:tcPr>
          <w:p w14:paraId="61A6C671" w14:textId="77777777" w:rsidR="006366AD" w:rsidRPr="00DD5D45" w:rsidRDefault="006366AD" w:rsidP="000C3B82">
            <w:pPr>
              <w:spacing w:line="360" w:lineRule="auto"/>
              <w:rPr>
                <w:rFonts w:cstheme="minorHAnsi"/>
                <w:color w:val="00B050"/>
              </w:rPr>
            </w:pPr>
            <w:r w:rsidRPr="00DD5D45">
              <w:rPr>
                <w:rFonts w:cstheme="minorHAnsi"/>
                <w:color w:val="00B050"/>
              </w:rPr>
              <w:t>“</w:t>
            </w:r>
            <w:r w:rsidRPr="00DD5D45">
              <w:rPr>
                <w:color w:val="00B050"/>
              </w:rPr>
              <w:t>Sometimes I do feel…I feel a conflict between what I want to be doing and what I’m act…what I’m doing through…you know, because we’ve got to have a piece of literacy in, we’ve got to have maths in and there are some times where I’m not quite as, in provision or playing as I was there and I think I’m probably more wary of that than it actually shows”</w:t>
            </w:r>
          </w:p>
        </w:tc>
      </w:tr>
      <w:tr w:rsidR="006366AD" w14:paraId="74D142A8" w14:textId="77777777" w:rsidTr="000C3B82">
        <w:trPr>
          <w:trHeight w:val="664"/>
        </w:trPr>
        <w:tc>
          <w:tcPr>
            <w:tcW w:w="3539" w:type="dxa"/>
            <w:vMerge/>
          </w:tcPr>
          <w:p w14:paraId="6762B3E7" w14:textId="77777777" w:rsidR="006366AD" w:rsidRDefault="006366AD" w:rsidP="000C3B82">
            <w:pPr>
              <w:spacing w:line="360" w:lineRule="auto"/>
            </w:pPr>
          </w:p>
        </w:tc>
        <w:tc>
          <w:tcPr>
            <w:tcW w:w="2410" w:type="dxa"/>
            <w:vAlign w:val="center"/>
          </w:tcPr>
          <w:p w14:paraId="509C9250" w14:textId="77777777" w:rsidR="006366AD" w:rsidRDefault="006366AD" w:rsidP="000C3B82">
            <w:pPr>
              <w:spacing w:line="360" w:lineRule="auto"/>
              <w:jc w:val="center"/>
              <w:rPr>
                <w:rFonts w:cstheme="minorHAnsi"/>
              </w:rPr>
            </w:pPr>
            <w:r>
              <w:rPr>
                <w:rFonts w:cstheme="minorHAnsi"/>
              </w:rPr>
              <w:t>456-461/2</w:t>
            </w:r>
          </w:p>
        </w:tc>
        <w:tc>
          <w:tcPr>
            <w:tcW w:w="6865" w:type="dxa"/>
            <w:vAlign w:val="center"/>
          </w:tcPr>
          <w:p w14:paraId="21A5E866" w14:textId="77777777" w:rsidR="006366AD" w:rsidRPr="00DD5D45" w:rsidRDefault="006366AD" w:rsidP="000C3B82">
            <w:pPr>
              <w:spacing w:line="360" w:lineRule="auto"/>
              <w:rPr>
                <w:rFonts w:cstheme="minorHAnsi"/>
                <w:color w:val="00B050"/>
              </w:rPr>
            </w:pPr>
            <w:r w:rsidRPr="00DD5D45">
              <w:rPr>
                <w:rFonts w:cstheme="minorHAnsi"/>
                <w:color w:val="00B050"/>
              </w:rPr>
              <w:t>“</w:t>
            </w:r>
            <w:r w:rsidRPr="00DD5D45">
              <w:rPr>
                <w:color w:val="00B050"/>
              </w:rPr>
              <w:t>I do case studies of different children [to justify attainment] (.) it just shows the data when they get in but then it sort of shows their barriers for learning, what things we have put into place and where they started and where they finish.”</w:t>
            </w:r>
          </w:p>
        </w:tc>
      </w:tr>
      <w:tr w:rsidR="006366AD" w14:paraId="0F515B66" w14:textId="77777777" w:rsidTr="000C3B82">
        <w:trPr>
          <w:trHeight w:val="401"/>
        </w:trPr>
        <w:tc>
          <w:tcPr>
            <w:tcW w:w="3539" w:type="dxa"/>
            <w:vMerge/>
          </w:tcPr>
          <w:p w14:paraId="1AF70A50" w14:textId="77777777" w:rsidR="006366AD" w:rsidRDefault="006366AD" w:rsidP="000C3B82">
            <w:pPr>
              <w:spacing w:line="360" w:lineRule="auto"/>
            </w:pPr>
          </w:p>
        </w:tc>
        <w:tc>
          <w:tcPr>
            <w:tcW w:w="2410" w:type="dxa"/>
            <w:vAlign w:val="center"/>
          </w:tcPr>
          <w:p w14:paraId="12536C77" w14:textId="77777777" w:rsidR="006366AD" w:rsidRDefault="006366AD" w:rsidP="000C3B82">
            <w:pPr>
              <w:spacing w:line="360" w:lineRule="auto"/>
              <w:jc w:val="center"/>
              <w:rPr>
                <w:rFonts w:cstheme="minorHAnsi"/>
              </w:rPr>
            </w:pPr>
            <w:r>
              <w:rPr>
                <w:rFonts w:cstheme="minorHAnsi"/>
              </w:rPr>
              <w:t>501-502/2</w:t>
            </w:r>
          </w:p>
        </w:tc>
        <w:tc>
          <w:tcPr>
            <w:tcW w:w="6865" w:type="dxa"/>
            <w:vAlign w:val="center"/>
          </w:tcPr>
          <w:p w14:paraId="2574DD0F" w14:textId="77777777" w:rsidR="006366AD" w:rsidRPr="00975A5F" w:rsidRDefault="006366AD" w:rsidP="000C3B82">
            <w:pPr>
              <w:spacing w:line="360" w:lineRule="auto"/>
              <w:rPr>
                <w:color w:val="00B050"/>
              </w:rPr>
            </w:pPr>
            <w:r w:rsidRPr="005D24ED">
              <w:rPr>
                <w:color w:val="00B050"/>
              </w:rPr>
              <w:t>“I think to myself if it’s just one thing, ‘come on, we can get you there’”</w:t>
            </w:r>
          </w:p>
        </w:tc>
      </w:tr>
      <w:tr w:rsidR="006366AD" w14:paraId="5CC3ED2A" w14:textId="77777777" w:rsidTr="000C3B82">
        <w:trPr>
          <w:trHeight w:val="664"/>
        </w:trPr>
        <w:tc>
          <w:tcPr>
            <w:tcW w:w="3539" w:type="dxa"/>
            <w:vMerge/>
          </w:tcPr>
          <w:p w14:paraId="3F2C0E74" w14:textId="77777777" w:rsidR="006366AD" w:rsidRDefault="006366AD" w:rsidP="000C3B82">
            <w:pPr>
              <w:spacing w:line="360" w:lineRule="auto"/>
            </w:pPr>
          </w:p>
        </w:tc>
        <w:tc>
          <w:tcPr>
            <w:tcW w:w="2410" w:type="dxa"/>
            <w:vAlign w:val="center"/>
          </w:tcPr>
          <w:p w14:paraId="18334D0A" w14:textId="77777777" w:rsidR="006366AD" w:rsidRDefault="006366AD" w:rsidP="000C3B82">
            <w:pPr>
              <w:spacing w:line="360" w:lineRule="auto"/>
              <w:jc w:val="center"/>
              <w:rPr>
                <w:rFonts w:cstheme="minorHAnsi"/>
              </w:rPr>
            </w:pPr>
            <w:r>
              <w:rPr>
                <w:rFonts w:cstheme="minorHAnsi"/>
              </w:rPr>
              <w:t>257-258/1</w:t>
            </w:r>
          </w:p>
        </w:tc>
        <w:tc>
          <w:tcPr>
            <w:tcW w:w="6865" w:type="dxa"/>
            <w:vAlign w:val="center"/>
          </w:tcPr>
          <w:p w14:paraId="031F2465" w14:textId="77777777" w:rsidR="006366AD" w:rsidRPr="00DD5D45" w:rsidRDefault="006366AD" w:rsidP="000C3B82">
            <w:pPr>
              <w:spacing w:line="360" w:lineRule="auto"/>
              <w:rPr>
                <w:rFonts w:cstheme="minorHAnsi"/>
                <w:color w:val="FF0000"/>
              </w:rPr>
            </w:pPr>
            <w:r w:rsidRPr="00DD5D45">
              <w:rPr>
                <w:rFonts w:cstheme="minorHAnsi"/>
                <w:color w:val="FF0000"/>
              </w:rPr>
              <w:t xml:space="preserve">“I know why we do it, it’s because its quantifiable, it’s there, the evidence is in front of you” </w:t>
            </w:r>
          </w:p>
        </w:tc>
      </w:tr>
      <w:tr w:rsidR="006366AD" w14:paraId="59F06BFF" w14:textId="77777777" w:rsidTr="000C3B82">
        <w:trPr>
          <w:trHeight w:val="664"/>
        </w:trPr>
        <w:tc>
          <w:tcPr>
            <w:tcW w:w="3539" w:type="dxa"/>
            <w:vMerge/>
          </w:tcPr>
          <w:p w14:paraId="636E401F" w14:textId="77777777" w:rsidR="006366AD" w:rsidRDefault="006366AD" w:rsidP="000C3B82">
            <w:pPr>
              <w:spacing w:line="360" w:lineRule="auto"/>
            </w:pPr>
          </w:p>
        </w:tc>
        <w:tc>
          <w:tcPr>
            <w:tcW w:w="2410" w:type="dxa"/>
            <w:vAlign w:val="center"/>
          </w:tcPr>
          <w:p w14:paraId="179ECA45" w14:textId="77777777" w:rsidR="006366AD" w:rsidRDefault="006366AD" w:rsidP="000C3B82">
            <w:pPr>
              <w:spacing w:line="360" w:lineRule="auto"/>
              <w:jc w:val="center"/>
              <w:rPr>
                <w:rFonts w:cstheme="minorHAnsi"/>
              </w:rPr>
            </w:pPr>
            <w:r>
              <w:rPr>
                <w:rFonts w:cstheme="minorHAnsi"/>
              </w:rPr>
              <w:t>377-380/1</w:t>
            </w:r>
          </w:p>
        </w:tc>
        <w:tc>
          <w:tcPr>
            <w:tcW w:w="6865" w:type="dxa"/>
            <w:vAlign w:val="center"/>
          </w:tcPr>
          <w:p w14:paraId="41C266D9" w14:textId="77777777" w:rsidR="006366AD" w:rsidRPr="00DD5D45" w:rsidRDefault="006366AD" w:rsidP="000C3B82">
            <w:pPr>
              <w:spacing w:line="360" w:lineRule="auto"/>
              <w:rPr>
                <w:rFonts w:cstheme="minorHAnsi"/>
                <w:color w:val="FF0000"/>
              </w:rPr>
            </w:pPr>
            <w:r w:rsidRPr="00DD5D45">
              <w:rPr>
                <w:color w:val="FF0000"/>
              </w:rPr>
              <w:t xml:space="preserve">“when we start doing focus groups I can then work with every child, every day, every week…well every couple of days. That’s what’s going to happen, but I don’t believe in that in early years.” </w:t>
            </w:r>
          </w:p>
        </w:tc>
      </w:tr>
      <w:tr w:rsidR="006366AD" w14:paraId="192EA8CD" w14:textId="77777777" w:rsidTr="000C3B82">
        <w:trPr>
          <w:trHeight w:val="664"/>
        </w:trPr>
        <w:tc>
          <w:tcPr>
            <w:tcW w:w="3539" w:type="dxa"/>
            <w:vMerge/>
          </w:tcPr>
          <w:p w14:paraId="776BF551" w14:textId="77777777" w:rsidR="006366AD" w:rsidRDefault="006366AD" w:rsidP="000C3B82">
            <w:pPr>
              <w:spacing w:line="360" w:lineRule="auto"/>
            </w:pPr>
          </w:p>
        </w:tc>
        <w:tc>
          <w:tcPr>
            <w:tcW w:w="2410" w:type="dxa"/>
            <w:vAlign w:val="center"/>
          </w:tcPr>
          <w:p w14:paraId="03AF22E9" w14:textId="77777777" w:rsidR="006366AD" w:rsidRDefault="006366AD" w:rsidP="000C3B82">
            <w:pPr>
              <w:spacing w:line="360" w:lineRule="auto"/>
              <w:jc w:val="center"/>
              <w:rPr>
                <w:rFonts w:cstheme="minorHAnsi"/>
              </w:rPr>
            </w:pPr>
            <w:r>
              <w:rPr>
                <w:rFonts w:cstheme="minorHAnsi"/>
              </w:rPr>
              <w:t>268-273/1</w:t>
            </w:r>
          </w:p>
        </w:tc>
        <w:tc>
          <w:tcPr>
            <w:tcW w:w="6865" w:type="dxa"/>
            <w:vAlign w:val="center"/>
          </w:tcPr>
          <w:p w14:paraId="70DAE922" w14:textId="77777777" w:rsidR="006366AD" w:rsidRPr="00DD5D45" w:rsidRDefault="006366AD" w:rsidP="000C3B82">
            <w:pPr>
              <w:spacing w:line="360" w:lineRule="auto"/>
              <w:rPr>
                <w:rFonts w:cstheme="minorHAnsi"/>
                <w:color w:val="FF0000"/>
              </w:rPr>
            </w:pPr>
            <w:r w:rsidRPr="00DD5D45">
              <w:rPr>
                <w:color w:val="FF0000"/>
              </w:rPr>
              <w:t xml:space="preserve">“something not as ‘here’s a book, let’s look at it’ because it doesn’t tell us anything [laughs]. That piece of writing there, doesn’t tell me all the language that went in, it doesn’t tell me everything that went in to create that piece of writing. There’s so much more than that child just sitting and writing. You could be an amazing story writer but never able to get it on paper.” </w:t>
            </w:r>
          </w:p>
        </w:tc>
      </w:tr>
      <w:tr w:rsidR="006366AD" w14:paraId="2110C8E6" w14:textId="77777777" w:rsidTr="000C3B82">
        <w:trPr>
          <w:trHeight w:val="664"/>
        </w:trPr>
        <w:tc>
          <w:tcPr>
            <w:tcW w:w="3539" w:type="dxa"/>
            <w:vMerge/>
          </w:tcPr>
          <w:p w14:paraId="2E0E863B" w14:textId="77777777" w:rsidR="006366AD" w:rsidRDefault="006366AD" w:rsidP="000C3B82">
            <w:pPr>
              <w:spacing w:line="360" w:lineRule="auto"/>
            </w:pPr>
          </w:p>
        </w:tc>
        <w:tc>
          <w:tcPr>
            <w:tcW w:w="2410" w:type="dxa"/>
            <w:vAlign w:val="center"/>
          </w:tcPr>
          <w:p w14:paraId="7E406364" w14:textId="77777777" w:rsidR="006366AD" w:rsidRDefault="006366AD" w:rsidP="000C3B82">
            <w:pPr>
              <w:spacing w:line="360" w:lineRule="auto"/>
              <w:jc w:val="center"/>
              <w:rPr>
                <w:rFonts w:cstheme="minorHAnsi"/>
              </w:rPr>
            </w:pPr>
            <w:r>
              <w:rPr>
                <w:rFonts w:cstheme="minorHAnsi"/>
              </w:rPr>
              <w:t>250-251/1</w:t>
            </w:r>
          </w:p>
        </w:tc>
        <w:tc>
          <w:tcPr>
            <w:tcW w:w="6865" w:type="dxa"/>
            <w:vAlign w:val="center"/>
          </w:tcPr>
          <w:p w14:paraId="0731EAFE" w14:textId="77777777" w:rsidR="006366AD" w:rsidRPr="002578ED" w:rsidRDefault="006366AD" w:rsidP="000C3B82">
            <w:pPr>
              <w:spacing w:line="360" w:lineRule="auto"/>
              <w:rPr>
                <w:rFonts w:cstheme="minorHAnsi"/>
                <w:color w:val="FF0000"/>
              </w:rPr>
            </w:pPr>
            <w:r w:rsidRPr="002578ED">
              <w:rPr>
                <w:rFonts w:cstheme="minorHAnsi"/>
                <w:color w:val="FF0000"/>
              </w:rPr>
              <w:t>“…I’m thinking ‘this is where I’ve got to get them by the end of the year’”</w:t>
            </w:r>
          </w:p>
        </w:tc>
      </w:tr>
      <w:tr w:rsidR="006366AD" w14:paraId="0CF955F3" w14:textId="77777777" w:rsidTr="000C3B82">
        <w:trPr>
          <w:trHeight w:val="453"/>
        </w:trPr>
        <w:tc>
          <w:tcPr>
            <w:tcW w:w="3539" w:type="dxa"/>
            <w:vMerge/>
          </w:tcPr>
          <w:p w14:paraId="1BF7E2FE" w14:textId="77777777" w:rsidR="006366AD" w:rsidRDefault="006366AD" w:rsidP="000C3B82">
            <w:pPr>
              <w:spacing w:line="360" w:lineRule="auto"/>
            </w:pPr>
          </w:p>
        </w:tc>
        <w:tc>
          <w:tcPr>
            <w:tcW w:w="2410" w:type="dxa"/>
            <w:vAlign w:val="center"/>
          </w:tcPr>
          <w:p w14:paraId="0FCBF009" w14:textId="77777777" w:rsidR="006366AD" w:rsidRDefault="006366AD" w:rsidP="000C3B82">
            <w:pPr>
              <w:spacing w:line="360" w:lineRule="auto"/>
              <w:jc w:val="center"/>
              <w:rPr>
                <w:rFonts w:cstheme="minorHAnsi"/>
              </w:rPr>
            </w:pPr>
            <w:r>
              <w:rPr>
                <w:rFonts w:cstheme="minorHAnsi"/>
              </w:rPr>
              <w:t>310/1</w:t>
            </w:r>
          </w:p>
        </w:tc>
        <w:tc>
          <w:tcPr>
            <w:tcW w:w="6865" w:type="dxa"/>
            <w:vAlign w:val="center"/>
          </w:tcPr>
          <w:p w14:paraId="1DC440DE" w14:textId="77777777" w:rsidR="006366AD" w:rsidRPr="002578ED" w:rsidRDefault="006366AD" w:rsidP="000C3B82">
            <w:pPr>
              <w:spacing w:line="360" w:lineRule="auto"/>
              <w:rPr>
                <w:rFonts w:cstheme="minorHAnsi"/>
                <w:color w:val="FF0000"/>
              </w:rPr>
            </w:pPr>
            <w:r w:rsidRPr="002578ED">
              <w:rPr>
                <w:rFonts w:cstheme="minorHAnsi"/>
                <w:color w:val="FF0000"/>
              </w:rPr>
              <w:t xml:space="preserve">“But with the results, they came at a cost” </w:t>
            </w:r>
          </w:p>
        </w:tc>
      </w:tr>
      <w:tr w:rsidR="006366AD" w14:paraId="5F6ED5D5" w14:textId="77777777" w:rsidTr="000C3B82">
        <w:trPr>
          <w:trHeight w:val="664"/>
        </w:trPr>
        <w:tc>
          <w:tcPr>
            <w:tcW w:w="3539" w:type="dxa"/>
            <w:vMerge/>
          </w:tcPr>
          <w:p w14:paraId="546301D3" w14:textId="77777777" w:rsidR="006366AD" w:rsidRDefault="006366AD" w:rsidP="000C3B82">
            <w:pPr>
              <w:spacing w:line="360" w:lineRule="auto"/>
            </w:pPr>
          </w:p>
        </w:tc>
        <w:tc>
          <w:tcPr>
            <w:tcW w:w="2410" w:type="dxa"/>
            <w:vAlign w:val="center"/>
          </w:tcPr>
          <w:p w14:paraId="7549DE7B" w14:textId="77777777" w:rsidR="006366AD" w:rsidRDefault="006366AD" w:rsidP="000C3B82">
            <w:pPr>
              <w:spacing w:line="360" w:lineRule="auto"/>
              <w:jc w:val="center"/>
              <w:rPr>
                <w:rFonts w:cstheme="minorHAnsi"/>
              </w:rPr>
            </w:pPr>
            <w:r>
              <w:rPr>
                <w:rFonts w:cstheme="minorHAnsi"/>
              </w:rPr>
              <w:t>110-111/4</w:t>
            </w:r>
          </w:p>
        </w:tc>
        <w:tc>
          <w:tcPr>
            <w:tcW w:w="6865" w:type="dxa"/>
            <w:vAlign w:val="center"/>
          </w:tcPr>
          <w:p w14:paraId="2DE904ED" w14:textId="77777777" w:rsidR="006366AD" w:rsidRPr="002578ED" w:rsidRDefault="006366AD" w:rsidP="000C3B82">
            <w:pPr>
              <w:spacing w:line="360" w:lineRule="auto"/>
              <w:rPr>
                <w:rFonts w:cstheme="minorHAnsi"/>
                <w:color w:val="7030A0"/>
              </w:rPr>
            </w:pPr>
            <w:r w:rsidRPr="002578ED">
              <w:rPr>
                <w:color w:val="7030A0"/>
              </w:rPr>
              <w:t>“that’s the pressure from the way that schools are set up and want you to show results”</w:t>
            </w:r>
          </w:p>
        </w:tc>
      </w:tr>
      <w:tr w:rsidR="006366AD" w14:paraId="2EF102D3" w14:textId="77777777" w:rsidTr="000C3B82">
        <w:trPr>
          <w:trHeight w:val="515"/>
        </w:trPr>
        <w:tc>
          <w:tcPr>
            <w:tcW w:w="3539" w:type="dxa"/>
            <w:vMerge/>
          </w:tcPr>
          <w:p w14:paraId="3A0E2F23" w14:textId="77777777" w:rsidR="006366AD" w:rsidRDefault="006366AD" w:rsidP="000C3B82">
            <w:pPr>
              <w:spacing w:line="360" w:lineRule="auto"/>
            </w:pPr>
          </w:p>
        </w:tc>
        <w:tc>
          <w:tcPr>
            <w:tcW w:w="2410" w:type="dxa"/>
            <w:vAlign w:val="center"/>
          </w:tcPr>
          <w:p w14:paraId="4D3314A0" w14:textId="77777777" w:rsidR="006366AD" w:rsidRDefault="006366AD" w:rsidP="000C3B82">
            <w:pPr>
              <w:spacing w:line="360" w:lineRule="auto"/>
              <w:jc w:val="center"/>
              <w:rPr>
                <w:rFonts w:cstheme="minorHAnsi"/>
              </w:rPr>
            </w:pPr>
            <w:r>
              <w:rPr>
                <w:rFonts w:cstheme="minorHAnsi"/>
              </w:rPr>
              <w:t>95-96/4</w:t>
            </w:r>
          </w:p>
        </w:tc>
        <w:tc>
          <w:tcPr>
            <w:tcW w:w="6865" w:type="dxa"/>
            <w:vAlign w:val="center"/>
          </w:tcPr>
          <w:p w14:paraId="3BAB1FD5" w14:textId="77777777" w:rsidR="006366AD" w:rsidRPr="002578ED" w:rsidRDefault="006366AD" w:rsidP="000C3B82">
            <w:pPr>
              <w:spacing w:line="360" w:lineRule="auto"/>
              <w:rPr>
                <w:rFonts w:cstheme="minorHAnsi"/>
                <w:color w:val="7030A0"/>
              </w:rPr>
            </w:pPr>
            <w:r w:rsidRPr="002578ED">
              <w:rPr>
                <w:color w:val="7030A0"/>
              </w:rPr>
              <w:t>“</w:t>
            </w:r>
            <w:r w:rsidRPr="002578ED">
              <w:rPr>
                <w:rFonts w:cstheme="minorHAnsi"/>
                <w:color w:val="7030A0"/>
              </w:rPr>
              <w:t xml:space="preserve">whereas really, I want to be able to see what </w:t>
            </w:r>
            <w:r w:rsidRPr="002578ED">
              <w:rPr>
                <w:rFonts w:cstheme="minorHAnsi"/>
                <w:i/>
                <w:iCs/>
                <w:color w:val="7030A0"/>
              </w:rPr>
              <w:t>they’re</w:t>
            </w:r>
            <w:r w:rsidRPr="002578ED">
              <w:rPr>
                <w:rFonts w:cstheme="minorHAnsi"/>
                <w:color w:val="7030A0"/>
              </w:rPr>
              <w:t xml:space="preserve"> doing really”</w:t>
            </w:r>
          </w:p>
        </w:tc>
      </w:tr>
      <w:tr w:rsidR="006366AD" w14:paraId="7330D9B7" w14:textId="77777777" w:rsidTr="000C3B82">
        <w:trPr>
          <w:trHeight w:val="477"/>
        </w:trPr>
        <w:tc>
          <w:tcPr>
            <w:tcW w:w="3539" w:type="dxa"/>
            <w:vMerge/>
          </w:tcPr>
          <w:p w14:paraId="6F062753" w14:textId="77777777" w:rsidR="006366AD" w:rsidRDefault="006366AD" w:rsidP="000C3B82">
            <w:pPr>
              <w:spacing w:line="360" w:lineRule="auto"/>
            </w:pPr>
          </w:p>
        </w:tc>
        <w:tc>
          <w:tcPr>
            <w:tcW w:w="2410" w:type="dxa"/>
            <w:vAlign w:val="center"/>
          </w:tcPr>
          <w:p w14:paraId="5A1F90B7" w14:textId="77777777" w:rsidR="006366AD" w:rsidRDefault="006366AD" w:rsidP="000C3B82">
            <w:pPr>
              <w:spacing w:line="360" w:lineRule="auto"/>
              <w:jc w:val="center"/>
              <w:rPr>
                <w:rFonts w:cstheme="minorHAnsi"/>
              </w:rPr>
            </w:pPr>
            <w:r>
              <w:rPr>
                <w:rFonts w:cstheme="minorHAnsi"/>
              </w:rPr>
              <w:t>239-240/4</w:t>
            </w:r>
          </w:p>
        </w:tc>
        <w:tc>
          <w:tcPr>
            <w:tcW w:w="6865" w:type="dxa"/>
            <w:vAlign w:val="center"/>
          </w:tcPr>
          <w:p w14:paraId="07FF962C" w14:textId="77777777" w:rsidR="006366AD" w:rsidRPr="002578ED" w:rsidRDefault="006366AD" w:rsidP="000C3B82">
            <w:pPr>
              <w:spacing w:line="360" w:lineRule="auto"/>
              <w:rPr>
                <w:rFonts w:cstheme="minorHAnsi"/>
                <w:color w:val="7030A0"/>
              </w:rPr>
            </w:pPr>
            <w:r w:rsidRPr="002578ED">
              <w:rPr>
                <w:color w:val="7030A0"/>
              </w:rPr>
              <w:t xml:space="preserve">“I’d rather do quality, not quantity.” [referring to observations] </w:t>
            </w:r>
          </w:p>
        </w:tc>
      </w:tr>
      <w:tr w:rsidR="006366AD" w14:paraId="52943AFF" w14:textId="77777777" w:rsidTr="000C3B82">
        <w:trPr>
          <w:trHeight w:val="664"/>
        </w:trPr>
        <w:tc>
          <w:tcPr>
            <w:tcW w:w="3539" w:type="dxa"/>
            <w:vMerge/>
          </w:tcPr>
          <w:p w14:paraId="341D497A" w14:textId="77777777" w:rsidR="006366AD" w:rsidRDefault="006366AD" w:rsidP="000C3B82">
            <w:pPr>
              <w:spacing w:line="360" w:lineRule="auto"/>
            </w:pPr>
          </w:p>
        </w:tc>
        <w:tc>
          <w:tcPr>
            <w:tcW w:w="2410" w:type="dxa"/>
            <w:vAlign w:val="center"/>
          </w:tcPr>
          <w:p w14:paraId="62989ADF" w14:textId="77777777" w:rsidR="006366AD" w:rsidRDefault="006366AD" w:rsidP="000C3B82">
            <w:pPr>
              <w:spacing w:line="360" w:lineRule="auto"/>
              <w:jc w:val="center"/>
              <w:rPr>
                <w:rFonts w:cstheme="minorHAnsi"/>
              </w:rPr>
            </w:pPr>
            <w:r>
              <w:rPr>
                <w:rFonts w:cstheme="minorHAnsi"/>
              </w:rPr>
              <w:t>350-352/4</w:t>
            </w:r>
          </w:p>
        </w:tc>
        <w:tc>
          <w:tcPr>
            <w:tcW w:w="6865" w:type="dxa"/>
            <w:vAlign w:val="center"/>
          </w:tcPr>
          <w:p w14:paraId="137A36C7" w14:textId="77777777" w:rsidR="006366AD" w:rsidRPr="002578ED" w:rsidRDefault="006366AD" w:rsidP="000C3B82">
            <w:pPr>
              <w:spacing w:line="360" w:lineRule="auto"/>
              <w:rPr>
                <w:color w:val="7030A0"/>
              </w:rPr>
            </w:pPr>
            <w:r w:rsidRPr="002578ED">
              <w:rPr>
                <w:color w:val="7030A0"/>
              </w:rPr>
              <w:t>“Erm, you put them into interventions, you give them fine motor exercises every week, if you can fit them in,  you bring in Scrimbling, you bring in all sorts of things, fine motor activities in provision erm, just to get them to write, but you can’t”</w:t>
            </w:r>
            <w:r w:rsidRPr="002578ED">
              <w:rPr>
                <w:rFonts w:ascii="Times New Roman" w:hAnsi="Times New Roman" w:cs="Times New Roman"/>
                <w:color w:val="7030A0"/>
                <w:sz w:val="24"/>
                <w:szCs w:val="24"/>
                <w:lang w:eastAsia="en-GB"/>
              </w:rPr>
              <w:t xml:space="preserve"> </w:t>
            </w:r>
          </w:p>
        </w:tc>
      </w:tr>
      <w:tr w:rsidR="006366AD" w14:paraId="7F8E91EA" w14:textId="77777777" w:rsidTr="000C3B82">
        <w:trPr>
          <w:trHeight w:val="373"/>
        </w:trPr>
        <w:tc>
          <w:tcPr>
            <w:tcW w:w="3539" w:type="dxa"/>
            <w:vMerge/>
          </w:tcPr>
          <w:p w14:paraId="1BA82626" w14:textId="77777777" w:rsidR="006366AD" w:rsidRDefault="006366AD" w:rsidP="000C3B82">
            <w:pPr>
              <w:spacing w:line="360" w:lineRule="auto"/>
            </w:pPr>
          </w:p>
        </w:tc>
        <w:tc>
          <w:tcPr>
            <w:tcW w:w="2410" w:type="dxa"/>
            <w:vAlign w:val="center"/>
          </w:tcPr>
          <w:p w14:paraId="1CCC4DA8" w14:textId="77777777" w:rsidR="006366AD" w:rsidRDefault="006366AD" w:rsidP="000C3B82">
            <w:pPr>
              <w:spacing w:line="360" w:lineRule="auto"/>
              <w:jc w:val="center"/>
              <w:rPr>
                <w:rFonts w:cstheme="minorHAnsi"/>
              </w:rPr>
            </w:pPr>
            <w:r>
              <w:rPr>
                <w:rFonts w:cstheme="minorHAnsi"/>
              </w:rPr>
              <w:t>626-628/3</w:t>
            </w:r>
          </w:p>
        </w:tc>
        <w:tc>
          <w:tcPr>
            <w:tcW w:w="6865" w:type="dxa"/>
            <w:vAlign w:val="center"/>
          </w:tcPr>
          <w:p w14:paraId="64CBF54E" w14:textId="77777777" w:rsidR="006366AD" w:rsidRPr="002578ED" w:rsidRDefault="006366AD" w:rsidP="000C3B82">
            <w:pPr>
              <w:spacing w:line="360" w:lineRule="auto"/>
              <w:rPr>
                <w:color w:val="0070C0"/>
              </w:rPr>
            </w:pPr>
            <w:r w:rsidRPr="002578ED">
              <w:rPr>
                <w:color w:val="0070C0"/>
              </w:rPr>
              <w:t>“this is getting totally ridiculous, let’s go back a bit and not have so much focus on paperwork and data and bring it more back to how it should be and to be about the children”</w:t>
            </w:r>
          </w:p>
        </w:tc>
      </w:tr>
      <w:tr w:rsidR="006366AD" w14:paraId="265EC0A6" w14:textId="77777777" w:rsidTr="000C3B82">
        <w:trPr>
          <w:trHeight w:val="420"/>
        </w:trPr>
        <w:tc>
          <w:tcPr>
            <w:tcW w:w="3539" w:type="dxa"/>
            <w:vMerge/>
          </w:tcPr>
          <w:p w14:paraId="1B80C362" w14:textId="77777777" w:rsidR="006366AD" w:rsidRDefault="006366AD" w:rsidP="000C3B82">
            <w:pPr>
              <w:spacing w:line="360" w:lineRule="auto"/>
            </w:pPr>
          </w:p>
        </w:tc>
        <w:tc>
          <w:tcPr>
            <w:tcW w:w="2410" w:type="dxa"/>
            <w:vAlign w:val="center"/>
          </w:tcPr>
          <w:p w14:paraId="35D4465E" w14:textId="77777777" w:rsidR="006366AD" w:rsidRDefault="006366AD" w:rsidP="000C3B82">
            <w:pPr>
              <w:spacing w:line="360" w:lineRule="auto"/>
              <w:jc w:val="center"/>
              <w:rPr>
                <w:rFonts w:cstheme="minorHAnsi"/>
              </w:rPr>
            </w:pPr>
            <w:r>
              <w:rPr>
                <w:rFonts w:cstheme="minorHAnsi"/>
              </w:rPr>
              <w:t>123-129/3</w:t>
            </w:r>
          </w:p>
        </w:tc>
        <w:tc>
          <w:tcPr>
            <w:tcW w:w="6865" w:type="dxa"/>
            <w:vAlign w:val="center"/>
          </w:tcPr>
          <w:p w14:paraId="2B9C4DBB" w14:textId="77777777" w:rsidR="006366AD" w:rsidRPr="002578ED" w:rsidRDefault="006366AD" w:rsidP="000C3B82">
            <w:pPr>
              <w:spacing w:line="360" w:lineRule="auto"/>
              <w:rPr>
                <w:color w:val="0070C0"/>
              </w:rPr>
            </w:pPr>
            <w:r w:rsidRPr="002578ED">
              <w:rPr>
                <w:color w:val="0070C0"/>
              </w:rPr>
              <w:t>“I’d put junk modelling out and it was open-ended and she decided she would make a bird feeder. It was amazing, she’d got these bottles and she’d wrapped them all up with tape, you know and she said ‘These are for the birds and I’m going to put food in them’, all I would loved to do then was to get up ‘right let’s find some bird food’, ‘let’s go and hang it on the tree outside, we’ll make some holes so the birds can get the food’…fantastic…but did I get chance to do that? No. I didn’t. I think she took it home in the end but it was such a wasted opportunity and it is very, very, frustrating and annoying because I would have loved to have done that”</w:t>
            </w:r>
          </w:p>
        </w:tc>
      </w:tr>
      <w:tr w:rsidR="006366AD" w14:paraId="526C0D87" w14:textId="77777777" w:rsidTr="000C3B82">
        <w:trPr>
          <w:trHeight w:val="420"/>
        </w:trPr>
        <w:tc>
          <w:tcPr>
            <w:tcW w:w="3539" w:type="dxa"/>
            <w:vMerge/>
          </w:tcPr>
          <w:p w14:paraId="1C115F3F" w14:textId="77777777" w:rsidR="006366AD" w:rsidRDefault="006366AD" w:rsidP="000C3B82">
            <w:pPr>
              <w:spacing w:line="360" w:lineRule="auto"/>
            </w:pPr>
          </w:p>
        </w:tc>
        <w:tc>
          <w:tcPr>
            <w:tcW w:w="2410" w:type="dxa"/>
            <w:vAlign w:val="center"/>
          </w:tcPr>
          <w:p w14:paraId="617FBD8A" w14:textId="77777777" w:rsidR="006366AD" w:rsidRDefault="006366AD" w:rsidP="000C3B82">
            <w:pPr>
              <w:spacing w:line="360" w:lineRule="auto"/>
              <w:jc w:val="center"/>
              <w:rPr>
                <w:rFonts w:cstheme="minorHAnsi"/>
              </w:rPr>
            </w:pPr>
            <w:r>
              <w:rPr>
                <w:rFonts w:cstheme="minorHAnsi"/>
              </w:rPr>
              <w:t>382-384/3</w:t>
            </w:r>
          </w:p>
        </w:tc>
        <w:tc>
          <w:tcPr>
            <w:tcW w:w="6865" w:type="dxa"/>
            <w:vAlign w:val="center"/>
          </w:tcPr>
          <w:p w14:paraId="7C97462C" w14:textId="77777777" w:rsidR="006366AD" w:rsidRPr="002578ED" w:rsidRDefault="006366AD" w:rsidP="000C3B82">
            <w:pPr>
              <w:spacing w:line="360" w:lineRule="auto"/>
              <w:rPr>
                <w:color w:val="0070C0"/>
              </w:rPr>
            </w:pPr>
            <w:r w:rsidRPr="002578ED">
              <w:rPr>
                <w:color w:val="0070C0"/>
              </w:rPr>
              <w:t>“’Look we’re struggling to get these child-initiated observations and we need it because we’re going to be moderated and that’s what they’re going to be looking for’”</w:t>
            </w:r>
          </w:p>
        </w:tc>
      </w:tr>
      <w:tr w:rsidR="006366AD" w14:paraId="4BE16E40" w14:textId="77777777" w:rsidTr="000C3B82">
        <w:trPr>
          <w:trHeight w:val="420"/>
        </w:trPr>
        <w:tc>
          <w:tcPr>
            <w:tcW w:w="3539" w:type="dxa"/>
            <w:vMerge/>
          </w:tcPr>
          <w:p w14:paraId="164FE483" w14:textId="77777777" w:rsidR="006366AD" w:rsidRDefault="006366AD" w:rsidP="000C3B82">
            <w:pPr>
              <w:spacing w:line="360" w:lineRule="auto"/>
            </w:pPr>
          </w:p>
        </w:tc>
        <w:tc>
          <w:tcPr>
            <w:tcW w:w="2410" w:type="dxa"/>
            <w:vAlign w:val="center"/>
          </w:tcPr>
          <w:p w14:paraId="11FE41B8" w14:textId="77777777" w:rsidR="006366AD" w:rsidRDefault="006366AD" w:rsidP="000C3B82">
            <w:pPr>
              <w:spacing w:line="360" w:lineRule="auto"/>
              <w:jc w:val="center"/>
              <w:rPr>
                <w:rFonts w:cstheme="minorHAnsi"/>
              </w:rPr>
            </w:pPr>
            <w:r>
              <w:rPr>
                <w:rFonts w:cstheme="minorHAnsi"/>
              </w:rPr>
              <w:t>175-177/3</w:t>
            </w:r>
          </w:p>
        </w:tc>
        <w:tc>
          <w:tcPr>
            <w:tcW w:w="6865" w:type="dxa"/>
            <w:vAlign w:val="center"/>
          </w:tcPr>
          <w:p w14:paraId="622BF84C" w14:textId="77777777" w:rsidR="006366AD" w:rsidRPr="002578ED" w:rsidRDefault="006366AD" w:rsidP="000C3B82">
            <w:pPr>
              <w:spacing w:line="360" w:lineRule="auto"/>
              <w:rPr>
                <w:color w:val="0070C0"/>
              </w:rPr>
            </w:pPr>
            <w:r w:rsidRPr="002578ED">
              <w:rPr>
                <w:rFonts w:cstheme="minorHAnsi"/>
                <w:color w:val="0070C0"/>
              </w:rPr>
              <w:t>“</w:t>
            </w:r>
            <w:r w:rsidRPr="002578ED">
              <w:rPr>
                <w:color w:val="0070C0"/>
              </w:rPr>
              <w:t>that lid on the learning again. It’s like taking away all the creative and fun things and only teaching them a very narrow band of stuff that they need to know to pass the test”</w:t>
            </w:r>
          </w:p>
        </w:tc>
      </w:tr>
      <w:tr w:rsidR="006366AD" w14:paraId="7E82CDB8" w14:textId="77777777" w:rsidTr="000C3B82">
        <w:trPr>
          <w:trHeight w:val="420"/>
        </w:trPr>
        <w:tc>
          <w:tcPr>
            <w:tcW w:w="3539" w:type="dxa"/>
            <w:vMerge/>
          </w:tcPr>
          <w:p w14:paraId="224F63A5" w14:textId="77777777" w:rsidR="006366AD" w:rsidRDefault="006366AD" w:rsidP="000C3B82">
            <w:pPr>
              <w:spacing w:line="360" w:lineRule="auto"/>
            </w:pPr>
          </w:p>
        </w:tc>
        <w:tc>
          <w:tcPr>
            <w:tcW w:w="2410" w:type="dxa"/>
            <w:vAlign w:val="center"/>
          </w:tcPr>
          <w:p w14:paraId="5AAE74FA" w14:textId="77777777" w:rsidR="006366AD" w:rsidRDefault="006366AD" w:rsidP="000C3B82">
            <w:pPr>
              <w:spacing w:line="360" w:lineRule="auto"/>
              <w:jc w:val="center"/>
              <w:rPr>
                <w:rFonts w:cstheme="minorHAnsi"/>
              </w:rPr>
            </w:pPr>
            <w:r>
              <w:rPr>
                <w:rFonts w:cstheme="minorHAnsi"/>
              </w:rPr>
              <w:t>108-110/3</w:t>
            </w:r>
          </w:p>
        </w:tc>
        <w:tc>
          <w:tcPr>
            <w:tcW w:w="6865" w:type="dxa"/>
            <w:vAlign w:val="center"/>
          </w:tcPr>
          <w:p w14:paraId="71CA71F6" w14:textId="77777777" w:rsidR="006366AD" w:rsidRPr="002578ED" w:rsidRDefault="006366AD" w:rsidP="000C3B82">
            <w:pPr>
              <w:spacing w:line="360" w:lineRule="auto"/>
              <w:rPr>
                <w:color w:val="0070C0"/>
              </w:rPr>
            </w:pPr>
            <w:r w:rsidRPr="002578ED">
              <w:rPr>
                <w:rFonts w:cstheme="minorHAnsi"/>
                <w:color w:val="0070C0"/>
              </w:rPr>
              <w:t>“</w:t>
            </w:r>
            <w:r w:rsidRPr="002578ED">
              <w:rPr>
                <w:color w:val="0070C0"/>
              </w:rPr>
              <w:t xml:space="preserve">You do feel like you’re teaching in shackles most days (.) It doesn’t always have to be formal and come from me, it can come from them, you know.” </w:t>
            </w:r>
          </w:p>
        </w:tc>
      </w:tr>
      <w:tr w:rsidR="006366AD" w14:paraId="5DD492FF" w14:textId="77777777" w:rsidTr="000C3B82">
        <w:trPr>
          <w:trHeight w:val="420"/>
        </w:trPr>
        <w:tc>
          <w:tcPr>
            <w:tcW w:w="3539" w:type="dxa"/>
            <w:vMerge/>
          </w:tcPr>
          <w:p w14:paraId="7B1B06A6" w14:textId="77777777" w:rsidR="006366AD" w:rsidRDefault="006366AD" w:rsidP="000C3B82">
            <w:pPr>
              <w:spacing w:line="360" w:lineRule="auto"/>
            </w:pPr>
          </w:p>
        </w:tc>
        <w:tc>
          <w:tcPr>
            <w:tcW w:w="2410" w:type="dxa"/>
            <w:vAlign w:val="center"/>
          </w:tcPr>
          <w:p w14:paraId="56DB036B" w14:textId="77777777" w:rsidR="006366AD" w:rsidRDefault="006366AD" w:rsidP="000C3B82">
            <w:pPr>
              <w:spacing w:line="360" w:lineRule="auto"/>
              <w:jc w:val="center"/>
              <w:rPr>
                <w:rFonts w:cstheme="minorHAnsi"/>
              </w:rPr>
            </w:pPr>
            <w:r>
              <w:rPr>
                <w:rFonts w:cstheme="minorHAnsi"/>
              </w:rPr>
              <w:t>218/3</w:t>
            </w:r>
          </w:p>
        </w:tc>
        <w:tc>
          <w:tcPr>
            <w:tcW w:w="6865" w:type="dxa"/>
            <w:vAlign w:val="center"/>
          </w:tcPr>
          <w:p w14:paraId="2B1EF61D" w14:textId="77777777" w:rsidR="006366AD" w:rsidRPr="002578ED" w:rsidRDefault="006366AD" w:rsidP="000C3B82">
            <w:pPr>
              <w:spacing w:line="360" w:lineRule="auto"/>
              <w:rPr>
                <w:rFonts w:cstheme="minorHAnsi"/>
                <w:b/>
                <w:bCs/>
                <w:color w:val="0070C0"/>
              </w:rPr>
            </w:pPr>
            <w:r w:rsidRPr="006E0E00">
              <w:rPr>
                <w:color w:val="0070C0"/>
              </w:rPr>
              <w:t>“if you get a good write up from Ofsted, they do tend to leave you alone” [referring to judgement of pedagogy]</w:t>
            </w:r>
          </w:p>
        </w:tc>
      </w:tr>
      <w:tr w:rsidR="006366AD" w14:paraId="64F23EFC" w14:textId="77777777" w:rsidTr="000C3B82">
        <w:trPr>
          <w:trHeight w:val="420"/>
        </w:trPr>
        <w:tc>
          <w:tcPr>
            <w:tcW w:w="3539" w:type="dxa"/>
            <w:vMerge/>
          </w:tcPr>
          <w:p w14:paraId="3F182005" w14:textId="77777777" w:rsidR="006366AD" w:rsidRDefault="006366AD" w:rsidP="000C3B82">
            <w:pPr>
              <w:spacing w:line="360" w:lineRule="auto"/>
            </w:pPr>
          </w:p>
        </w:tc>
        <w:tc>
          <w:tcPr>
            <w:tcW w:w="2410" w:type="dxa"/>
            <w:vAlign w:val="center"/>
          </w:tcPr>
          <w:p w14:paraId="1B91426D" w14:textId="77777777" w:rsidR="006366AD" w:rsidRDefault="006366AD" w:rsidP="000C3B82">
            <w:pPr>
              <w:spacing w:line="360" w:lineRule="auto"/>
              <w:jc w:val="center"/>
              <w:rPr>
                <w:rFonts w:cstheme="minorHAnsi"/>
              </w:rPr>
            </w:pPr>
            <w:r>
              <w:rPr>
                <w:rFonts w:cstheme="minorHAnsi"/>
              </w:rPr>
              <w:t>595</w:t>
            </w:r>
          </w:p>
        </w:tc>
        <w:tc>
          <w:tcPr>
            <w:tcW w:w="6865" w:type="dxa"/>
            <w:vAlign w:val="center"/>
          </w:tcPr>
          <w:p w14:paraId="2EAE0493" w14:textId="77777777" w:rsidR="006366AD" w:rsidRPr="002578ED" w:rsidRDefault="006366AD" w:rsidP="000C3B82">
            <w:pPr>
              <w:spacing w:line="360" w:lineRule="auto"/>
              <w:rPr>
                <w:color w:val="00B050"/>
              </w:rPr>
            </w:pPr>
            <w:r w:rsidRPr="002578ED">
              <w:rPr>
                <w:color w:val="00B050"/>
              </w:rPr>
              <w:t>“It is cohort specific. It’s dependent”</w:t>
            </w:r>
          </w:p>
        </w:tc>
      </w:tr>
      <w:tr w:rsidR="006366AD" w14:paraId="709DFBB8" w14:textId="77777777" w:rsidTr="000C3B82">
        <w:trPr>
          <w:trHeight w:val="477"/>
        </w:trPr>
        <w:tc>
          <w:tcPr>
            <w:tcW w:w="3539" w:type="dxa"/>
            <w:vMerge w:val="restart"/>
          </w:tcPr>
          <w:p w14:paraId="3C67439B" w14:textId="77777777" w:rsidR="006366AD" w:rsidRPr="00512C1F" w:rsidRDefault="006366AD" w:rsidP="000C3B82">
            <w:pPr>
              <w:spacing w:line="360" w:lineRule="auto"/>
              <w:rPr>
                <w:i/>
                <w:iCs/>
              </w:rPr>
            </w:pPr>
            <w:r w:rsidRPr="00934E78">
              <w:rPr>
                <w:i/>
                <w:iCs/>
                <w:color w:val="FF33CC"/>
              </w:rPr>
              <w:t>Time taken away from what’s important</w:t>
            </w:r>
          </w:p>
        </w:tc>
        <w:tc>
          <w:tcPr>
            <w:tcW w:w="2410" w:type="dxa"/>
            <w:vAlign w:val="center"/>
          </w:tcPr>
          <w:p w14:paraId="60996706" w14:textId="77777777" w:rsidR="006366AD" w:rsidRDefault="006366AD" w:rsidP="000C3B82">
            <w:pPr>
              <w:spacing w:line="360" w:lineRule="auto"/>
              <w:jc w:val="center"/>
            </w:pPr>
            <w:r>
              <w:t>383/1</w:t>
            </w:r>
          </w:p>
        </w:tc>
        <w:tc>
          <w:tcPr>
            <w:tcW w:w="6865" w:type="dxa"/>
            <w:vAlign w:val="center"/>
          </w:tcPr>
          <w:p w14:paraId="78124996" w14:textId="77777777" w:rsidR="006366AD" w:rsidRPr="006F2809" w:rsidRDefault="006366AD" w:rsidP="000C3B82">
            <w:pPr>
              <w:spacing w:line="360" w:lineRule="auto"/>
              <w:rPr>
                <w:rFonts w:cstheme="minorHAnsi"/>
                <w:color w:val="FF0000"/>
              </w:rPr>
            </w:pPr>
            <w:r w:rsidRPr="006F2809">
              <w:rPr>
                <w:color w:val="FF0000"/>
              </w:rPr>
              <w:t>“I don’t need a document or plan to tell me ‘you need to do this, this and this’”</w:t>
            </w:r>
          </w:p>
        </w:tc>
      </w:tr>
      <w:tr w:rsidR="006366AD" w14:paraId="380800A1" w14:textId="77777777" w:rsidTr="000C3B82">
        <w:trPr>
          <w:trHeight w:val="557"/>
        </w:trPr>
        <w:tc>
          <w:tcPr>
            <w:tcW w:w="3539" w:type="dxa"/>
            <w:vMerge/>
          </w:tcPr>
          <w:p w14:paraId="77CEC856" w14:textId="77777777" w:rsidR="006366AD" w:rsidRPr="00512C1F" w:rsidRDefault="006366AD" w:rsidP="000C3B82">
            <w:pPr>
              <w:spacing w:line="360" w:lineRule="auto"/>
              <w:rPr>
                <w:i/>
                <w:iCs/>
                <w:color w:val="F20EC1"/>
              </w:rPr>
            </w:pPr>
          </w:p>
        </w:tc>
        <w:tc>
          <w:tcPr>
            <w:tcW w:w="2410" w:type="dxa"/>
            <w:vAlign w:val="center"/>
          </w:tcPr>
          <w:p w14:paraId="52E88D3E" w14:textId="77777777" w:rsidR="006366AD" w:rsidRDefault="006366AD" w:rsidP="000C3B82">
            <w:pPr>
              <w:spacing w:line="360" w:lineRule="auto"/>
              <w:jc w:val="center"/>
            </w:pPr>
            <w:r>
              <w:t>713-716/1</w:t>
            </w:r>
          </w:p>
        </w:tc>
        <w:tc>
          <w:tcPr>
            <w:tcW w:w="6865" w:type="dxa"/>
            <w:vAlign w:val="center"/>
          </w:tcPr>
          <w:p w14:paraId="3E7F630F" w14:textId="77777777" w:rsidR="006366AD" w:rsidRPr="006016C4" w:rsidRDefault="006366AD" w:rsidP="000C3B82">
            <w:pPr>
              <w:spacing w:line="360" w:lineRule="auto"/>
              <w:rPr>
                <w:rFonts w:cstheme="minorHAnsi"/>
                <w:color w:val="FF0000"/>
              </w:rPr>
            </w:pPr>
            <w:r w:rsidRPr="006016C4">
              <w:rPr>
                <w:color w:val="FF0000"/>
              </w:rPr>
              <w:t xml:space="preserve">“…when I was being good and doing my planning like a good boy, I used to plan it all out, I used to plan for the next six weeks and I’d get to week two and I’d be like, ‘yeah that’s not going to work’. So, you just…I plan in the moment. Much better planning in the moment.” </w:t>
            </w:r>
          </w:p>
        </w:tc>
      </w:tr>
      <w:tr w:rsidR="006366AD" w14:paraId="52678CFE" w14:textId="77777777" w:rsidTr="000C3B82">
        <w:trPr>
          <w:trHeight w:val="325"/>
        </w:trPr>
        <w:tc>
          <w:tcPr>
            <w:tcW w:w="3539" w:type="dxa"/>
            <w:vMerge/>
          </w:tcPr>
          <w:p w14:paraId="260CF396" w14:textId="77777777" w:rsidR="006366AD" w:rsidRPr="00512C1F" w:rsidRDefault="006366AD" w:rsidP="000C3B82">
            <w:pPr>
              <w:spacing w:line="360" w:lineRule="auto"/>
              <w:rPr>
                <w:i/>
                <w:iCs/>
                <w:color w:val="F20EC1"/>
              </w:rPr>
            </w:pPr>
          </w:p>
        </w:tc>
        <w:tc>
          <w:tcPr>
            <w:tcW w:w="2410" w:type="dxa"/>
            <w:vAlign w:val="center"/>
          </w:tcPr>
          <w:p w14:paraId="59E985D3" w14:textId="77777777" w:rsidR="006366AD" w:rsidRDefault="006366AD" w:rsidP="000C3B82">
            <w:pPr>
              <w:spacing w:line="360" w:lineRule="auto"/>
              <w:jc w:val="center"/>
            </w:pPr>
            <w:r>
              <w:t>731-733/1</w:t>
            </w:r>
          </w:p>
        </w:tc>
        <w:tc>
          <w:tcPr>
            <w:tcW w:w="6865" w:type="dxa"/>
            <w:vAlign w:val="center"/>
          </w:tcPr>
          <w:p w14:paraId="6EBFE2AA" w14:textId="77777777" w:rsidR="006366AD" w:rsidRPr="005E3F11" w:rsidRDefault="006366AD" w:rsidP="000C3B82">
            <w:pPr>
              <w:spacing w:line="360" w:lineRule="auto"/>
              <w:rPr>
                <w:rFonts w:cstheme="minorHAnsi"/>
                <w:color w:val="FF0000"/>
              </w:rPr>
            </w:pPr>
            <w:r w:rsidRPr="005E3F11">
              <w:rPr>
                <w:color w:val="FF0000"/>
              </w:rPr>
              <w:t xml:space="preserve">“It’s just restrictive on time because time taken to do all that is time taken away to do other things that are more important” </w:t>
            </w:r>
          </w:p>
        </w:tc>
      </w:tr>
      <w:tr w:rsidR="006366AD" w14:paraId="3B5677A0" w14:textId="77777777" w:rsidTr="000C3B82">
        <w:trPr>
          <w:trHeight w:val="646"/>
        </w:trPr>
        <w:tc>
          <w:tcPr>
            <w:tcW w:w="3539" w:type="dxa"/>
            <w:vMerge/>
          </w:tcPr>
          <w:p w14:paraId="6998C237" w14:textId="77777777" w:rsidR="006366AD" w:rsidRPr="00512C1F" w:rsidRDefault="006366AD" w:rsidP="000C3B82">
            <w:pPr>
              <w:spacing w:line="360" w:lineRule="auto"/>
              <w:rPr>
                <w:i/>
                <w:iCs/>
                <w:color w:val="F20EC1"/>
              </w:rPr>
            </w:pPr>
          </w:p>
        </w:tc>
        <w:tc>
          <w:tcPr>
            <w:tcW w:w="2410" w:type="dxa"/>
            <w:vAlign w:val="center"/>
          </w:tcPr>
          <w:p w14:paraId="245F9EEF" w14:textId="77777777" w:rsidR="006366AD" w:rsidRDefault="006366AD" w:rsidP="000C3B82">
            <w:pPr>
              <w:spacing w:line="360" w:lineRule="auto"/>
              <w:jc w:val="center"/>
            </w:pPr>
            <w:r>
              <w:t>506-507/3</w:t>
            </w:r>
          </w:p>
        </w:tc>
        <w:tc>
          <w:tcPr>
            <w:tcW w:w="6865" w:type="dxa"/>
            <w:vAlign w:val="center"/>
          </w:tcPr>
          <w:p w14:paraId="03610055" w14:textId="77777777" w:rsidR="006366AD" w:rsidRPr="00C84F7B" w:rsidRDefault="006366AD" w:rsidP="000C3B82">
            <w:pPr>
              <w:spacing w:line="360" w:lineRule="auto"/>
              <w:rPr>
                <w:color w:val="0070C0"/>
              </w:rPr>
            </w:pPr>
            <w:r w:rsidRPr="00C84F7B">
              <w:rPr>
                <w:color w:val="0070C0"/>
              </w:rPr>
              <w:t>“I was spending absolutely hours…I mean about three hours a night sort of thing, and weekends, planning”</w:t>
            </w:r>
          </w:p>
        </w:tc>
      </w:tr>
      <w:tr w:rsidR="006366AD" w14:paraId="1CF20087" w14:textId="77777777" w:rsidTr="000C3B82">
        <w:trPr>
          <w:trHeight w:val="335"/>
        </w:trPr>
        <w:tc>
          <w:tcPr>
            <w:tcW w:w="3539" w:type="dxa"/>
            <w:vMerge/>
          </w:tcPr>
          <w:p w14:paraId="7F37F82F" w14:textId="77777777" w:rsidR="006366AD" w:rsidRPr="00512C1F" w:rsidRDefault="006366AD" w:rsidP="000C3B82">
            <w:pPr>
              <w:spacing w:line="360" w:lineRule="auto"/>
              <w:rPr>
                <w:i/>
                <w:iCs/>
                <w:color w:val="F20EC1"/>
              </w:rPr>
            </w:pPr>
          </w:p>
        </w:tc>
        <w:tc>
          <w:tcPr>
            <w:tcW w:w="2410" w:type="dxa"/>
            <w:vAlign w:val="center"/>
          </w:tcPr>
          <w:p w14:paraId="213912B8" w14:textId="77777777" w:rsidR="006366AD" w:rsidRDefault="006366AD" w:rsidP="000C3B82">
            <w:pPr>
              <w:spacing w:line="360" w:lineRule="auto"/>
              <w:jc w:val="center"/>
            </w:pPr>
            <w:r>
              <w:t>331/3</w:t>
            </w:r>
          </w:p>
        </w:tc>
        <w:tc>
          <w:tcPr>
            <w:tcW w:w="6865" w:type="dxa"/>
            <w:vAlign w:val="center"/>
          </w:tcPr>
          <w:p w14:paraId="258FE933" w14:textId="77777777" w:rsidR="006366AD" w:rsidRPr="005B7C86" w:rsidRDefault="006366AD" w:rsidP="000C3B82">
            <w:pPr>
              <w:spacing w:line="360" w:lineRule="auto"/>
              <w:rPr>
                <w:color w:val="0070C0"/>
              </w:rPr>
            </w:pPr>
            <w:r w:rsidRPr="005B7C86">
              <w:rPr>
                <w:color w:val="0070C0"/>
              </w:rPr>
              <w:t>“we just did not have the time”</w:t>
            </w:r>
            <w:r>
              <w:rPr>
                <w:color w:val="0070C0"/>
              </w:rPr>
              <w:t xml:space="preserve"> [to do what they want to do]</w:t>
            </w:r>
          </w:p>
        </w:tc>
      </w:tr>
      <w:tr w:rsidR="006366AD" w14:paraId="0ED6CDDC" w14:textId="77777777" w:rsidTr="000C3B82">
        <w:trPr>
          <w:trHeight w:val="335"/>
        </w:trPr>
        <w:tc>
          <w:tcPr>
            <w:tcW w:w="3539" w:type="dxa"/>
            <w:vMerge/>
          </w:tcPr>
          <w:p w14:paraId="0B0AFAF6" w14:textId="77777777" w:rsidR="006366AD" w:rsidRPr="00512C1F" w:rsidRDefault="006366AD" w:rsidP="000C3B82">
            <w:pPr>
              <w:spacing w:line="360" w:lineRule="auto"/>
              <w:rPr>
                <w:i/>
                <w:iCs/>
                <w:color w:val="F20EC1"/>
              </w:rPr>
            </w:pPr>
          </w:p>
        </w:tc>
        <w:tc>
          <w:tcPr>
            <w:tcW w:w="2410" w:type="dxa"/>
            <w:vAlign w:val="center"/>
          </w:tcPr>
          <w:p w14:paraId="3F4A6085" w14:textId="77777777" w:rsidR="006366AD" w:rsidRDefault="006366AD" w:rsidP="000C3B82">
            <w:pPr>
              <w:spacing w:line="360" w:lineRule="auto"/>
              <w:jc w:val="center"/>
            </w:pPr>
            <w:r>
              <w:t>410-411/3</w:t>
            </w:r>
          </w:p>
        </w:tc>
        <w:tc>
          <w:tcPr>
            <w:tcW w:w="6865" w:type="dxa"/>
            <w:vAlign w:val="center"/>
          </w:tcPr>
          <w:p w14:paraId="2365AE27" w14:textId="77777777" w:rsidR="006366AD" w:rsidRPr="009A6B3D" w:rsidRDefault="006366AD" w:rsidP="000C3B82">
            <w:pPr>
              <w:spacing w:line="360" w:lineRule="auto"/>
              <w:rPr>
                <w:color w:val="0070C0"/>
              </w:rPr>
            </w:pPr>
            <w:r w:rsidRPr="009A6B3D">
              <w:rPr>
                <w:color w:val="0070C0"/>
              </w:rPr>
              <w:t>“really difficult outdoor area to like…resource because of the elements. They need a shelter; they need it done properly”</w:t>
            </w:r>
          </w:p>
        </w:tc>
      </w:tr>
      <w:tr w:rsidR="006366AD" w14:paraId="5D1AEAA0" w14:textId="77777777" w:rsidTr="000C3B82">
        <w:trPr>
          <w:trHeight w:val="335"/>
        </w:trPr>
        <w:tc>
          <w:tcPr>
            <w:tcW w:w="3539" w:type="dxa"/>
            <w:vMerge/>
          </w:tcPr>
          <w:p w14:paraId="61A43388" w14:textId="77777777" w:rsidR="006366AD" w:rsidRPr="00512C1F" w:rsidRDefault="006366AD" w:rsidP="000C3B82">
            <w:pPr>
              <w:spacing w:line="360" w:lineRule="auto"/>
              <w:rPr>
                <w:i/>
                <w:iCs/>
                <w:color w:val="F20EC1"/>
              </w:rPr>
            </w:pPr>
          </w:p>
        </w:tc>
        <w:tc>
          <w:tcPr>
            <w:tcW w:w="2410" w:type="dxa"/>
            <w:vAlign w:val="center"/>
          </w:tcPr>
          <w:p w14:paraId="7359D49A" w14:textId="77777777" w:rsidR="006366AD" w:rsidRDefault="006366AD" w:rsidP="000C3B82">
            <w:pPr>
              <w:spacing w:line="360" w:lineRule="auto"/>
              <w:jc w:val="center"/>
            </w:pPr>
            <w:r>
              <w:t>671-674/2</w:t>
            </w:r>
          </w:p>
        </w:tc>
        <w:tc>
          <w:tcPr>
            <w:tcW w:w="6865" w:type="dxa"/>
            <w:vAlign w:val="center"/>
          </w:tcPr>
          <w:p w14:paraId="583DFCDF" w14:textId="77777777" w:rsidR="006366AD" w:rsidRPr="00693E22" w:rsidRDefault="006366AD" w:rsidP="000C3B82">
            <w:pPr>
              <w:spacing w:line="360" w:lineRule="auto"/>
              <w:rPr>
                <w:rFonts w:ascii="Times New Roman" w:hAnsi="Times New Roman" w:cs="Times New Roman"/>
                <w:color w:val="00B050"/>
                <w:sz w:val="24"/>
                <w:szCs w:val="24"/>
                <w:lang w:eastAsia="en-GB"/>
              </w:rPr>
            </w:pPr>
            <w:r w:rsidRPr="00693E22">
              <w:rPr>
                <w:color w:val="00B050"/>
              </w:rPr>
              <w:t>“It’s all now on one sheet. (…) I suppose it’s not in that much detail.”</w:t>
            </w:r>
          </w:p>
        </w:tc>
      </w:tr>
      <w:tr w:rsidR="006366AD" w14:paraId="4DA4CD8E" w14:textId="77777777" w:rsidTr="000C3B82">
        <w:trPr>
          <w:trHeight w:val="335"/>
        </w:trPr>
        <w:tc>
          <w:tcPr>
            <w:tcW w:w="3539" w:type="dxa"/>
            <w:vMerge/>
          </w:tcPr>
          <w:p w14:paraId="6CA7E060" w14:textId="77777777" w:rsidR="006366AD" w:rsidRPr="00512C1F" w:rsidRDefault="006366AD" w:rsidP="000C3B82">
            <w:pPr>
              <w:spacing w:line="360" w:lineRule="auto"/>
              <w:rPr>
                <w:i/>
                <w:iCs/>
                <w:color w:val="F20EC1"/>
              </w:rPr>
            </w:pPr>
          </w:p>
        </w:tc>
        <w:tc>
          <w:tcPr>
            <w:tcW w:w="2410" w:type="dxa"/>
            <w:vAlign w:val="center"/>
          </w:tcPr>
          <w:p w14:paraId="7F57C46C" w14:textId="77777777" w:rsidR="006366AD" w:rsidRDefault="006366AD" w:rsidP="000C3B82">
            <w:pPr>
              <w:spacing w:line="360" w:lineRule="auto"/>
              <w:jc w:val="center"/>
            </w:pPr>
            <w:r>
              <w:t>770-771/2</w:t>
            </w:r>
          </w:p>
        </w:tc>
        <w:tc>
          <w:tcPr>
            <w:tcW w:w="6865" w:type="dxa"/>
            <w:vAlign w:val="center"/>
          </w:tcPr>
          <w:p w14:paraId="651765AF" w14:textId="77777777" w:rsidR="006366AD" w:rsidRPr="000E4332" w:rsidRDefault="006366AD" w:rsidP="000C3B82">
            <w:pPr>
              <w:spacing w:line="360" w:lineRule="auto"/>
              <w:rPr>
                <w:rFonts w:ascii="Times New Roman" w:hAnsi="Times New Roman" w:cs="Times New Roman"/>
                <w:color w:val="00B050"/>
                <w:sz w:val="24"/>
                <w:szCs w:val="24"/>
                <w:lang w:eastAsia="en-GB"/>
              </w:rPr>
            </w:pPr>
            <w:r w:rsidRPr="000E4332">
              <w:rPr>
                <w:rFonts w:cstheme="minorHAnsi"/>
                <w:color w:val="00B050"/>
              </w:rPr>
              <w:t>“</w:t>
            </w:r>
            <w:r w:rsidRPr="000E4332">
              <w:rPr>
                <w:color w:val="00B050"/>
              </w:rPr>
              <w:t>I do because I need more time. I tried different ways of changing things so we can get everything we need in without feeling too rushed.”</w:t>
            </w:r>
            <w:r w:rsidRPr="000E4332">
              <w:rPr>
                <w:rFonts w:ascii="Times New Roman" w:hAnsi="Times New Roman" w:cs="Times New Roman"/>
                <w:color w:val="00B050"/>
                <w:sz w:val="24"/>
                <w:szCs w:val="24"/>
                <w:lang w:eastAsia="en-GB"/>
              </w:rPr>
              <w:t xml:space="preserve"> </w:t>
            </w:r>
          </w:p>
        </w:tc>
      </w:tr>
      <w:tr w:rsidR="006366AD" w14:paraId="29C5F242" w14:textId="77777777" w:rsidTr="000C3B82">
        <w:trPr>
          <w:trHeight w:val="335"/>
        </w:trPr>
        <w:tc>
          <w:tcPr>
            <w:tcW w:w="3539" w:type="dxa"/>
            <w:vMerge/>
          </w:tcPr>
          <w:p w14:paraId="466E9867" w14:textId="77777777" w:rsidR="006366AD" w:rsidRPr="00512C1F" w:rsidRDefault="006366AD" w:rsidP="000C3B82">
            <w:pPr>
              <w:spacing w:line="360" w:lineRule="auto"/>
              <w:rPr>
                <w:i/>
                <w:iCs/>
                <w:color w:val="F20EC1"/>
              </w:rPr>
            </w:pPr>
          </w:p>
        </w:tc>
        <w:tc>
          <w:tcPr>
            <w:tcW w:w="2410" w:type="dxa"/>
            <w:vAlign w:val="center"/>
          </w:tcPr>
          <w:p w14:paraId="1BD97CC4" w14:textId="77777777" w:rsidR="006366AD" w:rsidRDefault="006366AD" w:rsidP="000C3B82">
            <w:pPr>
              <w:spacing w:line="360" w:lineRule="auto"/>
              <w:jc w:val="center"/>
            </w:pPr>
            <w:r>
              <w:t>152/4</w:t>
            </w:r>
          </w:p>
        </w:tc>
        <w:tc>
          <w:tcPr>
            <w:tcW w:w="6865" w:type="dxa"/>
            <w:vAlign w:val="center"/>
          </w:tcPr>
          <w:p w14:paraId="01941A69" w14:textId="77777777" w:rsidR="006366AD" w:rsidRPr="00410A05" w:rsidRDefault="006366AD" w:rsidP="000C3B82">
            <w:pPr>
              <w:spacing w:line="360" w:lineRule="auto"/>
              <w:rPr>
                <w:color w:val="7030A0"/>
              </w:rPr>
            </w:pPr>
            <w:r w:rsidRPr="00410A05">
              <w:rPr>
                <w:color w:val="7030A0"/>
              </w:rPr>
              <w:t>“planning isn’t as detailed as it was as an NQT”</w:t>
            </w:r>
          </w:p>
        </w:tc>
      </w:tr>
      <w:tr w:rsidR="006366AD" w14:paraId="22BBBC9B" w14:textId="77777777" w:rsidTr="000C3B82">
        <w:trPr>
          <w:trHeight w:val="335"/>
        </w:trPr>
        <w:tc>
          <w:tcPr>
            <w:tcW w:w="3539" w:type="dxa"/>
            <w:vMerge/>
          </w:tcPr>
          <w:p w14:paraId="29EB85BA" w14:textId="77777777" w:rsidR="006366AD" w:rsidRPr="00512C1F" w:rsidRDefault="006366AD" w:rsidP="000C3B82">
            <w:pPr>
              <w:spacing w:line="360" w:lineRule="auto"/>
              <w:rPr>
                <w:i/>
                <w:iCs/>
                <w:color w:val="F20EC1"/>
              </w:rPr>
            </w:pPr>
          </w:p>
        </w:tc>
        <w:tc>
          <w:tcPr>
            <w:tcW w:w="2410" w:type="dxa"/>
            <w:vAlign w:val="center"/>
          </w:tcPr>
          <w:p w14:paraId="4B75F4F1" w14:textId="77777777" w:rsidR="006366AD" w:rsidRDefault="006366AD" w:rsidP="000C3B82">
            <w:pPr>
              <w:spacing w:line="360" w:lineRule="auto"/>
              <w:jc w:val="center"/>
            </w:pPr>
            <w:r>
              <w:t>225/4</w:t>
            </w:r>
          </w:p>
        </w:tc>
        <w:tc>
          <w:tcPr>
            <w:tcW w:w="6865" w:type="dxa"/>
            <w:vAlign w:val="center"/>
          </w:tcPr>
          <w:p w14:paraId="0742A4DF" w14:textId="77777777" w:rsidR="006366AD" w:rsidRPr="00AF1E1B" w:rsidRDefault="006366AD" w:rsidP="000C3B82">
            <w:pPr>
              <w:spacing w:line="360" w:lineRule="auto"/>
              <w:rPr>
                <w:color w:val="7030A0"/>
              </w:rPr>
            </w:pPr>
            <w:r w:rsidRPr="00AF1E1B">
              <w:rPr>
                <w:color w:val="7030A0"/>
              </w:rPr>
              <w:t>“Just not enough hours in the day”</w:t>
            </w:r>
          </w:p>
        </w:tc>
      </w:tr>
      <w:tr w:rsidR="006366AD" w14:paraId="4552E4A3" w14:textId="77777777" w:rsidTr="000C3B82">
        <w:trPr>
          <w:trHeight w:val="408"/>
        </w:trPr>
        <w:tc>
          <w:tcPr>
            <w:tcW w:w="3539" w:type="dxa"/>
            <w:vMerge w:val="restart"/>
          </w:tcPr>
          <w:p w14:paraId="173F45A0" w14:textId="77777777" w:rsidR="006366AD" w:rsidRPr="00D14DB8" w:rsidRDefault="006366AD" w:rsidP="000C3B82">
            <w:pPr>
              <w:spacing w:line="360" w:lineRule="auto"/>
              <w:rPr>
                <w:i/>
                <w:iCs/>
              </w:rPr>
            </w:pPr>
            <w:r>
              <w:rPr>
                <w:i/>
                <w:iCs/>
                <w:color w:val="F20EC1"/>
                <w:sz w:val="24"/>
                <w:szCs w:val="24"/>
              </w:rPr>
              <w:t>Staffing</w:t>
            </w:r>
          </w:p>
        </w:tc>
        <w:tc>
          <w:tcPr>
            <w:tcW w:w="2410" w:type="dxa"/>
            <w:vAlign w:val="center"/>
          </w:tcPr>
          <w:p w14:paraId="715ED141" w14:textId="77777777" w:rsidR="006366AD" w:rsidRPr="007152B1" w:rsidRDefault="006366AD" w:rsidP="000C3B82">
            <w:pPr>
              <w:spacing w:line="360" w:lineRule="auto"/>
              <w:jc w:val="center"/>
            </w:pPr>
            <w:r>
              <w:t>545-546/4</w:t>
            </w:r>
          </w:p>
        </w:tc>
        <w:tc>
          <w:tcPr>
            <w:tcW w:w="6865" w:type="dxa"/>
            <w:vAlign w:val="center"/>
          </w:tcPr>
          <w:p w14:paraId="5D8EAB6A" w14:textId="77777777" w:rsidR="006366AD" w:rsidRPr="00D96EC4" w:rsidRDefault="006366AD" w:rsidP="000C3B82">
            <w:pPr>
              <w:spacing w:line="360" w:lineRule="auto"/>
              <w:rPr>
                <w:color w:val="7030A0"/>
              </w:rPr>
            </w:pPr>
            <w:r w:rsidRPr="00D96EC4">
              <w:rPr>
                <w:color w:val="7030A0"/>
              </w:rPr>
              <w:t>“if only….everybody did the same thing, you know, those poor children are getting four, five different personalities and their own ways of dealing with things”</w:t>
            </w:r>
          </w:p>
        </w:tc>
      </w:tr>
      <w:tr w:rsidR="006366AD" w14:paraId="34C2831D" w14:textId="77777777" w:rsidTr="000C3B82">
        <w:trPr>
          <w:trHeight w:val="408"/>
        </w:trPr>
        <w:tc>
          <w:tcPr>
            <w:tcW w:w="3539" w:type="dxa"/>
            <w:vMerge/>
          </w:tcPr>
          <w:p w14:paraId="181A26F8" w14:textId="77777777" w:rsidR="006366AD" w:rsidRPr="004C6F9F" w:rsidRDefault="006366AD" w:rsidP="000C3B82">
            <w:pPr>
              <w:spacing w:line="360" w:lineRule="auto"/>
              <w:rPr>
                <w:color w:val="F20EC1"/>
              </w:rPr>
            </w:pPr>
          </w:p>
        </w:tc>
        <w:tc>
          <w:tcPr>
            <w:tcW w:w="2410" w:type="dxa"/>
            <w:vAlign w:val="center"/>
          </w:tcPr>
          <w:p w14:paraId="3E55C532" w14:textId="77777777" w:rsidR="006366AD" w:rsidRPr="007152B1" w:rsidRDefault="006366AD" w:rsidP="000C3B82">
            <w:pPr>
              <w:spacing w:line="360" w:lineRule="auto"/>
              <w:jc w:val="center"/>
              <w:rPr>
                <w:rFonts w:cstheme="minorHAnsi"/>
              </w:rPr>
            </w:pPr>
            <w:r>
              <w:rPr>
                <w:rFonts w:cstheme="minorHAnsi"/>
              </w:rPr>
              <w:t>157/4</w:t>
            </w:r>
          </w:p>
        </w:tc>
        <w:tc>
          <w:tcPr>
            <w:tcW w:w="6865" w:type="dxa"/>
            <w:vAlign w:val="center"/>
          </w:tcPr>
          <w:p w14:paraId="7B7AE57A" w14:textId="77777777" w:rsidR="006366AD" w:rsidRPr="00744CF7" w:rsidRDefault="006366AD" w:rsidP="000C3B82">
            <w:pPr>
              <w:spacing w:line="360" w:lineRule="auto"/>
              <w:rPr>
                <w:rFonts w:cstheme="minorHAnsi"/>
                <w:color w:val="7030A0"/>
              </w:rPr>
            </w:pPr>
            <w:r w:rsidRPr="009C5E19">
              <w:rPr>
                <w:color w:val="7030A0"/>
              </w:rPr>
              <w:t>“The last three years has been very, very, very difficult [voice drops]. Well, after the seconded lady left, we had somebody else in”</w:t>
            </w:r>
          </w:p>
        </w:tc>
      </w:tr>
      <w:tr w:rsidR="006366AD" w14:paraId="49766E88" w14:textId="77777777" w:rsidTr="000C3B82">
        <w:trPr>
          <w:trHeight w:val="408"/>
        </w:trPr>
        <w:tc>
          <w:tcPr>
            <w:tcW w:w="3539" w:type="dxa"/>
            <w:vMerge/>
          </w:tcPr>
          <w:p w14:paraId="252CCAE0" w14:textId="77777777" w:rsidR="006366AD" w:rsidRPr="004C6F9F" w:rsidRDefault="006366AD" w:rsidP="000C3B82">
            <w:pPr>
              <w:spacing w:line="360" w:lineRule="auto"/>
              <w:rPr>
                <w:color w:val="F20EC1"/>
              </w:rPr>
            </w:pPr>
          </w:p>
        </w:tc>
        <w:tc>
          <w:tcPr>
            <w:tcW w:w="2410" w:type="dxa"/>
            <w:vAlign w:val="center"/>
          </w:tcPr>
          <w:p w14:paraId="426FB6F6" w14:textId="77777777" w:rsidR="006366AD" w:rsidRPr="007152B1" w:rsidRDefault="006366AD" w:rsidP="000C3B82">
            <w:pPr>
              <w:spacing w:line="360" w:lineRule="auto"/>
              <w:jc w:val="center"/>
              <w:rPr>
                <w:rFonts w:cstheme="minorHAnsi"/>
              </w:rPr>
            </w:pPr>
            <w:r>
              <w:rPr>
                <w:rFonts w:cstheme="minorHAnsi"/>
              </w:rPr>
              <w:t>218-219/4</w:t>
            </w:r>
          </w:p>
        </w:tc>
        <w:tc>
          <w:tcPr>
            <w:tcW w:w="6865" w:type="dxa"/>
            <w:vAlign w:val="center"/>
          </w:tcPr>
          <w:p w14:paraId="52CACF10" w14:textId="77777777" w:rsidR="006366AD" w:rsidRPr="00F86770" w:rsidRDefault="006366AD" w:rsidP="000C3B82">
            <w:pPr>
              <w:spacing w:line="360" w:lineRule="auto"/>
              <w:rPr>
                <w:color w:val="7030A0"/>
              </w:rPr>
            </w:pPr>
            <w:r w:rsidRPr="00F86770">
              <w:rPr>
                <w:color w:val="7030A0"/>
              </w:rPr>
              <w:t>“So…because we had a nursery teacher. We only had one reception teacher because we had less reception”</w:t>
            </w:r>
          </w:p>
        </w:tc>
      </w:tr>
      <w:tr w:rsidR="006366AD" w14:paraId="25FAD4BF" w14:textId="77777777" w:rsidTr="000C3B82">
        <w:trPr>
          <w:trHeight w:val="408"/>
        </w:trPr>
        <w:tc>
          <w:tcPr>
            <w:tcW w:w="3539" w:type="dxa"/>
            <w:vMerge/>
          </w:tcPr>
          <w:p w14:paraId="5F7B2973" w14:textId="77777777" w:rsidR="006366AD" w:rsidRPr="004C6F9F" w:rsidRDefault="006366AD" w:rsidP="000C3B82">
            <w:pPr>
              <w:spacing w:line="360" w:lineRule="auto"/>
              <w:rPr>
                <w:color w:val="F20EC1"/>
              </w:rPr>
            </w:pPr>
          </w:p>
        </w:tc>
        <w:tc>
          <w:tcPr>
            <w:tcW w:w="2410" w:type="dxa"/>
            <w:vAlign w:val="center"/>
          </w:tcPr>
          <w:p w14:paraId="12F21D03" w14:textId="77777777" w:rsidR="006366AD" w:rsidRDefault="006366AD" w:rsidP="000C3B82">
            <w:pPr>
              <w:spacing w:line="360" w:lineRule="auto"/>
              <w:jc w:val="center"/>
              <w:rPr>
                <w:rFonts w:cstheme="minorHAnsi"/>
              </w:rPr>
            </w:pPr>
            <w:r>
              <w:rPr>
                <w:rFonts w:cstheme="minorHAnsi"/>
              </w:rPr>
              <w:t>203-204/4</w:t>
            </w:r>
          </w:p>
        </w:tc>
        <w:tc>
          <w:tcPr>
            <w:tcW w:w="6865" w:type="dxa"/>
            <w:vAlign w:val="center"/>
          </w:tcPr>
          <w:p w14:paraId="6D4FB5B5" w14:textId="77777777" w:rsidR="006366AD" w:rsidRPr="00411391" w:rsidRDefault="006366AD" w:rsidP="000C3B82">
            <w:pPr>
              <w:spacing w:line="360" w:lineRule="auto"/>
              <w:rPr>
                <w:color w:val="7030A0"/>
              </w:rPr>
            </w:pPr>
            <w:r w:rsidRPr="00411391">
              <w:rPr>
                <w:color w:val="7030A0"/>
              </w:rPr>
              <w:t>“that’s really difficult, is to try and erm, get enough, get enough out of 40 children when there’s only two of you doing it really”</w:t>
            </w:r>
          </w:p>
        </w:tc>
      </w:tr>
      <w:tr w:rsidR="006366AD" w14:paraId="6B5F6892" w14:textId="77777777" w:rsidTr="000C3B82">
        <w:trPr>
          <w:trHeight w:val="265"/>
        </w:trPr>
        <w:tc>
          <w:tcPr>
            <w:tcW w:w="3539" w:type="dxa"/>
            <w:vMerge/>
          </w:tcPr>
          <w:p w14:paraId="22C05DC2" w14:textId="77777777" w:rsidR="006366AD" w:rsidRPr="004C6F9F" w:rsidRDefault="006366AD" w:rsidP="000C3B82">
            <w:pPr>
              <w:spacing w:line="360" w:lineRule="auto"/>
              <w:rPr>
                <w:color w:val="F20EC1"/>
              </w:rPr>
            </w:pPr>
          </w:p>
        </w:tc>
        <w:tc>
          <w:tcPr>
            <w:tcW w:w="2410" w:type="dxa"/>
            <w:vAlign w:val="center"/>
          </w:tcPr>
          <w:p w14:paraId="48D9A20F" w14:textId="77777777" w:rsidR="006366AD" w:rsidRPr="007152B1" w:rsidRDefault="006366AD" w:rsidP="000C3B82">
            <w:pPr>
              <w:spacing w:line="360" w:lineRule="auto"/>
              <w:jc w:val="center"/>
              <w:rPr>
                <w:rFonts w:cstheme="minorHAnsi"/>
              </w:rPr>
            </w:pPr>
            <w:r>
              <w:rPr>
                <w:rFonts w:cstheme="minorHAnsi"/>
              </w:rPr>
              <w:t>340-345/1</w:t>
            </w:r>
          </w:p>
        </w:tc>
        <w:tc>
          <w:tcPr>
            <w:tcW w:w="6865" w:type="dxa"/>
            <w:vAlign w:val="center"/>
          </w:tcPr>
          <w:p w14:paraId="602AF755" w14:textId="77777777" w:rsidR="006366AD" w:rsidRPr="008236EB" w:rsidRDefault="006366AD" w:rsidP="000C3B82">
            <w:pPr>
              <w:spacing w:line="360" w:lineRule="auto"/>
              <w:rPr>
                <w:color w:val="00B050"/>
              </w:rPr>
            </w:pPr>
            <w:r w:rsidRPr="00534591">
              <w:rPr>
                <w:rFonts w:cstheme="minorHAnsi"/>
                <w:color w:val="FF0000"/>
              </w:rPr>
              <w:t>“…they all want you so immediately. Of course, they do, they’re four years old, five years old…of course they do. I don’t want to go ‘no’ and go ‘bugger off I’m doing something else’. You want that quality time with every child but you’re only going to get that by putting staff down there. We have been short on staff down there, we started with two of us with 33 kids. Thankfully we got another member of staff by the end of the year but…that’s still 1:11.”</w:t>
            </w:r>
          </w:p>
        </w:tc>
      </w:tr>
      <w:tr w:rsidR="006366AD" w14:paraId="49EE0F80" w14:textId="77777777" w:rsidTr="000C3B82">
        <w:tc>
          <w:tcPr>
            <w:tcW w:w="3539" w:type="dxa"/>
            <w:vMerge/>
          </w:tcPr>
          <w:p w14:paraId="463B8A12" w14:textId="77777777" w:rsidR="006366AD" w:rsidRDefault="006366AD" w:rsidP="000C3B82">
            <w:pPr>
              <w:spacing w:line="360" w:lineRule="auto"/>
            </w:pPr>
          </w:p>
        </w:tc>
        <w:tc>
          <w:tcPr>
            <w:tcW w:w="2410" w:type="dxa"/>
            <w:vAlign w:val="center"/>
          </w:tcPr>
          <w:p w14:paraId="752CB711" w14:textId="77777777" w:rsidR="006366AD" w:rsidRPr="007152B1" w:rsidRDefault="006366AD" w:rsidP="000C3B82">
            <w:pPr>
              <w:spacing w:line="360" w:lineRule="auto"/>
              <w:jc w:val="center"/>
              <w:rPr>
                <w:rFonts w:cstheme="minorHAnsi"/>
              </w:rPr>
            </w:pPr>
            <w:r>
              <w:rPr>
                <w:rFonts w:cstheme="minorHAnsi"/>
              </w:rPr>
              <w:t>322-323/3</w:t>
            </w:r>
          </w:p>
        </w:tc>
        <w:tc>
          <w:tcPr>
            <w:tcW w:w="6865" w:type="dxa"/>
            <w:vAlign w:val="center"/>
          </w:tcPr>
          <w:p w14:paraId="4F7801E8" w14:textId="77777777" w:rsidR="006366AD" w:rsidRPr="005F59EF" w:rsidRDefault="006366AD" w:rsidP="000C3B82">
            <w:pPr>
              <w:spacing w:line="360" w:lineRule="auto"/>
              <w:rPr>
                <w:color w:val="0070C0"/>
              </w:rPr>
            </w:pPr>
            <w:r w:rsidRPr="005F59EF">
              <w:rPr>
                <w:rFonts w:ascii="Times New Roman" w:hAnsi="Times New Roman" w:cs="Times New Roman"/>
                <w:color w:val="0070C0"/>
                <w:sz w:val="24"/>
                <w:szCs w:val="24"/>
                <w:lang w:eastAsia="en-GB"/>
              </w:rPr>
              <w:t>“</w:t>
            </w:r>
            <w:r w:rsidRPr="005F59EF">
              <w:rPr>
                <w:color w:val="0070C0"/>
              </w:rPr>
              <w:t>we’re still expected to do the same amount of work, but we’ve got like half the staff we had before”</w:t>
            </w:r>
          </w:p>
        </w:tc>
      </w:tr>
      <w:tr w:rsidR="006366AD" w14:paraId="21ECA060" w14:textId="77777777" w:rsidTr="000C3B82">
        <w:tc>
          <w:tcPr>
            <w:tcW w:w="3539" w:type="dxa"/>
            <w:vMerge/>
          </w:tcPr>
          <w:p w14:paraId="4CD582C2" w14:textId="77777777" w:rsidR="006366AD" w:rsidRDefault="006366AD" w:rsidP="000C3B82">
            <w:pPr>
              <w:spacing w:line="360" w:lineRule="auto"/>
            </w:pPr>
          </w:p>
        </w:tc>
        <w:tc>
          <w:tcPr>
            <w:tcW w:w="2410" w:type="dxa"/>
            <w:vAlign w:val="center"/>
          </w:tcPr>
          <w:p w14:paraId="36061D7A" w14:textId="77777777" w:rsidR="006366AD" w:rsidRDefault="006366AD" w:rsidP="000C3B82">
            <w:pPr>
              <w:spacing w:line="360" w:lineRule="auto"/>
              <w:jc w:val="center"/>
              <w:rPr>
                <w:rFonts w:cstheme="minorHAnsi"/>
              </w:rPr>
            </w:pPr>
            <w:r>
              <w:rPr>
                <w:rFonts w:cstheme="minorHAnsi"/>
              </w:rPr>
              <w:t>228-232/2</w:t>
            </w:r>
          </w:p>
        </w:tc>
        <w:tc>
          <w:tcPr>
            <w:tcW w:w="6865" w:type="dxa"/>
            <w:vAlign w:val="center"/>
          </w:tcPr>
          <w:p w14:paraId="23A5925C" w14:textId="77777777" w:rsidR="006366AD" w:rsidRPr="0018044E" w:rsidRDefault="006366AD" w:rsidP="000C3B82">
            <w:pPr>
              <w:spacing w:line="360" w:lineRule="auto"/>
              <w:rPr>
                <w:rFonts w:ascii="Times New Roman" w:hAnsi="Times New Roman" w:cs="Times New Roman"/>
                <w:color w:val="00B050"/>
                <w:sz w:val="24"/>
                <w:szCs w:val="24"/>
                <w:lang w:eastAsia="en-GB"/>
              </w:rPr>
            </w:pPr>
            <w:r w:rsidRPr="0018044E">
              <w:rPr>
                <w:color w:val="00B050"/>
              </w:rPr>
              <w:t>“So, we lost somebody for last year and then because numbers have gone up, we’ve had another teacher in. But the three of us who were in there last year have actually worked together for the last seven years. Although it was difficult last year with less of us, we were alright actually because we know…</w:t>
            </w:r>
            <w:r w:rsidRPr="005D24ED">
              <w:rPr>
                <w:color w:val="00B050"/>
              </w:rPr>
              <w:t>JB: how each other work…”</w:t>
            </w:r>
          </w:p>
        </w:tc>
      </w:tr>
    </w:tbl>
    <w:p w14:paraId="0DD14B42" w14:textId="77777777" w:rsidR="006366AD" w:rsidRDefault="006366AD" w:rsidP="006366AD">
      <w:pPr>
        <w:spacing w:line="360" w:lineRule="auto"/>
      </w:pPr>
    </w:p>
    <w:p w14:paraId="3140E849" w14:textId="77777777" w:rsidR="006366AD" w:rsidRDefault="006366AD" w:rsidP="006366AD">
      <w:pPr>
        <w:spacing w:line="360" w:lineRule="auto"/>
      </w:pPr>
    </w:p>
    <w:p w14:paraId="221C1309" w14:textId="77777777" w:rsidR="006366AD" w:rsidRDefault="006366AD" w:rsidP="006366AD">
      <w:pPr>
        <w:spacing w:line="360" w:lineRule="auto"/>
      </w:pPr>
    </w:p>
    <w:p w14:paraId="2A1303EE" w14:textId="77777777" w:rsidR="006366AD" w:rsidRDefault="006366AD" w:rsidP="006366AD">
      <w:pPr>
        <w:spacing w:line="360" w:lineRule="auto"/>
      </w:pPr>
    </w:p>
    <w:p w14:paraId="368A9C20" w14:textId="77777777" w:rsidR="006366AD" w:rsidRDefault="006366AD" w:rsidP="006366AD">
      <w:pPr>
        <w:spacing w:line="360" w:lineRule="auto"/>
      </w:pPr>
    </w:p>
    <w:p w14:paraId="7E944938" w14:textId="77777777" w:rsidR="006366AD" w:rsidRDefault="006366AD" w:rsidP="006366AD">
      <w:pPr>
        <w:spacing w:line="360" w:lineRule="auto"/>
      </w:pPr>
    </w:p>
    <w:p w14:paraId="19C9E221" w14:textId="77777777" w:rsidR="006366AD" w:rsidRPr="00FA4D24" w:rsidRDefault="006366AD" w:rsidP="006366AD">
      <w:pPr>
        <w:spacing w:line="360" w:lineRule="auto"/>
        <w:rPr>
          <w:color w:val="00B050"/>
        </w:rPr>
      </w:pPr>
    </w:p>
    <w:p w14:paraId="70F4DE55" w14:textId="77777777" w:rsidR="006366AD" w:rsidRPr="00AC4285" w:rsidRDefault="006366AD" w:rsidP="006366AD">
      <w:pPr>
        <w:spacing w:line="360" w:lineRule="auto"/>
        <w:rPr>
          <w:color w:val="7030A0"/>
        </w:rPr>
      </w:pPr>
    </w:p>
    <w:p w14:paraId="7D02549E" w14:textId="77777777" w:rsidR="006366AD" w:rsidRDefault="006366AD" w:rsidP="006366AD">
      <w:pPr>
        <w:spacing w:line="360" w:lineRule="auto"/>
      </w:pPr>
    </w:p>
    <w:p w14:paraId="5D752769" w14:textId="77777777" w:rsidR="006366AD" w:rsidRDefault="006366AD" w:rsidP="006366AD">
      <w:pPr>
        <w:spacing w:line="360" w:lineRule="auto"/>
        <w:jc w:val="center"/>
        <w:rPr>
          <w:b/>
          <w:bCs/>
          <w:sz w:val="24"/>
          <w:szCs w:val="24"/>
        </w:rPr>
      </w:pPr>
    </w:p>
    <w:p w14:paraId="7275C447" w14:textId="77777777" w:rsidR="006366AD" w:rsidRPr="00FA4D24" w:rsidRDefault="006366AD" w:rsidP="006366AD">
      <w:pPr>
        <w:spacing w:line="360" w:lineRule="auto"/>
        <w:rPr>
          <w:b/>
          <w:bCs/>
          <w:sz w:val="24"/>
          <w:szCs w:val="24"/>
        </w:rPr>
      </w:pPr>
    </w:p>
    <w:p w14:paraId="2AF7CF88" w14:textId="77777777" w:rsidR="006366AD" w:rsidRDefault="006366AD" w:rsidP="006366AD">
      <w:pPr>
        <w:spacing w:line="360" w:lineRule="auto"/>
      </w:pPr>
      <w:r>
        <w:t xml:space="preserve"> </w:t>
      </w:r>
    </w:p>
    <w:tbl>
      <w:tblPr>
        <w:tblStyle w:val="TableGrid"/>
        <w:tblpPr w:leftFromText="180" w:rightFromText="180" w:vertAnchor="page" w:horzAnchor="margin" w:tblpXSpec="right" w:tblpY="1546"/>
        <w:tblW w:w="0" w:type="auto"/>
        <w:tblLook w:val="04A0" w:firstRow="1" w:lastRow="0" w:firstColumn="1" w:lastColumn="0" w:noHBand="0" w:noVBand="1"/>
      </w:tblPr>
      <w:tblGrid>
        <w:gridCol w:w="2635"/>
        <w:gridCol w:w="2192"/>
        <w:gridCol w:w="4189"/>
      </w:tblGrid>
      <w:tr w:rsidR="006366AD" w14:paraId="255D4465" w14:textId="77777777" w:rsidTr="000C3B82">
        <w:tc>
          <w:tcPr>
            <w:tcW w:w="12814" w:type="dxa"/>
            <w:gridSpan w:val="3"/>
          </w:tcPr>
          <w:p w14:paraId="7FE15212" w14:textId="77777777" w:rsidR="006366AD" w:rsidRPr="005928F1" w:rsidRDefault="006366AD" w:rsidP="000C3B82">
            <w:pPr>
              <w:spacing w:line="360" w:lineRule="auto"/>
              <w:jc w:val="center"/>
              <w:rPr>
                <w:b/>
                <w:bCs/>
                <w:sz w:val="32"/>
                <w:szCs w:val="32"/>
                <w:u w:val="single"/>
              </w:rPr>
            </w:pPr>
            <w:r w:rsidRPr="005928F1">
              <w:rPr>
                <w:b/>
                <w:bCs/>
                <w:sz w:val="32"/>
                <w:szCs w:val="32"/>
                <w:u w:val="single"/>
              </w:rPr>
              <w:t>Master table</w:t>
            </w:r>
          </w:p>
          <w:p w14:paraId="02166930" w14:textId="77777777" w:rsidR="006366AD" w:rsidRDefault="006366AD" w:rsidP="000C3B82">
            <w:pPr>
              <w:spacing w:line="360" w:lineRule="auto"/>
              <w:jc w:val="center"/>
              <w:rPr>
                <w:b/>
                <w:bCs/>
                <w:sz w:val="24"/>
                <w:szCs w:val="24"/>
              </w:rPr>
            </w:pPr>
          </w:p>
          <w:p w14:paraId="30CE189A" w14:textId="77777777" w:rsidR="006366AD" w:rsidRDefault="006366AD" w:rsidP="000C3B82">
            <w:pPr>
              <w:spacing w:line="360" w:lineRule="auto"/>
              <w:jc w:val="center"/>
            </w:pPr>
            <w:r>
              <w:t xml:space="preserve">Table of superordinate theme (in bold) and </w:t>
            </w:r>
            <w:r w:rsidRPr="00512C1F">
              <w:rPr>
                <w:i/>
                <w:iCs/>
              </w:rPr>
              <w:t>sub</w:t>
            </w:r>
            <w:r>
              <w:rPr>
                <w:i/>
                <w:iCs/>
              </w:rPr>
              <w:t xml:space="preserve">ordinate </w:t>
            </w:r>
            <w:r w:rsidRPr="00512C1F">
              <w:rPr>
                <w:i/>
                <w:iCs/>
              </w:rPr>
              <w:t>themes (in pink</w:t>
            </w:r>
            <w:r>
              <w:t>) from the analysis of the interviews with all participants.</w:t>
            </w:r>
          </w:p>
          <w:p w14:paraId="6D928E55" w14:textId="77777777" w:rsidR="006366AD" w:rsidRPr="00FA4D24" w:rsidRDefault="006366AD" w:rsidP="000C3B82">
            <w:pPr>
              <w:spacing w:line="360" w:lineRule="auto"/>
              <w:rPr>
                <w:color w:val="FF0000"/>
              </w:rPr>
            </w:pPr>
            <w:r w:rsidRPr="00FA4D24">
              <w:rPr>
                <w:color w:val="FF0000"/>
              </w:rPr>
              <w:t>Participant 1</w:t>
            </w:r>
          </w:p>
          <w:p w14:paraId="2A6B412D" w14:textId="77777777" w:rsidR="006366AD" w:rsidRDefault="006366AD" w:rsidP="000C3B82">
            <w:pPr>
              <w:spacing w:line="360" w:lineRule="auto"/>
              <w:rPr>
                <w:color w:val="00B050"/>
              </w:rPr>
            </w:pPr>
            <w:r w:rsidRPr="00FA4D24">
              <w:rPr>
                <w:color w:val="00B050"/>
              </w:rPr>
              <w:t>Participant 2</w:t>
            </w:r>
          </w:p>
          <w:p w14:paraId="6FB01D35" w14:textId="77777777" w:rsidR="006366AD" w:rsidRPr="00AC4285" w:rsidRDefault="006366AD" w:rsidP="000C3B82">
            <w:pPr>
              <w:spacing w:line="360" w:lineRule="auto"/>
              <w:rPr>
                <w:color w:val="0070C0"/>
              </w:rPr>
            </w:pPr>
            <w:r w:rsidRPr="00FA4D24">
              <w:rPr>
                <w:color w:val="0070C0"/>
              </w:rPr>
              <w:t>Participant 3</w:t>
            </w:r>
          </w:p>
          <w:p w14:paraId="525D6D7E" w14:textId="77777777" w:rsidR="006366AD" w:rsidRDefault="006366AD" w:rsidP="000C3B82">
            <w:pPr>
              <w:spacing w:line="360" w:lineRule="auto"/>
              <w:rPr>
                <w:color w:val="7030A0"/>
              </w:rPr>
            </w:pPr>
            <w:r w:rsidRPr="00FA4D24">
              <w:rPr>
                <w:color w:val="7030A0"/>
              </w:rPr>
              <w:t>Participant 4</w:t>
            </w:r>
          </w:p>
          <w:p w14:paraId="653E62B2" w14:textId="77777777" w:rsidR="006366AD" w:rsidRPr="00AC4285" w:rsidRDefault="006366AD" w:rsidP="000C3B82">
            <w:pPr>
              <w:spacing w:line="360" w:lineRule="auto"/>
              <w:rPr>
                <w:color w:val="7030A0"/>
              </w:rPr>
            </w:pPr>
          </w:p>
        </w:tc>
      </w:tr>
      <w:tr w:rsidR="006366AD" w14:paraId="42E3572C" w14:textId="77777777" w:rsidTr="000C3B82">
        <w:tc>
          <w:tcPr>
            <w:tcW w:w="3539" w:type="dxa"/>
          </w:tcPr>
          <w:p w14:paraId="0615A898" w14:textId="77777777" w:rsidR="006366AD" w:rsidRDefault="006366AD" w:rsidP="000C3B82">
            <w:pPr>
              <w:spacing w:line="360" w:lineRule="auto"/>
              <w:jc w:val="center"/>
            </w:pPr>
          </w:p>
          <w:p w14:paraId="07F170CA" w14:textId="77777777" w:rsidR="006366AD" w:rsidRPr="005928F1" w:rsidRDefault="006366AD" w:rsidP="000C3B82">
            <w:pPr>
              <w:spacing w:line="360" w:lineRule="auto"/>
              <w:jc w:val="center"/>
              <w:rPr>
                <w:b/>
                <w:bCs/>
              </w:rPr>
            </w:pPr>
            <w:r>
              <w:rPr>
                <w:b/>
                <w:bCs/>
              </w:rPr>
              <w:t>SUPERORDINATE THEME</w:t>
            </w:r>
            <w:r w:rsidRPr="005928F1">
              <w:rPr>
                <w:b/>
                <w:bCs/>
              </w:rPr>
              <w:t xml:space="preserve"> (in bold)</w:t>
            </w:r>
          </w:p>
          <w:p w14:paraId="5480B73E" w14:textId="77777777" w:rsidR="006366AD" w:rsidRDefault="006366AD" w:rsidP="000C3B82">
            <w:pPr>
              <w:spacing w:line="360" w:lineRule="auto"/>
              <w:jc w:val="center"/>
            </w:pPr>
            <w:r>
              <w:t xml:space="preserve">Consisting of subordinate themes </w:t>
            </w:r>
            <w:r w:rsidRPr="00FA4D24">
              <w:rPr>
                <w:color w:val="F20EC1"/>
              </w:rPr>
              <w:t xml:space="preserve">(in </w:t>
            </w:r>
            <w:r>
              <w:rPr>
                <w:color w:val="F20EC1"/>
              </w:rPr>
              <w:t>pink</w:t>
            </w:r>
            <w:r w:rsidRPr="00FA4D24">
              <w:rPr>
                <w:color w:val="F20EC1"/>
              </w:rPr>
              <w:t>)</w:t>
            </w:r>
          </w:p>
        </w:tc>
        <w:tc>
          <w:tcPr>
            <w:tcW w:w="2410" w:type="dxa"/>
          </w:tcPr>
          <w:p w14:paraId="6902B8C3" w14:textId="77777777" w:rsidR="006366AD" w:rsidRDefault="006366AD" w:rsidP="000C3B82">
            <w:pPr>
              <w:spacing w:line="360" w:lineRule="auto"/>
              <w:jc w:val="center"/>
            </w:pPr>
          </w:p>
          <w:p w14:paraId="2876F89E" w14:textId="77777777" w:rsidR="006366AD" w:rsidRDefault="006366AD" w:rsidP="000C3B82">
            <w:pPr>
              <w:spacing w:line="360" w:lineRule="auto"/>
              <w:jc w:val="center"/>
            </w:pPr>
            <w:r>
              <w:t>Line number/participant number</w:t>
            </w:r>
          </w:p>
        </w:tc>
        <w:tc>
          <w:tcPr>
            <w:tcW w:w="6865" w:type="dxa"/>
          </w:tcPr>
          <w:p w14:paraId="772C8ED3" w14:textId="77777777" w:rsidR="006366AD" w:rsidRDefault="006366AD" w:rsidP="000C3B82">
            <w:pPr>
              <w:spacing w:line="360" w:lineRule="auto"/>
              <w:jc w:val="center"/>
            </w:pPr>
            <w:r>
              <w:t>Example of quote extractions</w:t>
            </w:r>
          </w:p>
          <w:p w14:paraId="03703529" w14:textId="77777777" w:rsidR="006366AD" w:rsidRDefault="006366AD" w:rsidP="000C3B82">
            <w:pPr>
              <w:spacing w:line="360" w:lineRule="auto"/>
              <w:jc w:val="center"/>
            </w:pPr>
            <w:r>
              <w:t>(…) text omitted</w:t>
            </w:r>
          </w:p>
          <w:p w14:paraId="02B406CB" w14:textId="77777777" w:rsidR="006366AD" w:rsidRDefault="006366AD" w:rsidP="000C3B82">
            <w:pPr>
              <w:spacing w:line="360" w:lineRule="auto"/>
              <w:jc w:val="center"/>
            </w:pPr>
            <w:r w:rsidRPr="00FA4D24">
              <w:rPr>
                <w:i/>
                <w:iCs/>
              </w:rPr>
              <w:t>Word in italics</w:t>
            </w:r>
            <w:r>
              <w:rPr>
                <w:i/>
                <w:iCs/>
              </w:rPr>
              <w:t xml:space="preserve"> </w:t>
            </w:r>
            <w:r>
              <w:t>is stressed in the spoken word</w:t>
            </w:r>
          </w:p>
          <w:p w14:paraId="4F754341" w14:textId="77777777" w:rsidR="006366AD" w:rsidRDefault="006366AD" w:rsidP="000C3B82">
            <w:pPr>
              <w:spacing w:line="360" w:lineRule="auto"/>
              <w:jc w:val="center"/>
            </w:pPr>
            <w:r>
              <w:t xml:space="preserve"> The symbol (.) signifies the person tailed off or hesitated</w:t>
            </w:r>
          </w:p>
          <w:p w14:paraId="60A20694" w14:textId="77777777" w:rsidR="006366AD" w:rsidRPr="00FA4D24" w:rsidRDefault="006366AD" w:rsidP="000C3B82">
            <w:pPr>
              <w:spacing w:line="360" w:lineRule="auto"/>
              <w:jc w:val="center"/>
            </w:pPr>
            <w:r>
              <w:t>The s</w:t>
            </w:r>
            <w:r w:rsidRPr="00512C1F">
              <w:t>ymbol [word] signifies added comment/non-verbal communication</w:t>
            </w:r>
          </w:p>
        </w:tc>
      </w:tr>
      <w:tr w:rsidR="006366AD" w14:paraId="48BD548D" w14:textId="77777777" w:rsidTr="000C3B82">
        <w:tc>
          <w:tcPr>
            <w:tcW w:w="12814" w:type="dxa"/>
            <w:gridSpan w:val="3"/>
          </w:tcPr>
          <w:p w14:paraId="2694130B" w14:textId="77777777" w:rsidR="006366AD" w:rsidRDefault="006366AD" w:rsidP="000C3B82">
            <w:pPr>
              <w:spacing w:line="360" w:lineRule="auto"/>
            </w:pPr>
          </w:p>
          <w:p w14:paraId="19AB6198" w14:textId="77777777" w:rsidR="006366AD" w:rsidRPr="00080DF3" w:rsidRDefault="006366AD" w:rsidP="000C3B82">
            <w:pPr>
              <w:spacing w:line="360" w:lineRule="auto"/>
              <w:jc w:val="center"/>
              <w:rPr>
                <w:b/>
                <w:bCs/>
                <w:sz w:val="28"/>
                <w:szCs w:val="28"/>
              </w:rPr>
            </w:pPr>
            <w:r w:rsidRPr="00080DF3">
              <w:rPr>
                <w:b/>
                <w:bCs/>
                <w:sz w:val="28"/>
                <w:szCs w:val="28"/>
              </w:rPr>
              <w:t>The Power of Knowledge</w:t>
            </w:r>
          </w:p>
          <w:p w14:paraId="5ECBBA77" w14:textId="77777777" w:rsidR="006366AD" w:rsidRDefault="006366AD" w:rsidP="000C3B82">
            <w:pPr>
              <w:spacing w:line="360" w:lineRule="auto"/>
            </w:pPr>
          </w:p>
        </w:tc>
      </w:tr>
      <w:tr w:rsidR="006366AD" w14:paraId="3E9F6855" w14:textId="77777777" w:rsidTr="000C3B82">
        <w:trPr>
          <w:trHeight w:val="477"/>
        </w:trPr>
        <w:tc>
          <w:tcPr>
            <w:tcW w:w="3539" w:type="dxa"/>
            <w:vMerge w:val="restart"/>
          </w:tcPr>
          <w:p w14:paraId="22617F97" w14:textId="77777777" w:rsidR="006366AD" w:rsidRPr="00512C1F" w:rsidRDefault="006366AD" w:rsidP="000C3B82">
            <w:pPr>
              <w:spacing w:line="360" w:lineRule="auto"/>
              <w:rPr>
                <w:i/>
                <w:iCs/>
              </w:rPr>
            </w:pPr>
            <w:r w:rsidRPr="009B77DE">
              <w:rPr>
                <w:i/>
                <w:iCs/>
                <w:color w:val="FF33CC"/>
              </w:rPr>
              <w:t>“They’re just not ready for it yet.”</w:t>
            </w:r>
          </w:p>
        </w:tc>
        <w:tc>
          <w:tcPr>
            <w:tcW w:w="2410" w:type="dxa"/>
            <w:vAlign w:val="center"/>
          </w:tcPr>
          <w:p w14:paraId="11687995" w14:textId="77777777" w:rsidR="006366AD" w:rsidRDefault="006366AD" w:rsidP="000C3B82">
            <w:pPr>
              <w:spacing w:line="360" w:lineRule="auto"/>
              <w:jc w:val="center"/>
            </w:pPr>
            <w:r>
              <w:t>172-175/1</w:t>
            </w:r>
          </w:p>
        </w:tc>
        <w:tc>
          <w:tcPr>
            <w:tcW w:w="6865" w:type="dxa"/>
            <w:vAlign w:val="center"/>
          </w:tcPr>
          <w:p w14:paraId="700D05AB" w14:textId="77777777" w:rsidR="006366AD" w:rsidRPr="00A844DD" w:rsidRDefault="006366AD" w:rsidP="000C3B82">
            <w:pPr>
              <w:spacing w:line="360" w:lineRule="auto"/>
              <w:rPr>
                <w:color w:val="FF0000"/>
              </w:rPr>
            </w:pPr>
            <w:r w:rsidRPr="00A844DD">
              <w:rPr>
                <w:color w:val="FF0000"/>
              </w:rPr>
              <w:t>”Because, the year before loved writing, you’d put the writing challenge out and it was the first thing they did before anything else. This year, they just didn’t want to entertain it. So, in my philosophy, in my beliefs, they’re just not ready for it yet. But are they just not ready for it or am I not just making them do it?”</w:t>
            </w:r>
          </w:p>
        </w:tc>
      </w:tr>
      <w:tr w:rsidR="006366AD" w14:paraId="6ADF9461" w14:textId="77777777" w:rsidTr="000C3B82">
        <w:trPr>
          <w:trHeight w:val="557"/>
        </w:trPr>
        <w:tc>
          <w:tcPr>
            <w:tcW w:w="3539" w:type="dxa"/>
            <w:vMerge/>
          </w:tcPr>
          <w:p w14:paraId="04725E6C" w14:textId="77777777" w:rsidR="006366AD" w:rsidRPr="00512C1F" w:rsidRDefault="006366AD" w:rsidP="000C3B82">
            <w:pPr>
              <w:spacing w:line="360" w:lineRule="auto"/>
              <w:rPr>
                <w:i/>
                <w:iCs/>
                <w:color w:val="F20EC1"/>
              </w:rPr>
            </w:pPr>
          </w:p>
        </w:tc>
        <w:tc>
          <w:tcPr>
            <w:tcW w:w="2410" w:type="dxa"/>
            <w:vAlign w:val="center"/>
          </w:tcPr>
          <w:p w14:paraId="329D0B09" w14:textId="77777777" w:rsidR="006366AD" w:rsidRDefault="006366AD" w:rsidP="000C3B82">
            <w:pPr>
              <w:spacing w:line="360" w:lineRule="auto"/>
              <w:jc w:val="center"/>
            </w:pPr>
            <w:r>
              <w:t>391-395/1</w:t>
            </w:r>
          </w:p>
        </w:tc>
        <w:tc>
          <w:tcPr>
            <w:tcW w:w="6865" w:type="dxa"/>
            <w:vAlign w:val="center"/>
          </w:tcPr>
          <w:p w14:paraId="4DBD1BC8" w14:textId="77777777" w:rsidR="006366AD" w:rsidRPr="008F61D3" w:rsidRDefault="006366AD" w:rsidP="000C3B82">
            <w:pPr>
              <w:spacing w:line="360" w:lineRule="auto"/>
              <w:rPr>
                <w:color w:val="FF0000"/>
              </w:rPr>
            </w:pPr>
            <w:r w:rsidRPr="008F61D3">
              <w:rPr>
                <w:color w:val="FF0000"/>
              </w:rPr>
              <w:t>“By the end of the year, they’d got over that phase and they were outside. They wouldn’t go outside; all they’d do all day was play with these magnetic shapes because that’s what they needed. That’s how they learnt. We took their learning to them, so they did a lot of counting with them, things like that, so we did learning with them, within that context. But they just weren’t ready”</w:t>
            </w:r>
          </w:p>
        </w:tc>
      </w:tr>
      <w:tr w:rsidR="006366AD" w14:paraId="189470DA" w14:textId="77777777" w:rsidTr="000C3B82">
        <w:trPr>
          <w:trHeight w:val="325"/>
        </w:trPr>
        <w:tc>
          <w:tcPr>
            <w:tcW w:w="3539" w:type="dxa"/>
            <w:vMerge/>
          </w:tcPr>
          <w:p w14:paraId="1E4C4D71" w14:textId="77777777" w:rsidR="006366AD" w:rsidRPr="00512C1F" w:rsidRDefault="006366AD" w:rsidP="000C3B82">
            <w:pPr>
              <w:spacing w:line="360" w:lineRule="auto"/>
              <w:rPr>
                <w:i/>
                <w:iCs/>
                <w:color w:val="F20EC1"/>
              </w:rPr>
            </w:pPr>
          </w:p>
        </w:tc>
        <w:tc>
          <w:tcPr>
            <w:tcW w:w="2410" w:type="dxa"/>
            <w:vAlign w:val="center"/>
          </w:tcPr>
          <w:p w14:paraId="7043B9CC" w14:textId="77777777" w:rsidR="006366AD" w:rsidRDefault="006366AD" w:rsidP="000C3B82">
            <w:pPr>
              <w:spacing w:line="360" w:lineRule="auto"/>
              <w:jc w:val="center"/>
            </w:pPr>
            <w:r>
              <w:t>214/1</w:t>
            </w:r>
          </w:p>
        </w:tc>
        <w:tc>
          <w:tcPr>
            <w:tcW w:w="6865" w:type="dxa"/>
            <w:vAlign w:val="center"/>
          </w:tcPr>
          <w:p w14:paraId="713BA777" w14:textId="77777777" w:rsidR="006366AD" w:rsidRPr="00D14DB8" w:rsidRDefault="006366AD" w:rsidP="000C3B82">
            <w:pPr>
              <w:spacing w:line="360" w:lineRule="auto"/>
              <w:rPr>
                <w:color w:val="00B050"/>
              </w:rPr>
            </w:pPr>
            <w:r w:rsidRPr="00534591">
              <w:rPr>
                <w:rFonts w:cstheme="minorHAnsi"/>
                <w:color w:val="FF0000"/>
              </w:rPr>
              <w:t>“… that’s the cohort, it’s the children”</w:t>
            </w:r>
          </w:p>
        </w:tc>
      </w:tr>
      <w:tr w:rsidR="006366AD" w14:paraId="3F3B25C5" w14:textId="77777777" w:rsidTr="000C3B82">
        <w:trPr>
          <w:trHeight w:val="557"/>
        </w:trPr>
        <w:tc>
          <w:tcPr>
            <w:tcW w:w="3539" w:type="dxa"/>
            <w:vMerge/>
          </w:tcPr>
          <w:p w14:paraId="11BA0EF9" w14:textId="77777777" w:rsidR="006366AD" w:rsidRPr="00512C1F" w:rsidRDefault="006366AD" w:rsidP="000C3B82">
            <w:pPr>
              <w:spacing w:line="360" w:lineRule="auto"/>
              <w:rPr>
                <w:i/>
                <w:iCs/>
                <w:color w:val="F20EC1"/>
              </w:rPr>
            </w:pPr>
          </w:p>
        </w:tc>
        <w:tc>
          <w:tcPr>
            <w:tcW w:w="2410" w:type="dxa"/>
            <w:vAlign w:val="center"/>
          </w:tcPr>
          <w:p w14:paraId="29DD2DA4" w14:textId="77777777" w:rsidR="006366AD" w:rsidRDefault="006366AD" w:rsidP="000C3B82">
            <w:pPr>
              <w:spacing w:line="360" w:lineRule="auto"/>
              <w:jc w:val="center"/>
            </w:pPr>
            <w:r>
              <w:t>524/2</w:t>
            </w:r>
          </w:p>
        </w:tc>
        <w:tc>
          <w:tcPr>
            <w:tcW w:w="6865" w:type="dxa"/>
            <w:vAlign w:val="center"/>
          </w:tcPr>
          <w:p w14:paraId="252CB57C" w14:textId="77777777" w:rsidR="006366AD" w:rsidRPr="00A6798C" w:rsidRDefault="006366AD" w:rsidP="000C3B82">
            <w:pPr>
              <w:spacing w:line="360" w:lineRule="auto"/>
              <w:rPr>
                <w:rFonts w:cstheme="minorHAnsi"/>
                <w:color w:val="00B050"/>
              </w:rPr>
            </w:pPr>
            <w:r w:rsidRPr="00A6798C">
              <w:rPr>
                <w:color w:val="00B050"/>
              </w:rPr>
              <w:t>“because some of them will only be really, really young still”</w:t>
            </w:r>
          </w:p>
        </w:tc>
      </w:tr>
      <w:tr w:rsidR="006366AD" w14:paraId="46F92935" w14:textId="77777777" w:rsidTr="000C3B82">
        <w:trPr>
          <w:trHeight w:val="791"/>
        </w:trPr>
        <w:tc>
          <w:tcPr>
            <w:tcW w:w="3539" w:type="dxa"/>
            <w:vMerge/>
          </w:tcPr>
          <w:p w14:paraId="5B24DA98" w14:textId="77777777" w:rsidR="006366AD" w:rsidRPr="00512C1F" w:rsidRDefault="006366AD" w:rsidP="000C3B82">
            <w:pPr>
              <w:spacing w:line="360" w:lineRule="auto"/>
              <w:rPr>
                <w:i/>
                <w:iCs/>
                <w:color w:val="F20EC1"/>
              </w:rPr>
            </w:pPr>
          </w:p>
        </w:tc>
        <w:tc>
          <w:tcPr>
            <w:tcW w:w="2410" w:type="dxa"/>
            <w:vAlign w:val="center"/>
          </w:tcPr>
          <w:p w14:paraId="2FE2E5DE" w14:textId="77777777" w:rsidR="006366AD" w:rsidRDefault="006366AD" w:rsidP="000C3B82">
            <w:pPr>
              <w:spacing w:line="360" w:lineRule="auto"/>
              <w:jc w:val="center"/>
            </w:pPr>
            <w:r>
              <w:t>633-638/2</w:t>
            </w:r>
          </w:p>
        </w:tc>
        <w:tc>
          <w:tcPr>
            <w:tcW w:w="6865" w:type="dxa"/>
            <w:vAlign w:val="center"/>
          </w:tcPr>
          <w:p w14:paraId="2E9937A9" w14:textId="77777777" w:rsidR="006366AD" w:rsidRPr="00D14DB8" w:rsidRDefault="006366AD" w:rsidP="000C3B82">
            <w:pPr>
              <w:spacing w:line="360" w:lineRule="auto"/>
              <w:rPr>
                <w:color w:val="7030A0"/>
              </w:rPr>
            </w:pPr>
            <w:r w:rsidRPr="005D24ED">
              <w:rPr>
                <w:color w:val="00B050"/>
              </w:rPr>
              <w:t>“I always worry when things like that come in that they’re so worried that they’re not going to get to it that it’s done too early and then they don’t understand it. (</w:t>
            </w:r>
            <w:r>
              <w:rPr>
                <w:color w:val="00B050"/>
              </w:rPr>
              <w:t>…</w:t>
            </w:r>
            <w:r w:rsidRPr="005D24ED">
              <w:rPr>
                <w:color w:val="00B050"/>
              </w:rPr>
              <w:t>) Whereas if it was to ten and that was the expectation that by the end of the year they’d got to ten, there would be so many more children”</w:t>
            </w:r>
          </w:p>
        </w:tc>
      </w:tr>
      <w:tr w:rsidR="006366AD" w14:paraId="6C993B7A" w14:textId="77777777" w:rsidTr="000C3B82">
        <w:trPr>
          <w:trHeight w:val="335"/>
        </w:trPr>
        <w:tc>
          <w:tcPr>
            <w:tcW w:w="3539" w:type="dxa"/>
            <w:vMerge/>
          </w:tcPr>
          <w:p w14:paraId="5FAEB5C9" w14:textId="77777777" w:rsidR="006366AD" w:rsidRPr="00512C1F" w:rsidRDefault="006366AD" w:rsidP="000C3B82">
            <w:pPr>
              <w:spacing w:line="360" w:lineRule="auto"/>
              <w:rPr>
                <w:i/>
                <w:iCs/>
                <w:color w:val="F20EC1"/>
              </w:rPr>
            </w:pPr>
          </w:p>
        </w:tc>
        <w:tc>
          <w:tcPr>
            <w:tcW w:w="2410" w:type="dxa"/>
            <w:vAlign w:val="center"/>
          </w:tcPr>
          <w:p w14:paraId="4C80D090" w14:textId="77777777" w:rsidR="006366AD" w:rsidRDefault="006366AD" w:rsidP="000C3B82">
            <w:pPr>
              <w:spacing w:line="360" w:lineRule="auto"/>
              <w:jc w:val="center"/>
            </w:pPr>
            <w:r>
              <w:t>151/4</w:t>
            </w:r>
          </w:p>
        </w:tc>
        <w:tc>
          <w:tcPr>
            <w:tcW w:w="6865" w:type="dxa"/>
            <w:vAlign w:val="center"/>
          </w:tcPr>
          <w:p w14:paraId="04CDF769" w14:textId="77777777" w:rsidR="006366AD" w:rsidRPr="0091470A" w:rsidRDefault="006366AD" w:rsidP="000C3B82">
            <w:pPr>
              <w:spacing w:line="360" w:lineRule="auto"/>
              <w:rPr>
                <w:color w:val="7030A0"/>
              </w:rPr>
            </w:pPr>
            <w:r w:rsidRPr="0091470A">
              <w:rPr>
                <w:color w:val="7030A0"/>
              </w:rPr>
              <w:t>“I know a bit more”</w:t>
            </w:r>
          </w:p>
        </w:tc>
      </w:tr>
      <w:tr w:rsidR="006366AD" w14:paraId="3689C76D" w14:textId="77777777" w:rsidTr="000C3B82">
        <w:trPr>
          <w:trHeight w:val="335"/>
        </w:trPr>
        <w:tc>
          <w:tcPr>
            <w:tcW w:w="3539" w:type="dxa"/>
            <w:vMerge/>
          </w:tcPr>
          <w:p w14:paraId="4D8BAA56" w14:textId="77777777" w:rsidR="006366AD" w:rsidRPr="00512C1F" w:rsidRDefault="006366AD" w:rsidP="000C3B82">
            <w:pPr>
              <w:spacing w:line="360" w:lineRule="auto"/>
              <w:rPr>
                <w:i/>
                <w:iCs/>
                <w:color w:val="F20EC1"/>
              </w:rPr>
            </w:pPr>
          </w:p>
        </w:tc>
        <w:tc>
          <w:tcPr>
            <w:tcW w:w="2410" w:type="dxa"/>
            <w:vAlign w:val="center"/>
          </w:tcPr>
          <w:p w14:paraId="02127831" w14:textId="77777777" w:rsidR="006366AD" w:rsidRDefault="006366AD" w:rsidP="000C3B82">
            <w:pPr>
              <w:spacing w:line="360" w:lineRule="auto"/>
              <w:jc w:val="center"/>
            </w:pPr>
            <w:r>
              <w:t>340-343/4</w:t>
            </w:r>
          </w:p>
        </w:tc>
        <w:tc>
          <w:tcPr>
            <w:tcW w:w="6865" w:type="dxa"/>
            <w:vAlign w:val="center"/>
          </w:tcPr>
          <w:p w14:paraId="1999A634" w14:textId="77777777" w:rsidR="006366AD" w:rsidRPr="003528E9" w:rsidRDefault="006366AD" w:rsidP="000C3B82">
            <w:pPr>
              <w:spacing w:line="360" w:lineRule="auto"/>
              <w:rPr>
                <w:color w:val="7030A0"/>
              </w:rPr>
            </w:pPr>
            <w:r w:rsidRPr="003528E9">
              <w:rPr>
                <w:color w:val="7030A0"/>
              </w:rPr>
              <w:t>“If somebody’s not ready to do it, you can’t. Out of all the teaching in the world you can’t make them ready (.) if it’s not happened yet, it’s not happened.”</w:t>
            </w:r>
          </w:p>
        </w:tc>
      </w:tr>
      <w:tr w:rsidR="006366AD" w14:paraId="61DAA155" w14:textId="77777777" w:rsidTr="000C3B82">
        <w:trPr>
          <w:trHeight w:val="335"/>
        </w:trPr>
        <w:tc>
          <w:tcPr>
            <w:tcW w:w="3539" w:type="dxa"/>
            <w:vMerge/>
          </w:tcPr>
          <w:p w14:paraId="5EB4635B" w14:textId="77777777" w:rsidR="006366AD" w:rsidRPr="00512C1F" w:rsidRDefault="006366AD" w:rsidP="000C3B82">
            <w:pPr>
              <w:spacing w:line="360" w:lineRule="auto"/>
              <w:rPr>
                <w:i/>
                <w:iCs/>
                <w:color w:val="F20EC1"/>
              </w:rPr>
            </w:pPr>
          </w:p>
        </w:tc>
        <w:tc>
          <w:tcPr>
            <w:tcW w:w="2410" w:type="dxa"/>
            <w:vAlign w:val="center"/>
          </w:tcPr>
          <w:p w14:paraId="49549431" w14:textId="77777777" w:rsidR="006366AD" w:rsidRDefault="006366AD" w:rsidP="000C3B82">
            <w:pPr>
              <w:spacing w:line="360" w:lineRule="auto"/>
              <w:jc w:val="center"/>
            </w:pPr>
            <w:r>
              <w:t>348-350/4</w:t>
            </w:r>
          </w:p>
        </w:tc>
        <w:tc>
          <w:tcPr>
            <w:tcW w:w="6865" w:type="dxa"/>
            <w:vAlign w:val="center"/>
          </w:tcPr>
          <w:p w14:paraId="4CC5F87D" w14:textId="77777777" w:rsidR="006366AD" w:rsidRPr="0005328E" w:rsidRDefault="006366AD" w:rsidP="000C3B82">
            <w:pPr>
              <w:spacing w:line="360" w:lineRule="auto"/>
              <w:rPr>
                <w:rFonts w:cstheme="minorHAnsi"/>
                <w:color w:val="7030A0"/>
              </w:rPr>
            </w:pPr>
            <w:r w:rsidRPr="0005328E">
              <w:rPr>
                <w:color w:val="7030A0"/>
              </w:rPr>
              <w:t>“but I knew those children who I said wouldn’t make it, I knew they still wouldn’t at the end of it. You know, all you need is one, you know, person, child to make it better than it was but they weren’t ready”</w:t>
            </w:r>
          </w:p>
        </w:tc>
      </w:tr>
      <w:tr w:rsidR="006366AD" w14:paraId="29AABC47" w14:textId="77777777" w:rsidTr="000C3B82">
        <w:trPr>
          <w:trHeight w:val="335"/>
        </w:trPr>
        <w:tc>
          <w:tcPr>
            <w:tcW w:w="3539" w:type="dxa"/>
            <w:vMerge/>
          </w:tcPr>
          <w:p w14:paraId="1B6C367D" w14:textId="77777777" w:rsidR="006366AD" w:rsidRPr="00512C1F" w:rsidRDefault="006366AD" w:rsidP="000C3B82">
            <w:pPr>
              <w:spacing w:line="360" w:lineRule="auto"/>
              <w:rPr>
                <w:i/>
                <w:iCs/>
                <w:color w:val="F20EC1"/>
              </w:rPr>
            </w:pPr>
          </w:p>
        </w:tc>
        <w:tc>
          <w:tcPr>
            <w:tcW w:w="2410" w:type="dxa"/>
            <w:vAlign w:val="center"/>
          </w:tcPr>
          <w:p w14:paraId="21730F83" w14:textId="77777777" w:rsidR="006366AD" w:rsidRDefault="006366AD" w:rsidP="000C3B82">
            <w:pPr>
              <w:spacing w:line="360" w:lineRule="auto"/>
              <w:jc w:val="center"/>
            </w:pPr>
            <w:r>
              <w:rPr>
                <w:rFonts w:cstheme="minorHAnsi"/>
              </w:rPr>
              <w:t>397-399/4</w:t>
            </w:r>
          </w:p>
        </w:tc>
        <w:tc>
          <w:tcPr>
            <w:tcW w:w="6865" w:type="dxa"/>
            <w:vAlign w:val="center"/>
          </w:tcPr>
          <w:p w14:paraId="5626CD9C" w14:textId="77777777" w:rsidR="006366AD" w:rsidRPr="0005328E" w:rsidRDefault="006366AD" w:rsidP="000C3B82">
            <w:pPr>
              <w:spacing w:line="360" w:lineRule="auto"/>
              <w:rPr>
                <w:color w:val="7030A0"/>
              </w:rPr>
            </w:pPr>
            <w:r w:rsidRPr="00142DF6">
              <w:rPr>
                <w:color w:val="7030A0"/>
              </w:rPr>
              <w:t>“You know, people are all so different, every cohort is all so different, sometimes you are going to have a really good cohort and other days, other years, you’re going to have a really pants one.”</w:t>
            </w:r>
          </w:p>
        </w:tc>
      </w:tr>
      <w:tr w:rsidR="006366AD" w14:paraId="544CFFE5" w14:textId="77777777" w:rsidTr="000C3B82">
        <w:trPr>
          <w:trHeight w:val="335"/>
        </w:trPr>
        <w:tc>
          <w:tcPr>
            <w:tcW w:w="3539" w:type="dxa"/>
            <w:vMerge/>
          </w:tcPr>
          <w:p w14:paraId="1605CB22" w14:textId="77777777" w:rsidR="006366AD" w:rsidRPr="00512C1F" w:rsidRDefault="006366AD" w:rsidP="000C3B82">
            <w:pPr>
              <w:spacing w:line="360" w:lineRule="auto"/>
              <w:rPr>
                <w:i/>
                <w:iCs/>
                <w:color w:val="F20EC1"/>
              </w:rPr>
            </w:pPr>
          </w:p>
        </w:tc>
        <w:tc>
          <w:tcPr>
            <w:tcW w:w="2410" w:type="dxa"/>
            <w:vAlign w:val="center"/>
          </w:tcPr>
          <w:p w14:paraId="774E9AEF" w14:textId="77777777" w:rsidR="006366AD" w:rsidRPr="00C00535" w:rsidRDefault="006366AD" w:rsidP="000C3B82">
            <w:pPr>
              <w:spacing w:line="360" w:lineRule="auto"/>
              <w:jc w:val="center"/>
            </w:pPr>
            <w:r w:rsidRPr="00C00535">
              <w:t>425-426/3</w:t>
            </w:r>
          </w:p>
        </w:tc>
        <w:tc>
          <w:tcPr>
            <w:tcW w:w="6865" w:type="dxa"/>
            <w:vAlign w:val="center"/>
          </w:tcPr>
          <w:p w14:paraId="1D9ABCE3" w14:textId="77777777" w:rsidR="006366AD" w:rsidRPr="0005328E" w:rsidRDefault="006366AD" w:rsidP="000C3B82">
            <w:pPr>
              <w:spacing w:line="360" w:lineRule="auto"/>
              <w:rPr>
                <w:color w:val="7030A0"/>
              </w:rPr>
            </w:pPr>
            <w:r w:rsidRPr="006E0E00">
              <w:rPr>
                <w:color w:val="0070C0"/>
              </w:rPr>
              <w:t>“we can do that, as long as there’s a good reason behind it”</w:t>
            </w:r>
          </w:p>
        </w:tc>
      </w:tr>
      <w:tr w:rsidR="006366AD" w14:paraId="187D0F87" w14:textId="77777777" w:rsidTr="000C3B82">
        <w:trPr>
          <w:trHeight w:val="335"/>
        </w:trPr>
        <w:tc>
          <w:tcPr>
            <w:tcW w:w="3539" w:type="dxa"/>
            <w:vMerge/>
          </w:tcPr>
          <w:p w14:paraId="2901CD35" w14:textId="77777777" w:rsidR="006366AD" w:rsidRPr="00512C1F" w:rsidRDefault="006366AD" w:rsidP="000C3B82">
            <w:pPr>
              <w:spacing w:line="360" w:lineRule="auto"/>
              <w:rPr>
                <w:i/>
                <w:iCs/>
                <w:color w:val="F20EC1"/>
              </w:rPr>
            </w:pPr>
          </w:p>
        </w:tc>
        <w:tc>
          <w:tcPr>
            <w:tcW w:w="2410" w:type="dxa"/>
            <w:vAlign w:val="center"/>
          </w:tcPr>
          <w:p w14:paraId="452A3C00" w14:textId="77777777" w:rsidR="006366AD" w:rsidRDefault="006366AD" w:rsidP="000C3B82">
            <w:pPr>
              <w:spacing w:line="360" w:lineRule="auto"/>
              <w:jc w:val="center"/>
            </w:pPr>
            <w:r>
              <w:t>217/4</w:t>
            </w:r>
          </w:p>
        </w:tc>
        <w:tc>
          <w:tcPr>
            <w:tcW w:w="6865" w:type="dxa"/>
            <w:vAlign w:val="center"/>
          </w:tcPr>
          <w:p w14:paraId="004CAC5D" w14:textId="77777777" w:rsidR="006366AD" w:rsidRPr="007A310A" w:rsidRDefault="006366AD" w:rsidP="000C3B82">
            <w:pPr>
              <w:spacing w:line="360" w:lineRule="auto"/>
              <w:rPr>
                <w:color w:val="7030A0"/>
              </w:rPr>
            </w:pPr>
            <w:r w:rsidRPr="007A310A">
              <w:rPr>
                <w:color w:val="7030A0"/>
              </w:rPr>
              <w:t>“I know those children inside out”</w:t>
            </w:r>
          </w:p>
        </w:tc>
      </w:tr>
      <w:tr w:rsidR="006366AD" w14:paraId="713BEE75" w14:textId="77777777" w:rsidTr="000C3B82">
        <w:trPr>
          <w:trHeight w:val="408"/>
        </w:trPr>
        <w:tc>
          <w:tcPr>
            <w:tcW w:w="3539" w:type="dxa"/>
            <w:vMerge w:val="restart"/>
          </w:tcPr>
          <w:p w14:paraId="10C97A2D" w14:textId="77777777" w:rsidR="006366AD" w:rsidRPr="00D14DB8" w:rsidRDefault="006366AD" w:rsidP="000C3B82">
            <w:pPr>
              <w:spacing w:line="360" w:lineRule="auto"/>
              <w:rPr>
                <w:i/>
                <w:iCs/>
              </w:rPr>
            </w:pPr>
            <w:r>
              <w:rPr>
                <w:i/>
                <w:iCs/>
                <w:color w:val="F20EC1"/>
                <w:sz w:val="24"/>
                <w:szCs w:val="24"/>
              </w:rPr>
              <w:t>Giving children the best start in life</w:t>
            </w:r>
          </w:p>
        </w:tc>
        <w:tc>
          <w:tcPr>
            <w:tcW w:w="2410" w:type="dxa"/>
            <w:vAlign w:val="center"/>
          </w:tcPr>
          <w:p w14:paraId="1C60C0CF" w14:textId="77777777" w:rsidR="006366AD" w:rsidRPr="007152B1" w:rsidRDefault="006366AD" w:rsidP="000C3B82">
            <w:pPr>
              <w:spacing w:line="360" w:lineRule="auto"/>
              <w:jc w:val="center"/>
            </w:pPr>
            <w:r>
              <w:t>69/1</w:t>
            </w:r>
          </w:p>
        </w:tc>
        <w:tc>
          <w:tcPr>
            <w:tcW w:w="6865" w:type="dxa"/>
            <w:vAlign w:val="center"/>
          </w:tcPr>
          <w:p w14:paraId="46D19488" w14:textId="77777777" w:rsidR="006366AD" w:rsidRPr="000B5C2A" w:rsidRDefault="006366AD" w:rsidP="000C3B82">
            <w:pPr>
              <w:spacing w:line="360" w:lineRule="auto"/>
              <w:rPr>
                <w:rFonts w:ascii="Times New Roman" w:hAnsi="Times New Roman" w:cs="Times New Roman"/>
                <w:color w:val="FF0000"/>
                <w:sz w:val="24"/>
                <w:szCs w:val="24"/>
                <w:lang w:eastAsia="en-GB"/>
              </w:rPr>
            </w:pPr>
            <w:r w:rsidRPr="000B5C2A">
              <w:rPr>
                <w:color w:val="FF0000"/>
              </w:rPr>
              <w:t>“Yes, because then all of this then doesn’t then put them off education, which is what you find” [in the absence of fulfilling pedagogical beliefs]</w:t>
            </w:r>
            <w:r w:rsidRPr="000B5C2A">
              <w:rPr>
                <w:rFonts w:ascii="Times New Roman" w:hAnsi="Times New Roman" w:cs="Times New Roman"/>
                <w:color w:val="FF0000"/>
                <w:sz w:val="24"/>
                <w:szCs w:val="24"/>
                <w:lang w:eastAsia="en-GB"/>
              </w:rPr>
              <w:t xml:space="preserve"> </w:t>
            </w:r>
          </w:p>
        </w:tc>
      </w:tr>
      <w:tr w:rsidR="006366AD" w14:paraId="35326B42" w14:textId="77777777" w:rsidTr="000C3B82">
        <w:trPr>
          <w:trHeight w:val="408"/>
        </w:trPr>
        <w:tc>
          <w:tcPr>
            <w:tcW w:w="3539" w:type="dxa"/>
            <w:vMerge/>
          </w:tcPr>
          <w:p w14:paraId="23380288" w14:textId="77777777" w:rsidR="006366AD" w:rsidRPr="004C6F9F" w:rsidRDefault="006366AD" w:rsidP="000C3B82">
            <w:pPr>
              <w:spacing w:line="360" w:lineRule="auto"/>
              <w:rPr>
                <w:color w:val="F20EC1"/>
              </w:rPr>
            </w:pPr>
          </w:p>
        </w:tc>
        <w:tc>
          <w:tcPr>
            <w:tcW w:w="2410" w:type="dxa"/>
            <w:vAlign w:val="center"/>
          </w:tcPr>
          <w:p w14:paraId="36C5D0FB" w14:textId="77777777" w:rsidR="006366AD" w:rsidRPr="007152B1" w:rsidRDefault="006366AD" w:rsidP="000C3B82">
            <w:pPr>
              <w:spacing w:line="360" w:lineRule="auto"/>
              <w:jc w:val="center"/>
              <w:rPr>
                <w:rFonts w:cstheme="minorHAnsi"/>
              </w:rPr>
            </w:pPr>
            <w:r>
              <w:rPr>
                <w:rFonts w:cstheme="minorHAnsi"/>
              </w:rPr>
              <w:t>354-355/1</w:t>
            </w:r>
          </w:p>
        </w:tc>
        <w:tc>
          <w:tcPr>
            <w:tcW w:w="6865" w:type="dxa"/>
            <w:vAlign w:val="center"/>
          </w:tcPr>
          <w:p w14:paraId="5DEF0227" w14:textId="77777777" w:rsidR="006366AD" w:rsidRPr="00D14DB8" w:rsidRDefault="006366AD" w:rsidP="000C3B82">
            <w:pPr>
              <w:spacing w:line="360" w:lineRule="auto"/>
              <w:rPr>
                <w:color w:val="00B050"/>
              </w:rPr>
            </w:pPr>
            <w:r w:rsidRPr="00534591">
              <w:rPr>
                <w:rFonts w:cstheme="minorHAnsi"/>
                <w:color w:val="FF0000"/>
              </w:rPr>
              <w:t>“So, some aren’t getting it at home so that need for attention, they need the adult interaction, positive modelling, the role models, again”</w:t>
            </w:r>
          </w:p>
        </w:tc>
      </w:tr>
      <w:tr w:rsidR="006366AD" w14:paraId="46EAE0A4" w14:textId="77777777" w:rsidTr="000C3B82">
        <w:trPr>
          <w:trHeight w:val="408"/>
        </w:trPr>
        <w:tc>
          <w:tcPr>
            <w:tcW w:w="3539" w:type="dxa"/>
            <w:vMerge/>
          </w:tcPr>
          <w:p w14:paraId="6A499BB0" w14:textId="77777777" w:rsidR="006366AD" w:rsidRPr="004C6F9F" w:rsidRDefault="006366AD" w:rsidP="000C3B82">
            <w:pPr>
              <w:spacing w:line="360" w:lineRule="auto"/>
              <w:rPr>
                <w:color w:val="F20EC1"/>
              </w:rPr>
            </w:pPr>
          </w:p>
        </w:tc>
        <w:tc>
          <w:tcPr>
            <w:tcW w:w="2410" w:type="dxa"/>
            <w:vAlign w:val="center"/>
          </w:tcPr>
          <w:p w14:paraId="24E6B18A" w14:textId="77777777" w:rsidR="006366AD" w:rsidRPr="007152B1" w:rsidRDefault="006366AD" w:rsidP="000C3B82">
            <w:pPr>
              <w:spacing w:line="360" w:lineRule="auto"/>
              <w:jc w:val="center"/>
              <w:rPr>
                <w:rFonts w:cstheme="minorHAnsi"/>
              </w:rPr>
            </w:pPr>
            <w:r>
              <w:rPr>
                <w:rFonts w:cstheme="minorHAnsi"/>
              </w:rPr>
              <w:t>444-449/1</w:t>
            </w:r>
          </w:p>
        </w:tc>
        <w:tc>
          <w:tcPr>
            <w:tcW w:w="6865" w:type="dxa"/>
            <w:vAlign w:val="center"/>
          </w:tcPr>
          <w:p w14:paraId="4135C59D" w14:textId="77777777" w:rsidR="006366AD" w:rsidRPr="004E6F78" w:rsidRDefault="006366AD" w:rsidP="000C3B82">
            <w:pPr>
              <w:spacing w:line="360" w:lineRule="auto"/>
              <w:rPr>
                <w:rFonts w:cstheme="minorHAnsi"/>
                <w:color w:val="FF0000"/>
              </w:rPr>
            </w:pPr>
            <w:r w:rsidRPr="004E6F78">
              <w:rPr>
                <w:rFonts w:cstheme="minorHAnsi"/>
                <w:color w:val="FF0000"/>
              </w:rPr>
              <w:t>“it’s such a big area up there, so it’s hard to keep a handle on everything. And, its very loud all the time, so if you’re one of these children who, like Alice, is not very loud and likes quiet spaces, you try to build them in (…) So, the environment itself, I think, can be restrictive to the children’s learning”</w:t>
            </w:r>
          </w:p>
        </w:tc>
      </w:tr>
      <w:tr w:rsidR="006366AD" w14:paraId="44F367B4" w14:textId="77777777" w:rsidTr="000C3B82">
        <w:trPr>
          <w:trHeight w:val="408"/>
        </w:trPr>
        <w:tc>
          <w:tcPr>
            <w:tcW w:w="3539" w:type="dxa"/>
            <w:vMerge/>
          </w:tcPr>
          <w:p w14:paraId="3BB8CDCB" w14:textId="77777777" w:rsidR="006366AD" w:rsidRPr="004C6F9F" w:rsidRDefault="006366AD" w:rsidP="000C3B82">
            <w:pPr>
              <w:spacing w:line="360" w:lineRule="auto"/>
              <w:rPr>
                <w:color w:val="F20EC1"/>
              </w:rPr>
            </w:pPr>
          </w:p>
        </w:tc>
        <w:tc>
          <w:tcPr>
            <w:tcW w:w="2410" w:type="dxa"/>
            <w:vAlign w:val="center"/>
          </w:tcPr>
          <w:p w14:paraId="3BBBB2E6" w14:textId="77777777" w:rsidR="006366AD" w:rsidRDefault="006366AD" w:rsidP="000C3B82">
            <w:pPr>
              <w:spacing w:line="360" w:lineRule="auto"/>
              <w:jc w:val="center"/>
              <w:rPr>
                <w:rFonts w:cstheme="minorHAnsi"/>
              </w:rPr>
            </w:pPr>
            <w:r>
              <w:rPr>
                <w:rFonts w:cstheme="minorHAnsi"/>
              </w:rPr>
              <w:t>324-325/1</w:t>
            </w:r>
          </w:p>
        </w:tc>
        <w:tc>
          <w:tcPr>
            <w:tcW w:w="6865" w:type="dxa"/>
            <w:vAlign w:val="center"/>
          </w:tcPr>
          <w:p w14:paraId="2ACAE657" w14:textId="77777777" w:rsidR="006366AD" w:rsidRPr="00AB35D4" w:rsidRDefault="006366AD" w:rsidP="000C3B82">
            <w:pPr>
              <w:spacing w:line="360" w:lineRule="auto"/>
              <w:rPr>
                <w:rFonts w:cstheme="minorHAnsi"/>
                <w:color w:val="FF0000"/>
              </w:rPr>
            </w:pPr>
            <w:r w:rsidRPr="00AB35D4">
              <w:rPr>
                <w:rFonts w:cstheme="minorHAnsi"/>
                <w:color w:val="FF0000"/>
              </w:rPr>
              <w:t>“I’m hoping because of all the groundwork we’ve put in in early years last year they’re going to fly with”</w:t>
            </w:r>
          </w:p>
        </w:tc>
      </w:tr>
      <w:tr w:rsidR="006366AD" w14:paraId="174B6CCD" w14:textId="77777777" w:rsidTr="000C3B82">
        <w:trPr>
          <w:trHeight w:val="265"/>
        </w:trPr>
        <w:tc>
          <w:tcPr>
            <w:tcW w:w="3539" w:type="dxa"/>
            <w:vMerge/>
          </w:tcPr>
          <w:p w14:paraId="48DE44E6" w14:textId="77777777" w:rsidR="006366AD" w:rsidRPr="004C6F9F" w:rsidRDefault="006366AD" w:rsidP="000C3B82">
            <w:pPr>
              <w:spacing w:line="360" w:lineRule="auto"/>
              <w:rPr>
                <w:color w:val="F20EC1"/>
              </w:rPr>
            </w:pPr>
          </w:p>
        </w:tc>
        <w:tc>
          <w:tcPr>
            <w:tcW w:w="2410" w:type="dxa"/>
            <w:vAlign w:val="center"/>
          </w:tcPr>
          <w:p w14:paraId="12060399" w14:textId="77777777" w:rsidR="006366AD" w:rsidRPr="007152B1" w:rsidRDefault="006366AD" w:rsidP="000C3B82">
            <w:pPr>
              <w:spacing w:line="360" w:lineRule="auto"/>
              <w:jc w:val="center"/>
              <w:rPr>
                <w:rFonts w:cstheme="minorHAnsi"/>
              </w:rPr>
            </w:pPr>
            <w:r>
              <w:rPr>
                <w:rFonts w:cstheme="minorHAnsi"/>
              </w:rPr>
              <w:t>627-628/1</w:t>
            </w:r>
          </w:p>
        </w:tc>
        <w:tc>
          <w:tcPr>
            <w:tcW w:w="6865" w:type="dxa"/>
            <w:vAlign w:val="center"/>
          </w:tcPr>
          <w:p w14:paraId="0BC4C878" w14:textId="77777777" w:rsidR="006366AD" w:rsidRPr="00E60892" w:rsidRDefault="006366AD" w:rsidP="000C3B82">
            <w:pPr>
              <w:spacing w:line="360" w:lineRule="auto"/>
              <w:rPr>
                <w:rFonts w:cstheme="minorHAnsi"/>
                <w:color w:val="FF0000"/>
              </w:rPr>
            </w:pPr>
            <w:r w:rsidRPr="00E60892">
              <w:rPr>
                <w:rFonts w:cstheme="minorHAnsi"/>
                <w:color w:val="FF0000"/>
              </w:rPr>
              <w:t>“My life is…”, purpose in this world is to do the best I can. That is my philosophy in life”</w:t>
            </w:r>
          </w:p>
        </w:tc>
      </w:tr>
      <w:tr w:rsidR="006366AD" w14:paraId="12529B8E" w14:textId="77777777" w:rsidTr="000C3B82">
        <w:tc>
          <w:tcPr>
            <w:tcW w:w="3539" w:type="dxa"/>
            <w:vMerge/>
          </w:tcPr>
          <w:p w14:paraId="4399B9B5" w14:textId="77777777" w:rsidR="006366AD" w:rsidRDefault="006366AD" w:rsidP="000C3B82">
            <w:pPr>
              <w:spacing w:line="360" w:lineRule="auto"/>
            </w:pPr>
          </w:p>
        </w:tc>
        <w:tc>
          <w:tcPr>
            <w:tcW w:w="2410" w:type="dxa"/>
            <w:vAlign w:val="center"/>
          </w:tcPr>
          <w:p w14:paraId="7B76284C" w14:textId="77777777" w:rsidR="006366AD" w:rsidRPr="007152B1" w:rsidRDefault="006366AD" w:rsidP="000C3B82">
            <w:pPr>
              <w:spacing w:line="360" w:lineRule="auto"/>
              <w:jc w:val="center"/>
              <w:rPr>
                <w:rFonts w:cstheme="minorHAnsi"/>
              </w:rPr>
            </w:pPr>
            <w:r>
              <w:rPr>
                <w:rFonts w:cstheme="minorHAnsi"/>
              </w:rPr>
              <w:t>583-584/1</w:t>
            </w:r>
          </w:p>
        </w:tc>
        <w:tc>
          <w:tcPr>
            <w:tcW w:w="6865" w:type="dxa"/>
            <w:vAlign w:val="center"/>
          </w:tcPr>
          <w:p w14:paraId="7EF4D9C0" w14:textId="77777777" w:rsidR="006366AD" w:rsidRPr="000F7BA1" w:rsidRDefault="006366AD" w:rsidP="000C3B82">
            <w:pPr>
              <w:spacing w:line="360" w:lineRule="auto"/>
              <w:rPr>
                <w:rFonts w:cstheme="minorHAnsi"/>
                <w:color w:val="FF0000"/>
              </w:rPr>
            </w:pPr>
            <w:r w:rsidRPr="000F7BA1">
              <w:rPr>
                <w:rFonts w:cstheme="minorHAnsi"/>
                <w:color w:val="FF0000"/>
              </w:rPr>
              <w:t>“I’m making difference to these kids. And, I am doing what I believe is right for them”</w:t>
            </w:r>
          </w:p>
        </w:tc>
      </w:tr>
      <w:tr w:rsidR="006366AD" w14:paraId="42F0070E" w14:textId="77777777" w:rsidTr="000C3B82">
        <w:tc>
          <w:tcPr>
            <w:tcW w:w="3539" w:type="dxa"/>
            <w:vMerge/>
          </w:tcPr>
          <w:p w14:paraId="0626535B" w14:textId="77777777" w:rsidR="006366AD" w:rsidRDefault="006366AD" w:rsidP="000C3B82">
            <w:pPr>
              <w:spacing w:line="360" w:lineRule="auto"/>
            </w:pPr>
          </w:p>
        </w:tc>
        <w:tc>
          <w:tcPr>
            <w:tcW w:w="2410" w:type="dxa"/>
            <w:vAlign w:val="center"/>
          </w:tcPr>
          <w:p w14:paraId="07588974" w14:textId="77777777" w:rsidR="006366AD" w:rsidRDefault="006366AD" w:rsidP="000C3B82">
            <w:pPr>
              <w:spacing w:line="360" w:lineRule="auto"/>
              <w:jc w:val="center"/>
              <w:rPr>
                <w:rFonts w:cstheme="minorHAnsi"/>
              </w:rPr>
            </w:pPr>
            <w:r>
              <w:rPr>
                <w:rFonts w:cstheme="minorHAnsi"/>
              </w:rPr>
              <w:t>642-643/1</w:t>
            </w:r>
          </w:p>
        </w:tc>
        <w:tc>
          <w:tcPr>
            <w:tcW w:w="6865" w:type="dxa"/>
            <w:vAlign w:val="center"/>
          </w:tcPr>
          <w:p w14:paraId="6A9DCDE0" w14:textId="77777777" w:rsidR="006366AD" w:rsidRPr="000F7BA1" w:rsidRDefault="006366AD" w:rsidP="000C3B82">
            <w:pPr>
              <w:spacing w:line="360" w:lineRule="auto"/>
              <w:rPr>
                <w:rFonts w:cstheme="minorHAnsi"/>
                <w:color w:val="FF0000"/>
              </w:rPr>
            </w:pPr>
            <w:r w:rsidRPr="004C50EB">
              <w:rPr>
                <w:rFonts w:cstheme="minorHAnsi"/>
                <w:color w:val="FF0000"/>
              </w:rPr>
              <w:t>“I’ve done what’s best for those children and I’ve got this year to prove it [laughs].”</w:t>
            </w:r>
          </w:p>
        </w:tc>
      </w:tr>
      <w:tr w:rsidR="006366AD" w14:paraId="1F86F32F" w14:textId="77777777" w:rsidTr="000C3B82">
        <w:tc>
          <w:tcPr>
            <w:tcW w:w="3539" w:type="dxa"/>
            <w:vMerge/>
          </w:tcPr>
          <w:p w14:paraId="0D4B8785" w14:textId="77777777" w:rsidR="006366AD" w:rsidRDefault="006366AD" w:rsidP="000C3B82">
            <w:pPr>
              <w:spacing w:line="360" w:lineRule="auto"/>
            </w:pPr>
          </w:p>
        </w:tc>
        <w:tc>
          <w:tcPr>
            <w:tcW w:w="2410" w:type="dxa"/>
            <w:vAlign w:val="center"/>
          </w:tcPr>
          <w:p w14:paraId="259AAE38" w14:textId="77777777" w:rsidR="006366AD" w:rsidRDefault="006366AD" w:rsidP="000C3B82">
            <w:pPr>
              <w:spacing w:line="360" w:lineRule="auto"/>
              <w:jc w:val="center"/>
              <w:rPr>
                <w:rFonts w:cstheme="minorHAnsi"/>
              </w:rPr>
            </w:pPr>
            <w:r>
              <w:rPr>
                <w:rFonts w:cstheme="minorHAnsi"/>
              </w:rPr>
              <w:t>22-23/4</w:t>
            </w:r>
          </w:p>
        </w:tc>
        <w:tc>
          <w:tcPr>
            <w:tcW w:w="6865" w:type="dxa"/>
            <w:vAlign w:val="center"/>
          </w:tcPr>
          <w:p w14:paraId="3A1A56F6" w14:textId="77777777" w:rsidR="006366AD" w:rsidRPr="00D74B7B" w:rsidRDefault="006366AD" w:rsidP="000C3B82">
            <w:pPr>
              <w:spacing w:line="360" w:lineRule="auto"/>
              <w:rPr>
                <w:rFonts w:cstheme="minorHAnsi"/>
                <w:color w:val="7030A0"/>
              </w:rPr>
            </w:pPr>
            <w:r w:rsidRPr="00D74B7B">
              <w:rPr>
                <w:color w:val="7030A0"/>
              </w:rPr>
              <w:t xml:space="preserve">“JB: </w:t>
            </w:r>
            <w:r w:rsidRPr="00D74B7B">
              <w:rPr>
                <w:rFonts w:cstheme="minorHAnsi"/>
                <w:color w:val="7030A0"/>
              </w:rPr>
              <w:t>providing nurture, you develop a positive relationship so the children can feel safe, secure and happy”</w:t>
            </w:r>
          </w:p>
        </w:tc>
      </w:tr>
      <w:tr w:rsidR="006366AD" w14:paraId="30541B01" w14:textId="77777777" w:rsidTr="000C3B82">
        <w:tc>
          <w:tcPr>
            <w:tcW w:w="3539" w:type="dxa"/>
            <w:vMerge/>
          </w:tcPr>
          <w:p w14:paraId="172C276C" w14:textId="77777777" w:rsidR="006366AD" w:rsidRDefault="006366AD" w:rsidP="000C3B82">
            <w:pPr>
              <w:spacing w:line="360" w:lineRule="auto"/>
            </w:pPr>
          </w:p>
        </w:tc>
        <w:tc>
          <w:tcPr>
            <w:tcW w:w="2410" w:type="dxa"/>
            <w:vAlign w:val="center"/>
          </w:tcPr>
          <w:p w14:paraId="13F10971" w14:textId="77777777" w:rsidR="006366AD" w:rsidRDefault="006366AD" w:rsidP="000C3B82">
            <w:pPr>
              <w:spacing w:line="360" w:lineRule="auto"/>
              <w:jc w:val="center"/>
              <w:rPr>
                <w:rFonts w:cstheme="minorHAnsi"/>
              </w:rPr>
            </w:pPr>
            <w:r>
              <w:rPr>
                <w:rFonts w:cstheme="minorHAnsi"/>
              </w:rPr>
              <w:t>53-55/4</w:t>
            </w:r>
          </w:p>
        </w:tc>
        <w:tc>
          <w:tcPr>
            <w:tcW w:w="6865" w:type="dxa"/>
            <w:vAlign w:val="center"/>
          </w:tcPr>
          <w:p w14:paraId="2103F82A" w14:textId="77777777" w:rsidR="006366AD" w:rsidRPr="00F155F0" w:rsidRDefault="006366AD" w:rsidP="000C3B82">
            <w:pPr>
              <w:spacing w:line="360" w:lineRule="auto"/>
              <w:rPr>
                <w:color w:val="7030A0"/>
              </w:rPr>
            </w:pPr>
            <w:r w:rsidRPr="00F155F0">
              <w:rPr>
                <w:color w:val="7030A0"/>
              </w:rPr>
              <w:t xml:space="preserve">“JB: </w:t>
            </w:r>
            <w:r w:rsidRPr="00F155F0">
              <w:rPr>
                <w:rFonts w:cstheme="minorHAnsi"/>
                <w:color w:val="7030A0"/>
              </w:rPr>
              <w:t>it needed to have an open-endedness within the provision and within the learning for children who would be able to feel free in their learning (…) you put no limits on it”</w:t>
            </w:r>
          </w:p>
        </w:tc>
      </w:tr>
      <w:tr w:rsidR="006366AD" w14:paraId="39707637" w14:textId="77777777" w:rsidTr="000C3B82">
        <w:tc>
          <w:tcPr>
            <w:tcW w:w="3539" w:type="dxa"/>
            <w:vMerge/>
          </w:tcPr>
          <w:p w14:paraId="259CD499" w14:textId="77777777" w:rsidR="006366AD" w:rsidRDefault="006366AD" w:rsidP="000C3B82">
            <w:pPr>
              <w:spacing w:line="360" w:lineRule="auto"/>
            </w:pPr>
          </w:p>
        </w:tc>
        <w:tc>
          <w:tcPr>
            <w:tcW w:w="2410" w:type="dxa"/>
            <w:vAlign w:val="center"/>
          </w:tcPr>
          <w:p w14:paraId="0C94C641" w14:textId="77777777" w:rsidR="006366AD" w:rsidRDefault="006366AD" w:rsidP="000C3B82">
            <w:pPr>
              <w:spacing w:line="360" w:lineRule="auto"/>
              <w:jc w:val="center"/>
              <w:rPr>
                <w:rFonts w:cstheme="minorHAnsi"/>
              </w:rPr>
            </w:pPr>
            <w:r>
              <w:rPr>
                <w:rFonts w:cstheme="minorHAnsi"/>
              </w:rPr>
              <w:t>89/3</w:t>
            </w:r>
          </w:p>
        </w:tc>
        <w:tc>
          <w:tcPr>
            <w:tcW w:w="6865" w:type="dxa"/>
            <w:vAlign w:val="center"/>
          </w:tcPr>
          <w:p w14:paraId="428668D4" w14:textId="77777777" w:rsidR="006366AD" w:rsidRPr="00D27EBC" w:rsidRDefault="006366AD" w:rsidP="000C3B82">
            <w:pPr>
              <w:spacing w:line="360" w:lineRule="auto"/>
              <w:rPr>
                <w:color w:val="0070C0"/>
              </w:rPr>
            </w:pPr>
            <w:r w:rsidRPr="00D27EBC">
              <w:rPr>
                <w:color w:val="0070C0"/>
              </w:rPr>
              <w:t>“Not for me. It’s for them”</w:t>
            </w:r>
          </w:p>
        </w:tc>
      </w:tr>
      <w:tr w:rsidR="006366AD" w14:paraId="5E26DB22" w14:textId="77777777" w:rsidTr="000C3B82">
        <w:tc>
          <w:tcPr>
            <w:tcW w:w="3539" w:type="dxa"/>
            <w:vMerge/>
          </w:tcPr>
          <w:p w14:paraId="2A73F6B8" w14:textId="77777777" w:rsidR="006366AD" w:rsidRDefault="006366AD" w:rsidP="000C3B82">
            <w:pPr>
              <w:spacing w:line="360" w:lineRule="auto"/>
            </w:pPr>
          </w:p>
        </w:tc>
        <w:tc>
          <w:tcPr>
            <w:tcW w:w="2410" w:type="dxa"/>
            <w:vAlign w:val="center"/>
          </w:tcPr>
          <w:p w14:paraId="3DCCC969" w14:textId="77777777" w:rsidR="006366AD" w:rsidRDefault="006366AD" w:rsidP="000C3B82">
            <w:pPr>
              <w:spacing w:line="360" w:lineRule="auto"/>
              <w:jc w:val="center"/>
              <w:rPr>
                <w:rFonts w:cstheme="minorHAnsi"/>
              </w:rPr>
            </w:pPr>
            <w:r>
              <w:rPr>
                <w:rFonts w:cstheme="minorHAnsi"/>
              </w:rPr>
              <w:t>16/3</w:t>
            </w:r>
          </w:p>
        </w:tc>
        <w:tc>
          <w:tcPr>
            <w:tcW w:w="6865" w:type="dxa"/>
            <w:vAlign w:val="center"/>
          </w:tcPr>
          <w:p w14:paraId="74578F71" w14:textId="77777777" w:rsidR="006366AD" w:rsidRPr="00574D68" w:rsidRDefault="006366AD" w:rsidP="000C3B82">
            <w:pPr>
              <w:spacing w:line="360" w:lineRule="auto"/>
              <w:rPr>
                <w:color w:val="0070C0"/>
              </w:rPr>
            </w:pPr>
            <w:r w:rsidRPr="00574D68">
              <w:rPr>
                <w:color w:val="0070C0"/>
              </w:rPr>
              <w:t>“making sure children are happy and secure so they can learn”</w:t>
            </w:r>
          </w:p>
        </w:tc>
      </w:tr>
      <w:tr w:rsidR="006366AD" w14:paraId="2E0B40B6" w14:textId="77777777" w:rsidTr="000C3B82">
        <w:tc>
          <w:tcPr>
            <w:tcW w:w="3539" w:type="dxa"/>
            <w:vMerge/>
          </w:tcPr>
          <w:p w14:paraId="13B19593" w14:textId="77777777" w:rsidR="006366AD" w:rsidRDefault="006366AD" w:rsidP="000C3B82">
            <w:pPr>
              <w:spacing w:line="360" w:lineRule="auto"/>
            </w:pPr>
          </w:p>
        </w:tc>
        <w:tc>
          <w:tcPr>
            <w:tcW w:w="2410" w:type="dxa"/>
            <w:vAlign w:val="center"/>
          </w:tcPr>
          <w:p w14:paraId="1EC3E34C" w14:textId="77777777" w:rsidR="006366AD" w:rsidRDefault="006366AD" w:rsidP="000C3B82">
            <w:pPr>
              <w:spacing w:line="360" w:lineRule="auto"/>
              <w:jc w:val="center"/>
              <w:rPr>
                <w:rFonts w:cstheme="minorHAnsi"/>
              </w:rPr>
            </w:pPr>
            <w:r>
              <w:rPr>
                <w:rFonts w:cstheme="minorHAnsi"/>
              </w:rPr>
              <w:t>513/3</w:t>
            </w:r>
          </w:p>
        </w:tc>
        <w:tc>
          <w:tcPr>
            <w:tcW w:w="6865" w:type="dxa"/>
            <w:vAlign w:val="center"/>
          </w:tcPr>
          <w:p w14:paraId="5BF3AB9B" w14:textId="77777777" w:rsidR="006366AD" w:rsidRPr="009B5CD0" w:rsidRDefault="006366AD" w:rsidP="000C3B82">
            <w:pPr>
              <w:spacing w:line="360" w:lineRule="auto"/>
              <w:rPr>
                <w:color w:val="0070C0"/>
              </w:rPr>
            </w:pPr>
            <w:r w:rsidRPr="009B5CD0">
              <w:rPr>
                <w:color w:val="0070C0"/>
              </w:rPr>
              <w:t>“depending on what the children’s needs are”</w:t>
            </w:r>
          </w:p>
        </w:tc>
      </w:tr>
      <w:tr w:rsidR="006366AD" w14:paraId="7085AC02" w14:textId="77777777" w:rsidTr="000C3B82">
        <w:tc>
          <w:tcPr>
            <w:tcW w:w="3539" w:type="dxa"/>
            <w:vMerge/>
          </w:tcPr>
          <w:p w14:paraId="00BE5313" w14:textId="77777777" w:rsidR="006366AD" w:rsidRDefault="006366AD" w:rsidP="000C3B82">
            <w:pPr>
              <w:spacing w:line="360" w:lineRule="auto"/>
            </w:pPr>
          </w:p>
        </w:tc>
        <w:tc>
          <w:tcPr>
            <w:tcW w:w="2410" w:type="dxa"/>
            <w:vAlign w:val="center"/>
          </w:tcPr>
          <w:p w14:paraId="2085A1EC" w14:textId="77777777" w:rsidR="006366AD" w:rsidRDefault="006366AD" w:rsidP="000C3B82">
            <w:pPr>
              <w:spacing w:line="360" w:lineRule="auto"/>
              <w:jc w:val="center"/>
              <w:rPr>
                <w:rFonts w:cstheme="minorHAnsi"/>
              </w:rPr>
            </w:pPr>
            <w:r>
              <w:rPr>
                <w:rFonts w:cstheme="minorHAnsi"/>
              </w:rPr>
              <w:t>151-152/2</w:t>
            </w:r>
          </w:p>
        </w:tc>
        <w:tc>
          <w:tcPr>
            <w:tcW w:w="6865" w:type="dxa"/>
            <w:vAlign w:val="center"/>
          </w:tcPr>
          <w:p w14:paraId="41A1A00B" w14:textId="77777777" w:rsidR="006366AD" w:rsidRPr="00044542" w:rsidRDefault="006366AD" w:rsidP="000C3B82">
            <w:pPr>
              <w:spacing w:line="360" w:lineRule="auto"/>
              <w:rPr>
                <w:color w:val="00B050"/>
              </w:rPr>
            </w:pPr>
            <w:r w:rsidRPr="00044542">
              <w:rPr>
                <w:rFonts w:cstheme="minorHAnsi"/>
                <w:color w:val="00B050"/>
              </w:rPr>
              <w:t>“</w:t>
            </w:r>
            <w:r w:rsidRPr="00044542">
              <w:rPr>
                <w:color w:val="00B050"/>
              </w:rPr>
              <w:t>I don’t have children, but I want to be the teacher that I would want my child to go to”</w:t>
            </w:r>
          </w:p>
        </w:tc>
      </w:tr>
      <w:tr w:rsidR="006366AD" w14:paraId="067A478E" w14:textId="77777777" w:rsidTr="000C3B82">
        <w:tc>
          <w:tcPr>
            <w:tcW w:w="3539" w:type="dxa"/>
            <w:vMerge/>
          </w:tcPr>
          <w:p w14:paraId="5324C15C" w14:textId="77777777" w:rsidR="006366AD" w:rsidRDefault="006366AD" w:rsidP="000C3B82">
            <w:pPr>
              <w:spacing w:line="360" w:lineRule="auto"/>
            </w:pPr>
          </w:p>
        </w:tc>
        <w:tc>
          <w:tcPr>
            <w:tcW w:w="2410" w:type="dxa"/>
            <w:vAlign w:val="center"/>
          </w:tcPr>
          <w:p w14:paraId="441AD158" w14:textId="77777777" w:rsidR="006366AD" w:rsidRDefault="006366AD" w:rsidP="000C3B82">
            <w:pPr>
              <w:spacing w:line="360" w:lineRule="auto"/>
              <w:jc w:val="center"/>
              <w:rPr>
                <w:rFonts w:cstheme="minorHAnsi"/>
              </w:rPr>
            </w:pPr>
            <w:r>
              <w:rPr>
                <w:rFonts w:cstheme="minorHAnsi"/>
              </w:rPr>
              <w:t>316-31/2</w:t>
            </w:r>
          </w:p>
        </w:tc>
        <w:tc>
          <w:tcPr>
            <w:tcW w:w="6865" w:type="dxa"/>
            <w:vAlign w:val="center"/>
          </w:tcPr>
          <w:p w14:paraId="53DDFE86" w14:textId="77777777" w:rsidR="006366AD" w:rsidRPr="006E0398" w:rsidRDefault="006366AD" w:rsidP="000C3B82">
            <w:pPr>
              <w:spacing w:line="360" w:lineRule="auto"/>
              <w:rPr>
                <w:rFonts w:cstheme="minorHAnsi"/>
                <w:color w:val="00B050"/>
              </w:rPr>
            </w:pPr>
            <w:r w:rsidRPr="006E0398">
              <w:rPr>
                <w:rFonts w:cstheme="minorHAnsi"/>
                <w:color w:val="00B050"/>
              </w:rPr>
              <w:t>“</w:t>
            </w:r>
            <w:r w:rsidRPr="006E0398">
              <w:rPr>
                <w:color w:val="00B050"/>
              </w:rPr>
              <w:t>They’ll be able to say, ‘do you know what, it’s fine, I’ll do it a different way’. ‘I can do though things because these people, my parents, my teachers taught me to do that, it doesn’t matter if it’s wrong’, ‘we just do it again’.”</w:t>
            </w:r>
          </w:p>
        </w:tc>
      </w:tr>
      <w:tr w:rsidR="006366AD" w14:paraId="73F06200" w14:textId="77777777" w:rsidTr="000C3B82">
        <w:tc>
          <w:tcPr>
            <w:tcW w:w="3539" w:type="dxa"/>
            <w:vMerge/>
          </w:tcPr>
          <w:p w14:paraId="1C17C324" w14:textId="77777777" w:rsidR="006366AD" w:rsidRDefault="006366AD" w:rsidP="000C3B82">
            <w:pPr>
              <w:spacing w:line="360" w:lineRule="auto"/>
            </w:pPr>
          </w:p>
        </w:tc>
        <w:tc>
          <w:tcPr>
            <w:tcW w:w="2410" w:type="dxa"/>
            <w:vAlign w:val="center"/>
          </w:tcPr>
          <w:p w14:paraId="56A60A87" w14:textId="77777777" w:rsidR="006366AD" w:rsidRDefault="006366AD" w:rsidP="000C3B82">
            <w:pPr>
              <w:spacing w:line="360" w:lineRule="auto"/>
              <w:jc w:val="center"/>
              <w:rPr>
                <w:rFonts w:cstheme="minorHAnsi"/>
              </w:rPr>
            </w:pPr>
            <w:r>
              <w:rPr>
                <w:rFonts w:cstheme="minorHAnsi"/>
              </w:rPr>
              <w:t>312/2</w:t>
            </w:r>
          </w:p>
        </w:tc>
        <w:tc>
          <w:tcPr>
            <w:tcW w:w="6865" w:type="dxa"/>
            <w:vAlign w:val="center"/>
          </w:tcPr>
          <w:p w14:paraId="3AEEBDB3" w14:textId="77777777" w:rsidR="006366AD" w:rsidRPr="00AA79D0" w:rsidRDefault="006366AD" w:rsidP="000C3B82">
            <w:pPr>
              <w:spacing w:line="360" w:lineRule="auto"/>
              <w:rPr>
                <w:rFonts w:cstheme="minorHAnsi"/>
                <w:color w:val="00B050"/>
              </w:rPr>
            </w:pPr>
            <w:r w:rsidRPr="00AA79D0">
              <w:rPr>
                <w:rFonts w:cstheme="minorHAnsi"/>
                <w:color w:val="00B050"/>
              </w:rPr>
              <w:t>“</w:t>
            </w:r>
            <w:r w:rsidRPr="00AA79D0">
              <w:rPr>
                <w:color w:val="00B050"/>
              </w:rPr>
              <w:t>I honestly think that if I can do all of that they will be the people they need to be later”</w:t>
            </w:r>
          </w:p>
        </w:tc>
      </w:tr>
      <w:tr w:rsidR="006366AD" w14:paraId="269F04DE" w14:textId="77777777" w:rsidTr="000C3B82">
        <w:tc>
          <w:tcPr>
            <w:tcW w:w="3539" w:type="dxa"/>
            <w:vMerge/>
          </w:tcPr>
          <w:p w14:paraId="67ECA25E" w14:textId="77777777" w:rsidR="006366AD" w:rsidRDefault="006366AD" w:rsidP="000C3B82">
            <w:pPr>
              <w:spacing w:line="360" w:lineRule="auto"/>
            </w:pPr>
          </w:p>
        </w:tc>
        <w:tc>
          <w:tcPr>
            <w:tcW w:w="2410" w:type="dxa"/>
            <w:vAlign w:val="center"/>
          </w:tcPr>
          <w:p w14:paraId="7C1DE076" w14:textId="77777777" w:rsidR="006366AD" w:rsidRDefault="006366AD" w:rsidP="000C3B82">
            <w:pPr>
              <w:spacing w:line="360" w:lineRule="auto"/>
              <w:jc w:val="center"/>
              <w:rPr>
                <w:rFonts w:cstheme="minorHAnsi"/>
              </w:rPr>
            </w:pPr>
            <w:r>
              <w:rPr>
                <w:rFonts w:cstheme="minorHAnsi"/>
              </w:rPr>
              <w:t>320-321/2</w:t>
            </w:r>
          </w:p>
        </w:tc>
        <w:tc>
          <w:tcPr>
            <w:tcW w:w="6865" w:type="dxa"/>
            <w:vAlign w:val="center"/>
          </w:tcPr>
          <w:p w14:paraId="213919C9" w14:textId="77777777" w:rsidR="006366AD" w:rsidRPr="002A7D57" w:rsidRDefault="006366AD" w:rsidP="000C3B82">
            <w:pPr>
              <w:spacing w:line="360" w:lineRule="auto"/>
              <w:rPr>
                <w:rFonts w:cstheme="minorHAnsi"/>
                <w:color w:val="00B050"/>
              </w:rPr>
            </w:pPr>
            <w:r w:rsidRPr="002A7D57">
              <w:rPr>
                <w:rFonts w:cstheme="minorHAnsi"/>
                <w:color w:val="00B050"/>
              </w:rPr>
              <w:t>“</w:t>
            </w:r>
            <w:r w:rsidRPr="002A7D57">
              <w:rPr>
                <w:color w:val="00B050"/>
              </w:rPr>
              <w:t xml:space="preserve">My </w:t>
            </w:r>
            <w:r>
              <w:rPr>
                <w:color w:val="00B050"/>
              </w:rPr>
              <w:t>M</w:t>
            </w:r>
            <w:r w:rsidRPr="002A7D57">
              <w:rPr>
                <w:color w:val="00B050"/>
              </w:rPr>
              <w:t>um and my Grandma are a massive part of how I am now. I’ve had some amazing teachers”</w:t>
            </w:r>
          </w:p>
        </w:tc>
      </w:tr>
      <w:tr w:rsidR="006366AD" w14:paraId="54DD2F07" w14:textId="77777777" w:rsidTr="000C3B82">
        <w:tc>
          <w:tcPr>
            <w:tcW w:w="3539" w:type="dxa"/>
            <w:vMerge/>
          </w:tcPr>
          <w:p w14:paraId="3D8A921D" w14:textId="77777777" w:rsidR="006366AD" w:rsidRDefault="006366AD" w:rsidP="000C3B82">
            <w:pPr>
              <w:spacing w:line="360" w:lineRule="auto"/>
            </w:pPr>
          </w:p>
        </w:tc>
        <w:tc>
          <w:tcPr>
            <w:tcW w:w="2410" w:type="dxa"/>
            <w:vAlign w:val="center"/>
          </w:tcPr>
          <w:p w14:paraId="081437BB" w14:textId="77777777" w:rsidR="006366AD" w:rsidRDefault="006366AD" w:rsidP="000C3B82">
            <w:pPr>
              <w:spacing w:line="360" w:lineRule="auto"/>
              <w:jc w:val="center"/>
              <w:rPr>
                <w:rFonts w:cstheme="minorHAnsi"/>
              </w:rPr>
            </w:pPr>
            <w:r>
              <w:rPr>
                <w:rFonts w:cstheme="minorHAnsi"/>
              </w:rPr>
              <w:t>326/2</w:t>
            </w:r>
          </w:p>
        </w:tc>
        <w:tc>
          <w:tcPr>
            <w:tcW w:w="6865" w:type="dxa"/>
            <w:vAlign w:val="center"/>
          </w:tcPr>
          <w:p w14:paraId="0AAAC892" w14:textId="77777777" w:rsidR="006366AD" w:rsidRPr="004C50EB" w:rsidRDefault="006366AD" w:rsidP="000C3B82">
            <w:pPr>
              <w:spacing w:line="360" w:lineRule="auto"/>
              <w:rPr>
                <w:rFonts w:cstheme="minorHAnsi"/>
                <w:color w:val="FF0000"/>
              </w:rPr>
            </w:pPr>
            <w:r w:rsidRPr="005D24ED">
              <w:rPr>
                <w:color w:val="00B050"/>
              </w:rPr>
              <w:t>“It would be nice to think that it’s had a bit of an impact later on”</w:t>
            </w:r>
          </w:p>
        </w:tc>
      </w:tr>
      <w:tr w:rsidR="006366AD" w14:paraId="75B4640B" w14:textId="77777777" w:rsidTr="000C3B82">
        <w:tc>
          <w:tcPr>
            <w:tcW w:w="3539" w:type="dxa"/>
            <w:vMerge/>
          </w:tcPr>
          <w:p w14:paraId="4461FCE7" w14:textId="77777777" w:rsidR="006366AD" w:rsidRDefault="006366AD" w:rsidP="000C3B82">
            <w:pPr>
              <w:spacing w:line="360" w:lineRule="auto"/>
            </w:pPr>
          </w:p>
        </w:tc>
        <w:tc>
          <w:tcPr>
            <w:tcW w:w="2410" w:type="dxa"/>
            <w:vAlign w:val="center"/>
          </w:tcPr>
          <w:p w14:paraId="7E301031" w14:textId="77777777" w:rsidR="006366AD" w:rsidRDefault="006366AD" w:rsidP="000C3B82">
            <w:pPr>
              <w:spacing w:line="360" w:lineRule="auto"/>
              <w:jc w:val="center"/>
              <w:rPr>
                <w:rFonts w:cstheme="minorHAnsi"/>
              </w:rPr>
            </w:pPr>
            <w:r>
              <w:rPr>
                <w:rFonts w:cstheme="minorHAnsi"/>
              </w:rPr>
              <w:t>588-589/1</w:t>
            </w:r>
          </w:p>
        </w:tc>
        <w:tc>
          <w:tcPr>
            <w:tcW w:w="6865" w:type="dxa"/>
            <w:vAlign w:val="center"/>
          </w:tcPr>
          <w:p w14:paraId="14EA25AF" w14:textId="77777777" w:rsidR="006366AD" w:rsidRPr="00C0213F" w:rsidRDefault="006366AD" w:rsidP="000C3B82">
            <w:pPr>
              <w:spacing w:line="360" w:lineRule="auto"/>
              <w:rPr>
                <w:rFonts w:cstheme="minorHAnsi"/>
                <w:color w:val="FF0000"/>
              </w:rPr>
            </w:pPr>
            <w:r w:rsidRPr="00C0213F">
              <w:rPr>
                <w:rFonts w:cstheme="minorHAnsi"/>
                <w:color w:val="FF0000"/>
              </w:rPr>
              <w:t>“I’m doing the best I can for these kids in the way I feel is right for these children”</w:t>
            </w:r>
          </w:p>
        </w:tc>
      </w:tr>
      <w:tr w:rsidR="006366AD" w14:paraId="395C739D" w14:textId="77777777" w:rsidTr="000C3B82">
        <w:tc>
          <w:tcPr>
            <w:tcW w:w="3539" w:type="dxa"/>
            <w:vMerge/>
          </w:tcPr>
          <w:p w14:paraId="246EE00D" w14:textId="77777777" w:rsidR="006366AD" w:rsidRDefault="006366AD" w:rsidP="000C3B82">
            <w:pPr>
              <w:spacing w:line="360" w:lineRule="auto"/>
            </w:pPr>
          </w:p>
        </w:tc>
        <w:tc>
          <w:tcPr>
            <w:tcW w:w="2410" w:type="dxa"/>
            <w:vAlign w:val="center"/>
          </w:tcPr>
          <w:p w14:paraId="4C96157C" w14:textId="77777777" w:rsidR="006366AD" w:rsidRDefault="006366AD" w:rsidP="000C3B82">
            <w:pPr>
              <w:spacing w:line="360" w:lineRule="auto"/>
              <w:jc w:val="center"/>
              <w:rPr>
                <w:rFonts w:cstheme="minorHAnsi"/>
              </w:rPr>
            </w:pPr>
            <w:r>
              <w:t>98-101/1</w:t>
            </w:r>
          </w:p>
        </w:tc>
        <w:tc>
          <w:tcPr>
            <w:tcW w:w="6865" w:type="dxa"/>
            <w:vAlign w:val="center"/>
          </w:tcPr>
          <w:p w14:paraId="34C309D1" w14:textId="77777777" w:rsidR="006366AD" w:rsidRPr="005D24ED" w:rsidRDefault="006366AD" w:rsidP="000C3B82">
            <w:pPr>
              <w:spacing w:line="360" w:lineRule="auto"/>
              <w:rPr>
                <w:color w:val="00B050"/>
              </w:rPr>
            </w:pPr>
            <w:r w:rsidRPr="008672D3">
              <w:rPr>
                <w:rFonts w:cstheme="minorHAnsi"/>
                <w:color w:val="FF0000"/>
              </w:rPr>
              <w:t>“</w:t>
            </w:r>
            <w:r w:rsidRPr="008672D3">
              <w:rPr>
                <w:color w:val="FF0000"/>
              </w:rPr>
              <w:t>Absolutely the wrong sort of bonkers [laughs]. It’s a horrible term to use so I shouldn’t use that, but I do. Yeah and it just showed me that if you miss out on that vital time to play and explore and just do it properly”</w:t>
            </w:r>
          </w:p>
        </w:tc>
      </w:tr>
      <w:tr w:rsidR="006366AD" w14:paraId="7C8B32E2" w14:textId="77777777" w:rsidTr="000C3B82">
        <w:tc>
          <w:tcPr>
            <w:tcW w:w="3539" w:type="dxa"/>
            <w:vMerge/>
          </w:tcPr>
          <w:p w14:paraId="2ACC1BF6" w14:textId="77777777" w:rsidR="006366AD" w:rsidRDefault="006366AD" w:rsidP="000C3B82">
            <w:pPr>
              <w:spacing w:line="360" w:lineRule="auto"/>
            </w:pPr>
          </w:p>
        </w:tc>
        <w:tc>
          <w:tcPr>
            <w:tcW w:w="2410" w:type="dxa"/>
            <w:vAlign w:val="center"/>
          </w:tcPr>
          <w:p w14:paraId="7359829B" w14:textId="77777777" w:rsidR="006366AD" w:rsidRDefault="006366AD" w:rsidP="000C3B82">
            <w:pPr>
              <w:spacing w:line="360" w:lineRule="auto"/>
              <w:jc w:val="center"/>
              <w:rPr>
                <w:rFonts w:cstheme="minorHAnsi"/>
              </w:rPr>
            </w:pPr>
            <w:r>
              <w:rPr>
                <w:rFonts w:cstheme="minorHAnsi"/>
              </w:rPr>
              <w:t>53-57/3</w:t>
            </w:r>
          </w:p>
        </w:tc>
        <w:tc>
          <w:tcPr>
            <w:tcW w:w="6865" w:type="dxa"/>
            <w:vAlign w:val="center"/>
          </w:tcPr>
          <w:p w14:paraId="4BF47722" w14:textId="77777777" w:rsidR="006366AD" w:rsidRPr="00DD0C6A" w:rsidRDefault="006366AD" w:rsidP="000C3B82">
            <w:pPr>
              <w:spacing w:line="360" w:lineRule="auto"/>
              <w:rPr>
                <w:rFonts w:cstheme="minorHAnsi"/>
                <w:color w:val="0070C0"/>
              </w:rPr>
            </w:pPr>
            <w:r w:rsidRPr="00DD0C6A">
              <w:rPr>
                <w:color w:val="0070C0"/>
              </w:rPr>
              <w:t>“there’s not limit (…) children just to be free. To run and be children”</w:t>
            </w:r>
          </w:p>
        </w:tc>
      </w:tr>
      <w:tr w:rsidR="006366AD" w14:paraId="780FC587" w14:textId="77777777" w:rsidTr="000C3B82">
        <w:tc>
          <w:tcPr>
            <w:tcW w:w="3539" w:type="dxa"/>
            <w:vMerge/>
          </w:tcPr>
          <w:p w14:paraId="032BF8A6" w14:textId="77777777" w:rsidR="006366AD" w:rsidRDefault="006366AD" w:rsidP="000C3B82">
            <w:pPr>
              <w:spacing w:line="360" w:lineRule="auto"/>
            </w:pPr>
          </w:p>
        </w:tc>
        <w:tc>
          <w:tcPr>
            <w:tcW w:w="2410" w:type="dxa"/>
            <w:vAlign w:val="center"/>
          </w:tcPr>
          <w:p w14:paraId="48EEA530" w14:textId="77777777" w:rsidR="006366AD" w:rsidRDefault="006366AD" w:rsidP="000C3B82">
            <w:pPr>
              <w:spacing w:line="360" w:lineRule="auto"/>
              <w:jc w:val="center"/>
              <w:rPr>
                <w:rFonts w:cstheme="minorHAnsi"/>
              </w:rPr>
            </w:pPr>
            <w:r>
              <w:rPr>
                <w:rFonts w:cstheme="minorHAnsi"/>
              </w:rPr>
              <w:t>243-245/1</w:t>
            </w:r>
          </w:p>
        </w:tc>
        <w:tc>
          <w:tcPr>
            <w:tcW w:w="6865" w:type="dxa"/>
            <w:vAlign w:val="center"/>
          </w:tcPr>
          <w:p w14:paraId="0643F4B7" w14:textId="77777777" w:rsidR="006366AD" w:rsidRPr="00972FDF" w:rsidRDefault="006366AD" w:rsidP="000C3B82">
            <w:pPr>
              <w:spacing w:line="360" w:lineRule="auto"/>
              <w:rPr>
                <w:rFonts w:cstheme="minorHAnsi"/>
                <w:color w:val="FF0000"/>
              </w:rPr>
            </w:pPr>
            <w:r w:rsidRPr="00F72841">
              <w:rPr>
                <w:rFonts w:cstheme="minorHAnsi"/>
                <w:color w:val="FF0000"/>
              </w:rPr>
              <w:t>“Me and N have both been given free rein for the whole unit, how we want to run the classrooms, the environment, everything; we’ve been given free rein”</w:t>
            </w:r>
          </w:p>
        </w:tc>
      </w:tr>
      <w:tr w:rsidR="006366AD" w14:paraId="67A2F15B" w14:textId="77777777" w:rsidTr="000C3B82">
        <w:tc>
          <w:tcPr>
            <w:tcW w:w="3539" w:type="dxa"/>
            <w:vMerge/>
          </w:tcPr>
          <w:p w14:paraId="1019BCF7" w14:textId="77777777" w:rsidR="006366AD" w:rsidRDefault="006366AD" w:rsidP="000C3B82">
            <w:pPr>
              <w:spacing w:line="360" w:lineRule="auto"/>
            </w:pPr>
          </w:p>
        </w:tc>
        <w:tc>
          <w:tcPr>
            <w:tcW w:w="2410" w:type="dxa"/>
            <w:vAlign w:val="center"/>
          </w:tcPr>
          <w:p w14:paraId="4672F904" w14:textId="77777777" w:rsidR="006366AD" w:rsidRDefault="006366AD" w:rsidP="000C3B82">
            <w:pPr>
              <w:spacing w:line="360" w:lineRule="auto"/>
              <w:jc w:val="center"/>
              <w:rPr>
                <w:rFonts w:cstheme="minorHAnsi"/>
              </w:rPr>
            </w:pPr>
            <w:r>
              <w:rPr>
                <w:rFonts w:cstheme="minorHAnsi"/>
              </w:rPr>
              <w:t>568-569/1</w:t>
            </w:r>
          </w:p>
        </w:tc>
        <w:tc>
          <w:tcPr>
            <w:tcW w:w="6865" w:type="dxa"/>
            <w:vAlign w:val="center"/>
          </w:tcPr>
          <w:p w14:paraId="43C7EB84" w14:textId="77777777" w:rsidR="006366AD" w:rsidRPr="005D24ED" w:rsidRDefault="006366AD" w:rsidP="000C3B82">
            <w:pPr>
              <w:spacing w:line="360" w:lineRule="auto"/>
              <w:rPr>
                <w:color w:val="00B050"/>
              </w:rPr>
            </w:pPr>
            <w:r w:rsidRPr="00972FDF">
              <w:rPr>
                <w:rFonts w:cstheme="minorHAnsi"/>
                <w:color w:val="FF0000"/>
              </w:rPr>
              <w:t>“It wasn’t long before he was in it all and engaged and everything because I think our philosophy is that way”</w:t>
            </w:r>
          </w:p>
        </w:tc>
      </w:tr>
      <w:tr w:rsidR="006366AD" w14:paraId="032F334A" w14:textId="77777777" w:rsidTr="000C3B82">
        <w:trPr>
          <w:trHeight w:val="664"/>
        </w:trPr>
        <w:tc>
          <w:tcPr>
            <w:tcW w:w="3539" w:type="dxa"/>
            <w:vMerge w:val="restart"/>
          </w:tcPr>
          <w:p w14:paraId="7112180E" w14:textId="77777777" w:rsidR="006366AD" w:rsidRPr="005A7115" w:rsidRDefault="006366AD" w:rsidP="000C3B82">
            <w:pPr>
              <w:spacing w:line="360" w:lineRule="auto"/>
              <w:rPr>
                <w:i/>
                <w:iCs/>
              </w:rPr>
            </w:pPr>
            <w:r w:rsidRPr="00A82EFC">
              <w:rPr>
                <w:i/>
                <w:iCs/>
                <w:color w:val="FF33CC"/>
                <w:sz w:val="24"/>
                <w:szCs w:val="24"/>
              </w:rPr>
              <w:t>Raising the profile of early years within the system</w:t>
            </w:r>
          </w:p>
        </w:tc>
        <w:tc>
          <w:tcPr>
            <w:tcW w:w="2410" w:type="dxa"/>
            <w:vAlign w:val="center"/>
          </w:tcPr>
          <w:p w14:paraId="5E31D5C8" w14:textId="77777777" w:rsidR="006366AD" w:rsidRDefault="006366AD" w:rsidP="000C3B82">
            <w:pPr>
              <w:spacing w:line="360" w:lineRule="auto"/>
              <w:jc w:val="center"/>
              <w:rPr>
                <w:rFonts w:cstheme="minorHAnsi"/>
              </w:rPr>
            </w:pPr>
            <w:r>
              <w:rPr>
                <w:rFonts w:cstheme="minorHAnsi"/>
              </w:rPr>
              <w:t>293/2</w:t>
            </w:r>
          </w:p>
        </w:tc>
        <w:tc>
          <w:tcPr>
            <w:tcW w:w="6865" w:type="dxa"/>
            <w:vAlign w:val="center"/>
          </w:tcPr>
          <w:p w14:paraId="38E34DDF" w14:textId="77777777" w:rsidR="006366AD" w:rsidRPr="009E164A" w:rsidRDefault="006366AD" w:rsidP="000C3B82">
            <w:pPr>
              <w:spacing w:line="360" w:lineRule="auto"/>
              <w:rPr>
                <w:color w:val="00B050"/>
              </w:rPr>
            </w:pPr>
            <w:r w:rsidRPr="009E164A">
              <w:rPr>
                <w:color w:val="00B050"/>
              </w:rPr>
              <w:t>“I’ve had to be really reflective”</w:t>
            </w:r>
          </w:p>
        </w:tc>
      </w:tr>
      <w:tr w:rsidR="006366AD" w14:paraId="30E45CF2" w14:textId="77777777" w:rsidTr="000C3B82">
        <w:trPr>
          <w:trHeight w:val="664"/>
        </w:trPr>
        <w:tc>
          <w:tcPr>
            <w:tcW w:w="3539" w:type="dxa"/>
            <w:vMerge/>
          </w:tcPr>
          <w:p w14:paraId="44CF581A" w14:textId="77777777" w:rsidR="006366AD" w:rsidRDefault="006366AD" w:rsidP="000C3B82">
            <w:pPr>
              <w:spacing w:line="360" w:lineRule="auto"/>
            </w:pPr>
          </w:p>
        </w:tc>
        <w:tc>
          <w:tcPr>
            <w:tcW w:w="2410" w:type="dxa"/>
            <w:vAlign w:val="center"/>
          </w:tcPr>
          <w:p w14:paraId="6173BC74" w14:textId="77777777" w:rsidR="006366AD" w:rsidRDefault="006366AD" w:rsidP="000C3B82">
            <w:pPr>
              <w:spacing w:line="360" w:lineRule="auto"/>
              <w:jc w:val="center"/>
              <w:rPr>
                <w:rFonts w:cstheme="minorHAnsi"/>
              </w:rPr>
            </w:pPr>
            <w:r>
              <w:rPr>
                <w:rFonts w:cstheme="minorHAnsi"/>
              </w:rPr>
              <w:t>562-563/2</w:t>
            </w:r>
          </w:p>
        </w:tc>
        <w:tc>
          <w:tcPr>
            <w:tcW w:w="6865" w:type="dxa"/>
            <w:vAlign w:val="center"/>
          </w:tcPr>
          <w:p w14:paraId="3011AB46" w14:textId="77777777" w:rsidR="006366AD" w:rsidRPr="00B92092" w:rsidRDefault="006366AD" w:rsidP="000C3B82">
            <w:pPr>
              <w:spacing w:line="360" w:lineRule="auto"/>
              <w:rPr>
                <w:color w:val="00B050"/>
              </w:rPr>
            </w:pPr>
            <w:r w:rsidRPr="00B92092">
              <w:rPr>
                <w:color w:val="00B050"/>
              </w:rPr>
              <w:t>“If somebody wants to know more, I’m more than happy to…[pauses]…to share, what we know and what we’re doing”</w:t>
            </w:r>
          </w:p>
        </w:tc>
      </w:tr>
      <w:tr w:rsidR="006366AD" w14:paraId="19324550" w14:textId="77777777" w:rsidTr="000C3B82">
        <w:trPr>
          <w:trHeight w:val="411"/>
        </w:trPr>
        <w:tc>
          <w:tcPr>
            <w:tcW w:w="3539" w:type="dxa"/>
            <w:vMerge/>
          </w:tcPr>
          <w:p w14:paraId="43CE7273" w14:textId="77777777" w:rsidR="006366AD" w:rsidRDefault="006366AD" w:rsidP="000C3B82">
            <w:pPr>
              <w:spacing w:line="360" w:lineRule="auto"/>
            </w:pPr>
          </w:p>
        </w:tc>
        <w:tc>
          <w:tcPr>
            <w:tcW w:w="2410" w:type="dxa"/>
            <w:vAlign w:val="center"/>
          </w:tcPr>
          <w:p w14:paraId="62098B01" w14:textId="77777777" w:rsidR="006366AD" w:rsidRDefault="006366AD" w:rsidP="000C3B82">
            <w:pPr>
              <w:spacing w:line="360" w:lineRule="auto"/>
              <w:jc w:val="center"/>
              <w:rPr>
                <w:rFonts w:cstheme="minorHAnsi"/>
              </w:rPr>
            </w:pPr>
            <w:r>
              <w:rPr>
                <w:rFonts w:cstheme="minorHAnsi"/>
              </w:rPr>
              <w:t>570-571/2</w:t>
            </w:r>
          </w:p>
        </w:tc>
        <w:tc>
          <w:tcPr>
            <w:tcW w:w="6865" w:type="dxa"/>
            <w:vAlign w:val="center"/>
          </w:tcPr>
          <w:p w14:paraId="23268E6A" w14:textId="77777777" w:rsidR="006366AD" w:rsidRPr="001B0B66" w:rsidRDefault="006366AD" w:rsidP="000C3B82">
            <w:pPr>
              <w:spacing w:line="360" w:lineRule="auto"/>
              <w:rPr>
                <w:color w:val="00B050"/>
              </w:rPr>
            </w:pPr>
            <w:r w:rsidRPr="001B0B66">
              <w:rPr>
                <w:color w:val="00B050"/>
              </w:rPr>
              <w:t>“I understand that if you don’t know early years, you don’t always know what you’re looking for…I know that”</w:t>
            </w:r>
          </w:p>
        </w:tc>
      </w:tr>
      <w:tr w:rsidR="006366AD" w14:paraId="3FD8F64E" w14:textId="77777777" w:rsidTr="000C3B82">
        <w:trPr>
          <w:trHeight w:val="664"/>
        </w:trPr>
        <w:tc>
          <w:tcPr>
            <w:tcW w:w="3539" w:type="dxa"/>
            <w:vMerge/>
          </w:tcPr>
          <w:p w14:paraId="3899C882" w14:textId="77777777" w:rsidR="006366AD" w:rsidRDefault="006366AD" w:rsidP="000C3B82">
            <w:pPr>
              <w:spacing w:line="360" w:lineRule="auto"/>
            </w:pPr>
          </w:p>
        </w:tc>
        <w:tc>
          <w:tcPr>
            <w:tcW w:w="2410" w:type="dxa"/>
            <w:vAlign w:val="center"/>
          </w:tcPr>
          <w:p w14:paraId="7EADF0C6" w14:textId="77777777" w:rsidR="006366AD" w:rsidRDefault="006366AD" w:rsidP="000C3B82">
            <w:pPr>
              <w:spacing w:line="360" w:lineRule="auto"/>
              <w:jc w:val="center"/>
              <w:rPr>
                <w:rFonts w:cstheme="minorHAnsi"/>
              </w:rPr>
            </w:pPr>
            <w:r>
              <w:rPr>
                <w:rFonts w:cstheme="minorHAnsi"/>
              </w:rPr>
              <w:t>567-573/2</w:t>
            </w:r>
          </w:p>
        </w:tc>
        <w:tc>
          <w:tcPr>
            <w:tcW w:w="6865" w:type="dxa"/>
            <w:vAlign w:val="center"/>
          </w:tcPr>
          <w:p w14:paraId="71FADC0E" w14:textId="77777777" w:rsidR="006366AD" w:rsidRPr="000F7A3B" w:rsidRDefault="006366AD" w:rsidP="000C3B82">
            <w:pPr>
              <w:spacing w:line="360" w:lineRule="auto"/>
              <w:rPr>
                <w:color w:val="00B050"/>
              </w:rPr>
            </w:pPr>
            <w:r w:rsidRPr="000F7A3B">
              <w:rPr>
                <w:color w:val="00B050"/>
              </w:rPr>
              <w:t>“Tapestry is an online observation tool. I’ve made sure all the staff can log in so they’ve got their own user name so they can access (…) they come and ask me a little bit more and I’ll try and make their lives a little bit easier for monitoring”</w:t>
            </w:r>
          </w:p>
        </w:tc>
      </w:tr>
      <w:tr w:rsidR="006366AD" w14:paraId="25868022" w14:textId="77777777" w:rsidTr="000C3B82">
        <w:trPr>
          <w:trHeight w:val="401"/>
        </w:trPr>
        <w:tc>
          <w:tcPr>
            <w:tcW w:w="3539" w:type="dxa"/>
            <w:vMerge/>
          </w:tcPr>
          <w:p w14:paraId="016DD380" w14:textId="77777777" w:rsidR="006366AD" w:rsidRDefault="006366AD" w:rsidP="000C3B82">
            <w:pPr>
              <w:spacing w:line="360" w:lineRule="auto"/>
            </w:pPr>
          </w:p>
        </w:tc>
        <w:tc>
          <w:tcPr>
            <w:tcW w:w="2410" w:type="dxa"/>
            <w:vAlign w:val="center"/>
          </w:tcPr>
          <w:p w14:paraId="6D577BB6" w14:textId="77777777" w:rsidR="006366AD" w:rsidRDefault="006366AD" w:rsidP="000C3B82">
            <w:pPr>
              <w:spacing w:line="360" w:lineRule="auto"/>
              <w:jc w:val="center"/>
              <w:rPr>
                <w:rFonts w:cstheme="minorHAnsi"/>
              </w:rPr>
            </w:pPr>
            <w:r>
              <w:rPr>
                <w:rFonts w:cstheme="minorHAnsi"/>
              </w:rPr>
              <w:t>559-560/2</w:t>
            </w:r>
          </w:p>
        </w:tc>
        <w:tc>
          <w:tcPr>
            <w:tcW w:w="6865" w:type="dxa"/>
            <w:vAlign w:val="center"/>
          </w:tcPr>
          <w:p w14:paraId="5031E762" w14:textId="77777777" w:rsidR="006366AD" w:rsidRPr="0021546F" w:rsidRDefault="006366AD" w:rsidP="000C3B82">
            <w:pPr>
              <w:spacing w:line="360" w:lineRule="auto"/>
              <w:rPr>
                <w:color w:val="00B050"/>
              </w:rPr>
            </w:pPr>
            <w:r w:rsidRPr="0021546F">
              <w:rPr>
                <w:color w:val="00B050"/>
              </w:rPr>
              <w:t xml:space="preserve">“I wouldn’t necessarily say that everyone understands it, but they do have respect for it.” </w:t>
            </w:r>
          </w:p>
        </w:tc>
      </w:tr>
      <w:tr w:rsidR="006366AD" w14:paraId="44961384" w14:textId="77777777" w:rsidTr="000C3B82">
        <w:trPr>
          <w:trHeight w:val="446"/>
        </w:trPr>
        <w:tc>
          <w:tcPr>
            <w:tcW w:w="3539" w:type="dxa"/>
            <w:vMerge/>
          </w:tcPr>
          <w:p w14:paraId="33EE508D" w14:textId="77777777" w:rsidR="006366AD" w:rsidRDefault="006366AD" w:rsidP="000C3B82">
            <w:pPr>
              <w:spacing w:line="360" w:lineRule="auto"/>
            </w:pPr>
          </w:p>
        </w:tc>
        <w:tc>
          <w:tcPr>
            <w:tcW w:w="2410" w:type="dxa"/>
            <w:vAlign w:val="center"/>
          </w:tcPr>
          <w:p w14:paraId="5894ED8A" w14:textId="77777777" w:rsidR="006366AD" w:rsidRDefault="006366AD" w:rsidP="000C3B82">
            <w:pPr>
              <w:spacing w:line="360" w:lineRule="auto"/>
              <w:jc w:val="center"/>
              <w:rPr>
                <w:rFonts w:cstheme="minorHAnsi"/>
              </w:rPr>
            </w:pPr>
            <w:r>
              <w:rPr>
                <w:rFonts w:cstheme="minorHAnsi"/>
              </w:rPr>
              <w:t>574/3</w:t>
            </w:r>
          </w:p>
        </w:tc>
        <w:tc>
          <w:tcPr>
            <w:tcW w:w="6865" w:type="dxa"/>
            <w:vAlign w:val="center"/>
          </w:tcPr>
          <w:p w14:paraId="6469A970" w14:textId="77777777" w:rsidR="006366AD" w:rsidRPr="00926E31" w:rsidRDefault="006366AD" w:rsidP="000C3B82">
            <w:pPr>
              <w:spacing w:line="360" w:lineRule="auto"/>
              <w:rPr>
                <w:color w:val="0070C0"/>
              </w:rPr>
            </w:pPr>
            <w:r w:rsidRPr="00926E31">
              <w:rPr>
                <w:color w:val="0070C0"/>
              </w:rPr>
              <w:t>“we are a very reflective team”</w:t>
            </w:r>
          </w:p>
        </w:tc>
      </w:tr>
      <w:tr w:rsidR="006366AD" w14:paraId="7CBE5FF3" w14:textId="77777777" w:rsidTr="000C3B82">
        <w:trPr>
          <w:trHeight w:val="664"/>
        </w:trPr>
        <w:tc>
          <w:tcPr>
            <w:tcW w:w="3539" w:type="dxa"/>
            <w:vMerge/>
          </w:tcPr>
          <w:p w14:paraId="4C778306" w14:textId="77777777" w:rsidR="006366AD" w:rsidRDefault="006366AD" w:rsidP="000C3B82">
            <w:pPr>
              <w:spacing w:line="360" w:lineRule="auto"/>
            </w:pPr>
          </w:p>
        </w:tc>
        <w:tc>
          <w:tcPr>
            <w:tcW w:w="2410" w:type="dxa"/>
            <w:vAlign w:val="center"/>
          </w:tcPr>
          <w:p w14:paraId="1FEA4F61" w14:textId="77777777" w:rsidR="006366AD" w:rsidRDefault="006366AD" w:rsidP="000C3B82">
            <w:pPr>
              <w:spacing w:line="360" w:lineRule="auto"/>
              <w:jc w:val="center"/>
              <w:rPr>
                <w:rFonts w:cstheme="minorHAnsi"/>
              </w:rPr>
            </w:pPr>
            <w:r>
              <w:rPr>
                <w:rFonts w:cstheme="minorHAnsi"/>
              </w:rPr>
              <w:t>161-162/3</w:t>
            </w:r>
          </w:p>
        </w:tc>
        <w:tc>
          <w:tcPr>
            <w:tcW w:w="6865" w:type="dxa"/>
            <w:vAlign w:val="center"/>
          </w:tcPr>
          <w:p w14:paraId="7AF3F9AD" w14:textId="77777777" w:rsidR="006366AD" w:rsidRPr="0068184C" w:rsidRDefault="006366AD" w:rsidP="000C3B82">
            <w:pPr>
              <w:spacing w:line="360" w:lineRule="auto"/>
              <w:rPr>
                <w:color w:val="0070C0"/>
              </w:rPr>
            </w:pPr>
            <w:r w:rsidRPr="0068184C">
              <w:rPr>
                <w:color w:val="0070C0"/>
              </w:rPr>
              <w:t>“I feel that I know what children need to be able to learn and know how to develop it and still get standards”</w:t>
            </w:r>
          </w:p>
        </w:tc>
      </w:tr>
      <w:tr w:rsidR="006366AD" w14:paraId="4950C213" w14:textId="77777777" w:rsidTr="000C3B82">
        <w:trPr>
          <w:trHeight w:val="664"/>
        </w:trPr>
        <w:tc>
          <w:tcPr>
            <w:tcW w:w="3539" w:type="dxa"/>
            <w:vMerge/>
          </w:tcPr>
          <w:p w14:paraId="2E73E218" w14:textId="77777777" w:rsidR="006366AD" w:rsidRDefault="006366AD" w:rsidP="000C3B82">
            <w:pPr>
              <w:spacing w:line="360" w:lineRule="auto"/>
            </w:pPr>
          </w:p>
        </w:tc>
        <w:tc>
          <w:tcPr>
            <w:tcW w:w="2410" w:type="dxa"/>
            <w:vAlign w:val="center"/>
          </w:tcPr>
          <w:p w14:paraId="2EB56D17" w14:textId="77777777" w:rsidR="006366AD" w:rsidRDefault="006366AD" w:rsidP="000C3B82">
            <w:pPr>
              <w:spacing w:line="360" w:lineRule="auto"/>
              <w:jc w:val="center"/>
              <w:rPr>
                <w:rFonts w:cstheme="minorHAnsi"/>
              </w:rPr>
            </w:pPr>
            <w:r>
              <w:rPr>
                <w:rFonts w:cstheme="minorHAnsi"/>
              </w:rPr>
              <w:t>87-89/3</w:t>
            </w:r>
          </w:p>
        </w:tc>
        <w:tc>
          <w:tcPr>
            <w:tcW w:w="6865" w:type="dxa"/>
            <w:vAlign w:val="center"/>
          </w:tcPr>
          <w:p w14:paraId="0126D1F1" w14:textId="77777777" w:rsidR="006366AD" w:rsidRPr="00503944" w:rsidRDefault="006366AD" w:rsidP="000C3B82">
            <w:pPr>
              <w:spacing w:line="360" w:lineRule="auto"/>
              <w:rPr>
                <w:color w:val="0070C0"/>
              </w:rPr>
            </w:pPr>
            <w:r w:rsidRPr="00503944">
              <w:rPr>
                <w:color w:val="0070C0"/>
              </w:rPr>
              <w:t>“doesn’t mean to say that I’ve stopped learning, for from it, you know…we’re always looking for new ideas, reading articles”</w:t>
            </w:r>
          </w:p>
        </w:tc>
      </w:tr>
      <w:tr w:rsidR="006366AD" w14:paraId="3216FA9C" w14:textId="77777777" w:rsidTr="000C3B82">
        <w:trPr>
          <w:trHeight w:val="664"/>
        </w:trPr>
        <w:tc>
          <w:tcPr>
            <w:tcW w:w="3539" w:type="dxa"/>
            <w:vMerge/>
          </w:tcPr>
          <w:p w14:paraId="3A321D3C" w14:textId="77777777" w:rsidR="006366AD" w:rsidRDefault="006366AD" w:rsidP="000C3B82">
            <w:pPr>
              <w:spacing w:line="360" w:lineRule="auto"/>
            </w:pPr>
          </w:p>
        </w:tc>
        <w:tc>
          <w:tcPr>
            <w:tcW w:w="2410" w:type="dxa"/>
            <w:vAlign w:val="center"/>
          </w:tcPr>
          <w:p w14:paraId="2F984CEE" w14:textId="77777777" w:rsidR="006366AD" w:rsidRDefault="006366AD" w:rsidP="000C3B82">
            <w:pPr>
              <w:spacing w:line="360" w:lineRule="auto"/>
              <w:jc w:val="center"/>
              <w:rPr>
                <w:rFonts w:cstheme="minorHAnsi"/>
              </w:rPr>
            </w:pPr>
            <w:r>
              <w:rPr>
                <w:rFonts w:cstheme="minorHAnsi"/>
              </w:rPr>
              <w:t>428-429/3</w:t>
            </w:r>
          </w:p>
        </w:tc>
        <w:tc>
          <w:tcPr>
            <w:tcW w:w="6865" w:type="dxa"/>
            <w:vAlign w:val="center"/>
          </w:tcPr>
          <w:p w14:paraId="00CC20E7" w14:textId="77777777" w:rsidR="006366AD" w:rsidRPr="009B6160" w:rsidRDefault="006366AD" w:rsidP="000C3B82">
            <w:pPr>
              <w:spacing w:line="360" w:lineRule="auto"/>
              <w:rPr>
                <w:color w:val="0070C0"/>
              </w:rPr>
            </w:pPr>
            <w:r w:rsidRPr="009B6160">
              <w:rPr>
                <w:color w:val="0070C0"/>
              </w:rPr>
              <w:t>“although people say to you that they know all about early years, when you get to the nitty gritty, actually they don’t. That’s the hub of it”</w:t>
            </w:r>
          </w:p>
        </w:tc>
      </w:tr>
      <w:tr w:rsidR="006366AD" w14:paraId="65CD8DD2" w14:textId="77777777" w:rsidTr="000C3B82">
        <w:trPr>
          <w:trHeight w:val="453"/>
        </w:trPr>
        <w:tc>
          <w:tcPr>
            <w:tcW w:w="3539" w:type="dxa"/>
            <w:vMerge/>
          </w:tcPr>
          <w:p w14:paraId="36991175" w14:textId="77777777" w:rsidR="006366AD" w:rsidRDefault="006366AD" w:rsidP="000C3B82">
            <w:pPr>
              <w:spacing w:line="360" w:lineRule="auto"/>
            </w:pPr>
          </w:p>
        </w:tc>
        <w:tc>
          <w:tcPr>
            <w:tcW w:w="2410" w:type="dxa"/>
            <w:vAlign w:val="center"/>
          </w:tcPr>
          <w:p w14:paraId="293F923B" w14:textId="77777777" w:rsidR="006366AD" w:rsidRDefault="006366AD" w:rsidP="000C3B82">
            <w:pPr>
              <w:spacing w:line="360" w:lineRule="auto"/>
              <w:jc w:val="center"/>
              <w:rPr>
                <w:rFonts w:cstheme="minorHAnsi"/>
              </w:rPr>
            </w:pPr>
            <w:r>
              <w:rPr>
                <w:rFonts w:cstheme="minorHAnsi"/>
              </w:rPr>
              <w:t>200-202/3</w:t>
            </w:r>
          </w:p>
        </w:tc>
        <w:tc>
          <w:tcPr>
            <w:tcW w:w="6865" w:type="dxa"/>
            <w:vAlign w:val="center"/>
          </w:tcPr>
          <w:p w14:paraId="06D99FA1" w14:textId="77777777" w:rsidR="006366AD" w:rsidRPr="00E43800" w:rsidRDefault="006366AD" w:rsidP="000C3B82">
            <w:pPr>
              <w:spacing w:line="360" w:lineRule="auto"/>
              <w:rPr>
                <w:color w:val="0070C0"/>
              </w:rPr>
            </w:pPr>
            <w:r w:rsidRPr="00E43800">
              <w:rPr>
                <w:color w:val="0070C0"/>
              </w:rPr>
              <w:t>“there isn’t as many different opinions as there are Ofsted inspectors. I’ve only every met about two of them who knew what they were talking about anyway.  Lots of them don’t really understand early years”</w:t>
            </w:r>
          </w:p>
        </w:tc>
      </w:tr>
      <w:tr w:rsidR="006366AD" w14:paraId="4EA34C7B" w14:textId="77777777" w:rsidTr="000C3B82">
        <w:trPr>
          <w:trHeight w:val="664"/>
        </w:trPr>
        <w:tc>
          <w:tcPr>
            <w:tcW w:w="3539" w:type="dxa"/>
            <w:vMerge/>
          </w:tcPr>
          <w:p w14:paraId="19C6A32F" w14:textId="77777777" w:rsidR="006366AD" w:rsidRDefault="006366AD" w:rsidP="000C3B82">
            <w:pPr>
              <w:spacing w:line="360" w:lineRule="auto"/>
            </w:pPr>
          </w:p>
        </w:tc>
        <w:tc>
          <w:tcPr>
            <w:tcW w:w="2410" w:type="dxa"/>
            <w:vAlign w:val="center"/>
          </w:tcPr>
          <w:p w14:paraId="746EF925" w14:textId="77777777" w:rsidR="006366AD" w:rsidRDefault="006366AD" w:rsidP="000C3B82">
            <w:pPr>
              <w:spacing w:line="360" w:lineRule="auto"/>
              <w:jc w:val="center"/>
              <w:rPr>
                <w:rFonts w:cstheme="minorHAnsi"/>
              </w:rPr>
            </w:pPr>
            <w:r>
              <w:rPr>
                <w:rFonts w:cstheme="minorHAnsi"/>
              </w:rPr>
              <w:t>205-208/1</w:t>
            </w:r>
          </w:p>
        </w:tc>
        <w:tc>
          <w:tcPr>
            <w:tcW w:w="6865" w:type="dxa"/>
            <w:vAlign w:val="center"/>
          </w:tcPr>
          <w:p w14:paraId="6058EDAF" w14:textId="77777777" w:rsidR="006366AD" w:rsidRPr="001B4647" w:rsidRDefault="006366AD" w:rsidP="000C3B82">
            <w:pPr>
              <w:spacing w:line="360" w:lineRule="auto"/>
              <w:rPr>
                <w:rFonts w:cstheme="minorHAnsi"/>
                <w:color w:val="FF0000"/>
              </w:rPr>
            </w:pPr>
            <w:r w:rsidRPr="001B4647">
              <w:rPr>
                <w:rFonts w:cstheme="minorHAnsi"/>
                <w:color w:val="FF0000"/>
              </w:rPr>
              <w:t>“So, we’d looked at all the (…) stuff we believe in, we looked at everything, we did do our research don’t get me wrong, we didn’t just go in and say ‘Oh let’s just make it up as we go along!’ We did our research and we did what we believed in</w:t>
            </w:r>
            <w:r>
              <w:rPr>
                <w:rFonts w:cstheme="minorHAnsi"/>
                <w:color w:val="FF0000"/>
              </w:rPr>
              <w:t>.”</w:t>
            </w:r>
          </w:p>
        </w:tc>
      </w:tr>
      <w:tr w:rsidR="006366AD" w14:paraId="240DC72C" w14:textId="77777777" w:rsidTr="000C3B82">
        <w:trPr>
          <w:trHeight w:val="515"/>
        </w:trPr>
        <w:tc>
          <w:tcPr>
            <w:tcW w:w="3539" w:type="dxa"/>
            <w:vMerge/>
          </w:tcPr>
          <w:p w14:paraId="69B9F8D3" w14:textId="77777777" w:rsidR="006366AD" w:rsidRDefault="006366AD" w:rsidP="000C3B82">
            <w:pPr>
              <w:spacing w:line="360" w:lineRule="auto"/>
            </w:pPr>
          </w:p>
        </w:tc>
        <w:tc>
          <w:tcPr>
            <w:tcW w:w="2410" w:type="dxa"/>
            <w:vAlign w:val="center"/>
          </w:tcPr>
          <w:p w14:paraId="1E8BB74E" w14:textId="77777777" w:rsidR="006366AD" w:rsidRDefault="006366AD" w:rsidP="000C3B82">
            <w:pPr>
              <w:spacing w:line="360" w:lineRule="auto"/>
              <w:jc w:val="center"/>
              <w:rPr>
                <w:rFonts w:cstheme="minorHAnsi"/>
              </w:rPr>
            </w:pPr>
            <w:r>
              <w:rPr>
                <w:rFonts w:cstheme="minorHAnsi"/>
              </w:rPr>
              <w:t>303-304/1</w:t>
            </w:r>
          </w:p>
        </w:tc>
        <w:tc>
          <w:tcPr>
            <w:tcW w:w="6865" w:type="dxa"/>
            <w:vAlign w:val="center"/>
          </w:tcPr>
          <w:p w14:paraId="71040074" w14:textId="77777777" w:rsidR="006366AD" w:rsidRPr="00AF4641" w:rsidRDefault="006366AD" w:rsidP="000C3B82">
            <w:pPr>
              <w:spacing w:line="360" w:lineRule="auto"/>
              <w:rPr>
                <w:rFonts w:cstheme="minorHAnsi"/>
                <w:color w:val="FF0000"/>
              </w:rPr>
            </w:pPr>
            <w:r w:rsidRPr="00AF4641">
              <w:rPr>
                <w:rFonts w:cstheme="minorHAnsi"/>
                <w:color w:val="FF0000"/>
              </w:rPr>
              <w:t>“JB: …is there something about his knowledge of early years that is important?</w:t>
            </w:r>
          </w:p>
          <w:p w14:paraId="4192492B" w14:textId="77777777" w:rsidR="006366AD" w:rsidRPr="002578ED" w:rsidRDefault="006366AD" w:rsidP="000C3B82">
            <w:pPr>
              <w:spacing w:line="360" w:lineRule="auto"/>
              <w:rPr>
                <w:rFonts w:cstheme="minorHAnsi"/>
                <w:color w:val="7030A0"/>
              </w:rPr>
            </w:pPr>
            <w:r w:rsidRPr="00534591">
              <w:rPr>
                <w:rFonts w:cstheme="minorHAnsi"/>
                <w:color w:val="FF0000"/>
              </w:rPr>
              <w:t>Participant: Quite possibly”</w:t>
            </w:r>
          </w:p>
        </w:tc>
      </w:tr>
      <w:tr w:rsidR="006366AD" w14:paraId="4252A747" w14:textId="77777777" w:rsidTr="000C3B82">
        <w:trPr>
          <w:trHeight w:val="477"/>
        </w:trPr>
        <w:tc>
          <w:tcPr>
            <w:tcW w:w="3539" w:type="dxa"/>
            <w:vMerge/>
          </w:tcPr>
          <w:p w14:paraId="3F9EA093" w14:textId="77777777" w:rsidR="006366AD" w:rsidRDefault="006366AD" w:rsidP="000C3B82">
            <w:pPr>
              <w:spacing w:line="360" w:lineRule="auto"/>
            </w:pPr>
          </w:p>
        </w:tc>
        <w:tc>
          <w:tcPr>
            <w:tcW w:w="2410" w:type="dxa"/>
            <w:vAlign w:val="center"/>
          </w:tcPr>
          <w:p w14:paraId="43830D15" w14:textId="77777777" w:rsidR="006366AD" w:rsidRDefault="006366AD" w:rsidP="000C3B82">
            <w:pPr>
              <w:spacing w:line="360" w:lineRule="auto"/>
              <w:jc w:val="center"/>
              <w:rPr>
                <w:rFonts w:cstheme="minorHAnsi"/>
              </w:rPr>
            </w:pPr>
            <w:r>
              <w:rPr>
                <w:rFonts w:cstheme="minorHAnsi"/>
              </w:rPr>
              <w:t>392/3</w:t>
            </w:r>
          </w:p>
        </w:tc>
        <w:tc>
          <w:tcPr>
            <w:tcW w:w="6865" w:type="dxa"/>
            <w:vAlign w:val="center"/>
          </w:tcPr>
          <w:p w14:paraId="1599A4C4" w14:textId="77777777" w:rsidR="006366AD" w:rsidRPr="00FD09A1" w:rsidRDefault="006366AD" w:rsidP="000C3B82">
            <w:pPr>
              <w:spacing w:line="360" w:lineRule="auto"/>
              <w:rPr>
                <w:color w:val="0070C0"/>
              </w:rPr>
            </w:pPr>
            <w:r w:rsidRPr="00FD09A1">
              <w:rPr>
                <w:color w:val="0070C0"/>
              </w:rPr>
              <w:t>“I could have justified it. I don’t have to justify it to me” [referring to learning through play]</w:t>
            </w:r>
          </w:p>
        </w:tc>
      </w:tr>
      <w:tr w:rsidR="006366AD" w14:paraId="38A7FF93" w14:textId="77777777" w:rsidTr="000C3B82">
        <w:trPr>
          <w:trHeight w:val="477"/>
        </w:trPr>
        <w:tc>
          <w:tcPr>
            <w:tcW w:w="3539" w:type="dxa"/>
            <w:vMerge/>
          </w:tcPr>
          <w:p w14:paraId="77E831D8" w14:textId="77777777" w:rsidR="006366AD" w:rsidRDefault="006366AD" w:rsidP="000C3B82">
            <w:pPr>
              <w:spacing w:line="360" w:lineRule="auto"/>
            </w:pPr>
          </w:p>
        </w:tc>
        <w:tc>
          <w:tcPr>
            <w:tcW w:w="2410" w:type="dxa"/>
            <w:vAlign w:val="center"/>
          </w:tcPr>
          <w:p w14:paraId="21CD309E" w14:textId="77777777" w:rsidR="006366AD" w:rsidRDefault="006366AD" w:rsidP="000C3B82">
            <w:pPr>
              <w:spacing w:line="360" w:lineRule="auto"/>
              <w:jc w:val="center"/>
              <w:rPr>
                <w:rFonts w:cstheme="minorHAnsi"/>
              </w:rPr>
            </w:pPr>
            <w:r>
              <w:rPr>
                <w:rFonts w:cstheme="minorHAnsi"/>
              </w:rPr>
              <w:t>501-502/4</w:t>
            </w:r>
          </w:p>
        </w:tc>
        <w:tc>
          <w:tcPr>
            <w:tcW w:w="6865" w:type="dxa"/>
            <w:vAlign w:val="center"/>
          </w:tcPr>
          <w:p w14:paraId="57CEEEB2" w14:textId="77777777" w:rsidR="006366AD" w:rsidRPr="00FD09A1" w:rsidRDefault="006366AD" w:rsidP="000C3B82">
            <w:pPr>
              <w:spacing w:line="360" w:lineRule="auto"/>
              <w:rPr>
                <w:color w:val="0070C0"/>
              </w:rPr>
            </w:pPr>
            <w:r w:rsidRPr="009C5E19">
              <w:rPr>
                <w:rFonts w:cstheme="minorHAnsi"/>
                <w:color w:val="7030A0"/>
              </w:rPr>
              <w:t>“</w:t>
            </w:r>
            <w:r w:rsidRPr="009C5E19">
              <w:rPr>
                <w:color w:val="7030A0"/>
              </w:rPr>
              <w:t>Unless you’re in it, you can’t understand it, I really don’t think you can”</w:t>
            </w:r>
          </w:p>
        </w:tc>
      </w:tr>
      <w:tr w:rsidR="006366AD" w14:paraId="7073D924" w14:textId="77777777" w:rsidTr="000C3B82">
        <w:trPr>
          <w:trHeight w:val="477"/>
        </w:trPr>
        <w:tc>
          <w:tcPr>
            <w:tcW w:w="3539" w:type="dxa"/>
            <w:vMerge/>
          </w:tcPr>
          <w:p w14:paraId="20048D3C" w14:textId="77777777" w:rsidR="006366AD" w:rsidRDefault="006366AD" w:rsidP="000C3B82">
            <w:pPr>
              <w:spacing w:line="360" w:lineRule="auto"/>
            </w:pPr>
          </w:p>
        </w:tc>
        <w:tc>
          <w:tcPr>
            <w:tcW w:w="2410" w:type="dxa"/>
            <w:vAlign w:val="center"/>
          </w:tcPr>
          <w:p w14:paraId="69AB00AD" w14:textId="77777777" w:rsidR="006366AD" w:rsidRDefault="006366AD" w:rsidP="000C3B82">
            <w:pPr>
              <w:spacing w:line="360" w:lineRule="auto"/>
              <w:jc w:val="center"/>
              <w:rPr>
                <w:rFonts w:cstheme="minorHAnsi"/>
              </w:rPr>
            </w:pPr>
            <w:r>
              <w:rPr>
                <w:rFonts w:cstheme="minorHAnsi"/>
              </w:rPr>
              <w:t>636-639/1</w:t>
            </w:r>
          </w:p>
        </w:tc>
        <w:tc>
          <w:tcPr>
            <w:tcW w:w="6865" w:type="dxa"/>
            <w:vAlign w:val="center"/>
          </w:tcPr>
          <w:p w14:paraId="6045CA6E" w14:textId="77777777" w:rsidR="006366AD" w:rsidRPr="00C52735" w:rsidRDefault="006366AD" w:rsidP="000C3B82">
            <w:pPr>
              <w:spacing w:line="360" w:lineRule="auto"/>
              <w:rPr>
                <w:rFonts w:cstheme="minorHAnsi"/>
                <w:color w:val="FF0000"/>
              </w:rPr>
            </w:pPr>
            <w:r w:rsidRPr="00C52735">
              <w:rPr>
                <w:color w:val="FF0000"/>
              </w:rPr>
              <w:t>“I think you’re not a good teacher if you don’t reflect. I think all teachers do it to some extent, maybe some are stronger than others and don’t do it as much, but I think if you don’t question yourself as a teacher, you’re not doing the best that you can.”</w:t>
            </w:r>
          </w:p>
        </w:tc>
      </w:tr>
    </w:tbl>
    <w:p w14:paraId="275E2B99" w14:textId="77777777" w:rsidR="006366AD" w:rsidRDefault="006366AD" w:rsidP="006366AD">
      <w:pPr>
        <w:spacing w:line="360" w:lineRule="auto"/>
      </w:pPr>
    </w:p>
    <w:tbl>
      <w:tblPr>
        <w:tblStyle w:val="TableGrid"/>
        <w:tblpPr w:leftFromText="180" w:rightFromText="180" w:vertAnchor="page" w:horzAnchor="margin" w:tblpXSpec="right" w:tblpY="1546"/>
        <w:tblW w:w="0" w:type="auto"/>
        <w:tblLook w:val="04A0" w:firstRow="1" w:lastRow="0" w:firstColumn="1" w:lastColumn="0" w:noHBand="0" w:noVBand="1"/>
      </w:tblPr>
      <w:tblGrid>
        <w:gridCol w:w="2571"/>
        <w:gridCol w:w="2177"/>
        <w:gridCol w:w="4268"/>
      </w:tblGrid>
      <w:tr w:rsidR="006366AD" w14:paraId="1974B63C" w14:textId="77777777" w:rsidTr="000C3B82">
        <w:tc>
          <w:tcPr>
            <w:tcW w:w="12814" w:type="dxa"/>
            <w:gridSpan w:val="3"/>
          </w:tcPr>
          <w:p w14:paraId="62BB4740" w14:textId="77777777" w:rsidR="006366AD" w:rsidRPr="005928F1" w:rsidRDefault="006366AD" w:rsidP="000C3B82">
            <w:pPr>
              <w:spacing w:line="360" w:lineRule="auto"/>
              <w:jc w:val="center"/>
              <w:rPr>
                <w:b/>
                <w:bCs/>
                <w:sz w:val="32"/>
                <w:szCs w:val="32"/>
                <w:u w:val="single"/>
              </w:rPr>
            </w:pPr>
            <w:r w:rsidRPr="005928F1">
              <w:rPr>
                <w:b/>
                <w:bCs/>
                <w:sz w:val="32"/>
                <w:szCs w:val="32"/>
                <w:u w:val="single"/>
              </w:rPr>
              <w:t>Master table</w:t>
            </w:r>
          </w:p>
          <w:p w14:paraId="45A944B5" w14:textId="77777777" w:rsidR="006366AD" w:rsidRDefault="006366AD" w:rsidP="000C3B82">
            <w:pPr>
              <w:spacing w:line="360" w:lineRule="auto"/>
              <w:jc w:val="center"/>
              <w:rPr>
                <w:b/>
                <w:bCs/>
                <w:sz w:val="24"/>
                <w:szCs w:val="24"/>
              </w:rPr>
            </w:pPr>
          </w:p>
          <w:p w14:paraId="09BDA129" w14:textId="77777777" w:rsidR="006366AD" w:rsidRDefault="006366AD" w:rsidP="000C3B82">
            <w:pPr>
              <w:spacing w:line="360" w:lineRule="auto"/>
              <w:jc w:val="center"/>
            </w:pPr>
            <w:r>
              <w:t xml:space="preserve">Table of superordinate themes (in bold) and </w:t>
            </w:r>
            <w:r w:rsidRPr="00512C1F">
              <w:rPr>
                <w:i/>
                <w:iCs/>
              </w:rPr>
              <w:t>sub</w:t>
            </w:r>
            <w:r>
              <w:rPr>
                <w:i/>
                <w:iCs/>
              </w:rPr>
              <w:t>ordinate</w:t>
            </w:r>
            <w:r w:rsidRPr="00512C1F">
              <w:rPr>
                <w:i/>
                <w:iCs/>
              </w:rPr>
              <w:t>-themes (in pink</w:t>
            </w:r>
            <w:r>
              <w:t>) from the analysis of the interviews with all participants.</w:t>
            </w:r>
          </w:p>
          <w:p w14:paraId="4ADC475C" w14:textId="77777777" w:rsidR="006366AD" w:rsidRPr="00FA4D24" w:rsidRDefault="006366AD" w:rsidP="000C3B82">
            <w:pPr>
              <w:spacing w:line="360" w:lineRule="auto"/>
              <w:rPr>
                <w:color w:val="FF0000"/>
              </w:rPr>
            </w:pPr>
            <w:r w:rsidRPr="00FA4D24">
              <w:rPr>
                <w:color w:val="FF0000"/>
              </w:rPr>
              <w:t>Participant 1</w:t>
            </w:r>
          </w:p>
          <w:p w14:paraId="7FAA675D" w14:textId="77777777" w:rsidR="006366AD" w:rsidRDefault="006366AD" w:rsidP="000C3B82">
            <w:pPr>
              <w:spacing w:line="360" w:lineRule="auto"/>
              <w:rPr>
                <w:color w:val="00B050"/>
              </w:rPr>
            </w:pPr>
            <w:r w:rsidRPr="00FA4D24">
              <w:rPr>
                <w:color w:val="00B050"/>
              </w:rPr>
              <w:t>Participant 2</w:t>
            </w:r>
          </w:p>
          <w:p w14:paraId="474C5DE9" w14:textId="77777777" w:rsidR="006366AD" w:rsidRPr="00AC4285" w:rsidRDefault="006366AD" w:rsidP="000C3B82">
            <w:pPr>
              <w:spacing w:line="360" w:lineRule="auto"/>
              <w:rPr>
                <w:color w:val="0070C0"/>
              </w:rPr>
            </w:pPr>
            <w:r w:rsidRPr="00FA4D24">
              <w:rPr>
                <w:color w:val="0070C0"/>
              </w:rPr>
              <w:t>Participant 3</w:t>
            </w:r>
          </w:p>
          <w:p w14:paraId="57BB88B0" w14:textId="77777777" w:rsidR="006366AD" w:rsidRDefault="006366AD" w:rsidP="000C3B82">
            <w:pPr>
              <w:spacing w:line="360" w:lineRule="auto"/>
              <w:rPr>
                <w:color w:val="7030A0"/>
              </w:rPr>
            </w:pPr>
            <w:r w:rsidRPr="00FA4D24">
              <w:rPr>
                <w:color w:val="7030A0"/>
              </w:rPr>
              <w:t>Participant 4</w:t>
            </w:r>
          </w:p>
          <w:p w14:paraId="5077A7FF" w14:textId="77777777" w:rsidR="006366AD" w:rsidRPr="00AC4285" w:rsidRDefault="006366AD" w:rsidP="000C3B82">
            <w:pPr>
              <w:spacing w:line="360" w:lineRule="auto"/>
              <w:rPr>
                <w:color w:val="7030A0"/>
              </w:rPr>
            </w:pPr>
          </w:p>
        </w:tc>
      </w:tr>
      <w:tr w:rsidR="006366AD" w14:paraId="24633E42" w14:textId="77777777" w:rsidTr="000C3B82">
        <w:tc>
          <w:tcPr>
            <w:tcW w:w="3539" w:type="dxa"/>
          </w:tcPr>
          <w:p w14:paraId="2D7FD20C" w14:textId="77777777" w:rsidR="006366AD" w:rsidRDefault="006366AD" w:rsidP="000C3B82">
            <w:pPr>
              <w:spacing w:line="360" w:lineRule="auto"/>
              <w:jc w:val="center"/>
            </w:pPr>
          </w:p>
          <w:p w14:paraId="1BA9DD52" w14:textId="77777777" w:rsidR="006366AD" w:rsidRPr="005928F1" w:rsidRDefault="006366AD" w:rsidP="000C3B82">
            <w:pPr>
              <w:spacing w:line="360" w:lineRule="auto"/>
              <w:jc w:val="center"/>
              <w:rPr>
                <w:b/>
                <w:bCs/>
              </w:rPr>
            </w:pPr>
            <w:r>
              <w:rPr>
                <w:b/>
                <w:bCs/>
              </w:rPr>
              <w:t>SUPERORDINATE THEME</w:t>
            </w:r>
            <w:r w:rsidRPr="005928F1">
              <w:rPr>
                <w:b/>
                <w:bCs/>
              </w:rPr>
              <w:t xml:space="preserve"> (in bold)</w:t>
            </w:r>
          </w:p>
          <w:p w14:paraId="5E9C46CA" w14:textId="77777777" w:rsidR="006366AD" w:rsidRDefault="006366AD" w:rsidP="000C3B82">
            <w:pPr>
              <w:spacing w:line="360" w:lineRule="auto"/>
              <w:jc w:val="center"/>
            </w:pPr>
            <w:r>
              <w:t xml:space="preserve">Consisting of subordinate themes </w:t>
            </w:r>
            <w:r w:rsidRPr="00FA4D24">
              <w:rPr>
                <w:color w:val="F20EC1"/>
              </w:rPr>
              <w:t xml:space="preserve">(in </w:t>
            </w:r>
            <w:r>
              <w:rPr>
                <w:color w:val="F20EC1"/>
              </w:rPr>
              <w:t>pink</w:t>
            </w:r>
            <w:r w:rsidRPr="00FA4D24">
              <w:rPr>
                <w:color w:val="F20EC1"/>
              </w:rPr>
              <w:t>)</w:t>
            </w:r>
          </w:p>
        </w:tc>
        <w:tc>
          <w:tcPr>
            <w:tcW w:w="2410" w:type="dxa"/>
          </w:tcPr>
          <w:p w14:paraId="2C548F79" w14:textId="77777777" w:rsidR="006366AD" w:rsidRDefault="006366AD" w:rsidP="000C3B82">
            <w:pPr>
              <w:spacing w:line="360" w:lineRule="auto"/>
              <w:jc w:val="center"/>
            </w:pPr>
          </w:p>
          <w:p w14:paraId="4310D180" w14:textId="77777777" w:rsidR="006366AD" w:rsidRDefault="006366AD" w:rsidP="000C3B82">
            <w:pPr>
              <w:spacing w:line="360" w:lineRule="auto"/>
              <w:jc w:val="center"/>
            </w:pPr>
            <w:r>
              <w:t>Line number/participant number</w:t>
            </w:r>
          </w:p>
        </w:tc>
        <w:tc>
          <w:tcPr>
            <w:tcW w:w="6865" w:type="dxa"/>
          </w:tcPr>
          <w:p w14:paraId="7741EC58" w14:textId="77777777" w:rsidR="006366AD" w:rsidRDefault="006366AD" w:rsidP="000C3B82">
            <w:pPr>
              <w:spacing w:line="360" w:lineRule="auto"/>
              <w:jc w:val="center"/>
            </w:pPr>
            <w:r>
              <w:t>Example of quote extractions</w:t>
            </w:r>
          </w:p>
          <w:p w14:paraId="3714EBCC" w14:textId="77777777" w:rsidR="006366AD" w:rsidRDefault="006366AD" w:rsidP="000C3B82">
            <w:pPr>
              <w:spacing w:line="360" w:lineRule="auto"/>
              <w:jc w:val="center"/>
            </w:pPr>
            <w:r>
              <w:t>(…) text omitted</w:t>
            </w:r>
          </w:p>
          <w:p w14:paraId="38A6C674" w14:textId="77777777" w:rsidR="006366AD" w:rsidRDefault="006366AD" w:rsidP="000C3B82">
            <w:pPr>
              <w:spacing w:line="360" w:lineRule="auto"/>
              <w:jc w:val="center"/>
            </w:pPr>
            <w:r w:rsidRPr="00FA4D24">
              <w:rPr>
                <w:i/>
                <w:iCs/>
              </w:rPr>
              <w:t>Word in italics</w:t>
            </w:r>
            <w:r>
              <w:rPr>
                <w:i/>
                <w:iCs/>
              </w:rPr>
              <w:t xml:space="preserve"> </w:t>
            </w:r>
            <w:r>
              <w:t>is stressed in the spoken word</w:t>
            </w:r>
          </w:p>
          <w:p w14:paraId="711825B5" w14:textId="77777777" w:rsidR="006366AD" w:rsidRDefault="006366AD" w:rsidP="000C3B82">
            <w:pPr>
              <w:spacing w:line="360" w:lineRule="auto"/>
              <w:jc w:val="center"/>
            </w:pPr>
            <w:r>
              <w:t xml:space="preserve"> The symbol (.) signifies the person tailed off or hesitated</w:t>
            </w:r>
          </w:p>
          <w:p w14:paraId="466B7B3A" w14:textId="77777777" w:rsidR="006366AD" w:rsidRPr="00FA4D24" w:rsidRDefault="006366AD" w:rsidP="000C3B82">
            <w:pPr>
              <w:spacing w:line="360" w:lineRule="auto"/>
              <w:jc w:val="center"/>
            </w:pPr>
            <w:r>
              <w:t>The s</w:t>
            </w:r>
            <w:r w:rsidRPr="00512C1F">
              <w:t>ymbol [word] signifies added comment/non-verbal communication</w:t>
            </w:r>
          </w:p>
        </w:tc>
      </w:tr>
      <w:tr w:rsidR="006366AD" w14:paraId="4BB42052" w14:textId="77777777" w:rsidTr="000C3B82">
        <w:tc>
          <w:tcPr>
            <w:tcW w:w="12814" w:type="dxa"/>
            <w:gridSpan w:val="3"/>
          </w:tcPr>
          <w:p w14:paraId="0E5829D2" w14:textId="77777777" w:rsidR="006366AD" w:rsidRDefault="006366AD" w:rsidP="000C3B82">
            <w:pPr>
              <w:spacing w:line="360" w:lineRule="auto"/>
            </w:pPr>
          </w:p>
          <w:p w14:paraId="67490779" w14:textId="77777777" w:rsidR="006366AD" w:rsidRPr="00080DF3" w:rsidRDefault="006366AD" w:rsidP="000C3B82">
            <w:pPr>
              <w:spacing w:line="360" w:lineRule="auto"/>
              <w:jc w:val="center"/>
              <w:rPr>
                <w:b/>
                <w:bCs/>
                <w:sz w:val="28"/>
                <w:szCs w:val="28"/>
              </w:rPr>
            </w:pPr>
            <w:r>
              <w:rPr>
                <w:b/>
                <w:bCs/>
                <w:sz w:val="28"/>
                <w:szCs w:val="28"/>
              </w:rPr>
              <w:t>“Doing a good job”</w:t>
            </w:r>
          </w:p>
          <w:p w14:paraId="77B090E9" w14:textId="77777777" w:rsidR="006366AD" w:rsidRDefault="006366AD" w:rsidP="000C3B82">
            <w:pPr>
              <w:spacing w:line="360" w:lineRule="auto"/>
            </w:pPr>
          </w:p>
        </w:tc>
      </w:tr>
      <w:tr w:rsidR="006366AD" w14:paraId="6AA82882" w14:textId="77777777" w:rsidTr="000C3B82">
        <w:trPr>
          <w:trHeight w:val="477"/>
        </w:trPr>
        <w:tc>
          <w:tcPr>
            <w:tcW w:w="3539" w:type="dxa"/>
            <w:vMerge w:val="restart"/>
          </w:tcPr>
          <w:p w14:paraId="5848D65C" w14:textId="77777777" w:rsidR="006366AD" w:rsidRPr="00512C1F" w:rsidRDefault="006366AD" w:rsidP="000C3B82">
            <w:pPr>
              <w:spacing w:line="360" w:lineRule="auto"/>
              <w:rPr>
                <w:i/>
                <w:iCs/>
              </w:rPr>
            </w:pPr>
            <w:r w:rsidRPr="003B2A02">
              <w:rPr>
                <w:i/>
                <w:iCs/>
                <w:color w:val="FF33CC"/>
              </w:rPr>
              <w:t>Empowerment</w:t>
            </w:r>
          </w:p>
        </w:tc>
        <w:tc>
          <w:tcPr>
            <w:tcW w:w="2410" w:type="dxa"/>
            <w:vAlign w:val="center"/>
          </w:tcPr>
          <w:p w14:paraId="7D5468D3" w14:textId="77777777" w:rsidR="006366AD" w:rsidRDefault="006366AD" w:rsidP="000C3B82">
            <w:pPr>
              <w:spacing w:line="360" w:lineRule="auto"/>
              <w:jc w:val="center"/>
            </w:pPr>
            <w:r>
              <w:t>537-538/1</w:t>
            </w:r>
          </w:p>
        </w:tc>
        <w:tc>
          <w:tcPr>
            <w:tcW w:w="6865" w:type="dxa"/>
            <w:vAlign w:val="center"/>
          </w:tcPr>
          <w:p w14:paraId="2A466BF4" w14:textId="77777777" w:rsidR="006366AD" w:rsidRPr="003449DC" w:rsidRDefault="006366AD" w:rsidP="000C3B82">
            <w:pPr>
              <w:spacing w:line="360" w:lineRule="auto"/>
              <w:rPr>
                <w:rFonts w:cstheme="minorHAnsi"/>
                <w:color w:val="FF0000"/>
              </w:rPr>
            </w:pPr>
            <w:r w:rsidRPr="003449DC">
              <w:rPr>
                <w:rFonts w:cstheme="minorHAnsi"/>
                <w:color w:val="FF0000"/>
              </w:rPr>
              <w:t>“It took a long time for me to be able to say, hand on heart, I’m a good teacher”</w:t>
            </w:r>
          </w:p>
        </w:tc>
      </w:tr>
      <w:tr w:rsidR="006366AD" w14:paraId="79B69EC2" w14:textId="77777777" w:rsidTr="000C3B82">
        <w:trPr>
          <w:trHeight w:val="557"/>
        </w:trPr>
        <w:tc>
          <w:tcPr>
            <w:tcW w:w="3539" w:type="dxa"/>
            <w:vMerge/>
          </w:tcPr>
          <w:p w14:paraId="5026FE42" w14:textId="77777777" w:rsidR="006366AD" w:rsidRPr="00512C1F" w:rsidRDefault="006366AD" w:rsidP="000C3B82">
            <w:pPr>
              <w:spacing w:line="360" w:lineRule="auto"/>
              <w:rPr>
                <w:i/>
                <w:iCs/>
                <w:color w:val="F20EC1"/>
              </w:rPr>
            </w:pPr>
          </w:p>
        </w:tc>
        <w:tc>
          <w:tcPr>
            <w:tcW w:w="2410" w:type="dxa"/>
            <w:vAlign w:val="center"/>
          </w:tcPr>
          <w:p w14:paraId="02F50D8F" w14:textId="77777777" w:rsidR="006366AD" w:rsidRDefault="006366AD" w:rsidP="000C3B82">
            <w:pPr>
              <w:spacing w:line="360" w:lineRule="auto"/>
              <w:jc w:val="center"/>
            </w:pPr>
            <w:r>
              <w:t>801-802/1</w:t>
            </w:r>
          </w:p>
        </w:tc>
        <w:tc>
          <w:tcPr>
            <w:tcW w:w="6865" w:type="dxa"/>
            <w:vAlign w:val="center"/>
          </w:tcPr>
          <w:p w14:paraId="0E15E9CA" w14:textId="77777777" w:rsidR="006366AD" w:rsidRPr="00364277" w:rsidRDefault="006366AD" w:rsidP="000C3B82">
            <w:pPr>
              <w:spacing w:line="360" w:lineRule="auto"/>
              <w:rPr>
                <w:rFonts w:cstheme="minorHAnsi"/>
                <w:color w:val="FF0000"/>
              </w:rPr>
            </w:pPr>
            <w:r w:rsidRPr="00364277">
              <w:rPr>
                <w:color w:val="FF0000"/>
              </w:rPr>
              <w:t>“did a lot of leadership reading about how to work with people and develop people and to empower people…”</w:t>
            </w:r>
          </w:p>
        </w:tc>
      </w:tr>
      <w:tr w:rsidR="006366AD" w14:paraId="73C643D1" w14:textId="77777777" w:rsidTr="000C3B82">
        <w:trPr>
          <w:trHeight w:val="325"/>
        </w:trPr>
        <w:tc>
          <w:tcPr>
            <w:tcW w:w="3539" w:type="dxa"/>
            <w:vMerge/>
          </w:tcPr>
          <w:p w14:paraId="6DF5680B" w14:textId="77777777" w:rsidR="006366AD" w:rsidRPr="00512C1F" w:rsidRDefault="006366AD" w:rsidP="000C3B82">
            <w:pPr>
              <w:spacing w:line="360" w:lineRule="auto"/>
              <w:rPr>
                <w:i/>
                <w:iCs/>
                <w:color w:val="F20EC1"/>
              </w:rPr>
            </w:pPr>
          </w:p>
        </w:tc>
        <w:tc>
          <w:tcPr>
            <w:tcW w:w="2410" w:type="dxa"/>
            <w:vAlign w:val="center"/>
          </w:tcPr>
          <w:p w14:paraId="7AA559AA" w14:textId="77777777" w:rsidR="006366AD" w:rsidRDefault="006366AD" w:rsidP="000C3B82">
            <w:pPr>
              <w:spacing w:line="360" w:lineRule="auto"/>
              <w:jc w:val="center"/>
            </w:pPr>
            <w:r>
              <w:t>238-240/1</w:t>
            </w:r>
          </w:p>
        </w:tc>
        <w:tc>
          <w:tcPr>
            <w:tcW w:w="6865" w:type="dxa"/>
            <w:vAlign w:val="center"/>
          </w:tcPr>
          <w:p w14:paraId="346DCFB6" w14:textId="77777777" w:rsidR="006366AD" w:rsidRPr="00735136" w:rsidRDefault="006366AD" w:rsidP="000C3B82">
            <w:pPr>
              <w:spacing w:line="360" w:lineRule="auto"/>
              <w:rPr>
                <w:rFonts w:cstheme="minorHAnsi"/>
                <w:color w:val="FF0000"/>
              </w:rPr>
            </w:pPr>
            <w:r w:rsidRPr="00735136">
              <w:rPr>
                <w:rFonts w:cstheme="minorHAnsi"/>
                <w:color w:val="FF0000"/>
              </w:rPr>
              <w:t>“That’s what I love about early years as well is that you are trusted as a professional. You know that child. You don’t need to prove it by giving me several thousand pieces of evidence, for every strand”</w:t>
            </w:r>
          </w:p>
        </w:tc>
      </w:tr>
      <w:tr w:rsidR="006366AD" w14:paraId="06D4AB2F" w14:textId="77777777" w:rsidTr="000C3B82">
        <w:trPr>
          <w:trHeight w:val="791"/>
        </w:trPr>
        <w:tc>
          <w:tcPr>
            <w:tcW w:w="3539" w:type="dxa"/>
            <w:vMerge/>
          </w:tcPr>
          <w:p w14:paraId="1824ACCD" w14:textId="77777777" w:rsidR="006366AD" w:rsidRPr="00512C1F" w:rsidRDefault="006366AD" w:rsidP="000C3B82">
            <w:pPr>
              <w:spacing w:line="360" w:lineRule="auto"/>
              <w:rPr>
                <w:i/>
                <w:iCs/>
                <w:color w:val="F20EC1"/>
              </w:rPr>
            </w:pPr>
          </w:p>
        </w:tc>
        <w:tc>
          <w:tcPr>
            <w:tcW w:w="2410" w:type="dxa"/>
            <w:vAlign w:val="center"/>
          </w:tcPr>
          <w:p w14:paraId="52060253" w14:textId="77777777" w:rsidR="006366AD" w:rsidRDefault="006366AD" w:rsidP="000C3B82">
            <w:pPr>
              <w:spacing w:line="360" w:lineRule="auto"/>
              <w:jc w:val="center"/>
            </w:pPr>
            <w:r>
              <w:t>572-576/1</w:t>
            </w:r>
          </w:p>
        </w:tc>
        <w:tc>
          <w:tcPr>
            <w:tcW w:w="6865" w:type="dxa"/>
            <w:vAlign w:val="center"/>
          </w:tcPr>
          <w:p w14:paraId="4B93F96D" w14:textId="77777777" w:rsidR="006366AD" w:rsidRPr="008C18B4" w:rsidRDefault="006366AD" w:rsidP="000C3B82">
            <w:pPr>
              <w:tabs>
                <w:tab w:val="left" w:pos="2490"/>
              </w:tabs>
              <w:spacing w:line="360" w:lineRule="auto"/>
              <w:rPr>
                <w:rFonts w:cstheme="minorHAnsi"/>
                <w:color w:val="FF0000"/>
              </w:rPr>
            </w:pPr>
            <w:r w:rsidRPr="008C18B4">
              <w:rPr>
                <w:rFonts w:cstheme="minorHAnsi"/>
                <w:color w:val="FF0000"/>
              </w:rPr>
              <w:t>“…everything I’ve learnt has been from this place. The whole philosophy: my whole teaching philosophy has come from here and watching other teachers like T and people teach, so it’s all…Powerful”</w:t>
            </w:r>
          </w:p>
        </w:tc>
      </w:tr>
      <w:tr w:rsidR="006366AD" w14:paraId="5CA35558" w14:textId="77777777" w:rsidTr="000C3B82">
        <w:trPr>
          <w:trHeight w:val="335"/>
        </w:trPr>
        <w:tc>
          <w:tcPr>
            <w:tcW w:w="3539" w:type="dxa"/>
            <w:vMerge/>
          </w:tcPr>
          <w:p w14:paraId="27B7E2B9" w14:textId="77777777" w:rsidR="006366AD" w:rsidRPr="00512C1F" w:rsidRDefault="006366AD" w:rsidP="000C3B82">
            <w:pPr>
              <w:spacing w:line="360" w:lineRule="auto"/>
              <w:rPr>
                <w:i/>
                <w:iCs/>
                <w:color w:val="F20EC1"/>
              </w:rPr>
            </w:pPr>
          </w:p>
        </w:tc>
        <w:tc>
          <w:tcPr>
            <w:tcW w:w="2410" w:type="dxa"/>
            <w:vAlign w:val="center"/>
          </w:tcPr>
          <w:p w14:paraId="548192F8" w14:textId="77777777" w:rsidR="006366AD" w:rsidRDefault="006366AD" w:rsidP="000C3B82">
            <w:pPr>
              <w:spacing w:line="360" w:lineRule="auto"/>
              <w:jc w:val="center"/>
            </w:pPr>
            <w:r>
              <w:t>245-248/1</w:t>
            </w:r>
          </w:p>
        </w:tc>
        <w:tc>
          <w:tcPr>
            <w:tcW w:w="6865" w:type="dxa"/>
            <w:vAlign w:val="center"/>
          </w:tcPr>
          <w:p w14:paraId="09F0240A" w14:textId="77777777" w:rsidR="006366AD" w:rsidRPr="0091470A" w:rsidRDefault="006366AD" w:rsidP="000C3B82">
            <w:pPr>
              <w:spacing w:line="360" w:lineRule="auto"/>
              <w:rPr>
                <w:color w:val="7030A0"/>
              </w:rPr>
            </w:pPr>
            <w:r w:rsidRPr="00534591">
              <w:rPr>
                <w:rFonts w:cstheme="minorHAnsi"/>
                <w:color w:val="FF0000"/>
              </w:rPr>
              <w:t>“…we chose the right people to come in but the early excellence philosophy and all that side of things, and J’s very similar philosophy with regards to assessment…because she knows her stuff…and all that to kind of ‘back up’ what you’re doing, it felt good</w:t>
            </w:r>
          </w:p>
        </w:tc>
      </w:tr>
      <w:tr w:rsidR="006366AD" w14:paraId="701D842A" w14:textId="77777777" w:rsidTr="000C3B82">
        <w:trPr>
          <w:trHeight w:val="335"/>
        </w:trPr>
        <w:tc>
          <w:tcPr>
            <w:tcW w:w="3539" w:type="dxa"/>
            <w:vMerge/>
          </w:tcPr>
          <w:p w14:paraId="010DF647" w14:textId="77777777" w:rsidR="006366AD" w:rsidRPr="00512C1F" w:rsidRDefault="006366AD" w:rsidP="000C3B82">
            <w:pPr>
              <w:spacing w:line="360" w:lineRule="auto"/>
              <w:rPr>
                <w:i/>
                <w:iCs/>
                <w:color w:val="F20EC1"/>
              </w:rPr>
            </w:pPr>
          </w:p>
        </w:tc>
        <w:tc>
          <w:tcPr>
            <w:tcW w:w="2410" w:type="dxa"/>
            <w:vAlign w:val="center"/>
          </w:tcPr>
          <w:p w14:paraId="0FADA516" w14:textId="77777777" w:rsidR="006366AD" w:rsidRDefault="006366AD" w:rsidP="000C3B82">
            <w:pPr>
              <w:spacing w:line="360" w:lineRule="auto"/>
              <w:jc w:val="center"/>
            </w:pPr>
            <w:r>
              <w:t>657-660/1</w:t>
            </w:r>
          </w:p>
        </w:tc>
        <w:tc>
          <w:tcPr>
            <w:tcW w:w="6865" w:type="dxa"/>
            <w:vAlign w:val="center"/>
          </w:tcPr>
          <w:p w14:paraId="13A305AD" w14:textId="77777777" w:rsidR="006366AD" w:rsidRPr="003528E9" w:rsidRDefault="006366AD" w:rsidP="000C3B82">
            <w:pPr>
              <w:spacing w:line="360" w:lineRule="auto"/>
              <w:rPr>
                <w:color w:val="7030A0"/>
              </w:rPr>
            </w:pPr>
            <w:r w:rsidRPr="00534591">
              <w:rPr>
                <w:rFonts w:cstheme="minorHAnsi"/>
                <w:color w:val="FF0000"/>
              </w:rPr>
              <w:t>“she’s the first teacher that actually turned around to me and said, “That is a beautiful picture, I’m going to put that on my fridge, and can you do me another one?” And that, that was so powerful [inspired to be the same]</w:t>
            </w:r>
          </w:p>
        </w:tc>
      </w:tr>
      <w:tr w:rsidR="006366AD" w14:paraId="56FD02B5" w14:textId="77777777" w:rsidTr="000C3B82">
        <w:trPr>
          <w:trHeight w:val="335"/>
        </w:trPr>
        <w:tc>
          <w:tcPr>
            <w:tcW w:w="3539" w:type="dxa"/>
            <w:vMerge/>
          </w:tcPr>
          <w:p w14:paraId="37643E4D" w14:textId="77777777" w:rsidR="006366AD" w:rsidRPr="00512C1F" w:rsidRDefault="006366AD" w:rsidP="000C3B82">
            <w:pPr>
              <w:spacing w:line="360" w:lineRule="auto"/>
              <w:rPr>
                <w:i/>
                <w:iCs/>
                <w:color w:val="F20EC1"/>
              </w:rPr>
            </w:pPr>
          </w:p>
        </w:tc>
        <w:tc>
          <w:tcPr>
            <w:tcW w:w="2410" w:type="dxa"/>
            <w:vAlign w:val="center"/>
          </w:tcPr>
          <w:p w14:paraId="1BB6D595" w14:textId="77777777" w:rsidR="006366AD" w:rsidRDefault="006366AD" w:rsidP="000C3B82">
            <w:pPr>
              <w:spacing w:line="360" w:lineRule="auto"/>
              <w:jc w:val="center"/>
            </w:pPr>
            <w:r>
              <w:t>139-140/3</w:t>
            </w:r>
          </w:p>
        </w:tc>
        <w:tc>
          <w:tcPr>
            <w:tcW w:w="6865" w:type="dxa"/>
            <w:vAlign w:val="center"/>
          </w:tcPr>
          <w:p w14:paraId="502C8527" w14:textId="77777777" w:rsidR="006366AD" w:rsidRPr="009562C2" w:rsidRDefault="006366AD" w:rsidP="000C3B82">
            <w:pPr>
              <w:spacing w:line="360" w:lineRule="auto"/>
              <w:rPr>
                <w:color w:val="0070C0"/>
              </w:rPr>
            </w:pPr>
            <w:r w:rsidRPr="009562C2">
              <w:rPr>
                <w:color w:val="0070C0"/>
              </w:rPr>
              <w:t>“the happiest I am is when people leave me to make my own judgements”</w:t>
            </w:r>
          </w:p>
        </w:tc>
      </w:tr>
      <w:tr w:rsidR="006366AD" w14:paraId="67D633DA" w14:textId="77777777" w:rsidTr="000C3B82">
        <w:trPr>
          <w:trHeight w:val="335"/>
        </w:trPr>
        <w:tc>
          <w:tcPr>
            <w:tcW w:w="3539" w:type="dxa"/>
            <w:vMerge/>
          </w:tcPr>
          <w:p w14:paraId="435DB5EA" w14:textId="77777777" w:rsidR="006366AD" w:rsidRPr="00512C1F" w:rsidRDefault="006366AD" w:rsidP="000C3B82">
            <w:pPr>
              <w:spacing w:line="360" w:lineRule="auto"/>
              <w:rPr>
                <w:i/>
                <w:iCs/>
                <w:color w:val="F20EC1"/>
              </w:rPr>
            </w:pPr>
          </w:p>
        </w:tc>
        <w:tc>
          <w:tcPr>
            <w:tcW w:w="2410" w:type="dxa"/>
            <w:vAlign w:val="center"/>
          </w:tcPr>
          <w:p w14:paraId="7D18BBE1" w14:textId="77777777" w:rsidR="006366AD" w:rsidRDefault="006366AD" w:rsidP="000C3B82">
            <w:pPr>
              <w:spacing w:line="360" w:lineRule="auto"/>
              <w:jc w:val="center"/>
            </w:pPr>
            <w:r>
              <w:t>198/2</w:t>
            </w:r>
          </w:p>
        </w:tc>
        <w:tc>
          <w:tcPr>
            <w:tcW w:w="6865" w:type="dxa"/>
            <w:vAlign w:val="center"/>
          </w:tcPr>
          <w:p w14:paraId="38EC99D4" w14:textId="77777777" w:rsidR="006366AD" w:rsidRPr="00780621" w:rsidRDefault="006366AD" w:rsidP="000C3B82">
            <w:pPr>
              <w:spacing w:line="360" w:lineRule="auto"/>
              <w:rPr>
                <w:color w:val="00B050"/>
              </w:rPr>
            </w:pPr>
            <w:r w:rsidRPr="00780621">
              <w:rPr>
                <w:rFonts w:cstheme="minorHAnsi"/>
                <w:color w:val="00B050"/>
              </w:rPr>
              <w:t>“</w:t>
            </w:r>
            <w:r w:rsidRPr="00780621">
              <w:rPr>
                <w:color w:val="00B050"/>
              </w:rPr>
              <w:t>I think one of the biggest factors is that the head trusts me”</w:t>
            </w:r>
            <w:r w:rsidRPr="00780621">
              <w:rPr>
                <w:rFonts w:ascii="Times New Roman" w:hAnsi="Times New Roman" w:cs="Times New Roman"/>
                <w:color w:val="00B050"/>
                <w:sz w:val="24"/>
                <w:szCs w:val="24"/>
                <w:lang w:eastAsia="en-GB"/>
              </w:rPr>
              <w:t xml:space="preserve"> </w:t>
            </w:r>
          </w:p>
        </w:tc>
      </w:tr>
      <w:tr w:rsidR="006366AD" w14:paraId="05F1C17F" w14:textId="77777777" w:rsidTr="000C3B82">
        <w:trPr>
          <w:trHeight w:val="335"/>
        </w:trPr>
        <w:tc>
          <w:tcPr>
            <w:tcW w:w="3539" w:type="dxa"/>
            <w:vMerge/>
          </w:tcPr>
          <w:p w14:paraId="1F902A3C" w14:textId="77777777" w:rsidR="006366AD" w:rsidRPr="00512C1F" w:rsidRDefault="006366AD" w:rsidP="000C3B82">
            <w:pPr>
              <w:spacing w:line="360" w:lineRule="auto"/>
              <w:rPr>
                <w:i/>
                <w:iCs/>
                <w:color w:val="F20EC1"/>
              </w:rPr>
            </w:pPr>
          </w:p>
        </w:tc>
        <w:tc>
          <w:tcPr>
            <w:tcW w:w="2410" w:type="dxa"/>
            <w:vAlign w:val="center"/>
          </w:tcPr>
          <w:p w14:paraId="78B0F2D2" w14:textId="77777777" w:rsidR="006366AD" w:rsidRDefault="006366AD" w:rsidP="000C3B82">
            <w:pPr>
              <w:spacing w:line="360" w:lineRule="auto"/>
              <w:jc w:val="center"/>
            </w:pPr>
            <w:r>
              <w:t>619-620/2</w:t>
            </w:r>
          </w:p>
        </w:tc>
        <w:tc>
          <w:tcPr>
            <w:tcW w:w="6865" w:type="dxa"/>
            <w:vAlign w:val="center"/>
          </w:tcPr>
          <w:p w14:paraId="376056E1" w14:textId="77777777" w:rsidR="006366AD" w:rsidRPr="00B54125" w:rsidRDefault="006366AD" w:rsidP="000C3B82">
            <w:pPr>
              <w:spacing w:line="360" w:lineRule="auto"/>
              <w:rPr>
                <w:rFonts w:cstheme="minorHAnsi"/>
                <w:color w:val="00B050"/>
              </w:rPr>
            </w:pPr>
            <w:r w:rsidRPr="00B54125">
              <w:rPr>
                <w:color w:val="00B050"/>
              </w:rPr>
              <w:t>“I sort of like highlighted it and thought ‘yeah we do that’, maybe in our own way, those school might be different, but we do those principles of what they think is effective, we are doing”</w:t>
            </w:r>
          </w:p>
        </w:tc>
      </w:tr>
      <w:tr w:rsidR="006366AD" w14:paraId="03A52929" w14:textId="77777777" w:rsidTr="000C3B82">
        <w:trPr>
          <w:trHeight w:val="335"/>
        </w:trPr>
        <w:tc>
          <w:tcPr>
            <w:tcW w:w="3539" w:type="dxa"/>
            <w:vMerge/>
          </w:tcPr>
          <w:p w14:paraId="2698CAC1" w14:textId="77777777" w:rsidR="006366AD" w:rsidRPr="00512C1F" w:rsidRDefault="006366AD" w:rsidP="000C3B82">
            <w:pPr>
              <w:spacing w:line="360" w:lineRule="auto"/>
              <w:rPr>
                <w:i/>
                <w:iCs/>
                <w:color w:val="F20EC1"/>
              </w:rPr>
            </w:pPr>
          </w:p>
        </w:tc>
        <w:tc>
          <w:tcPr>
            <w:tcW w:w="2410" w:type="dxa"/>
            <w:vAlign w:val="center"/>
          </w:tcPr>
          <w:p w14:paraId="4EA708A2" w14:textId="77777777" w:rsidR="006366AD" w:rsidRDefault="006366AD" w:rsidP="000C3B82">
            <w:pPr>
              <w:spacing w:line="360" w:lineRule="auto"/>
              <w:jc w:val="center"/>
            </w:pPr>
            <w:r>
              <w:t>205-206/2</w:t>
            </w:r>
          </w:p>
        </w:tc>
        <w:tc>
          <w:tcPr>
            <w:tcW w:w="6865" w:type="dxa"/>
            <w:vAlign w:val="center"/>
          </w:tcPr>
          <w:p w14:paraId="7903035E" w14:textId="77777777" w:rsidR="006366AD" w:rsidRPr="004C3E60" w:rsidRDefault="006366AD" w:rsidP="000C3B82">
            <w:pPr>
              <w:spacing w:line="360" w:lineRule="auto"/>
              <w:rPr>
                <w:color w:val="00B050"/>
              </w:rPr>
            </w:pPr>
            <w:r w:rsidRPr="004C3E60">
              <w:rPr>
                <w:rFonts w:cstheme="minorHAnsi"/>
                <w:color w:val="00B050"/>
              </w:rPr>
              <w:t>“</w:t>
            </w:r>
            <w:r w:rsidRPr="004C3E60">
              <w:rPr>
                <w:color w:val="00B050"/>
              </w:rPr>
              <w:t>I value them. I can’t do it without them at all. I do feel valued here”</w:t>
            </w:r>
          </w:p>
        </w:tc>
      </w:tr>
      <w:tr w:rsidR="006366AD" w14:paraId="67D07E74" w14:textId="77777777" w:rsidTr="000C3B82">
        <w:trPr>
          <w:trHeight w:val="335"/>
        </w:trPr>
        <w:tc>
          <w:tcPr>
            <w:tcW w:w="3539" w:type="dxa"/>
            <w:vMerge/>
          </w:tcPr>
          <w:p w14:paraId="7228AEAE" w14:textId="77777777" w:rsidR="006366AD" w:rsidRPr="00512C1F" w:rsidRDefault="006366AD" w:rsidP="000C3B82">
            <w:pPr>
              <w:spacing w:line="360" w:lineRule="auto"/>
              <w:rPr>
                <w:i/>
                <w:iCs/>
                <w:color w:val="F20EC1"/>
              </w:rPr>
            </w:pPr>
          </w:p>
        </w:tc>
        <w:tc>
          <w:tcPr>
            <w:tcW w:w="2410" w:type="dxa"/>
            <w:vAlign w:val="center"/>
          </w:tcPr>
          <w:p w14:paraId="1DC25089" w14:textId="77777777" w:rsidR="006366AD" w:rsidRDefault="006366AD" w:rsidP="000C3B82">
            <w:pPr>
              <w:spacing w:line="360" w:lineRule="auto"/>
              <w:jc w:val="center"/>
            </w:pPr>
            <w:r>
              <w:t>46/4</w:t>
            </w:r>
          </w:p>
        </w:tc>
        <w:tc>
          <w:tcPr>
            <w:tcW w:w="6865" w:type="dxa"/>
            <w:vAlign w:val="center"/>
          </w:tcPr>
          <w:p w14:paraId="42984D0B" w14:textId="77777777" w:rsidR="006366AD" w:rsidRPr="006C38CE" w:rsidRDefault="006366AD" w:rsidP="000C3B82">
            <w:pPr>
              <w:spacing w:line="360" w:lineRule="auto"/>
              <w:rPr>
                <w:rFonts w:cstheme="minorHAnsi"/>
                <w:color w:val="7030A0"/>
              </w:rPr>
            </w:pPr>
            <w:r w:rsidRPr="006C38CE">
              <w:rPr>
                <w:rFonts w:cstheme="minorHAnsi"/>
                <w:color w:val="7030A0"/>
              </w:rPr>
              <w:t>“JB: you felt quite free in early years”</w:t>
            </w:r>
          </w:p>
        </w:tc>
      </w:tr>
      <w:tr w:rsidR="006366AD" w14:paraId="49042815" w14:textId="77777777" w:rsidTr="000C3B82">
        <w:trPr>
          <w:trHeight w:val="335"/>
        </w:trPr>
        <w:tc>
          <w:tcPr>
            <w:tcW w:w="3539" w:type="dxa"/>
            <w:vMerge/>
          </w:tcPr>
          <w:p w14:paraId="449011B7" w14:textId="77777777" w:rsidR="006366AD" w:rsidRPr="00512C1F" w:rsidRDefault="006366AD" w:rsidP="000C3B82">
            <w:pPr>
              <w:spacing w:line="360" w:lineRule="auto"/>
              <w:rPr>
                <w:i/>
                <w:iCs/>
                <w:color w:val="F20EC1"/>
              </w:rPr>
            </w:pPr>
          </w:p>
        </w:tc>
        <w:tc>
          <w:tcPr>
            <w:tcW w:w="2410" w:type="dxa"/>
            <w:vAlign w:val="center"/>
          </w:tcPr>
          <w:p w14:paraId="660470B2" w14:textId="77777777" w:rsidR="006366AD" w:rsidRDefault="006366AD" w:rsidP="000C3B82">
            <w:pPr>
              <w:spacing w:line="360" w:lineRule="auto"/>
              <w:jc w:val="center"/>
            </w:pPr>
            <w:r>
              <w:t>87-88/4</w:t>
            </w:r>
          </w:p>
        </w:tc>
        <w:tc>
          <w:tcPr>
            <w:tcW w:w="6865" w:type="dxa"/>
            <w:vAlign w:val="center"/>
          </w:tcPr>
          <w:p w14:paraId="536446FD" w14:textId="77777777" w:rsidR="006366AD" w:rsidRPr="004C3E60" w:rsidRDefault="006366AD" w:rsidP="000C3B82">
            <w:pPr>
              <w:spacing w:line="360" w:lineRule="auto"/>
              <w:rPr>
                <w:rFonts w:cstheme="minorHAnsi"/>
                <w:color w:val="00B050"/>
              </w:rPr>
            </w:pPr>
            <w:r w:rsidRPr="009C5E19">
              <w:rPr>
                <w:rFonts w:cstheme="minorHAnsi"/>
                <w:color w:val="7030A0"/>
              </w:rPr>
              <w:t>“And it’s hard to tell from those…but I did the modelling and the facilitating. And I gave them the language and I let them try to be independent”</w:t>
            </w:r>
            <w:r>
              <w:rPr>
                <w:rFonts w:cstheme="minorHAnsi"/>
                <w:color w:val="7030A0"/>
              </w:rPr>
              <w:t xml:space="preserve"> [referring to the videos -feeling empowered about what was viewed]</w:t>
            </w:r>
          </w:p>
        </w:tc>
      </w:tr>
      <w:tr w:rsidR="006366AD" w14:paraId="2DB8A5D9" w14:textId="77777777" w:rsidTr="000C3B82">
        <w:trPr>
          <w:trHeight w:val="335"/>
        </w:trPr>
        <w:tc>
          <w:tcPr>
            <w:tcW w:w="3539" w:type="dxa"/>
            <w:vMerge/>
          </w:tcPr>
          <w:p w14:paraId="3F82951B" w14:textId="77777777" w:rsidR="006366AD" w:rsidRPr="00512C1F" w:rsidRDefault="006366AD" w:rsidP="000C3B82">
            <w:pPr>
              <w:spacing w:line="360" w:lineRule="auto"/>
              <w:rPr>
                <w:i/>
                <w:iCs/>
                <w:color w:val="F20EC1"/>
              </w:rPr>
            </w:pPr>
          </w:p>
        </w:tc>
        <w:tc>
          <w:tcPr>
            <w:tcW w:w="2410" w:type="dxa"/>
            <w:vAlign w:val="center"/>
          </w:tcPr>
          <w:p w14:paraId="0F9F00BB" w14:textId="77777777" w:rsidR="006366AD" w:rsidRDefault="006366AD" w:rsidP="000C3B82">
            <w:pPr>
              <w:spacing w:line="360" w:lineRule="auto"/>
              <w:jc w:val="center"/>
            </w:pPr>
            <w:r>
              <w:t>242/4</w:t>
            </w:r>
          </w:p>
        </w:tc>
        <w:tc>
          <w:tcPr>
            <w:tcW w:w="6865" w:type="dxa"/>
            <w:vAlign w:val="center"/>
          </w:tcPr>
          <w:p w14:paraId="61EBCA31" w14:textId="77777777" w:rsidR="006366AD" w:rsidRPr="00D9546B" w:rsidRDefault="006366AD" w:rsidP="000C3B82">
            <w:pPr>
              <w:spacing w:line="360" w:lineRule="auto"/>
              <w:rPr>
                <w:color w:val="7030A0"/>
              </w:rPr>
            </w:pPr>
            <w:r w:rsidRPr="00D9546B">
              <w:rPr>
                <w:color w:val="7030A0"/>
              </w:rPr>
              <w:t>“In there, having more of an emphasis on professional judgement”</w:t>
            </w:r>
          </w:p>
        </w:tc>
      </w:tr>
      <w:tr w:rsidR="006366AD" w14:paraId="28984242" w14:textId="77777777" w:rsidTr="000C3B82">
        <w:trPr>
          <w:trHeight w:val="335"/>
        </w:trPr>
        <w:tc>
          <w:tcPr>
            <w:tcW w:w="3539" w:type="dxa"/>
            <w:vMerge/>
          </w:tcPr>
          <w:p w14:paraId="1FBF4CD3" w14:textId="77777777" w:rsidR="006366AD" w:rsidRPr="00512C1F" w:rsidRDefault="006366AD" w:rsidP="000C3B82">
            <w:pPr>
              <w:spacing w:line="360" w:lineRule="auto"/>
              <w:rPr>
                <w:i/>
                <w:iCs/>
                <w:color w:val="F20EC1"/>
              </w:rPr>
            </w:pPr>
          </w:p>
        </w:tc>
        <w:tc>
          <w:tcPr>
            <w:tcW w:w="2410" w:type="dxa"/>
            <w:vAlign w:val="center"/>
          </w:tcPr>
          <w:p w14:paraId="08F31013" w14:textId="77777777" w:rsidR="006366AD" w:rsidRDefault="006366AD" w:rsidP="000C3B82">
            <w:pPr>
              <w:spacing w:line="360" w:lineRule="auto"/>
              <w:jc w:val="center"/>
            </w:pPr>
            <w:r>
              <w:t>532/4</w:t>
            </w:r>
          </w:p>
        </w:tc>
        <w:tc>
          <w:tcPr>
            <w:tcW w:w="6865" w:type="dxa"/>
            <w:vAlign w:val="center"/>
          </w:tcPr>
          <w:p w14:paraId="6FBC5F13" w14:textId="77777777" w:rsidR="006366AD" w:rsidRPr="002E0E39" w:rsidRDefault="006366AD" w:rsidP="000C3B82">
            <w:pPr>
              <w:spacing w:line="360" w:lineRule="auto"/>
              <w:rPr>
                <w:rFonts w:cstheme="minorHAnsi"/>
                <w:color w:val="7030A0"/>
              </w:rPr>
            </w:pPr>
            <w:r w:rsidRPr="002E0E39">
              <w:rPr>
                <w:color w:val="7030A0"/>
              </w:rPr>
              <w:t>“I feel like I [pauses] ooze early years”</w:t>
            </w:r>
          </w:p>
        </w:tc>
      </w:tr>
      <w:tr w:rsidR="006366AD" w14:paraId="42827F96" w14:textId="77777777" w:rsidTr="000C3B82">
        <w:trPr>
          <w:trHeight w:val="335"/>
        </w:trPr>
        <w:tc>
          <w:tcPr>
            <w:tcW w:w="3539" w:type="dxa"/>
            <w:vMerge/>
          </w:tcPr>
          <w:p w14:paraId="7432963F" w14:textId="77777777" w:rsidR="006366AD" w:rsidRPr="00512C1F" w:rsidRDefault="006366AD" w:rsidP="000C3B82">
            <w:pPr>
              <w:spacing w:line="360" w:lineRule="auto"/>
              <w:rPr>
                <w:i/>
                <w:iCs/>
                <w:color w:val="F20EC1"/>
              </w:rPr>
            </w:pPr>
          </w:p>
        </w:tc>
        <w:tc>
          <w:tcPr>
            <w:tcW w:w="2410" w:type="dxa"/>
            <w:vAlign w:val="center"/>
          </w:tcPr>
          <w:p w14:paraId="53BAD889" w14:textId="77777777" w:rsidR="006366AD" w:rsidRDefault="006366AD" w:rsidP="000C3B82">
            <w:pPr>
              <w:spacing w:line="360" w:lineRule="auto"/>
              <w:jc w:val="center"/>
            </w:pPr>
            <w:r>
              <w:t>534/2</w:t>
            </w:r>
          </w:p>
        </w:tc>
        <w:tc>
          <w:tcPr>
            <w:tcW w:w="6865" w:type="dxa"/>
            <w:vAlign w:val="center"/>
          </w:tcPr>
          <w:p w14:paraId="4211DE1B" w14:textId="77777777" w:rsidR="006366AD" w:rsidRPr="002E0E39" w:rsidRDefault="006366AD" w:rsidP="000C3B82">
            <w:pPr>
              <w:spacing w:line="360" w:lineRule="auto"/>
              <w:rPr>
                <w:color w:val="7030A0"/>
              </w:rPr>
            </w:pPr>
            <w:r w:rsidRPr="005D24ED">
              <w:rPr>
                <w:color w:val="00B050"/>
              </w:rPr>
              <w:t>“I’ll find a reception way to do it”</w:t>
            </w:r>
          </w:p>
        </w:tc>
      </w:tr>
      <w:tr w:rsidR="006366AD" w14:paraId="1FB0A8D1" w14:textId="77777777" w:rsidTr="000C3B82">
        <w:trPr>
          <w:trHeight w:val="335"/>
        </w:trPr>
        <w:tc>
          <w:tcPr>
            <w:tcW w:w="3539" w:type="dxa"/>
            <w:vMerge/>
          </w:tcPr>
          <w:p w14:paraId="236565CD" w14:textId="77777777" w:rsidR="006366AD" w:rsidRPr="00512C1F" w:rsidRDefault="006366AD" w:rsidP="000C3B82">
            <w:pPr>
              <w:spacing w:line="360" w:lineRule="auto"/>
              <w:rPr>
                <w:i/>
                <w:iCs/>
                <w:color w:val="F20EC1"/>
              </w:rPr>
            </w:pPr>
          </w:p>
        </w:tc>
        <w:tc>
          <w:tcPr>
            <w:tcW w:w="2410" w:type="dxa"/>
            <w:vAlign w:val="center"/>
          </w:tcPr>
          <w:p w14:paraId="03FF27D1" w14:textId="77777777" w:rsidR="006366AD" w:rsidRDefault="006366AD" w:rsidP="000C3B82">
            <w:pPr>
              <w:spacing w:line="360" w:lineRule="auto"/>
              <w:jc w:val="center"/>
            </w:pPr>
            <w:r>
              <w:t>397-398/3</w:t>
            </w:r>
          </w:p>
        </w:tc>
        <w:tc>
          <w:tcPr>
            <w:tcW w:w="6865" w:type="dxa"/>
            <w:vAlign w:val="center"/>
          </w:tcPr>
          <w:p w14:paraId="6EA73532" w14:textId="77777777" w:rsidR="006366AD" w:rsidRPr="00526B7B" w:rsidRDefault="006366AD" w:rsidP="000C3B82">
            <w:pPr>
              <w:spacing w:line="360" w:lineRule="auto"/>
              <w:rPr>
                <w:color w:val="0070C0"/>
              </w:rPr>
            </w:pPr>
            <w:r w:rsidRPr="00526B7B">
              <w:rPr>
                <w:color w:val="0070C0"/>
              </w:rPr>
              <w:t>“I go in and out of there all the time, I can see, I can hear what’s going on”</w:t>
            </w:r>
            <w:r>
              <w:rPr>
                <w:color w:val="0070C0"/>
              </w:rPr>
              <w:t xml:space="preserve"> [self as a leader]</w:t>
            </w:r>
          </w:p>
        </w:tc>
      </w:tr>
      <w:tr w:rsidR="006366AD" w14:paraId="42DAC2C7" w14:textId="77777777" w:rsidTr="000C3B82">
        <w:trPr>
          <w:trHeight w:val="335"/>
        </w:trPr>
        <w:tc>
          <w:tcPr>
            <w:tcW w:w="3539" w:type="dxa"/>
            <w:vMerge/>
          </w:tcPr>
          <w:p w14:paraId="574911E5" w14:textId="77777777" w:rsidR="006366AD" w:rsidRPr="00512C1F" w:rsidRDefault="006366AD" w:rsidP="000C3B82">
            <w:pPr>
              <w:spacing w:line="360" w:lineRule="auto"/>
              <w:rPr>
                <w:i/>
                <w:iCs/>
                <w:color w:val="F20EC1"/>
              </w:rPr>
            </w:pPr>
          </w:p>
        </w:tc>
        <w:tc>
          <w:tcPr>
            <w:tcW w:w="2410" w:type="dxa"/>
            <w:vAlign w:val="center"/>
          </w:tcPr>
          <w:p w14:paraId="29407255" w14:textId="77777777" w:rsidR="006366AD" w:rsidRDefault="006366AD" w:rsidP="000C3B82">
            <w:pPr>
              <w:spacing w:line="360" w:lineRule="auto"/>
              <w:jc w:val="center"/>
            </w:pPr>
            <w:r>
              <w:t>552-553/3</w:t>
            </w:r>
          </w:p>
        </w:tc>
        <w:tc>
          <w:tcPr>
            <w:tcW w:w="6865" w:type="dxa"/>
            <w:vAlign w:val="center"/>
          </w:tcPr>
          <w:p w14:paraId="286EEF30" w14:textId="77777777" w:rsidR="006366AD" w:rsidRPr="000013E2" w:rsidRDefault="006366AD" w:rsidP="000C3B82">
            <w:pPr>
              <w:spacing w:line="360" w:lineRule="auto"/>
              <w:rPr>
                <w:color w:val="0070C0"/>
              </w:rPr>
            </w:pPr>
            <w:r w:rsidRPr="000013E2">
              <w:rPr>
                <w:color w:val="0070C0"/>
              </w:rPr>
              <w:t>“I think the person who was here before had passed on the message that I was doing a good job so…”</w:t>
            </w:r>
          </w:p>
        </w:tc>
      </w:tr>
      <w:tr w:rsidR="006366AD" w14:paraId="583D973D" w14:textId="77777777" w:rsidTr="000C3B82">
        <w:trPr>
          <w:trHeight w:val="335"/>
        </w:trPr>
        <w:tc>
          <w:tcPr>
            <w:tcW w:w="3539" w:type="dxa"/>
            <w:vMerge/>
          </w:tcPr>
          <w:p w14:paraId="5D6F2AED" w14:textId="77777777" w:rsidR="006366AD" w:rsidRPr="00512C1F" w:rsidRDefault="006366AD" w:rsidP="000C3B82">
            <w:pPr>
              <w:spacing w:line="360" w:lineRule="auto"/>
              <w:rPr>
                <w:i/>
                <w:iCs/>
                <w:color w:val="F20EC1"/>
              </w:rPr>
            </w:pPr>
          </w:p>
        </w:tc>
        <w:tc>
          <w:tcPr>
            <w:tcW w:w="2410" w:type="dxa"/>
            <w:vAlign w:val="center"/>
          </w:tcPr>
          <w:p w14:paraId="0CCEAFC0" w14:textId="77777777" w:rsidR="006366AD" w:rsidRDefault="006366AD" w:rsidP="000C3B82">
            <w:pPr>
              <w:spacing w:line="360" w:lineRule="auto"/>
              <w:jc w:val="center"/>
            </w:pPr>
            <w:r>
              <w:t>267/3</w:t>
            </w:r>
          </w:p>
        </w:tc>
        <w:tc>
          <w:tcPr>
            <w:tcW w:w="6865" w:type="dxa"/>
            <w:vAlign w:val="center"/>
          </w:tcPr>
          <w:p w14:paraId="70391092" w14:textId="77777777" w:rsidR="006366AD" w:rsidRPr="00EB027F" w:rsidRDefault="006366AD" w:rsidP="000C3B82">
            <w:pPr>
              <w:spacing w:line="360" w:lineRule="auto"/>
              <w:rPr>
                <w:color w:val="0070C0"/>
              </w:rPr>
            </w:pPr>
            <w:r w:rsidRPr="00EB027F">
              <w:rPr>
                <w:color w:val="0070C0"/>
              </w:rPr>
              <w:t>“It’s much easier when, you know, people do trust you. Then you do what you can do best.”</w:t>
            </w:r>
          </w:p>
        </w:tc>
      </w:tr>
      <w:tr w:rsidR="006366AD" w14:paraId="17BE0747" w14:textId="77777777" w:rsidTr="000C3B82">
        <w:trPr>
          <w:trHeight w:val="408"/>
        </w:trPr>
        <w:tc>
          <w:tcPr>
            <w:tcW w:w="3539" w:type="dxa"/>
            <w:vMerge w:val="restart"/>
          </w:tcPr>
          <w:p w14:paraId="4DDFF612" w14:textId="77777777" w:rsidR="006366AD" w:rsidRPr="00D14DB8" w:rsidRDefault="006366AD" w:rsidP="000C3B82">
            <w:pPr>
              <w:spacing w:line="360" w:lineRule="auto"/>
              <w:rPr>
                <w:i/>
                <w:iCs/>
              </w:rPr>
            </w:pPr>
            <w:r>
              <w:rPr>
                <w:i/>
                <w:iCs/>
                <w:color w:val="F20EC1"/>
                <w:sz w:val="24"/>
                <w:szCs w:val="24"/>
              </w:rPr>
              <w:t>Internal locus of control</w:t>
            </w:r>
          </w:p>
        </w:tc>
        <w:tc>
          <w:tcPr>
            <w:tcW w:w="2410" w:type="dxa"/>
            <w:vAlign w:val="center"/>
          </w:tcPr>
          <w:p w14:paraId="23EFF47F" w14:textId="77777777" w:rsidR="006366AD" w:rsidRPr="007152B1" w:rsidRDefault="006366AD" w:rsidP="000C3B82">
            <w:pPr>
              <w:spacing w:line="360" w:lineRule="auto"/>
              <w:jc w:val="center"/>
            </w:pPr>
            <w:r>
              <w:t>377/3</w:t>
            </w:r>
          </w:p>
        </w:tc>
        <w:tc>
          <w:tcPr>
            <w:tcW w:w="6865" w:type="dxa"/>
            <w:vAlign w:val="center"/>
          </w:tcPr>
          <w:p w14:paraId="47836B73" w14:textId="77777777" w:rsidR="006366AD" w:rsidRPr="000B5C2A" w:rsidRDefault="006366AD" w:rsidP="000C3B82">
            <w:pPr>
              <w:spacing w:line="360" w:lineRule="auto"/>
              <w:rPr>
                <w:rFonts w:ascii="Times New Roman" w:hAnsi="Times New Roman" w:cs="Times New Roman"/>
                <w:color w:val="FF0000"/>
                <w:sz w:val="24"/>
                <w:szCs w:val="24"/>
                <w:lang w:eastAsia="en-GB"/>
              </w:rPr>
            </w:pPr>
            <w:r w:rsidRPr="00E56852">
              <w:rPr>
                <w:color w:val="0070C0"/>
              </w:rPr>
              <w:t>“Yes, observation weeks…Yeah, that’s my cheating syndrome [laughs].”</w:t>
            </w:r>
          </w:p>
        </w:tc>
      </w:tr>
      <w:tr w:rsidR="006366AD" w14:paraId="150BD050" w14:textId="77777777" w:rsidTr="000C3B82">
        <w:trPr>
          <w:trHeight w:val="408"/>
        </w:trPr>
        <w:tc>
          <w:tcPr>
            <w:tcW w:w="3539" w:type="dxa"/>
            <w:vMerge/>
          </w:tcPr>
          <w:p w14:paraId="7029E2DE" w14:textId="77777777" w:rsidR="006366AD" w:rsidRPr="004C6F9F" w:rsidRDefault="006366AD" w:rsidP="000C3B82">
            <w:pPr>
              <w:spacing w:line="360" w:lineRule="auto"/>
              <w:rPr>
                <w:color w:val="F20EC1"/>
              </w:rPr>
            </w:pPr>
          </w:p>
        </w:tc>
        <w:tc>
          <w:tcPr>
            <w:tcW w:w="2410" w:type="dxa"/>
            <w:vAlign w:val="center"/>
          </w:tcPr>
          <w:p w14:paraId="11F141B5" w14:textId="77777777" w:rsidR="006366AD" w:rsidRPr="007152B1" w:rsidRDefault="006366AD" w:rsidP="000C3B82">
            <w:pPr>
              <w:spacing w:line="360" w:lineRule="auto"/>
              <w:jc w:val="center"/>
              <w:rPr>
                <w:rFonts w:cstheme="minorHAnsi"/>
              </w:rPr>
            </w:pPr>
            <w:r>
              <w:rPr>
                <w:rFonts w:cstheme="minorHAnsi"/>
              </w:rPr>
              <w:t>385/4</w:t>
            </w:r>
          </w:p>
        </w:tc>
        <w:tc>
          <w:tcPr>
            <w:tcW w:w="6865" w:type="dxa"/>
            <w:vAlign w:val="center"/>
          </w:tcPr>
          <w:p w14:paraId="6F727552" w14:textId="77777777" w:rsidR="006366AD" w:rsidRPr="00744CF7" w:rsidRDefault="006366AD" w:rsidP="000C3B82">
            <w:pPr>
              <w:spacing w:line="360" w:lineRule="auto"/>
              <w:rPr>
                <w:rFonts w:cstheme="minorHAnsi"/>
                <w:color w:val="7030A0"/>
              </w:rPr>
            </w:pPr>
            <w:r w:rsidRPr="00E90B18">
              <w:rPr>
                <w:rFonts w:cstheme="minorHAnsi"/>
                <w:color w:val="7030A0"/>
              </w:rPr>
              <w:t>“</w:t>
            </w:r>
            <w:r w:rsidRPr="00E90B18">
              <w:rPr>
                <w:color w:val="7030A0"/>
              </w:rPr>
              <w:t>get the children to get there by the way I want them to get there. If that makes sense?”</w:t>
            </w:r>
          </w:p>
        </w:tc>
      </w:tr>
      <w:tr w:rsidR="006366AD" w14:paraId="1995A12C" w14:textId="77777777" w:rsidTr="000C3B82">
        <w:trPr>
          <w:trHeight w:val="408"/>
        </w:trPr>
        <w:tc>
          <w:tcPr>
            <w:tcW w:w="3539" w:type="dxa"/>
            <w:vMerge/>
          </w:tcPr>
          <w:p w14:paraId="01435AEB" w14:textId="77777777" w:rsidR="006366AD" w:rsidRPr="004C6F9F" w:rsidRDefault="006366AD" w:rsidP="000C3B82">
            <w:pPr>
              <w:spacing w:line="360" w:lineRule="auto"/>
              <w:rPr>
                <w:color w:val="F20EC1"/>
              </w:rPr>
            </w:pPr>
          </w:p>
        </w:tc>
        <w:tc>
          <w:tcPr>
            <w:tcW w:w="2410" w:type="dxa"/>
            <w:vAlign w:val="center"/>
          </w:tcPr>
          <w:p w14:paraId="10039249" w14:textId="77777777" w:rsidR="006366AD" w:rsidRPr="007152B1" w:rsidRDefault="006366AD" w:rsidP="000C3B82">
            <w:pPr>
              <w:spacing w:line="360" w:lineRule="auto"/>
              <w:jc w:val="center"/>
              <w:rPr>
                <w:rFonts w:cstheme="minorHAnsi"/>
              </w:rPr>
            </w:pPr>
            <w:r>
              <w:rPr>
                <w:rFonts w:cstheme="minorHAnsi"/>
              </w:rPr>
              <w:t>206-208/2</w:t>
            </w:r>
          </w:p>
        </w:tc>
        <w:tc>
          <w:tcPr>
            <w:tcW w:w="6865" w:type="dxa"/>
            <w:vAlign w:val="center"/>
          </w:tcPr>
          <w:p w14:paraId="740FB4BD" w14:textId="77777777" w:rsidR="006366AD" w:rsidRPr="004E6F78" w:rsidRDefault="006366AD" w:rsidP="000C3B82">
            <w:pPr>
              <w:spacing w:line="360" w:lineRule="auto"/>
              <w:rPr>
                <w:rFonts w:cstheme="minorHAnsi"/>
                <w:color w:val="FF0000"/>
              </w:rPr>
            </w:pPr>
            <w:r w:rsidRPr="00744CF7">
              <w:rPr>
                <w:color w:val="00B050"/>
              </w:rPr>
              <w:t xml:space="preserve">“I think that if I really, really, </w:t>
            </w:r>
            <w:r w:rsidRPr="00744CF7">
              <w:rPr>
                <w:i/>
                <w:iCs/>
                <w:color w:val="00B050"/>
              </w:rPr>
              <w:t>really</w:t>
            </w:r>
            <w:r w:rsidRPr="00744CF7">
              <w:rPr>
                <w:color w:val="00B050"/>
              </w:rPr>
              <w:t xml:space="preserve"> put my foot down  and went ‘absolutely not’ I think he’d know it was not me being awkward. It’s because I really believe in something different and I’ve got something to back it up.”</w:t>
            </w:r>
          </w:p>
        </w:tc>
      </w:tr>
      <w:tr w:rsidR="006366AD" w14:paraId="05041EFB" w14:textId="77777777" w:rsidTr="000C3B82">
        <w:trPr>
          <w:trHeight w:val="408"/>
        </w:trPr>
        <w:tc>
          <w:tcPr>
            <w:tcW w:w="3539" w:type="dxa"/>
            <w:vMerge/>
          </w:tcPr>
          <w:p w14:paraId="1C54E370" w14:textId="77777777" w:rsidR="006366AD" w:rsidRPr="004C6F9F" w:rsidRDefault="006366AD" w:rsidP="000C3B82">
            <w:pPr>
              <w:spacing w:line="360" w:lineRule="auto"/>
              <w:rPr>
                <w:color w:val="F20EC1"/>
              </w:rPr>
            </w:pPr>
          </w:p>
        </w:tc>
        <w:tc>
          <w:tcPr>
            <w:tcW w:w="2410" w:type="dxa"/>
            <w:vAlign w:val="center"/>
          </w:tcPr>
          <w:p w14:paraId="7FA5F9FA" w14:textId="77777777" w:rsidR="006366AD" w:rsidRDefault="006366AD" w:rsidP="000C3B82">
            <w:pPr>
              <w:spacing w:line="360" w:lineRule="auto"/>
              <w:jc w:val="center"/>
              <w:rPr>
                <w:rFonts w:cstheme="minorHAnsi"/>
              </w:rPr>
            </w:pPr>
            <w:r>
              <w:rPr>
                <w:rFonts w:cstheme="minorHAnsi"/>
              </w:rPr>
              <w:t>575-578/2</w:t>
            </w:r>
          </w:p>
        </w:tc>
        <w:tc>
          <w:tcPr>
            <w:tcW w:w="6865" w:type="dxa"/>
            <w:vAlign w:val="center"/>
          </w:tcPr>
          <w:p w14:paraId="1D73F82A" w14:textId="77777777" w:rsidR="006366AD" w:rsidRPr="00622EB9" w:rsidRDefault="006366AD" w:rsidP="000C3B82">
            <w:pPr>
              <w:spacing w:line="360" w:lineRule="auto"/>
              <w:rPr>
                <w:color w:val="00B050"/>
              </w:rPr>
            </w:pPr>
            <w:r w:rsidRPr="00622EB9">
              <w:rPr>
                <w:color w:val="00B050"/>
              </w:rPr>
              <w:t>“whole school things (…) we’re still joining in, but making sure that it’s not pointless”</w:t>
            </w:r>
          </w:p>
        </w:tc>
      </w:tr>
      <w:tr w:rsidR="006366AD" w14:paraId="0C6D0CC6" w14:textId="77777777" w:rsidTr="000C3B82">
        <w:trPr>
          <w:trHeight w:val="265"/>
        </w:trPr>
        <w:tc>
          <w:tcPr>
            <w:tcW w:w="3539" w:type="dxa"/>
            <w:vMerge/>
          </w:tcPr>
          <w:p w14:paraId="0A252DBF" w14:textId="77777777" w:rsidR="006366AD" w:rsidRPr="004C6F9F" w:rsidRDefault="006366AD" w:rsidP="000C3B82">
            <w:pPr>
              <w:spacing w:line="360" w:lineRule="auto"/>
              <w:rPr>
                <w:color w:val="F20EC1"/>
              </w:rPr>
            </w:pPr>
          </w:p>
        </w:tc>
        <w:tc>
          <w:tcPr>
            <w:tcW w:w="2410" w:type="dxa"/>
            <w:vAlign w:val="center"/>
          </w:tcPr>
          <w:p w14:paraId="4F58B275" w14:textId="77777777" w:rsidR="006366AD" w:rsidRPr="007152B1" w:rsidRDefault="006366AD" w:rsidP="000C3B82">
            <w:pPr>
              <w:spacing w:line="360" w:lineRule="auto"/>
              <w:jc w:val="center"/>
              <w:rPr>
                <w:rFonts w:cstheme="minorHAnsi"/>
              </w:rPr>
            </w:pPr>
            <w:r>
              <w:rPr>
                <w:rFonts w:cstheme="minorHAnsi"/>
              </w:rPr>
              <w:t>336/2</w:t>
            </w:r>
          </w:p>
        </w:tc>
        <w:tc>
          <w:tcPr>
            <w:tcW w:w="6865" w:type="dxa"/>
            <w:vAlign w:val="center"/>
          </w:tcPr>
          <w:p w14:paraId="18C30394" w14:textId="77777777" w:rsidR="006366AD" w:rsidRPr="008236EB" w:rsidRDefault="006366AD" w:rsidP="000C3B82">
            <w:pPr>
              <w:spacing w:line="360" w:lineRule="auto"/>
              <w:rPr>
                <w:color w:val="00B050"/>
              </w:rPr>
            </w:pPr>
            <w:r w:rsidRPr="008236EB">
              <w:rPr>
                <w:rFonts w:cstheme="minorHAnsi"/>
                <w:color w:val="00B050"/>
              </w:rPr>
              <w:t>“</w:t>
            </w:r>
            <w:r w:rsidRPr="008236EB">
              <w:rPr>
                <w:color w:val="00B050"/>
              </w:rPr>
              <w:t>I think people at home will be alright, I think. These might not be”</w:t>
            </w:r>
          </w:p>
        </w:tc>
      </w:tr>
      <w:tr w:rsidR="006366AD" w14:paraId="2C126E92" w14:textId="77777777" w:rsidTr="000C3B82">
        <w:tc>
          <w:tcPr>
            <w:tcW w:w="3539" w:type="dxa"/>
            <w:vMerge/>
          </w:tcPr>
          <w:p w14:paraId="4E8FD0C2" w14:textId="77777777" w:rsidR="006366AD" w:rsidRDefault="006366AD" w:rsidP="000C3B82">
            <w:pPr>
              <w:spacing w:line="360" w:lineRule="auto"/>
            </w:pPr>
          </w:p>
        </w:tc>
        <w:tc>
          <w:tcPr>
            <w:tcW w:w="2410" w:type="dxa"/>
            <w:vAlign w:val="center"/>
          </w:tcPr>
          <w:p w14:paraId="7E489197" w14:textId="77777777" w:rsidR="006366AD" w:rsidRPr="007152B1" w:rsidRDefault="006366AD" w:rsidP="000C3B82">
            <w:pPr>
              <w:spacing w:line="360" w:lineRule="auto"/>
              <w:jc w:val="center"/>
              <w:rPr>
                <w:rFonts w:cstheme="minorHAnsi"/>
              </w:rPr>
            </w:pPr>
            <w:r>
              <w:rPr>
                <w:rFonts w:cstheme="minorHAnsi"/>
              </w:rPr>
              <w:t>645-646/2</w:t>
            </w:r>
          </w:p>
        </w:tc>
        <w:tc>
          <w:tcPr>
            <w:tcW w:w="6865" w:type="dxa"/>
            <w:vAlign w:val="center"/>
          </w:tcPr>
          <w:p w14:paraId="41065C5F" w14:textId="77777777" w:rsidR="006366AD" w:rsidRPr="00853C6E" w:rsidRDefault="006366AD" w:rsidP="000C3B82">
            <w:pPr>
              <w:spacing w:line="360" w:lineRule="auto"/>
              <w:rPr>
                <w:rFonts w:cstheme="minorHAnsi"/>
                <w:color w:val="00B050"/>
              </w:rPr>
            </w:pPr>
            <w:r w:rsidRPr="00853C6E">
              <w:rPr>
                <w:rFonts w:cstheme="minorHAnsi"/>
                <w:color w:val="00B050"/>
              </w:rPr>
              <w:t>“</w:t>
            </w:r>
            <w:r w:rsidRPr="00853C6E">
              <w:rPr>
                <w:color w:val="00B050"/>
              </w:rPr>
              <w:t>If you’re not then you’re not doing a good enough job anywhere and then that’s not going to make you feel any better is it?” [on making changes]</w:t>
            </w:r>
          </w:p>
        </w:tc>
      </w:tr>
      <w:tr w:rsidR="006366AD" w14:paraId="2044D6C3" w14:textId="77777777" w:rsidTr="000C3B82">
        <w:tc>
          <w:tcPr>
            <w:tcW w:w="3539" w:type="dxa"/>
            <w:vMerge/>
          </w:tcPr>
          <w:p w14:paraId="5A28AA82" w14:textId="77777777" w:rsidR="006366AD" w:rsidRDefault="006366AD" w:rsidP="000C3B82">
            <w:pPr>
              <w:spacing w:line="360" w:lineRule="auto"/>
            </w:pPr>
          </w:p>
        </w:tc>
        <w:tc>
          <w:tcPr>
            <w:tcW w:w="2410" w:type="dxa"/>
            <w:vAlign w:val="center"/>
          </w:tcPr>
          <w:p w14:paraId="65222467" w14:textId="77777777" w:rsidR="006366AD" w:rsidRDefault="006366AD" w:rsidP="000C3B82">
            <w:pPr>
              <w:spacing w:line="360" w:lineRule="auto"/>
              <w:jc w:val="center"/>
              <w:rPr>
                <w:rFonts w:cstheme="minorHAnsi"/>
              </w:rPr>
            </w:pPr>
            <w:r>
              <w:rPr>
                <w:rFonts w:cstheme="minorHAnsi"/>
              </w:rPr>
              <w:t>433/2</w:t>
            </w:r>
          </w:p>
        </w:tc>
        <w:tc>
          <w:tcPr>
            <w:tcW w:w="6865" w:type="dxa"/>
            <w:vAlign w:val="center"/>
          </w:tcPr>
          <w:p w14:paraId="69DB61D3" w14:textId="77777777" w:rsidR="006366AD" w:rsidRPr="00F54C9E" w:rsidRDefault="006366AD" w:rsidP="000C3B82">
            <w:pPr>
              <w:spacing w:line="360" w:lineRule="auto"/>
              <w:rPr>
                <w:rFonts w:cstheme="minorHAnsi"/>
                <w:color w:val="00B050"/>
              </w:rPr>
            </w:pPr>
            <w:r w:rsidRPr="00F54C9E">
              <w:rPr>
                <w:color w:val="00B050"/>
              </w:rPr>
              <w:t>“It is a bit of self-preservation I think”</w:t>
            </w:r>
          </w:p>
        </w:tc>
      </w:tr>
      <w:tr w:rsidR="006366AD" w14:paraId="5B27B466" w14:textId="77777777" w:rsidTr="000C3B82">
        <w:tc>
          <w:tcPr>
            <w:tcW w:w="3539" w:type="dxa"/>
            <w:vMerge/>
          </w:tcPr>
          <w:p w14:paraId="0BEFBB07" w14:textId="77777777" w:rsidR="006366AD" w:rsidRDefault="006366AD" w:rsidP="000C3B82">
            <w:pPr>
              <w:spacing w:line="360" w:lineRule="auto"/>
            </w:pPr>
          </w:p>
        </w:tc>
        <w:tc>
          <w:tcPr>
            <w:tcW w:w="2410" w:type="dxa"/>
            <w:vAlign w:val="center"/>
          </w:tcPr>
          <w:p w14:paraId="06E6BA43" w14:textId="77777777" w:rsidR="006366AD" w:rsidRDefault="006366AD" w:rsidP="000C3B82">
            <w:pPr>
              <w:spacing w:line="360" w:lineRule="auto"/>
              <w:jc w:val="center"/>
              <w:rPr>
                <w:rFonts w:cstheme="minorHAnsi"/>
              </w:rPr>
            </w:pPr>
            <w:r>
              <w:rPr>
                <w:rFonts w:cstheme="minorHAnsi"/>
              </w:rPr>
              <w:t>239-240/2</w:t>
            </w:r>
          </w:p>
        </w:tc>
        <w:tc>
          <w:tcPr>
            <w:tcW w:w="6865" w:type="dxa"/>
            <w:vAlign w:val="center"/>
          </w:tcPr>
          <w:p w14:paraId="5C845117" w14:textId="77777777" w:rsidR="006366AD" w:rsidRPr="00A256EB" w:rsidRDefault="006366AD" w:rsidP="000C3B82">
            <w:pPr>
              <w:spacing w:line="360" w:lineRule="auto"/>
              <w:rPr>
                <w:color w:val="00B050"/>
              </w:rPr>
            </w:pPr>
            <w:r w:rsidRPr="00A256EB">
              <w:rPr>
                <w:color w:val="00B050"/>
              </w:rPr>
              <w:t>“it’s making sure that I’m absolutely giving her everything that she needs to be able to do it now”</w:t>
            </w:r>
          </w:p>
        </w:tc>
      </w:tr>
      <w:tr w:rsidR="006366AD" w14:paraId="4E4FC6E7" w14:textId="77777777" w:rsidTr="000C3B82">
        <w:tc>
          <w:tcPr>
            <w:tcW w:w="3539" w:type="dxa"/>
            <w:vMerge/>
          </w:tcPr>
          <w:p w14:paraId="1D408D1D" w14:textId="77777777" w:rsidR="006366AD" w:rsidRDefault="006366AD" w:rsidP="000C3B82">
            <w:pPr>
              <w:spacing w:line="360" w:lineRule="auto"/>
            </w:pPr>
          </w:p>
        </w:tc>
        <w:tc>
          <w:tcPr>
            <w:tcW w:w="2410" w:type="dxa"/>
            <w:vAlign w:val="center"/>
          </w:tcPr>
          <w:p w14:paraId="50726621" w14:textId="77777777" w:rsidR="006366AD" w:rsidRDefault="006366AD" w:rsidP="000C3B82">
            <w:pPr>
              <w:spacing w:line="360" w:lineRule="auto"/>
              <w:jc w:val="center"/>
              <w:rPr>
                <w:rFonts w:cstheme="minorHAnsi"/>
              </w:rPr>
            </w:pPr>
            <w:r>
              <w:rPr>
                <w:rFonts w:cstheme="minorHAnsi"/>
              </w:rPr>
              <w:t>528-530/2</w:t>
            </w:r>
          </w:p>
        </w:tc>
        <w:tc>
          <w:tcPr>
            <w:tcW w:w="6865" w:type="dxa"/>
            <w:vAlign w:val="center"/>
          </w:tcPr>
          <w:p w14:paraId="4FC4DC99" w14:textId="77777777" w:rsidR="006366AD" w:rsidRPr="004B5A4C" w:rsidRDefault="006366AD" w:rsidP="000C3B82">
            <w:pPr>
              <w:spacing w:line="360" w:lineRule="auto"/>
              <w:rPr>
                <w:color w:val="00B050"/>
              </w:rPr>
            </w:pPr>
            <w:r w:rsidRPr="004B5A4C">
              <w:rPr>
                <w:rFonts w:cstheme="minorHAnsi"/>
                <w:color w:val="00B050"/>
              </w:rPr>
              <w:t>“</w:t>
            </w:r>
            <w:r w:rsidRPr="004B5A4C">
              <w:rPr>
                <w:color w:val="00B050"/>
              </w:rPr>
              <w:t>I don’t want to be that awkward person who say’s ‘no’ to everything. I like to save those for when I really need to say ‘no’.”</w:t>
            </w:r>
          </w:p>
        </w:tc>
      </w:tr>
      <w:tr w:rsidR="006366AD" w14:paraId="1F70F9D0" w14:textId="77777777" w:rsidTr="000C3B82">
        <w:tc>
          <w:tcPr>
            <w:tcW w:w="3539" w:type="dxa"/>
            <w:vMerge/>
          </w:tcPr>
          <w:p w14:paraId="658E6648" w14:textId="77777777" w:rsidR="006366AD" w:rsidRDefault="006366AD" w:rsidP="000C3B82">
            <w:pPr>
              <w:spacing w:line="360" w:lineRule="auto"/>
            </w:pPr>
          </w:p>
        </w:tc>
        <w:tc>
          <w:tcPr>
            <w:tcW w:w="2410" w:type="dxa"/>
            <w:vAlign w:val="center"/>
          </w:tcPr>
          <w:p w14:paraId="22F6B43F" w14:textId="77777777" w:rsidR="006366AD" w:rsidRDefault="006366AD" w:rsidP="000C3B82">
            <w:pPr>
              <w:spacing w:line="360" w:lineRule="auto"/>
              <w:jc w:val="center"/>
              <w:rPr>
                <w:rFonts w:cstheme="minorHAnsi"/>
              </w:rPr>
            </w:pPr>
            <w:r>
              <w:rPr>
                <w:rFonts w:cstheme="minorHAnsi"/>
              </w:rPr>
              <w:t>377/2</w:t>
            </w:r>
          </w:p>
        </w:tc>
        <w:tc>
          <w:tcPr>
            <w:tcW w:w="6865" w:type="dxa"/>
            <w:vAlign w:val="center"/>
          </w:tcPr>
          <w:p w14:paraId="6D6D916D" w14:textId="77777777" w:rsidR="006366AD" w:rsidRPr="006C7B33" w:rsidRDefault="006366AD" w:rsidP="000C3B82">
            <w:pPr>
              <w:spacing w:line="360" w:lineRule="auto"/>
              <w:rPr>
                <w:rFonts w:cstheme="minorHAnsi"/>
                <w:color w:val="00B050"/>
              </w:rPr>
            </w:pPr>
            <w:r w:rsidRPr="006C7B33">
              <w:rPr>
                <w:rFonts w:cstheme="minorHAnsi"/>
                <w:color w:val="00B050"/>
              </w:rPr>
              <w:t>“</w:t>
            </w:r>
            <w:r w:rsidRPr="006C7B33">
              <w:rPr>
                <w:color w:val="00B050"/>
              </w:rPr>
              <w:t>I just need to do what I need for tomorrow and that’s it”</w:t>
            </w:r>
          </w:p>
        </w:tc>
      </w:tr>
      <w:tr w:rsidR="006366AD" w14:paraId="23BF6EFD" w14:textId="77777777" w:rsidTr="000C3B82">
        <w:tc>
          <w:tcPr>
            <w:tcW w:w="3539" w:type="dxa"/>
            <w:vMerge/>
          </w:tcPr>
          <w:p w14:paraId="4C2C53BD" w14:textId="77777777" w:rsidR="006366AD" w:rsidRDefault="006366AD" w:rsidP="000C3B82">
            <w:pPr>
              <w:spacing w:line="360" w:lineRule="auto"/>
            </w:pPr>
          </w:p>
        </w:tc>
        <w:tc>
          <w:tcPr>
            <w:tcW w:w="2410" w:type="dxa"/>
            <w:vAlign w:val="center"/>
          </w:tcPr>
          <w:p w14:paraId="5B9555D2" w14:textId="77777777" w:rsidR="006366AD" w:rsidRDefault="006366AD" w:rsidP="000C3B82">
            <w:pPr>
              <w:spacing w:line="360" w:lineRule="auto"/>
              <w:jc w:val="center"/>
              <w:rPr>
                <w:rFonts w:cstheme="minorHAnsi"/>
              </w:rPr>
            </w:pPr>
            <w:r>
              <w:rPr>
                <w:rFonts w:cstheme="minorHAnsi"/>
              </w:rPr>
              <w:t>383-384/4</w:t>
            </w:r>
          </w:p>
        </w:tc>
        <w:tc>
          <w:tcPr>
            <w:tcW w:w="6865" w:type="dxa"/>
            <w:vAlign w:val="center"/>
          </w:tcPr>
          <w:p w14:paraId="0B0A432B" w14:textId="77777777" w:rsidR="006366AD" w:rsidRPr="00D41D4C" w:rsidRDefault="006366AD" w:rsidP="000C3B82">
            <w:pPr>
              <w:spacing w:line="360" w:lineRule="auto"/>
              <w:rPr>
                <w:rFonts w:cstheme="minorHAnsi"/>
                <w:color w:val="7030A0"/>
              </w:rPr>
            </w:pPr>
            <w:r w:rsidRPr="00D41D4C">
              <w:rPr>
                <w:rFonts w:cstheme="minorHAnsi"/>
                <w:color w:val="7030A0"/>
              </w:rPr>
              <w:t>“</w:t>
            </w:r>
            <w:r w:rsidRPr="00D41D4C">
              <w:rPr>
                <w:color w:val="7030A0"/>
              </w:rPr>
              <w:t>And like they say ‘stick to your beliefs’ and manoeuvre them around what other people want to a certain degree. So, I give them a little bit of something of what they want, like a sentence”</w:t>
            </w:r>
          </w:p>
        </w:tc>
      </w:tr>
      <w:tr w:rsidR="006366AD" w14:paraId="3A438B8A" w14:textId="77777777" w:rsidTr="000C3B82">
        <w:tc>
          <w:tcPr>
            <w:tcW w:w="3539" w:type="dxa"/>
            <w:vMerge/>
          </w:tcPr>
          <w:p w14:paraId="02119364" w14:textId="77777777" w:rsidR="006366AD" w:rsidRDefault="006366AD" w:rsidP="000C3B82">
            <w:pPr>
              <w:spacing w:line="360" w:lineRule="auto"/>
            </w:pPr>
          </w:p>
        </w:tc>
        <w:tc>
          <w:tcPr>
            <w:tcW w:w="2410" w:type="dxa"/>
            <w:vAlign w:val="center"/>
          </w:tcPr>
          <w:p w14:paraId="77500EA2" w14:textId="77777777" w:rsidR="006366AD" w:rsidRDefault="006366AD" w:rsidP="000C3B82">
            <w:pPr>
              <w:spacing w:line="360" w:lineRule="auto"/>
              <w:jc w:val="center"/>
              <w:rPr>
                <w:rFonts w:cstheme="minorHAnsi"/>
              </w:rPr>
            </w:pPr>
            <w:r>
              <w:rPr>
                <w:rFonts w:cstheme="minorHAnsi"/>
              </w:rPr>
              <w:t>303/4</w:t>
            </w:r>
          </w:p>
        </w:tc>
        <w:tc>
          <w:tcPr>
            <w:tcW w:w="6865" w:type="dxa"/>
            <w:vAlign w:val="center"/>
          </w:tcPr>
          <w:p w14:paraId="554E5C9B" w14:textId="77777777" w:rsidR="006366AD" w:rsidRPr="00CD7AF6" w:rsidRDefault="006366AD" w:rsidP="000C3B82">
            <w:pPr>
              <w:spacing w:line="360" w:lineRule="auto"/>
              <w:rPr>
                <w:rFonts w:cstheme="minorHAnsi"/>
                <w:color w:val="7030A0"/>
              </w:rPr>
            </w:pPr>
            <w:r w:rsidRPr="00CD7AF6">
              <w:rPr>
                <w:rFonts w:cstheme="minorHAnsi"/>
                <w:color w:val="7030A0"/>
              </w:rPr>
              <w:t>“</w:t>
            </w:r>
            <w:r w:rsidRPr="00CD7AF6">
              <w:rPr>
                <w:color w:val="7030A0"/>
              </w:rPr>
              <w:t>I can’t make myself into somebody else.”</w:t>
            </w:r>
          </w:p>
        </w:tc>
      </w:tr>
      <w:tr w:rsidR="006366AD" w14:paraId="713F17CE" w14:textId="77777777" w:rsidTr="000C3B82">
        <w:tc>
          <w:tcPr>
            <w:tcW w:w="3539" w:type="dxa"/>
            <w:vMerge/>
          </w:tcPr>
          <w:p w14:paraId="4C4CEFD2" w14:textId="77777777" w:rsidR="006366AD" w:rsidRDefault="006366AD" w:rsidP="000C3B82">
            <w:pPr>
              <w:spacing w:line="360" w:lineRule="auto"/>
            </w:pPr>
          </w:p>
        </w:tc>
        <w:tc>
          <w:tcPr>
            <w:tcW w:w="2410" w:type="dxa"/>
            <w:vAlign w:val="center"/>
          </w:tcPr>
          <w:p w14:paraId="3E991817" w14:textId="77777777" w:rsidR="006366AD" w:rsidRDefault="006366AD" w:rsidP="000C3B82">
            <w:pPr>
              <w:spacing w:line="360" w:lineRule="auto"/>
              <w:jc w:val="center"/>
              <w:rPr>
                <w:rFonts w:cstheme="minorHAnsi"/>
              </w:rPr>
            </w:pPr>
            <w:r>
              <w:rPr>
                <w:rFonts w:cstheme="minorHAnsi"/>
              </w:rPr>
              <w:t>143-144/4</w:t>
            </w:r>
          </w:p>
        </w:tc>
        <w:tc>
          <w:tcPr>
            <w:tcW w:w="6865" w:type="dxa"/>
            <w:vAlign w:val="center"/>
          </w:tcPr>
          <w:p w14:paraId="123E0B2A" w14:textId="77777777" w:rsidR="006366AD" w:rsidRPr="00C12290" w:rsidRDefault="006366AD" w:rsidP="000C3B82">
            <w:pPr>
              <w:spacing w:line="360" w:lineRule="auto"/>
              <w:rPr>
                <w:rFonts w:cstheme="minorHAnsi"/>
                <w:color w:val="7030A0"/>
              </w:rPr>
            </w:pPr>
            <w:r w:rsidRPr="00C12290">
              <w:rPr>
                <w:rFonts w:cstheme="minorHAnsi"/>
                <w:color w:val="7030A0"/>
              </w:rPr>
              <w:t>“</w:t>
            </w:r>
            <w:r w:rsidRPr="00C12290">
              <w:rPr>
                <w:color w:val="7030A0"/>
              </w:rPr>
              <w:t>I was obviously and NQT and er, every night ‘til ten every night. I don’t do that anymore. I don’t. I’m too tired and too old now anyway [laughs].”</w:t>
            </w:r>
          </w:p>
        </w:tc>
      </w:tr>
      <w:tr w:rsidR="006366AD" w14:paraId="0189B161" w14:textId="77777777" w:rsidTr="000C3B82">
        <w:tc>
          <w:tcPr>
            <w:tcW w:w="3539" w:type="dxa"/>
            <w:vMerge/>
          </w:tcPr>
          <w:p w14:paraId="1C8139F7" w14:textId="77777777" w:rsidR="006366AD" w:rsidRDefault="006366AD" w:rsidP="000C3B82">
            <w:pPr>
              <w:spacing w:line="360" w:lineRule="auto"/>
            </w:pPr>
          </w:p>
        </w:tc>
        <w:tc>
          <w:tcPr>
            <w:tcW w:w="2410" w:type="dxa"/>
            <w:vAlign w:val="center"/>
          </w:tcPr>
          <w:p w14:paraId="24998396" w14:textId="77777777" w:rsidR="006366AD" w:rsidRDefault="006366AD" w:rsidP="000C3B82">
            <w:pPr>
              <w:spacing w:line="360" w:lineRule="auto"/>
              <w:jc w:val="center"/>
              <w:rPr>
                <w:rFonts w:cstheme="minorHAnsi"/>
              </w:rPr>
            </w:pPr>
            <w:r>
              <w:rPr>
                <w:rFonts w:cstheme="minorHAnsi"/>
              </w:rPr>
              <w:t>262-263/3</w:t>
            </w:r>
          </w:p>
        </w:tc>
        <w:tc>
          <w:tcPr>
            <w:tcW w:w="6865" w:type="dxa"/>
            <w:vAlign w:val="center"/>
          </w:tcPr>
          <w:p w14:paraId="3059D694" w14:textId="77777777" w:rsidR="006366AD" w:rsidRPr="00044542" w:rsidRDefault="006366AD" w:rsidP="000C3B82">
            <w:pPr>
              <w:spacing w:line="360" w:lineRule="auto"/>
              <w:rPr>
                <w:color w:val="00B050"/>
              </w:rPr>
            </w:pPr>
            <w:r w:rsidRPr="006E0E00">
              <w:rPr>
                <w:color w:val="0070C0"/>
              </w:rPr>
              <w:t>“if I believe in things really strongly. I always try and do it on the quiet</w:t>
            </w:r>
            <w:r>
              <w:rPr>
                <w:color w:val="0070C0"/>
              </w:rPr>
              <w:t>”</w:t>
            </w:r>
          </w:p>
        </w:tc>
      </w:tr>
      <w:tr w:rsidR="006366AD" w14:paraId="5D4615B9" w14:textId="77777777" w:rsidTr="000C3B82">
        <w:tc>
          <w:tcPr>
            <w:tcW w:w="3539" w:type="dxa"/>
            <w:vMerge/>
          </w:tcPr>
          <w:p w14:paraId="1A667FE7" w14:textId="77777777" w:rsidR="006366AD" w:rsidRDefault="006366AD" w:rsidP="000C3B82">
            <w:pPr>
              <w:spacing w:line="360" w:lineRule="auto"/>
            </w:pPr>
          </w:p>
        </w:tc>
        <w:tc>
          <w:tcPr>
            <w:tcW w:w="2410" w:type="dxa"/>
            <w:vAlign w:val="center"/>
          </w:tcPr>
          <w:p w14:paraId="69457418" w14:textId="77777777" w:rsidR="006366AD" w:rsidRDefault="006366AD" w:rsidP="000C3B82">
            <w:pPr>
              <w:spacing w:line="360" w:lineRule="auto"/>
              <w:jc w:val="center"/>
              <w:rPr>
                <w:rFonts w:cstheme="minorHAnsi"/>
              </w:rPr>
            </w:pPr>
            <w:r>
              <w:t>956/1</w:t>
            </w:r>
          </w:p>
        </w:tc>
        <w:tc>
          <w:tcPr>
            <w:tcW w:w="6865" w:type="dxa"/>
            <w:vAlign w:val="center"/>
          </w:tcPr>
          <w:p w14:paraId="2883A462" w14:textId="77777777" w:rsidR="006366AD" w:rsidRPr="006E0398" w:rsidRDefault="006366AD" w:rsidP="000C3B82">
            <w:pPr>
              <w:spacing w:line="360" w:lineRule="auto"/>
              <w:rPr>
                <w:rFonts w:cstheme="minorHAnsi"/>
                <w:color w:val="00B050"/>
              </w:rPr>
            </w:pPr>
            <w:r w:rsidRPr="00116599">
              <w:rPr>
                <w:color w:val="FF0000"/>
              </w:rPr>
              <w:t>“eventually we found our own groove with it”</w:t>
            </w:r>
          </w:p>
        </w:tc>
      </w:tr>
      <w:tr w:rsidR="006366AD" w14:paraId="478D4741" w14:textId="77777777" w:rsidTr="000C3B82">
        <w:trPr>
          <w:trHeight w:val="664"/>
        </w:trPr>
        <w:tc>
          <w:tcPr>
            <w:tcW w:w="3539" w:type="dxa"/>
            <w:vMerge w:val="restart"/>
          </w:tcPr>
          <w:p w14:paraId="64BC370B" w14:textId="77777777" w:rsidR="006366AD" w:rsidRPr="005A7115" w:rsidRDefault="006366AD" w:rsidP="000C3B82">
            <w:pPr>
              <w:spacing w:line="360" w:lineRule="auto"/>
              <w:rPr>
                <w:i/>
                <w:iCs/>
              </w:rPr>
            </w:pPr>
            <w:r>
              <w:rPr>
                <w:i/>
                <w:iCs/>
                <w:color w:val="FF33CC"/>
                <w:sz w:val="24"/>
                <w:szCs w:val="24"/>
              </w:rPr>
              <w:t>Positive feedback from children</w:t>
            </w:r>
          </w:p>
        </w:tc>
        <w:tc>
          <w:tcPr>
            <w:tcW w:w="2410" w:type="dxa"/>
            <w:vAlign w:val="center"/>
          </w:tcPr>
          <w:p w14:paraId="23987CDC" w14:textId="77777777" w:rsidR="006366AD" w:rsidRDefault="006366AD" w:rsidP="000C3B82">
            <w:pPr>
              <w:spacing w:line="360" w:lineRule="auto"/>
              <w:jc w:val="center"/>
              <w:rPr>
                <w:rFonts w:cstheme="minorHAnsi"/>
              </w:rPr>
            </w:pPr>
            <w:r>
              <w:rPr>
                <w:rFonts w:cstheme="minorHAnsi"/>
              </w:rPr>
              <w:t>25-29/2</w:t>
            </w:r>
          </w:p>
        </w:tc>
        <w:tc>
          <w:tcPr>
            <w:tcW w:w="6865" w:type="dxa"/>
            <w:vAlign w:val="center"/>
          </w:tcPr>
          <w:p w14:paraId="2BFAD1EC" w14:textId="77777777" w:rsidR="006366AD" w:rsidRPr="006C2B4D" w:rsidRDefault="006366AD" w:rsidP="000C3B82">
            <w:pPr>
              <w:spacing w:line="360" w:lineRule="auto"/>
              <w:rPr>
                <w:rFonts w:cstheme="minorHAnsi"/>
                <w:color w:val="00B050"/>
              </w:rPr>
            </w:pPr>
            <w:r w:rsidRPr="006C2B4D">
              <w:rPr>
                <w:color w:val="00B050"/>
              </w:rPr>
              <w:t>JB: “And then you talked quite a lot about these ‘little moments’</w:t>
            </w:r>
          </w:p>
          <w:p w14:paraId="505427F2" w14:textId="77777777" w:rsidR="006366AD" w:rsidRPr="006C2B4D" w:rsidRDefault="006366AD" w:rsidP="000C3B82">
            <w:pPr>
              <w:spacing w:line="360" w:lineRule="auto"/>
              <w:rPr>
                <w:color w:val="00B050"/>
              </w:rPr>
            </w:pPr>
            <w:r w:rsidRPr="006C2B4D">
              <w:rPr>
                <w:color w:val="00B050"/>
              </w:rPr>
              <w:t>Ppt: and I don’t know whether you can sort of put it in any other way because they are just those little…might get 5 seconds six or seven times a day but they’re just those…and what I get back from it, yeah.”</w:t>
            </w:r>
          </w:p>
        </w:tc>
      </w:tr>
      <w:tr w:rsidR="006366AD" w14:paraId="6F0187E2" w14:textId="77777777" w:rsidTr="000C3B82">
        <w:trPr>
          <w:trHeight w:val="664"/>
        </w:trPr>
        <w:tc>
          <w:tcPr>
            <w:tcW w:w="3539" w:type="dxa"/>
            <w:vMerge/>
          </w:tcPr>
          <w:p w14:paraId="11F36860" w14:textId="77777777" w:rsidR="006366AD" w:rsidRDefault="006366AD" w:rsidP="000C3B82">
            <w:pPr>
              <w:spacing w:line="360" w:lineRule="auto"/>
            </w:pPr>
          </w:p>
        </w:tc>
        <w:tc>
          <w:tcPr>
            <w:tcW w:w="2410" w:type="dxa"/>
            <w:vAlign w:val="center"/>
          </w:tcPr>
          <w:p w14:paraId="41F7E399" w14:textId="77777777" w:rsidR="006366AD" w:rsidRDefault="006366AD" w:rsidP="000C3B82">
            <w:pPr>
              <w:spacing w:line="360" w:lineRule="auto"/>
              <w:jc w:val="center"/>
              <w:rPr>
                <w:rFonts w:cstheme="minorHAnsi"/>
              </w:rPr>
            </w:pPr>
            <w:r>
              <w:rPr>
                <w:rFonts w:cstheme="minorHAnsi"/>
              </w:rPr>
              <w:t>103-105/3</w:t>
            </w:r>
          </w:p>
        </w:tc>
        <w:tc>
          <w:tcPr>
            <w:tcW w:w="6865" w:type="dxa"/>
            <w:vAlign w:val="center"/>
          </w:tcPr>
          <w:p w14:paraId="5DE32B50" w14:textId="77777777" w:rsidR="006366AD" w:rsidRPr="0020145F" w:rsidRDefault="006366AD" w:rsidP="000C3B82">
            <w:pPr>
              <w:spacing w:line="360" w:lineRule="auto"/>
              <w:rPr>
                <w:color w:val="0070C0"/>
              </w:rPr>
            </w:pPr>
            <w:r w:rsidRPr="0020145F">
              <w:rPr>
                <w:color w:val="0070C0"/>
              </w:rPr>
              <w:t>“You can see on the videos that the children were all smiling, they were all joining in, they felt confident enough to ask me things, or, to just get on with it really”</w:t>
            </w:r>
          </w:p>
        </w:tc>
      </w:tr>
      <w:tr w:rsidR="006366AD" w14:paraId="42AC3DC7" w14:textId="77777777" w:rsidTr="000C3B82">
        <w:trPr>
          <w:trHeight w:val="411"/>
        </w:trPr>
        <w:tc>
          <w:tcPr>
            <w:tcW w:w="3539" w:type="dxa"/>
            <w:vMerge/>
          </w:tcPr>
          <w:p w14:paraId="28C6D18E" w14:textId="77777777" w:rsidR="006366AD" w:rsidRDefault="006366AD" w:rsidP="000C3B82">
            <w:pPr>
              <w:spacing w:line="360" w:lineRule="auto"/>
            </w:pPr>
          </w:p>
        </w:tc>
        <w:tc>
          <w:tcPr>
            <w:tcW w:w="2410" w:type="dxa"/>
            <w:vAlign w:val="center"/>
          </w:tcPr>
          <w:p w14:paraId="6E61F027" w14:textId="77777777" w:rsidR="006366AD" w:rsidRDefault="006366AD" w:rsidP="000C3B82">
            <w:pPr>
              <w:spacing w:line="360" w:lineRule="auto"/>
              <w:jc w:val="center"/>
              <w:rPr>
                <w:rFonts w:cstheme="minorHAnsi"/>
              </w:rPr>
            </w:pPr>
            <w:r>
              <w:rPr>
                <w:rFonts w:cstheme="minorHAnsi"/>
              </w:rPr>
              <w:t>96-100/3</w:t>
            </w:r>
          </w:p>
        </w:tc>
        <w:tc>
          <w:tcPr>
            <w:tcW w:w="6865" w:type="dxa"/>
            <w:vAlign w:val="center"/>
          </w:tcPr>
          <w:p w14:paraId="3E46F185" w14:textId="77777777" w:rsidR="006366AD" w:rsidRPr="00D877D9" w:rsidRDefault="006366AD" w:rsidP="000C3B82">
            <w:pPr>
              <w:spacing w:line="360" w:lineRule="auto"/>
              <w:rPr>
                <w:rFonts w:cstheme="minorHAnsi"/>
                <w:color w:val="0070C0"/>
              </w:rPr>
            </w:pPr>
            <w:r w:rsidRPr="00D877D9">
              <w:rPr>
                <w:color w:val="0070C0"/>
              </w:rPr>
              <w:t>“I just followed their lead as much as I could (...) When they’re discovering it for themselves, then it’s more fun.”</w:t>
            </w:r>
          </w:p>
        </w:tc>
      </w:tr>
      <w:tr w:rsidR="006366AD" w14:paraId="4A42713A" w14:textId="77777777" w:rsidTr="000C3B82">
        <w:trPr>
          <w:trHeight w:val="416"/>
        </w:trPr>
        <w:tc>
          <w:tcPr>
            <w:tcW w:w="3539" w:type="dxa"/>
            <w:vMerge/>
          </w:tcPr>
          <w:p w14:paraId="64CAD98D" w14:textId="77777777" w:rsidR="006366AD" w:rsidRDefault="006366AD" w:rsidP="000C3B82">
            <w:pPr>
              <w:spacing w:line="360" w:lineRule="auto"/>
            </w:pPr>
          </w:p>
        </w:tc>
        <w:tc>
          <w:tcPr>
            <w:tcW w:w="2410" w:type="dxa"/>
            <w:vAlign w:val="center"/>
          </w:tcPr>
          <w:p w14:paraId="5508E364" w14:textId="77777777" w:rsidR="006366AD" w:rsidRDefault="006366AD" w:rsidP="000C3B82">
            <w:pPr>
              <w:spacing w:line="360" w:lineRule="auto"/>
              <w:jc w:val="center"/>
              <w:rPr>
                <w:rFonts w:cstheme="minorHAnsi"/>
              </w:rPr>
            </w:pPr>
            <w:r>
              <w:rPr>
                <w:rFonts w:cstheme="minorHAnsi"/>
              </w:rPr>
              <w:t>485/3</w:t>
            </w:r>
          </w:p>
        </w:tc>
        <w:tc>
          <w:tcPr>
            <w:tcW w:w="6865" w:type="dxa"/>
            <w:vAlign w:val="center"/>
          </w:tcPr>
          <w:p w14:paraId="5108661E" w14:textId="77777777" w:rsidR="006366AD" w:rsidRPr="00525171" w:rsidRDefault="006366AD" w:rsidP="000C3B82">
            <w:pPr>
              <w:spacing w:line="360" w:lineRule="auto"/>
              <w:rPr>
                <w:color w:val="0070C0"/>
              </w:rPr>
            </w:pPr>
            <w:r w:rsidRPr="00525171">
              <w:rPr>
                <w:color w:val="0070C0"/>
              </w:rPr>
              <w:t>“Well, because I still love it. You know, I still get a buzz out of it”</w:t>
            </w:r>
          </w:p>
        </w:tc>
      </w:tr>
      <w:tr w:rsidR="006366AD" w14:paraId="37F0DEC6" w14:textId="77777777" w:rsidTr="000C3B82">
        <w:trPr>
          <w:trHeight w:val="422"/>
        </w:trPr>
        <w:tc>
          <w:tcPr>
            <w:tcW w:w="3539" w:type="dxa"/>
            <w:vMerge/>
          </w:tcPr>
          <w:p w14:paraId="71FEA039" w14:textId="77777777" w:rsidR="006366AD" w:rsidRDefault="006366AD" w:rsidP="000C3B82">
            <w:pPr>
              <w:spacing w:line="360" w:lineRule="auto"/>
            </w:pPr>
          </w:p>
        </w:tc>
        <w:tc>
          <w:tcPr>
            <w:tcW w:w="2410" w:type="dxa"/>
            <w:vAlign w:val="center"/>
          </w:tcPr>
          <w:p w14:paraId="5055A8F6" w14:textId="77777777" w:rsidR="006366AD" w:rsidRDefault="006366AD" w:rsidP="000C3B82">
            <w:pPr>
              <w:spacing w:line="360" w:lineRule="auto"/>
              <w:jc w:val="center"/>
              <w:rPr>
                <w:rFonts w:cstheme="minorHAnsi"/>
              </w:rPr>
            </w:pPr>
            <w:r>
              <w:rPr>
                <w:rFonts w:cstheme="minorHAnsi"/>
              </w:rPr>
              <w:t>21/4</w:t>
            </w:r>
          </w:p>
        </w:tc>
        <w:tc>
          <w:tcPr>
            <w:tcW w:w="6865" w:type="dxa"/>
            <w:vAlign w:val="center"/>
          </w:tcPr>
          <w:p w14:paraId="013FC1C2" w14:textId="77777777" w:rsidR="006366AD" w:rsidRPr="00762BDF" w:rsidRDefault="006366AD" w:rsidP="000C3B82">
            <w:pPr>
              <w:spacing w:line="360" w:lineRule="auto"/>
              <w:rPr>
                <w:rFonts w:cstheme="minorHAnsi"/>
                <w:color w:val="7030A0"/>
              </w:rPr>
            </w:pPr>
            <w:r w:rsidRPr="00762BDF">
              <w:rPr>
                <w:color w:val="7030A0"/>
              </w:rPr>
              <w:t xml:space="preserve">“you’re </w:t>
            </w:r>
            <w:r w:rsidRPr="00762BDF">
              <w:rPr>
                <w:rFonts w:cstheme="minorHAnsi"/>
                <w:color w:val="7030A0"/>
              </w:rPr>
              <w:t>able to be yourself with them”</w:t>
            </w:r>
          </w:p>
          <w:p w14:paraId="05F8E188" w14:textId="77777777" w:rsidR="006366AD" w:rsidRPr="0021546F" w:rsidRDefault="006366AD" w:rsidP="000C3B82">
            <w:pPr>
              <w:spacing w:line="360" w:lineRule="auto"/>
              <w:rPr>
                <w:color w:val="00B050"/>
              </w:rPr>
            </w:pPr>
          </w:p>
        </w:tc>
      </w:tr>
    </w:tbl>
    <w:p w14:paraId="2E9F1207" w14:textId="77777777" w:rsidR="006366AD" w:rsidRDefault="006366AD" w:rsidP="006366AD">
      <w:pPr>
        <w:spacing w:line="360" w:lineRule="auto"/>
      </w:pPr>
    </w:p>
    <w:p w14:paraId="278364B2" w14:textId="77777777" w:rsidR="006366AD" w:rsidRDefault="006366AD" w:rsidP="006366AD">
      <w:pPr>
        <w:spacing w:line="360" w:lineRule="auto"/>
        <w:jc w:val="center"/>
        <w:rPr>
          <w:b/>
          <w:bCs/>
          <w:sz w:val="24"/>
          <w:szCs w:val="24"/>
        </w:rPr>
      </w:pPr>
    </w:p>
    <w:p w14:paraId="76BAC572" w14:textId="77777777" w:rsidR="006366AD" w:rsidRPr="00FA4D24" w:rsidRDefault="006366AD" w:rsidP="006366AD">
      <w:pPr>
        <w:spacing w:line="360" w:lineRule="auto"/>
        <w:rPr>
          <w:b/>
          <w:bCs/>
          <w:sz w:val="24"/>
          <w:szCs w:val="24"/>
        </w:rPr>
      </w:pPr>
    </w:p>
    <w:p w14:paraId="76359CDF" w14:textId="77777777" w:rsidR="006366AD" w:rsidRDefault="006366AD" w:rsidP="006366AD">
      <w:pPr>
        <w:spacing w:line="360" w:lineRule="auto"/>
      </w:pPr>
      <w:r>
        <w:t xml:space="preserve"> </w:t>
      </w:r>
    </w:p>
    <w:tbl>
      <w:tblPr>
        <w:tblStyle w:val="TableGrid"/>
        <w:tblpPr w:leftFromText="180" w:rightFromText="180" w:vertAnchor="page" w:horzAnchor="margin" w:tblpXSpec="right" w:tblpY="1546"/>
        <w:tblW w:w="0" w:type="auto"/>
        <w:tblLook w:val="04A0" w:firstRow="1" w:lastRow="0" w:firstColumn="1" w:lastColumn="0" w:noHBand="0" w:noVBand="1"/>
      </w:tblPr>
      <w:tblGrid>
        <w:gridCol w:w="2611"/>
        <w:gridCol w:w="2187"/>
        <w:gridCol w:w="4218"/>
      </w:tblGrid>
      <w:tr w:rsidR="006366AD" w14:paraId="0EF97906" w14:textId="77777777" w:rsidTr="000C3B82">
        <w:tc>
          <w:tcPr>
            <w:tcW w:w="12814" w:type="dxa"/>
            <w:gridSpan w:val="3"/>
          </w:tcPr>
          <w:p w14:paraId="01D01DF6" w14:textId="77777777" w:rsidR="006366AD" w:rsidRPr="005928F1" w:rsidRDefault="006366AD" w:rsidP="000C3B82">
            <w:pPr>
              <w:spacing w:line="360" w:lineRule="auto"/>
              <w:jc w:val="center"/>
              <w:rPr>
                <w:b/>
                <w:bCs/>
                <w:sz w:val="32"/>
                <w:szCs w:val="32"/>
                <w:u w:val="single"/>
              </w:rPr>
            </w:pPr>
            <w:r w:rsidRPr="005928F1">
              <w:rPr>
                <w:b/>
                <w:bCs/>
                <w:sz w:val="32"/>
                <w:szCs w:val="32"/>
                <w:u w:val="single"/>
              </w:rPr>
              <w:t>Master table</w:t>
            </w:r>
          </w:p>
          <w:p w14:paraId="281A1F17" w14:textId="77777777" w:rsidR="006366AD" w:rsidRDefault="006366AD" w:rsidP="000C3B82">
            <w:pPr>
              <w:spacing w:line="360" w:lineRule="auto"/>
              <w:jc w:val="center"/>
              <w:rPr>
                <w:b/>
                <w:bCs/>
                <w:sz w:val="24"/>
                <w:szCs w:val="24"/>
              </w:rPr>
            </w:pPr>
          </w:p>
          <w:p w14:paraId="0D277C18" w14:textId="77777777" w:rsidR="006366AD" w:rsidRDefault="006366AD" w:rsidP="000C3B82">
            <w:pPr>
              <w:spacing w:line="360" w:lineRule="auto"/>
              <w:jc w:val="center"/>
            </w:pPr>
            <w:r>
              <w:t xml:space="preserve">Table of superordinate theme (in bold) and </w:t>
            </w:r>
            <w:r w:rsidRPr="00512C1F">
              <w:rPr>
                <w:i/>
                <w:iCs/>
              </w:rPr>
              <w:t>sub</w:t>
            </w:r>
            <w:r>
              <w:rPr>
                <w:i/>
                <w:iCs/>
              </w:rPr>
              <w:t xml:space="preserve">ordinate </w:t>
            </w:r>
            <w:r w:rsidRPr="00512C1F">
              <w:rPr>
                <w:i/>
                <w:iCs/>
              </w:rPr>
              <w:t>themes (in pink</w:t>
            </w:r>
            <w:r>
              <w:t>) from the analysis of the interviews with all participants.</w:t>
            </w:r>
          </w:p>
          <w:p w14:paraId="3ED05AD1" w14:textId="77777777" w:rsidR="006366AD" w:rsidRPr="00FA4D24" w:rsidRDefault="006366AD" w:rsidP="000C3B82">
            <w:pPr>
              <w:spacing w:line="360" w:lineRule="auto"/>
              <w:rPr>
                <w:color w:val="FF0000"/>
              </w:rPr>
            </w:pPr>
            <w:r w:rsidRPr="00FA4D24">
              <w:rPr>
                <w:color w:val="FF0000"/>
              </w:rPr>
              <w:t>Participant 1</w:t>
            </w:r>
          </w:p>
          <w:p w14:paraId="5A38E34F" w14:textId="77777777" w:rsidR="006366AD" w:rsidRDefault="006366AD" w:rsidP="000C3B82">
            <w:pPr>
              <w:spacing w:line="360" w:lineRule="auto"/>
              <w:rPr>
                <w:color w:val="00B050"/>
              </w:rPr>
            </w:pPr>
            <w:r w:rsidRPr="00FA4D24">
              <w:rPr>
                <w:color w:val="00B050"/>
              </w:rPr>
              <w:t>Participant 2</w:t>
            </w:r>
          </w:p>
          <w:p w14:paraId="5375304E" w14:textId="77777777" w:rsidR="006366AD" w:rsidRPr="00AC4285" w:rsidRDefault="006366AD" w:rsidP="000C3B82">
            <w:pPr>
              <w:spacing w:line="360" w:lineRule="auto"/>
              <w:rPr>
                <w:color w:val="0070C0"/>
              </w:rPr>
            </w:pPr>
            <w:r w:rsidRPr="00FA4D24">
              <w:rPr>
                <w:color w:val="0070C0"/>
              </w:rPr>
              <w:t>Participant 3</w:t>
            </w:r>
          </w:p>
          <w:p w14:paraId="51CAFBAC" w14:textId="77777777" w:rsidR="006366AD" w:rsidRDefault="006366AD" w:rsidP="000C3B82">
            <w:pPr>
              <w:spacing w:line="360" w:lineRule="auto"/>
              <w:rPr>
                <w:color w:val="7030A0"/>
              </w:rPr>
            </w:pPr>
            <w:r w:rsidRPr="00FA4D24">
              <w:rPr>
                <w:color w:val="7030A0"/>
              </w:rPr>
              <w:t>Participant 4</w:t>
            </w:r>
          </w:p>
          <w:p w14:paraId="7325DF6E" w14:textId="77777777" w:rsidR="006366AD" w:rsidRPr="00AC4285" w:rsidRDefault="006366AD" w:rsidP="000C3B82">
            <w:pPr>
              <w:spacing w:line="360" w:lineRule="auto"/>
              <w:rPr>
                <w:color w:val="7030A0"/>
              </w:rPr>
            </w:pPr>
          </w:p>
        </w:tc>
      </w:tr>
      <w:tr w:rsidR="006366AD" w14:paraId="25767F6A" w14:textId="77777777" w:rsidTr="000C3B82">
        <w:tc>
          <w:tcPr>
            <w:tcW w:w="3539" w:type="dxa"/>
          </w:tcPr>
          <w:p w14:paraId="13A48A9D" w14:textId="77777777" w:rsidR="006366AD" w:rsidRDefault="006366AD" w:rsidP="000C3B82">
            <w:pPr>
              <w:spacing w:line="360" w:lineRule="auto"/>
              <w:jc w:val="center"/>
            </w:pPr>
          </w:p>
          <w:p w14:paraId="2A665BB0" w14:textId="77777777" w:rsidR="006366AD" w:rsidRPr="005928F1" w:rsidRDefault="006366AD" w:rsidP="000C3B82">
            <w:pPr>
              <w:spacing w:line="360" w:lineRule="auto"/>
              <w:jc w:val="center"/>
              <w:rPr>
                <w:b/>
                <w:bCs/>
              </w:rPr>
            </w:pPr>
            <w:r>
              <w:rPr>
                <w:b/>
                <w:bCs/>
              </w:rPr>
              <w:t>SUPERORDINATE THEME</w:t>
            </w:r>
            <w:r w:rsidRPr="005928F1">
              <w:rPr>
                <w:b/>
                <w:bCs/>
              </w:rPr>
              <w:t xml:space="preserve"> (in bold)</w:t>
            </w:r>
          </w:p>
          <w:p w14:paraId="33D840AF" w14:textId="77777777" w:rsidR="006366AD" w:rsidRDefault="006366AD" w:rsidP="000C3B82">
            <w:pPr>
              <w:spacing w:line="360" w:lineRule="auto"/>
              <w:jc w:val="center"/>
            </w:pPr>
            <w:r>
              <w:t xml:space="preserve">Consisting of subordinate themes  </w:t>
            </w:r>
            <w:r w:rsidRPr="00FA4D24">
              <w:rPr>
                <w:color w:val="F20EC1"/>
              </w:rPr>
              <w:t xml:space="preserve">(in </w:t>
            </w:r>
            <w:r>
              <w:rPr>
                <w:color w:val="F20EC1"/>
              </w:rPr>
              <w:t>pink</w:t>
            </w:r>
            <w:r w:rsidRPr="00FA4D24">
              <w:rPr>
                <w:color w:val="F20EC1"/>
              </w:rPr>
              <w:t>)</w:t>
            </w:r>
          </w:p>
        </w:tc>
        <w:tc>
          <w:tcPr>
            <w:tcW w:w="2410" w:type="dxa"/>
          </w:tcPr>
          <w:p w14:paraId="0A3659F0" w14:textId="77777777" w:rsidR="006366AD" w:rsidRDefault="006366AD" w:rsidP="000C3B82">
            <w:pPr>
              <w:spacing w:line="360" w:lineRule="auto"/>
              <w:jc w:val="center"/>
            </w:pPr>
          </w:p>
          <w:p w14:paraId="6224EFED" w14:textId="77777777" w:rsidR="006366AD" w:rsidRDefault="006366AD" w:rsidP="000C3B82">
            <w:pPr>
              <w:spacing w:line="360" w:lineRule="auto"/>
              <w:jc w:val="center"/>
            </w:pPr>
            <w:r>
              <w:t>Line number/participant number</w:t>
            </w:r>
          </w:p>
        </w:tc>
        <w:tc>
          <w:tcPr>
            <w:tcW w:w="6865" w:type="dxa"/>
          </w:tcPr>
          <w:p w14:paraId="3E154997" w14:textId="77777777" w:rsidR="006366AD" w:rsidRDefault="006366AD" w:rsidP="000C3B82">
            <w:pPr>
              <w:spacing w:line="360" w:lineRule="auto"/>
              <w:jc w:val="center"/>
            </w:pPr>
            <w:r>
              <w:t>Example of quote extractions</w:t>
            </w:r>
          </w:p>
          <w:p w14:paraId="51B4EE4F" w14:textId="77777777" w:rsidR="006366AD" w:rsidRDefault="006366AD" w:rsidP="000C3B82">
            <w:pPr>
              <w:spacing w:line="360" w:lineRule="auto"/>
              <w:jc w:val="center"/>
            </w:pPr>
            <w:r>
              <w:t>(…) text omitted</w:t>
            </w:r>
          </w:p>
          <w:p w14:paraId="25273F57" w14:textId="77777777" w:rsidR="006366AD" w:rsidRDefault="006366AD" w:rsidP="000C3B82">
            <w:pPr>
              <w:spacing w:line="360" w:lineRule="auto"/>
              <w:jc w:val="center"/>
            </w:pPr>
            <w:r w:rsidRPr="00FA4D24">
              <w:rPr>
                <w:i/>
                <w:iCs/>
              </w:rPr>
              <w:t>Word in italics</w:t>
            </w:r>
            <w:r>
              <w:rPr>
                <w:i/>
                <w:iCs/>
              </w:rPr>
              <w:t xml:space="preserve"> </w:t>
            </w:r>
            <w:r>
              <w:t>is stressed in the spoken word</w:t>
            </w:r>
          </w:p>
          <w:p w14:paraId="6DB5C2FF" w14:textId="77777777" w:rsidR="006366AD" w:rsidRDefault="006366AD" w:rsidP="000C3B82">
            <w:pPr>
              <w:spacing w:line="360" w:lineRule="auto"/>
              <w:jc w:val="center"/>
            </w:pPr>
            <w:r>
              <w:t xml:space="preserve"> The symbol (.) signifies the person tailed off or hesitated</w:t>
            </w:r>
          </w:p>
          <w:p w14:paraId="71069B08" w14:textId="77777777" w:rsidR="006366AD" w:rsidRPr="00FA4D24" w:rsidRDefault="006366AD" w:rsidP="000C3B82">
            <w:pPr>
              <w:spacing w:line="360" w:lineRule="auto"/>
              <w:jc w:val="center"/>
            </w:pPr>
            <w:r>
              <w:t>The s</w:t>
            </w:r>
            <w:r w:rsidRPr="00512C1F">
              <w:t>ymbol [word] signifies added comment/non-verbal communication</w:t>
            </w:r>
          </w:p>
        </w:tc>
      </w:tr>
      <w:tr w:rsidR="006366AD" w14:paraId="76E667A9" w14:textId="77777777" w:rsidTr="000C3B82">
        <w:tc>
          <w:tcPr>
            <w:tcW w:w="12814" w:type="dxa"/>
            <w:gridSpan w:val="3"/>
          </w:tcPr>
          <w:p w14:paraId="4E02C293" w14:textId="77777777" w:rsidR="006366AD" w:rsidRDefault="006366AD" w:rsidP="000C3B82">
            <w:pPr>
              <w:spacing w:line="360" w:lineRule="auto"/>
              <w:jc w:val="center"/>
            </w:pPr>
          </w:p>
          <w:p w14:paraId="5AEF5CAA" w14:textId="77777777" w:rsidR="006366AD" w:rsidRPr="00B73A8E" w:rsidRDefault="006366AD" w:rsidP="000C3B82">
            <w:pPr>
              <w:spacing w:line="360" w:lineRule="auto"/>
              <w:jc w:val="center"/>
              <w:rPr>
                <w:b/>
                <w:bCs/>
                <w:sz w:val="28"/>
                <w:szCs w:val="28"/>
              </w:rPr>
            </w:pPr>
            <w:r w:rsidRPr="00B73A8E">
              <w:rPr>
                <w:b/>
                <w:bCs/>
                <w:sz w:val="28"/>
                <w:szCs w:val="28"/>
              </w:rPr>
              <w:t xml:space="preserve">Psychological effects </w:t>
            </w:r>
          </w:p>
          <w:p w14:paraId="2BC2C8BD" w14:textId="77777777" w:rsidR="006366AD" w:rsidRPr="00A65C60" w:rsidRDefault="006366AD" w:rsidP="000C3B82">
            <w:pPr>
              <w:spacing w:line="360" w:lineRule="auto"/>
              <w:jc w:val="center"/>
              <w:rPr>
                <w:b/>
                <w:bCs/>
                <w:sz w:val="28"/>
                <w:szCs w:val="28"/>
              </w:rPr>
            </w:pPr>
            <w:r w:rsidRPr="00A65C60">
              <w:rPr>
                <w:b/>
                <w:bCs/>
                <w:sz w:val="28"/>
                <w:szCs w:val="28"/>
              </w:rPr>
              <w:t>“I’m going to be keeping an eye on everything you do”</w:t>
            </w:r>
          </w:p>
          <w:p w14:paraId="6A9BD279" w14:textId="77777777" w:rsidR="006366AD" w:rsidRDefault="006366AD" w:rsidP="000C3B82">
            <w:pPr>
              <w:spacing w:line="360" w:lineRule="auto"/>
            </w:pPr>
          </w:p>
        </w:tc>
      </w:tr>
      <w:tr w:rsidR="006366AD" w14:paraId="28718333" w14:textId="77777777" w:rsidTr="000C3B82">
        <w:trPr>
          <w:trHeight w:val="477"/>
        </w:trPr>
        <w:tc>
          <w:tcPr>
            <w:tcW w:w="3539" w:type="dxa"/>
            <w:vMerge w:val="restart"/>
          </w:tcPr>
          <w:p w14:paraId="0023BA55" w14:textId="77777777" w:rsidR="006366AD" w:rsidRPr="00512C1F" w:rsidRDefault="006366AD" w:rsidP="000C3B82">
            <w:pPr>
              <w:spacing w:line="360" w:lineRule="auto"/>
              <w:rPr>
                <w:i/>
                <w:iCs/>
              </w:rPr>
            </w:pPr>
            <w:r w:rsidRPr="005A7115">
              <w:rPr>
                <w:i/>
                <w:iCs/>
                <w:color w:val="F20EC1"/>
                <w:sz w:val="24"/>
                <w:szCs w:val="24"/>
              </w:rPr>
              <w:t>“Sometimes I do have to just do things, even if I don’t’ agree with it</w:t>
            </w:r>
            <w:r w:rsidRPr="00512C1F">
              <w:rPr>
                <w:i/>
                <w:iCs/>
                <w:color w:val="F20EC1"/>
              </w:rPr>
              <w:t>”</w:t>
            </w:r>
          </w:p>
        </w:tc>
        <w:tc>
          <w:tcPr>
            <w:tcW w:w="2410" w:type="dxa"/>
            <w:vAlign w:val="center"/>
          </w:tcPr>
          <w:p w14:paraId="75AFECC6" w14:textId="77777777" w:rsidR="006366AD" w:rsidRDefault="006366AD" w:rsidP="000C3B82">
            <w:pPr>
              <w:spacing w:line="360" w:lineRule="auto"/>
              <w:jc w:val="center"/>
            </w:pPr>
            <w:r>
              <w:t>180/1</w:t>
            </w:r>
          </w:p>
        </w:tc>
        <w:tc>
          <w:tcPr>
            <w:tcW w:w="6865" w:type="dxa"/>
            <w:vAlign w:val="center"/>
          </w:tcPr>
          <w:p w14:paraId="791B53F9" w14:textId="77777777" w:rsidR="006366AD" w:rsidRPr="00512C1F" w:rsidRDefault="006366AD" w:rsidP="000C3B82">
            <w:pPr>
              <w:spacing w:line="360" w:lineRule="auto"/>
              <w:rPr>
                <w:rFonts w:cstheme="minorHAnsi"/>
                <w:color w:val="FF0000"/>
              </w:rPr>
            </w:pPr>
            <w:r w:rsidRPr="00512C1F">
              <w:rPr>
                <w:rFonts w:cstheme="minorHAnsi"/>
                <w:color w:val="FF0000"/>
              </w:rPr>
              <w:t>“It’s hard to go against the grain”</w:t>
            </w:r>
          </w:p>
        </w:tc>
      </w:tr>
      <w:tr w:rsidR="006366AD" w14:paraId="6DC9DDB2" w14:textId="77777777" w:rsidTr="000C3B82">
        <w:trPr>
          <w:trHeight w:val="791"/>
        </w:trPr>
        <w:tc>
          <w:tcPr>
            <w:tcW w:w="3539" w:type="dxa"/>
            <w:vMerge/>
          </w:tcPr>
          <w:p w14:paraId="25C30C3A" w14:textId="77777777" w:rsidR="006366AD" w:rsidRPr="00512C1F" w:rsidRDefault="006366AD" w:rsidP="000C3B82">
            <w:pPr>
              <w:spacing w:line="360" w:lineRule="auto"/>
              <w:rPr>
                <w:i/>
                <w:iCs/>
                <w:color w:val="F20EC1"/>
              </w:rPr>
            </w:pPr>
          </w:p>
        </w:tc>
        <w:tc>
          <w:tcPr>
            <w:tcW w:w="2410" w:type="dxa"/>
            <w:vAlign w:val="center"/>
          </w:tcPr>
          <w:p w14:paraId="46B8D899" w14:textId="77777777" w:rsidR="006366AD" w:rsidRDefault="006366AD" w:rsidP="000C3B82">
            <w:pPr>
              <w:spacing w:line="360" w:lineRule="auto"/>
              <w:jc w:val="center"/>
            </w:pPr>
            <w:r>
              <w:t>183-184/3</w:t>
            </w:r>
          </w:p>
        </w:tc>
        <w:tc>
          <w:tcPr>
            <w:tcW w:w="6865" w:type="dxa"/>
            <w:vAlign w:val="center"/>
          </w:tcPr>
          <w:p w14:paraId="3C5A4305" w14:textId="77777777" w:rsidR="006366AD" w:rsidRPr="00512C1F" w:rsidRDefault="006366AD" w:rsidP="000C3B82">
            <w:pPr>
              <w:spacing w:line="360" w:lineRule="auto"/>
              <w:rPr>
                <w:rFonts w:cstheme="minorHAnsi"/>
                <w:color w:val="FF0000"/>
              </w:rPr>
            </w:pPr>
            <w:r w:rsidRPr="00793FC2">
              <w:rPr>
                <w:color w:val="0070C0"/>
              </w:rPr>
              <w:t>“It’s not what you want to do, you’re not allowed to do that anymore. You are told what is expected of you and that’s what you have to do”</w:t>
            </w:r>
          </w:p>
        </w:tc>
      </w:tr>
      <w:tr w:rsidR="006366AD" w14:paraId="0C59D157" w14:textId="77777777" w:rsidTr="000C3B82">
        <w:trPr>
          <w:trHeight w:val="325"/>
        </w:trPr>
        <w:tc>
          <w:tcPr>
            <w:tcW w:w="3539" w:type="dxa"/>
            <w:vMerge/>
          </w:tcPr>
          <w:p w14:paraId="744AEF6B" w14:textId="77777777" w:rsidR="006366AD" w:rsidRPr="00512C1F" w:rsidRDefault="006366AD" w:rsidP="000C3B82">
            <w:pPr>
              <w:spacing w:line="360" w:lineRule="auto"/>
              <w:rPr>
                <w:i/>
                <w:iCs/>
                <w:color w:val="F20EC1"/>
              </w:rPr>
            </w:pPr>
          </w:p>
        </w:tc>
        <w:tc>
          <w:tcPr>
            <w:tcW w:w="2410" w:type="dxa"/>
            <w:vAlign w:val="center"/>
          </w:tcPr>
          <w:p w14:paraId="79CFE284" w14:textId="77777777" w:rsidR="006366AD" w:rsidRDefault="006366AD" w:rsidP="000C3B82">
            <w:pPr>
              <w:spacing w:line="360" w:lineRule="auto"/>
              <w:jc w:val="center"/>
            </w:pPr>
            <w:r>
              <w:t>527-528/2</w:t>
            </w:r>
          </w:p>
        </w:tc>
        <w:tc>
          <w:tcPr>
            <w:tcW w:w="6865" w:type="dxa"/>
            <w:vAlign w:val="center"/>
          </w:tcPr>
          <w:p w14:paraId="3731CB87" w14:textId="77777777" w:rsidR="006366AD" w:rsidRPr="00512C1F" w:rsidRDefault="006366AD" w:rsidP="000C3B82">
            <w:pPr>
              <w:spacing w:line="360" w:lineRule="auto"/>
              <w:rPr>
                <w:rFonts w:cstheme="minorHAnsi"/>
                <w:color w:val="FF0000"/>
              </w:rPr>
            </w:pPr>
            <w:r w:rsidRPr="00AC4285">
              <w:rPr>
                <w:rFonts w:cstheme="minorHAnsi"/>
                <w:color w:val="00B050"/>
              </w:rPr>
              <w:t>“</w:t>
            </w:r>
            <w:r w:rsidRPr="00AC4285">
              <w:rPr>
                <w:color w:val="00B050"/>
              </w:rPr>
              <w:t>Sometimes I do have to just do things, even if I don’t agree with it”</w:t>
            </w:r>
          </w:p>
        </w:tc>
      </w:tr>
      <w:tr w:rsidR="006366AD" w14:paraId="15D07D89" w14:textId="77777777" w:rsidTr="000C3B82">
        <w:trPr>
          <w:trHeight w:val="557"/>
        </w:trPr>
        <w:tc>
          <w:tcPr>
            <w:tcW w:w="3539" w:type="dxa"/>
            <w:vMerge/>
          </w:tcPr>
          <w:p w14:paraId="6CC09B2B" w14:textId="77777777" w:rsidR="006366AD" w:rsidRPr="00512C1F" w:rsidRDefault="006366AD" w:rsidP="000C3B82">
            <w:pPr>
              <w:spacing w:line="360" w:lineRule="auto"/>
              <w:rPr>
                <w:i/>
                <w:iCs/>
                <w:color w:val="F20EC1"/>
              </w:rPr>
            </w:pPr>
          </w:p>
        </w:tc>
        <w:tc>
          <w:tcPr>
            <w:tcW w:w="2410" w:type="dxa"/>
            <w:vAlign w:val="center"/>
          </w:tcPr>
          <w:p w14:paraId="340DB30A" w14:textId="77777777" w:rsidR="006366AD" w:rsidRDefault="006366AD" w:rsidP="000C3B82">
            <w:pPr>
              <w:spacing w:line="360" w:lineRule="auto"/>
              <w:jc w:val="center"/>
            </w:pPr>
            <w:r>
              <w:t>219-220/4</w:t>
            </w:r>
          </w:p>
        </w:tc>
        <w:tc>
          <w:tcPr>
            <w:tcW w:w="6865" w:type="dxa"/>
            <w:vAlign w:val="center"/>
          </w:tcPr>
          <w:p w14:paraId="0C9A4833" w14:textId="77777777" w:rsidR="006366AD" w:rsidRPr="00AC4285" w:rsidRDefault="006366AD" w:rsidP="000C3B82">
            <w:pPr>
              <w:spacing w:line="360" w:lineRule="auto"/>
              <w:rPr>
                <w:rFonts w:cstheme="minorHAnsi"/>
                <w:color w:val="00B050"/>
              </w:rPr>
            </w:pPr>
            <w:r w:rsidRPr="00793FC2">
              <w:rPr>
                <w:color w:val="7030A0"/>
              </w:rPr>
              <w:t>“but you have to go with what people decide haven’t you? And, make do.”</w:t>
            </w:r>
          </w:p>
        </w:tc>
      </w:tr>
      <w:tr w:rsidR="006366AD" w14:paraId="10F17357" w14:textId="77777777" w:rsidTr="000C3B82">
        <w:trPr>
          <w:trHeight w:val="791"/>
        </w:trPr>
        <w:tc>
          <w:tcPr>
            <w:tcW w:w="3539" w:type="dxa"/>
            <w:vMerge/>
          </w:tcPr>
          <w:p w14:paraId="7A6C9C4D" w14:textId="77777777" w:rsidR="006366AD" w:rsidRPr="00512C1F" w:rsidRDefault="006366AD" w:rsidP="000C3B82">
            <w:pPr>
              <w:spacing w:line="360" w:lineRule="auto"/>
              <w:rPr>
                <w:i/>
                <w:iCs/>
                <w:color w:val="F20EC1"/>
              </w:rPr>
            </w:pPr>
          </w:p>
        </w:tc>
        <w:tc>
          <w:tcPr>
            <w:tcW w:w="2410" w:type="dxa"/>
            <w:vAlign w:val="center"/>
          </w:tcPr>
          <w:p w14:paraId="33B52445" w14:textId="77777777" w:rsidR="006366AD" w:rsidRDefault="006366AD" w:rsidP="000C3B82">
            <w:pPr>
              <w:spacing w:line="360" w:lineRule="auto"/>
              <w:jc w:val="center"/>
            </w:pPr>
            <w:r>
              <w:t>87-89/2</w:t>
            </w:r>
          </w:p>
        </w:tc>
        <w:tc>
          <w:tcPr>
            <w:tcW w:w="6865" w:type="dxa"/>
            <w:vAlign w:val="center"/>
          </w:tcPr>
          <w:p w14:paraId="473D2CEE" w14:textId="77777777" w:rsidR="006366AD" w:rsidRPr="00AC4285" w:rsidRDefault="006366AD" w:rsidP="000C3B82">
            <w:pPr>
              <w:spacing w:line="360" w:lineRule="auto"/>
              <w:rPr>
                <w:rFonts w:cstheme="minorHAnsi"/>
                <w:color w:val="00B050"/>
              </w:rPr>
            </w:pPr>
            <w:r w:rsidRPr="00AC4285">
              <w:rPr>
                <w:color w:val="00B050"/>
              </w:rPr>
              <w:t>“…this is exactly what I believe is the right thing to do. I don’t always get the chance to do it. I believe whole heartedly that I should be doing that all the time</w:t>
            </w:r>
            <w:r>
              <w:rPr>
                <w:color w:val="00B050"/>
              </w:rPr>
              <w:t>,</w:t>
            </w:r>
            <w:r w:rsidRPr="00AC4285">
              <w:rPr>
                <w:color w:val="00B050"/>
              </w:rPr>
              <w:t xml:space="preserve"> but I don’t</w:t>
            </w:r>
            <w:r>
              <w:rPr>
                <w:color w:val="00B050"/>
              </w:rPr>
              <w:t>,</w:t>
            </w:r>
            <w:r w:rsidRPr="00AC4285">
              <w:rPr>
                <w:color w:val="00B050"/>
              </w:rPr>
              <w:t xml:space="preserve"> and I know that I don’t.”</w:t>
            </w:r>
          </w:p>
        </w:tc>
      </w:tr>
      <w:tr w:rsidR="006366AD" w14:paraId="0D8B7DBA" w14:textId="77777777" w:rsidTr="000C3B82">
        <w:trPr>
          <w:trHeight w:val="791"/>
        </w:trPr>
        <w:tc>
          <w:tcPr>
            <w:tcW w:w="3539" w:type="dxa"/>
            <w:vMerge/>
          </w:tcPr>
          <w:p w14:paraId="19E29205" w14:textId="77777777" w:rsidR="006366AD" w:rsidRPr="00512C1F" w:rsidRDefault="006366AD" w:rsidP="000C3B82">
            <w:pPr>
              <w:spacing w:line="360" w:lineRule="auto"/>
              <w:rPr>
                <w:i/>
                <w:iCs/>
                <w:color w:val="F20EC1"/>
              </w:rPr>
            </w:pPr>
          </w:p>
        </w:tc>
        <w:tc>
          <w:tcPr>
            <w:tcW w:w="2410" w:type="dxa"/>
            <w:vAlign w:val="center"/>
          </w:tcPr>
          <w:p w14:paraId="24089340" w14:textId="77777777" w:rsidR="006366AD" w:rsidRDefault="006366AD" w:rsidP="000C3B82">
            <w:pPr>
              <w:spacing w:line="360" w:lineRule="auto"/>
              <w:jc w:val="center"/>
            </w:pPr>
            <w:r>
              <w:t>111-113/4</w:t>
            </w:r>
          </w:p>
        </w:tc>
        <w:tc>
          <w:tcPr>
            <w:tcW w:w="6865" w:type="dxa"/>
            <w:vAlign w:val="center"/>
          </w:tcPr>
          <w:p w14:paraId="7805B206" w14:textId="77777777" w:rsidR="006366AD" w:rsidRPr="006826A7" w:rsidRDefault="006366AD" w:rsidP="000C3B82">
            <w:pPr>
              <w:spacing w:line="360" w:lineRule="auto"/>
              <w:rPr>
                <w:rFonts w:cstheme="minorHAnsi"/>
                <w:color w:val="7030A0"/>
              </w:rPr>
            </w:pPr>
            <w:r w:rsidRPr="006826A7">
              <w:rPr>
                <w:color w:val="7030A0"/>
              </w:rPr>
              <w:t>“it’s trying to get those observations isn’t it… the early years profile tells you, you know erm to move away from paperwork and ‘blah-de-blah’ but nothing else around school tells you to do that”</w:t>
            </w:r>
          </w:p>
        </w:tc>
      </w:tr>
      <w:tr w:rsidR="006366AD" w14:paraId="57C3C23B" w14:textId="77777777" w:rsidTr="000C3B82">
        <w:tc>
          <w:tcPr>
            <w:tcW w:w="3539" w:type="dxa"/>
            <w:vMerge/>
          </w:tcPr>
          <w:p w14:paraId="3B6311A0" w14:textId="77777777" w:rsidR="006366AD" w:rsidRDefault="006366AD" w:rsidP="000C3B82">
            <w:pPr>
              <w:spacing w:line="360" w:lineRule="auto"/>
            </w:pPr>
          </w:p>
        </w:tc>
        <w:tc>
          <w:tcPr>
            <w:tcW w:w="2410" w:type="dxa"/>
            <w:vAlign w:val="center"/>
          </w:tcPr>
          <w:p w14:paraId="62A804C9" w14:textId="77777777" w:rsidR="006366AD" w:rsidRDefault="006366AD" w:rsidP="000C3B82">
            <w:pPr>
              <w:spacing w:line="360" w:lineRule="auto"/>
              <w:jc w:val="center"/>
            </w:pPr>
            <w:r>
              <w:t>687-688/1</w:t>
            </w:r>
          </w:p>
        </w:tc>
        <w:tc>
          <w:tcPr>
            <w:tcW w:w="6865" w:type="dxa"/>
            <w:vAlign w:val="center"/>
          </w:tcPr>
          <w:p w14:paraId="62CC6ECE" w14:textId="77777777" w:rsidR="006366AD" w:rsidRPr="00AC4285" w:rsidRDefault="006366AD" w:rsidP="000C3B82">
            <w:pPr>
              <w:spacing w:line="360" w:lineRule="auto"/>
              <w:rPr>
                <w:rFonts w:cstheme="minorHAnsi"/>
                <w:color w:val="FF0000"/>
              </w:rPr>
            </w:pPr>
            <w:r w:rsidRPr="00512C1F">
              <w:rPr>
                <w:color w:val="FF0000"/>
              </w:rPr>
              <w:t xml:space="preserve">“I find myself doing my lessons like that and I really didn’t agree, I really didn’t find it easy at all because it just didn’t work to me” </w:t>
            </w:r>
          </w:p>
        </w:tc>
      </w:tr>
      <w:tr w:rsidR="006366AD" w14:paraId="2879183F" w14:textId="77777777" w:rsidTr="000C3B82">
        <w:tc>
          <w:tcPr>
            <w:tcW w:w="3539" w:type="dxa"/>
            <w:vMerge/>
          </w:tcPr>
          <w:p w14:paraId="0BFF32C5" w14:textId="77777777" w:rsidR="006366AD" w:rsidRDefault="006366AD" w:rsidP="000C3B82">
            <w:pPr>
              <w:spacing w:line="360" w:lineRule="auto"/>
            </w:pPr>
          </w:p>
        </w:tc>
        <w:tc>
          <w:tcPr>
            <w:tcW w:w="2410" w:type="dxa"/>
            <w:vAlign w:val="center"/>
          </w:tcPr>
          <w:p w14:paraId="584B612B" w14:textId="77777777" w:rsidR="006366AD" w:rsidRDefault="006366AD" w:rsidP="000C3B82">
            <w:pPr>
              <w:spacing w:line="360" w:lineRule="auto"/>
              <w:jc w:val="center"/>
            </w:pPr>
            <w:r>
              <w:t>273-274/1</w:t>
            </w:r>
          </w:p>
        </w:tc>
        <w:tc>
          <w:tcPr>
            <w:tcW w:w="6865" w:type="dxa"/>
            <w:vAlign w:val="center"/>
          </w:tcPr>
          <w:p w14:paraId="5EDB91E6" w14:textId="77777777" w:rsidR="006366AD" w:rsidRDefault="006366AD" w:rsidP="000C3B82">
            <w:pPr>
              <w:spacing w:line="360" w:lineRule="auto"/>
            </w:pPr>
            <w:r w:rsidRPr="00534591">
              <w:rPr>
                <w:rFonts w:cstheme="minorHAnsi"/>
                <w:color w:val="FF0000"/>
              </w:rPr>
              <w:t>“I think we’re limiting. I think we do, in education, we just limit children.”</w:t>
            </w:r>
          </w:p>
        </w:tc>
      </w:tr>
      <w:tr w:rsidR="006366AD" w14:paraId="3F58E075" w14:textId="77777777" w:rsidTr="000C3B82">
        <w:tc>
          <w:tcPr>
            <w:tcW w:w="3539" w:type="dxa"/>
            <w:vMerge/>
          </w:tcPr>
          <w:p w14:paraId="48A3EDBF" w14:textId="77777777" w:rsidR="006366AD" w:rsidRDefault="006366AD" w:rsidP="000C3B82">
            <w:pPr>
              <w:spacing w:line="360" w:lineRule="auto"/>
            </w:pPr>
          </w:p>
        </w:tc>
        <w:tc>
          <w:tcPr>
            <w:tcW w:w="2410" w:type="dxa"/>
            <w:vAlign w:val="center"/>
          </w:tcPr>
          <w:p w14:paraId="53E48F74" w14:textId="77777777" w:rsidR="006366AD" w:rsidRDefault="006366AD" w:rsidP="000C3B82">
            <w:pPr>
              <w:spacing w:line="360" w:lineRule="auto"/>
              <w:jc w:val="center"/>
            </w:pPr>
            <w:r>
              <w:t>106-108/1</w:t>
            </w:r>
          </w:p>
        </w:tc>
        <w:tc>
          <w:tcPr>
            <w:tcW w:w="6865" w:type="dxa"/>
            <w:vAlign w:val="center"/>
          </w:tcPr>
          <w:p w14:paraId="02603188" w14:textId="77777777" w:rsidR="006366AD" w:rsidRPr="00AC4285" w:rsidRDefault="006366AD" w:rsidP="000C3B82">
            <w:pPr>
              <w:spacing w:line="360" w:lineRule="auto"/>
              <w:rPr>
                <w:rFonts w:cstheme="minorHAnsi"/>
                <w:color w:val="FF0000"/>
              </w:rPr>
            </w:pPr>
            <w:r w:rsidRPr="00AC4285">
              <w:rPr>
                <w:rFonts w:cstheme="minorHAnsi"/>
                <w:color w:val="FF0000"/>
              </w:rPr>
              <w:t>“They’ll be basically sat there, structured learning, telling them what to do, and they’re doing it, and they’re not doing it because they want to do it, they’re doing it because they’re being told to do it and that’s another thing – they’re never gonna do, you’re putting them off and they’re doing it to please you, they’re not doing it to please themselves”</w:t>
            </w:r>
          </w:p>
        </w:tc>
      </w:tr>
      <w:tr w:rsidR="006366AD" w14:paraId="3887A6A1" w14:textId="77777777" w:rsidTr="000C3B82">
        <w:tc>
          <w:tcPr>
            <w:tcW w:w="3539" w:type="dxa"/>
            <w:vMerge/>
          </w:tcPr>
          <w:p w14:paraId="4FA7CF3B" w14:textId="77777777" w:rsidR="006366AD" w:rsidRDefault="006366AD" w:rsidP="000C3B82">
            <w:pPr>
              <w:spacing w:line="360" w:lineRule="auto"/>
            </w:pPr>
          </w:p>
        </w:tc>
        <w:tc>
          <w:tcPr>
            <w:tcW w:w="2410" w:type="dxa"/>
            <w:vAlign w:val="center"/>
          </w:tcPr>
          <w:p w14:paraId="73C5FC66" w14:textId="77777777" w:rsidR="006366AD" w:rsidRDefault="006366AD" w:rsidP="000C3B82">
            <w:pPr>
              <w:spacing w:line="360" w:lineRule="auto"/>
              <w:jc w:val="center"/>
            </w:pPr>
            <w:r>
              <w:t>454/4</w:t>
            </w:r>
          </w:p>
        </w:tc>
        <w:tc>
          <w:tcPr>
            <w:tcW w:w="6865" w:type="dxa"/>
            <w:vAlign w:val="center"/>
          </w:tcPr>
          <w:p w14:paraId="0D70B976" w14:textId="77777777" w:rsidR="006366AD" w:rsidRPr="008B5E96" w:rsidRDefault="006366AD" w:rsidP="000C3B82">
            <w:pPr>
              <w:spacing w:line="360" w:lineRule="auto"/>
              <w:rPr>
                <w:color w:val="7030A0"/>
              </w:rPr>
            </w:pPr>
            <w:r w:rsidRPr="00A46E50">
              <w:rPr>
                <w:color w:val="7030A0"/>
              </w:rPr>
              <w:t>They want it ‘douche’, ‘douche’, ‘douche’, ‘douche’, ‘douche’.” (whilst making a ‘regimented’ action with hands)</w:t>
            </w:r>
          </w:p>
        </w:tc>
      </w:tr>
      <w:tr w:rsidR="006366AD" w14:paraId="7416E4D0" w14:textId="77777777" w:rsidTr="000C3B82">
        <w:tc>
          <w:tcPr>
            <w:tcW w:w="3539" w:type="dxa"/>
            <w:vMerge/>
          </w:tcPr>
          <w:p w14:paraId="47104242" w14:textId="77777777" w:rsidR="006366AD" w:rsidRDefault="006366AD" w:rsidP="000C3B82">
            <w:pPr>
              <w:spacing w:line="360" w:lineRule="auto"/>
            </w:pPr>
          </w:p>
        </w:tc>
        <w:tc>
          <w:tcPr>
            <w:tcW w:w="2410" w:type="dxa"/>
            <w:vAlign w:val="center"/>
          </w:tcPr>
          <w:p w14:paraId="55CABAA9" w14:textId="77777777" w:rsidR="006366AD" w:rsidRDefault="006366AD" w:rsidP="000C3B82">
            <w:pPr>
              <w:spacing w:line="360" w:lineRule="auto"/>
              <w:jc w:val="center"/>
            </w:pPr>
            <w:r>
              <w:t>306-307/2</w:t>
            </w:r>
          </w:p>
        </w:tc>
        <w:tc>
          <w:tcPr>
            <w:tcW w:w="6865" w:type="dxa"/>
            <w:vAlign w:val="center"/>
          </w:tcPr>
          <w:p w14:paraId="5D67D9AF" w14:textId="77777777" w:rsidR="006366AD" w:rsidRPr="00AC4285" w:rsidRDefault="006366AD" w:rsidP="000C3B82">
            <w:pPr>
              <w:spacing w:line="360" w:lineRule="auto"/>
              <w:rPr>
                <w:rFonts w:cstheme="minorHAnsi"/>
                <w:color w:val="00B050"/>
              </w:rPr>
            </w:pPr>
            <w:r w:rsidRPr="005928F1">
              <w:rPr>
                <w:color w:val="00B050"/>
              </w:rPr>
              <w:t>“because honestly sometimes I will have to sit there and say</w:t>
            </w:r>
            <w:r>
              <w:rPr>
                <w:color w:val="00B050"/>
              </w:rPr>
              <w:t>,</w:t>
            </w:r>
            <w:r w:rsidRPr="005928F1">
              <w:rPr>
                <w:color w:val="00B050"/>
              </w:rPr>
              <w:t xml:space="preserve"> ‘will you go for two minutes, I’m busy’ , you know ‘I need to work with this little girl now’”</w:t>
            </w:r>
          </w:p>
        </w:tc>
      </w:tr>
      <w:tr w:rsidR="006366AD" w14:paraId="6F2F254E" w14:textId="77777777" w:rsidTr="000C3B82">
        <w:tc>
          <w:tcPr>
            <w:tcW w:w="3539" w:type="dxa"/>
            <w:vMerge/>
          </w:tcPr>
          <w:p w14:paraId="2D550264" w14:textId="77777777" w:rsidR="006366AD" w:rsidRDefault="006366AD" w:rsidP="000C3B82">
            <w:pPr>
              <w:spacing w:line="360" w:lineRule="auto"/>
            </w:pPr>
          </w:p>
        </w:tc>
        <w:tc>
          <w:tcPr>
            <w:tcW w:w="2410" w:type="dxa"/>
            <w:vAlign w:val="center"/>
          </w:tcPr>
          <w:p w14:paraId="31496F80" w14:textId="77777777" w:rsidR="006366AD" w:rsidRDefault="006366AD" w:rsidP="000C3B82">
            <w:pPr>
              <w:spacing w:line="360" w:lineRule="auto"/>
              <w:jc w:val="center"/>
            </w:pPr>
            <w:r>
              <w:t>597-598/3</w:t>
            </w:r>
          </w:p>
        </w:tc>
        <w:tc>
          <w:tcPr>
            <w:tcW w:w="6865" w:type="dxa"/>
            <w:vAlign w:val="center"/>
          </w:tcPr>
          <w:p w14:paraId="69474BAD" w14:textId="77777777" w:rsidR="006366AD" w:rsidRPr="00793FC2" w:rsidRDefault="006366AD" w:rsidP="000C3B82">
            <w:pPr>
              <w:spacing w:line="360" w:lineRule="auto"/>
              <w:rPr>
                <w:color w:val="0070C0"/>
              </w:rPr>
            </w:pPr>
            <w:r w:rsidRPr="00793FC2">
              <w:rPr>
                <w:color w:val="0070C0"/>
              </w:rPr>
              <w:t>“you have to go and ask for permission”</w:t>
            </w:r>
          </w:p>
        </w:tc>
      </w:tr>
      <w:tr w:rsidR="006366AD" w14:paraId="4C27A8F9" w14:textId="77777777" w:rsidTr="000C3B82">
        <w:tc>
          <w:tcPr>
            <w:tcW w:w="3539" w:type="dxa"/>
            <w:vMerge/>
          </w:tcPr>
          <w:p w14:paraId="7EB70C08" w14:textId="77777777" w:rsidR="006366AD" w:rsidRDefault="006366AD" w:rsidP="000C3B82">
            <w:pPr>
              <w:spacing w:line="360" w:lineRule="auto"/>
            </w:pPr>
          </w:p>
        </w:tc>
        <w:tc>
          <w:tcPr>
            <w:tcW w:w="2410" w:type="dxa"/>
            <w:vAlign w:val="center"/>
          </w:tcPr>
          <w:p w14:paraId="4F5581EC" w14:textId="77777777" w:rsidR="006366AD" w:rsidRDefault="006366AD" w:rsidP="000C3B82">
            <w:pPr>
              <w:spacing w:line="360" w:lineRule="auto"/>
              <w:jc w:val="center"/>
            </w:pPr>
            <w:r>
              <w:t>256-257/4</w:t>
            </w:r>
          </w:p>
        </w:tc>
        <w:tc>
          <w:tcPr>
            <w:tcW w:w="6865" w:type="dxa"/>
            <w:vAlign w:val="center"/>
          </w:tcPr>
          <w:p w14:paraId="1E660DAF" w14:textId="77777777" w:rsidR="006366AD" w:rsidRPr="00D36F45" w:rsidRDefault="006366AD" w:rsidP="000C3B82">
            <w:pPr>
              <w:spacing w:line="360" w:lineRule="auto"/>
              <w:rPr>
                <w:color w:val="0070C0"/>
              </w:rPr>
            </w:pPr>
            <w:r w:rsidRPr="009C5E19">
              <w:rPr>
                <w:color w:val="7030A0"/>
              </w:rPr>
              <w:t>“I just think why are we making them write sentences and form letters? It just makes me feel so cross”</w:t>
            </w:r>
          </w:p>
        </w:tc>
      </w:tr>
      <w:tr w:rsidR="006366AD" w14:paraId="2D6C6C64" w14:textId="77777777" w:rsidTr="000C3B82">
        <w:trPr>
          <w:trHeight w:val="408"/>
        </w:trPr>
        <w:tc>
          <w:tcPr>
            <w:tcW w:w="3539" w:type="dxa"/>
            <w:vMerge w:val="restart"/>
          </w:tcPr>
          <w:p w14:paraId="288A2D5A" w14:textId="77777777" w:rsidR="006366AD" w:rsidRPr="00586ABE" w:rsidRDefault="006366AD" w:rsidP="000C3B82">
            <w:pPr>
              <w:spacing w:line="360" w:lineRule="auto"/>
              <w:rPr>
                <w:i/>
                <w:iCs/>
              </w:rPr>
            </w:pPr>
            <w:r w:rsidRPr="00586ABE">
              <w:rPr>
                <w:i/>
                <w:iCs/>
                <w:color w:val="F20EC1"/>
                <w:sz w:val="24"/>
                <w:szCs w:val="24"/>
              </w:rPr>
              <w:t>The supressed self</w:t>
            </w:r>
          </w:p>
        </w:tc>
        <w:tc>
          <w:tcPr>
            <w:tcW w:w="2410" w:type="dxa"/>
            <w:vAlign w:val="center"/>
          </w:tcPr>
          <w:p w14:paraId="57FAA7D1" w14:textId="77777777" w:rsidR="006366AD" w:rsidRPr="007152B1" w:rsidRDefault="006366AD" w:rsidP="000C3B82">
            <w:pPr>
              <w:spacing w:line="360" w:lineRule="auto"/>
              <w:jc w:val="center"/>
              <w:rPr>
                <w:rFonts w:cstheme="minorHAnsi"/>
              </w:rPr>
            </w:pPr>
            <w:r w:rsidRPr="007152B1">
              <w:rPr>
                <w:rFonts w:cstheme="minorHAnsi"/>
              </w:rPr>
              <w:t>439-440</w:t>
            </w:r>
            <w:r>
              <w:rPr>
                <w:rFonts w:cstheme="minorHAnsi"/>
              </w:rPr>
              <w:t>/3</w:t>
            </w:r>
          </w:p>
          <w:p w14:paraId="4604D9C3" w14:textId="77777777" w:rsidR="006366AD" w:rsidRPr="007152B1" w:rsidRDefault="006366AD" w:rsidP="000C3B82">
            <w:pPr>
              <w:spacing w:line="360" w:lineRule="auto"/>
              <w:jc w:val="center"/>
            </w:pPr>
          </w:p>
        </w:tc>
        <w:tc>
          <w:tcPr>
            <w:tcW w:w="6865" w:type="dxa"/>
            <w:vAlign w:val="center"/>
          </w:tcPr>
          <w:p w14:paraId="4322E9B4" w14:textId="77777777" w:rsidR="006366AD" w:rsidRPr="007152B1" w:rsidRDefault="006366AD" w:rsidP="000C3B82">
            <w:pPr>
              <w:spacing w:line="360" w:lineRule="auto"/>
              <w:rPr>
                <w:rFonts w:cstheme="minorHAnsi"/>
                <w:color w:val="0070C0"/>
              </w:rPr>
            </w:pPr>
            <w:r w:rsidRPr="007152B1">
              <w:rPr>
                <w:color w:val="0070C0"/>
              </w:rPr>
              <w:t>" It’s like, you know, ‘Lord of the Rings’ [laughs], ‘The eye is upon you’ [laughs]…”</w:t>
            </w:r>
          </w:p>
        </w:tc>
      </w:tr>
      <w:tr w:rsidR="006366AD" w14:paraId="6FDD4790" w14:textId="77777777" w:rsidTr="000C3B82">
        <w:trPr>
          <w:trHeight w:val="408"/>
        </w:trPr>
        <w:tc>
          <w:tcPr>
            <w:tcW w:w="3539" w:type="dxa"/>
            <w:vMerge/>
          </w:tcPr>
          <w:p w14:paraId="3387158A" w14:textId="77777777" w:rsidR="006366AD" w:rsidRPr="004C6F9F" w:rsidRDefault="006366AD" w:rsidP="000C3B82">
            <w:pPr>
              <w:spacing w:line="360" w:lineRule="auto"/>
              <w:rPr>
                <w:color w:val="F20EC1"/>
              </w:rPr>
            </w:pPr>
          </w:p>
        </w:tc>
        <w:tc>
          <w:tcPr>
            <w:tcW w:w="2410" w:type="dxa"/>
            <w:vAlign w:val="center"/>
          </w:tcPr>
          <w:p w14:paraId="60522779" w14:textId="77777777" w:rsidR="006366AD" w:rsidRPr="007152B1" w:rsidRDefault="006366AD" w:rsidP="000C3B82">
            <w:pPr>
              <w:spacing w:line="360" w:lineRule="auto"/>
              <w:jc w:val="center"/>
              <w:rPr>
                <w:rFonts w:cstheme="minorHAnsi"/>
              </w:rPr>
            </w:pPr>
            <w:r>
              <w:rPr>
                <w:rFonts w:cstheme="minorHAnsi"/>
              </w:rPr>
              <w:t>430-431/3</w:t>
            </w:r>
          </w:p>
        </w:tc>
        <w:tc>
          <w:tcPr>
            <w:tcW w:w="6865" w:type="dxa"/>
            <w:vAlign w:val="center"/>
          </w:tcPr>
          <w:p w14:paraId="4AC12CB7" w14:textId="77777777" w:rsidR="006366AD" w:rsidRPr="007152B1" w:rsidRDefault="006366AD" w:rsidP="000C3B82">
            <w:pPr>
              <w:spacing w:line="360" w:lineRule="auto"/>
              <w:rPr>
                <w:color w:val="0070C0"/>
              </w:rPr>
            </w:pPr>
            <w:r w:rsidRPr="006E0E00">
              <w:rPr>
                <w:color w:val="0070C0"/>
              </w:rPr>
              <w:t>“you’re not in a position of power you can’t always do anything about it”</w:t>
            </w:r>
          </w:p>
        </w:tc>
      </w:tr>
      <w:tr w:rsidR="006366AD" w14:paraId="6CE15578" w14:textId="77777777" w:rsidTr="000C3B82">
        <w:trPr>
          <w:trHeight w:val="408"/>
        </w:trPr>
        <w:tc>
          <w:tcPr>
            <w:tcW w:w="3539" w:type="dxa"/>
            <w:vMerge/>
          </w:tcPr>
          <w:p w14:paraId="170F4C69" w14:textId="77777777" w:rsidR="006366AD" w:rsidRPr="004C6F9F" w:rsidRDefault="006366AD" w:rsidP="000C3B82">
            <w:pPr>
              <w:spacing w:line="360" w:lineRule="auto"/>
              <w:rPr>
                <w:color w:val="F20EC1"/>
              </w:rPr>
            </w:pPr>
          </w:p>
        </w:tc>
        <w:tc>
          <w:tcPr>
            <w:tcW w:w="2410" w:type="dxa"/>
            <w:vAlign w:val="center"/>
          </w:tcPr>
          <w:p w14:paraId="40F31D9A" w14:textId="77777777" w:rsidR="006366AD" w:rsidRPr="007152B1" w:rsidRDefault="006366AD" w:rsidP="000C3B82">
            <w:pPr>
              <w:spacing w:line="360" w:lineRule="auto"/>
              <w:jc w:val="center"/>
              <w:rPr>
                <w:rFonts w:cstheme="minorHAnsi"/>
              </w:rPr>
            </w:pPr>
            <w:r>
              <w:rPr>
                <w:rFonts w:cstheme="minorHAnsi"/>
              </w:rPr>
              <w:t>252-253/3</w:t>
            </w:r>
          </w:p>
        </w:tc>
        <w:tc>
          <w:tcPr>
            <w:tcW w:w="6865" w:type="dxa"/>
            <w:vAlign w:val="center"/>
          </w:tcPr>
          <w:p w14:paraId="49C38565" w14:textId="77777777" w:rsidR="006366AD" w:rsidRPr="00C36B0C" w:rsidRDefault="006366AD" w:rsidP="000C3B82">
            <w:pPr>
              <w:spacing w:line="360" w:lineRule="auto"/>
              <w:rPr>
                <w:color w:val="0070C0"/>
              </w:rPr>
            </w:pPr>
            <w:r w:rsidRPr="00C36B0C">
              <w:rPr>
                <w:color w:val="0070C0"/>
              </w:rPr>
              <w:t>“In the end its just best to keep your mouth shut, get on with your job, keep your head down and do the best that you can do in the circumstances”</w:t>
            </w:r>
          </w:p>
        </w:tc>
      </w:tr>
      <w:tr w:rsidR="006366AD" w14:paraId="1E0F7FD8" w14:textId="77777777" w:rsidTr="000C3B82">
        <w:trPr>
          <w:trHeight w:val="408"/>
        </w:trPr>
        <w:tc>
          <w:tcPr>
            <w:tcW w:w="3539" w:type="dxa"/>
            <w:vMerge/>
          </w:tcPr>
          <w:p w14:paraId="1B98DE5F" w14:textId="77777777" w:rsidR="006366AD" w:rsidRPr="004C6F9F" w:rsidRDefault="006366AD" w:rsidP="000C3B82">
            <w:pPr>
              <w:spacing w:line="360" w:lineRule="auto"/>
              <w:rPr>
                <w:color w:val="F20EC1"/>
              </w:rPr>
            </w:pPr>
          </w:p>
        </w:tc>
        <w:tc>
          <w:tcPr>
            <w:tcW w:w="2410" w:type="dxa"/>
            <w:vAlign w:val="center"/>
          </w:tcPr>
          <w:p w14:paraId="5297AD11" w14:textId="77777777" w:rsidR="006366AD" w:rsidRDefault="006366AD" w:rsidP="000C3B82">
            <w:pPr>
              <w:spacing w:line="360" w:lineRule="auto"/>
              <w:jc w:val="center"/>
              <w:rPr>
                <w:rFonts w:cstheme="minorHAnsi"/>
              </w:rPr>
            </w:pPr>
            <w:r>
              <w:rPr>
                <w:rFonts w:cstheme="minorHAnsi"/>
              </w:rPr>
              <w:t>191-192/3</w:t>
            </w:r>
          </w:p>
        </w:tc>
        <w:tc>
          <w:tcPr>
            <w:tcW w:w="6865" w:type="dxa"/>
            <w:vAlign w:val="center"/>
          </w:tcPr>
          <w:p w14:paraId="1FD734C0" w14:textId="77777777" w:rsidR="006366AD" w:rsidRPr="00C36B0C" w:rsidRDefault="006366AD" w:rsidP="000C3B82">
            <w:pPr>
              <w:spacing w:line="360" w:lineRule="auto"/>
              <w:rPr>
                <w:color w:val="0070C0"/>
              </w:rPr>
            </w:pPr>
            <w:r w:rsidRPr="00C36B0C">
              <w:rPr>
                <w:color w:val="0070C0"/>
              </w:rPr>
              <w:t>“they’ve put a lid on my learning too, haven’t they? They’re like making me teach in hand cuffs almost”</w:t>
            </w:r>
          </w:p>
        </w:tc>
      </w:tr>
      <w:tr w:rsidR="006366AD" w14:paraId="03E66DAE" w14:textId="77777777" w:rsidTr="000C3B82">
        <w:trPr>
          <w:trHeight w:val="265"/>
        </w:trPr>
        <w:tc>
          <w:tcPr>
            <w:tcW w:w="3539" w:type="dxa"/>
            <w:vMerge/>
          </w:tcPr>
          <w:p w14:paraId="53A84FFE" w14:textId="77777777" w:rsidR="006366AD" w:rsidRPr="004C6F9F" w:rsidRDefault="006366AD" w:rsidP="000C3B82">
            <w:pPr>
              <w:spacing w:line="360" w:lineRule="auto"/>
              <w:rPr>
                <w:color w:val="F20EC1"/>
              </w:rPr>
            </w:pPr>
          </w:p>
        </w:tc>
        <w:tc>
          <w:tcPr>
            <w:tcW w:w="2410" w:type="dxa"/>
            <w:vAlign w:val="center"/>
          </w:tcPr>
          <w:p w14:paraId="7B11AAE5" w14:textId="77777777" w:rsidR="006366AD" w:rsidRPr="007152B1" w:rsidRDefault="006366AD" w:rsidP="000C3B82">
            <w:pPr>
              <w:spacing w:line="360" w:lineRule="auto"/>
              <w:jc w:val="center"/>
              <w:rPr>
                <w:rFonts w:cstheme="minorHAnsi"/>
              </w:rPr>
            </w:pPr>
            <w:r w:rsidRPr="007152B1">
              <w:rPr>
                <w:rFonts w:cstheme="minorHAnsi"/>
              </w:rPr>
              <w:t>186-187</w:t>
            </w:r>
            <w:r>
              <w:rPr>
                <w:rFonts w:cstheme="minorHAnsi"/>
              </w:rPr>
              <w:t>/3</w:t>
            </w:r>
          </w:p>
        </w:tc>
        <w:tc>
          <w:tcPr>
            <w:tcW w:w="6865" w:type="dxa"/>
            <w:vAlign w:val="center"/>
          </w:tcPr>
          <w:p w14:paraId="6FD61B69" w14:textId="77777777" w:rsidR="006366AD" w:rsidRPr="007152B1" w:rsidRDefault="006366AD" w:rsidP="000C3B82">
            <w:pPr>
              <w:spacing w:line="360" w:lineRule="auto"/>
              <w:rPr>
                <w:color w:val="0070C0"/>
              </w:rPr>
            </w:pPr>
            <w:r w:rsidRPr="007152B1">
              <w:rPr>
                <w:color w:val="0070C0"/>
              </w:rPr>
              <w:t>“eventually made my life so miserable”</w:t>
            </w:r>
          </w:p>
        </w:tc>
      </w:tr>
      <w:tr w:rsidR="006366AD" w14:paraId="43BC0B70" w14:textId="77777777" w:rsidTr="000C3B82">
        <w:tc>
          <w:tcPr>
            <w:tcW w:w="3539" w:type="dxa"/>
            <w:vMerge/>
          </w:tcPr>
          <w:p w14:paraId="3A0A5A4B" w14:textId="77777777" w:rsidR="006366AD" w:rsidRDefault="006366AD" w:rsidP="000C3B82">
            <w:pPr>
              <w:spacing w:line="360" w:lineRule="auto"/>
            </w:pPr>
          </w:p>
        </w:tc>
        <w:tc>
          <w:tcPr>
            <w:tcW w:w="2410" w:type="dxa"/>
            <w:vAlign w:val="center"/>
          </w:tcPr>
          <w:p w14:paraId="3A36BDEC" w14:textId="77777777" w:rsidR="006366AD" w:rsidRPr="007152B1" w:rsidRDefault="006366AD" w:rsidP="000C3B82">
            <w:pPr>
              <w:spacing w:line="360" w:lineRule="auto"/>
              <w:jc w:val="center"/>
              <w:rPr>
                <w:rFonts w:cstheme="minorHAnsi"/>
              </w:rPr>
            </w:pPr>
            <w:r w:rsidRPr="007152B1">
              <w:rPr>
                <w:rFonts w:cstheme="minorHAnsi"/>
              </w:rPr>
              <w:t>459</w:t>
            </w:r>
            <w:r>
              <w:rPr>
                <w:rFonts w:cstheme="minorHAnsi"/>
              </w:rPr>
              <w:t>/3</w:t>
            </w:r>
          </w:p>
        </w:tc>
        <w:tc>
          <w:tcPr>
            <w:tcW w:w="6865" w:type="dxa"/>
            <w:vAlign w:val="center"/>
          </w:tcPr>
          <w:p w14:paraId="6120D5EF" w14:textId="77777777" w:rsidR="006366AD" w:rsidRPr="007152B1" w:rsidRDefault="006366AD" w:rsidP="000C3B82">
            <w:pPr>
              <w:spacing w:line="360" w:lineRule="auto"/>
              <w:rPr>
                <w:color w:val="0070C0"/>
              </w:rPr>
            </w:pPr>
            <w:r w:rsidRPr="007152B1">
              <w:rPr>
                <w:color w:val="0070C0"/>
              </w:rPr>
              <w:t>“I don’t really feel part of it, no. I think we are really quite separate”</w:t>
            </w:r>
          </w:p>
        </w:tc>
      </w:tr>
      <w:tr w:rsidR="006366AD" w14:paraId="3BE8B461" w14:textId="77777777" w:rsidTr="000C3B82">
        <w:tc>
          <w:tcPr>
            <w:tcW w:w="3539" w:type="dxa"/>
            <w:vMerge/>
          </w:tcPr>
          <w:p w14:paraId="200FAAD2" w14:textId="77777777" w:rsidR="006366AD" w:rsidRDefault="006366AD" w:rsidP="000C3B82">
            <w:pPr>
              <w:spacing w:line="360" w:lineRule="auto"/>
            </w:pPr>
          </w:p>
        </w:tc>
        <w:tc>
          <w:tcPr>
            <w:tcW w:w="2410" w:type="dxa"/>
            <w:vAlign w:val="center"/>
          </w:tcPr>
          <w:p w14:paraId="1418F9AE" w14:textId="77777777" w:rsidR="006366AD" w:rsidRPr="007152B1" w:rsidRDefault="006366AD" w:rsidP="000C3B82">
            <w:pPr>
              <w:spacing w:line="360" w:lineRule="auto"/>
              <w:jc w:val="center"/>
            </w:pPr>
            <w:r>
              <w:t>453/3</w:t>
            </w:r>
          </w:p>
        </w:tc>
        <w:tc>
          <w:tcPr>
            <w:tcW w:w="6865" w:type="dxa"/>
            <w:vAlign w:val="center"/>
          </w:tcPr>
          <w:p w14:paraId="1D2F5551" w14:textId="77777777" w:rsidR="006366AD" w:rsidRPr="00C36B0C" w:rsidRDefault="006366AD" w:rsidP="000C3B82">
            <w:pPr>
              <w:spacing w:line="360" w:lineRule="auto"/>
              <w:rPr>
                <w:color w:val="0070C0"/>
              </w:rPr>
            </w:pPr>
            <w:r w:rsidRPr="00C36B0C">
              <w:rPr>
                <w:color w:val="0070C0"/>
              </w:rPr>
              <w:t>“we don’t even get to talk to anybody else”</w:t>
            </w:r>
          </w:p>
        </w:tc>
      </w:tr>
      <w:tr w:rsidR="006366AD" w14:paraId="0C28D8F3" w14:textId="77777777" w:rsidTr="000C3B82">
        <w:trPr>
          <w:trHeight w:val="664"/>
        </w:trPr>
        <w:tc>
          <w:tcPr>
            <w:tcW w:w="3539" w:type="dxa"/>
            <w:vMerge/>
          </w:tcPr>
          <w:p w14:paraId="695CD0AA" w14:textId="77777777" w:rsidR="006366AD" w:rsidRDefault="006366AD" w:rsidP="000C3B82">
            <w:pPr>
              <w:spacing w:line="360" w:lineRule="auto"/>
            </w:pPr>
          </w:p>
        </w:tc>
        <w:tc>
          <w:tcPr>
            <w:tcW w:w="2410" w:type="dxa"/>
            <w:vAlign w:val="center"/>
          </w:tcPr>
          <w:p w14:paraId="28BE0B63" w14:textId="77777777" w:rsidR="006366AD" w:rsidRPr="007152B1" w:rsidRDefault="006366AD" w:rsidP="000C3B82">
            <w:pPr>
              <w:spacing w:line="360" w:lineRule="auto"/>
              <w:jc w:val="center"/>
              <w:rPr>
                <w:rFonts w:cstheme="minorHAnsi"/>
              </w:rPr>
            </w:pPr>
            <w:r w:rsidRPr="007152B1">
              <w:rPr>
                <w:rFonts w:cstheme="minorHAnsi"/>
              </w:rPr>
              <w:t>486-487</w:t>
            </w:r>
            <w:r>
              <w:rPr>
                <w:rFonts w:cstheme="minorHAnsi"/>
              </w:rPr>
              <w:t>/3</w:t>
            </w:r>
          </w:p>
        </w:tc>
        <w:tc>
          <w:tcPr>
            <w:tcW w:w="6865" w:type="dxa"/>
            <w:vAlign w:val="center"/>
          </w:tcPr>
          <w:p w14:paraId="1DC79196" w14:textId="77777777" w:rsidR="006366AD" w:rsidRPr="007152B1" w:rsidRDefault="006366AD" w:rsidP="000C3B82">
            <w:pPr>
              <w:spacing w:line="360" w:lineRule="auto"/>
              <w:rPr>
                <w:color w:val="0070C0"/>
              </w:rPr>
            </w:pPr>
            <w:r w:rsidRPr="007152B1">
              <w:rPr>
                <w:color w:val="0070C0"/>
              </w:rPr>
              <w:t>“I always have done, even when I wasn’t very good at it, you know, right at the beginning [laughs]”</w:t>
            </w:r>
          </w:p>
        </w:tc>
      </w:tr>
      <w:tr w:rsidR="006366AD" w14:paraId="65D22434" w14:textId="77777777" w:rsidTr="000C3B82">
        <w:trPr>
          <w:trHeight w:val="664"/>
        </w:trPr>
        <w:tc>
          <w:tcPr>
            <w:tcW w:w="3539" w:type="dxa"/>
            <w:vMerge/>
          </w:tcPr>
          <w:p w14:paraId="16179143" w14:textId="77777777" w:rsidR="006366AD" w:rsidRDefault="006366AD" w:rsidP="000C3B82">
            <w:pPr>
              <w:spacing w:line="360" w:lineRule="auto"/>
            </w:pPr>
          </w:p>
        </w:tc>
        <w:tc>
          <w:tcPr>
            <w:tcW w:w="2410" w:type="dxa"/>
            <w:vAlign w:val="center"/>
          </w:tcPr>
          <w:p w14:paraId="212C668C" w14:textId="77777777" w:rsidR="006366AD" w:rsidRPr="007152B1" w:rsidRDefault="006366AD" w:rsidP="000C3B82">
            <w:pPr>
              <w:spacing w:line="360" w:lineRule="auto"/>
              <w:jc w:val="center"/>
              <w:rPr>
                <w:rFonts w:cstheme="minorHAnsi"/>
              </w:rPr>
            </w:pPr>
            <w:r>
              <w:rPr>
                <w:rFonts w:cstheme="minorHAnsi"/>
              </w:rPr>
              <w:t>578-579/1</w:t>
            </w:r>
          </w:p>
        </w:tc>
        <w:tc>
          <w:tcPr>
            <w:tcW w:w="6865" w:type="dxa"/>
            <w:vAlign w:val="center"/>
          </w:tcPr>
          <w:p w14:paraId="3F66CCF8" w14:textId="77777777" w:rsidR="006366AD" w:rsidRPr="00BD2080" w:rsidRDefault="006366AD" w:rsidP="000C3B82">
            <w:pPr>
              <w:spacing w:line="360" w:lineRule="auto"/>
              <w:rPr>
                <w:rFonts w:cstheme="minorHAnsi"/>
                <w:color w:val="FF0000"/>
              </w:rPr>
            </w:pPr>
            <w:r w:rsidRPr="00BD2080">
              <w:rPr>
                <w:rFonts w:cstheme="minorHAnsi"/>
                <w:color w:val="FF0000"/>
              </w:rPr>
              <w:t xml:space="preserve">“I just worry about everything all the time so things like that, you just have to learn to bury it. It’s difficult” </w:t>
            </w:r>
          </w:p>
        </w:tc>
      </w:tr>
      <w:tr w:rsidR="006366AD" w14:paraId="22E97DEE" w14:textId="77777777" w:rsidTr="000C3B82">
        <w:trPr>
          <w:trHeight w:val="664"/>
        </w:trPr>
        <w:tc>
          <w:tcPr>
            <w:tcW w:w="3539" w:type="dxa"/>
            <w:vMerge/>
          </w:tcPr>
          <w:p w14:paraId="49C3BE20" w14:textId="77777777" w:rsidR="006366AD" w:rsidRDefault="006366AD" w:rsidP="000C3B82">
            <w:pPr>
              <w:spacing w:line="360" w:lineRule="auto"/>
            </w:pPr>
          </w:p>
        </w:tc>
        <w:tc>
          <w:tcPr>
            <w:tcW w:w="2410" w:type="dxa"/>
            <w:vAlign w:val="center"/>
          </w:tcPr>
          <w:p w14:paraId="7561A64B" w14:textId="77777777" w:rsidR="006366AD" w:rsidRDefault="006366AD" w:rsidP="000C3B82">
            <w:pPr>
              <w:spacing w:line="360" w:lineRule="auto"/>
              <w:jc w:val="center"/>
              <w:rPr>
                <w:rFonts w:cstheme="minorHAnsi"/>
              </w:rPr>
            </w:pPr>
            <w:r>
              <w:rPr>
                <w:rFonts w:cstheme="minorHAnsi"/>
              </w:rPr>
              <w:t>724-728/1</w:t>
            </w:r>
          </w:p>
        </w:tc>
        <w:tc>
          <w:tcPr>
            <w:tcW w:w="6865" w:type="dxa"/>
            <w:vAlign w:val="center"/>
          </w:tcPr>
          <w:p w14:paraId="3E356ED4" w14:textId="77777777" w:rsidR="006366AD" w:rsidRPr="00B52169" w:rsidRDefault="006366AD" w:rsidP="000C3B82">
            <w:pPr>
              <w:spacing w:line="360" w:lineRule="auto"/>
              <w:rPr>
                <w:color w:val="FF0000"/>
              </w:rPr>
            </w:pPr>
            <w:r w:rsidRPr="00B52169">
              <w:rPr>
                <w:color w:val="FF0000"/>
              </w:rPr>
              <w:t xml:space="preserve">“It would be scrutinised on a Monday. That is very restrictive because it’s horrible. It’s horrible because you know someone is going to be looking through your plans and scrutinising it. It’s just that lack of professional trust (…) ‘I’m a watchdog, I’m a head teacher, I’m going to be keeping an eye on everything you’re doing” </w:t>
            </w:r>
          </w:p>
        </w:tc>
      </w:tr>
      <w:tr w:rsidR="006366AD" w14:paraId="408C6373" w14:textId="77777777" w:rsidTr="000C3B82">
        <w:trPr>
          <w:trHeight w:val="367"/>
        </w:trPr>
        <w:tc>
          <w:tcPr>
            <w:tcW w:w="3539" w:type="dxa"/>
            <w:vMerge/>
          </w:tcPr>
          <w:p w14:paraId="7290CECD" w14:textId="77777777" w:rsidR="006366AD" w:rsidRDefault="006366AD" w:rsidP="000C3B82">
            <w:pPr>
              <w:spacing w:line="360" w:lineRule="auto"/>
            </w:pPr>
          </w:p>
        </w:tc>
        <w:tc>
          <w:tcPr>
            <w:tcW w:w="2410" w:type="dxa"/>
            <w:vAlign w:val="center"/>
          </w:tcPr>
          <w:p w14:paraId="385A8948" w14:textId="77777777" w:rsidR="006366AD" w:rsidRPr="007152B1" w:rsidRDefault="006366AD" w:rsidP="000C3B82">
            <w:pPr>
              <w:spacing w:line="360" w:lineRule="auto"/>
              <w:jc w:val="center"/>
              <w:rPr>
                <w:rFonts w:cstheme="minorHAnsi"/>
              </w:rPr>
            </w:pPr>
            <w:r>
              <w:rPr>
                <w:rFonts w:cstheme="minorHAnsi"/>
              </w:rPr>
              <w:t>493/4</w:t>
            </w:r>
          </w:p>
        </w:tc>
        <w:tc>
          <w:tcPr>
            <w:tcW w:w="6865" w:type="dxa"/>
            <w:vAlign w:val="center"/>
          </w:tcPr>
          <w:p w14:paraId="04515DE9" w14:textId="77777777" w:rsidR="006366AD" w:rsidRPr="00B3054C" w:rsidRDefault="006366AD" w:rsidP="000C3B82">
            <w:pPr>
              <w:spacing w:line="360" w:lineRule="auto"/>
              <w:rPr>
                <w:color w:val="7030A0"/>
              </w:rPr>
            </w:pPr>
            <w:r w:rsidRPr="00B3054C">
              <w:rPr>
                <w:color w:val="7030A0"/>
              </w:rPr>
              <w:t>“Nobody listens. They just don’t.”</w:t>
            </w:r>
          </w:p>
        </w:tc>
      </w:tr>
      <w:tr w:rsidR="006366AD" w14:paraId="6708BEEC" w14:textId="77777777" w:rsidTr="000C3B82">
        <w:trPr>
          <w:trHeight w:val="664"/>
        </w:trPr>
        <w:tc>
          <w:tcPr>
            <w:tcW w:w="3539" w:type="dxa"/>
            <w:vMerge/>
          </w:tcPr>
          <w:p w14:paraId="64D00845" w14:textId="77777777" w:rsidR="006366AD" w:rsidRDefault="006366AD" w:rsidP="000C3B82">
            <w:pPr>
              <w:spacing w:line="360" w:lineRule="auto"/>
            </w:pPr>
          </w:p>
        </w:tc>
        <w:tc>
          <w:tcPr>
            <w:tcW w:w="2410" w:type="dxa"/>
            <w:vAlign w:val="center"/>
          </w:tcPr>
          <w:p w14:paraId="1BDA2293" w14:textId="77777777" w:rsidR="006366AD" w:rsidRPr="007152B1" w:rsidRDefault="006366AD" w:rsidP="000C3B82">
            <w:pPr>
              <w:spacing w:line="360" w:lineRule="auto"/>
              <w:jc w:val="center"/>
              <w:rPr>
                <w:rFonts w:cstheme="minorHAnsi"/>
              </w:rPr>
            </w:pPr>
            <w:r>
              <w:rPr>
                <w:rFonts w:cstheme="minorHAnsi"/>
              </w:rPr>
              <w:t>140-141/4</w:t>
            </w:r>
          </w:p>
        </w:tc>
        <w:tc>
          <w:tcPr>
            <w:tcW w:w="6865" w:type="dxa"/>
            <w:vAlign w:val="center"/>
          </w:tcPr>
          <w:p w14:paraId="1A6D1D46" w14:textId="77777777" w:rsidR="006366AD" w:rsidRPr="00586716" w:rsidRDefault="006366AD" w:rsidP="000C3B82">
            <w:pPr>
              <w:spacing w:line="360" w:lineRule="auto"/>
              <w:rPr>
                <w:color w:val="7030A0"/>
              </w:rPr>
            </w:pPr>
            <w:r w:rsidRPr="00586716">
              <w:rPr>
                <w:color w:val="7030A0"/>
              </w:rPr>
              <w:t>“he was supportive then but as times gone on, he just doesn’t see why I should, but he doesn’t understand you’ve got to”</w:t>
            </w:r>
          </w:p>
        </w:tc>
      </w:tr>
      <w:tr w:rsidR="006366AD" w14:paraId="6E58CAD3" w14:textId="77777777" w:rsidTr="000C3B82">
        <w:trPr>
          <w:trHeight w:val="416"/>
        </w:trPr>
        <w:tc>
          <w:tcPr>
            <w:tcW w:w="3539" w:type="dxa"/>
            <w:vMerge/>
          </w:tcPr>
          <w:p w14:paraId="5591624A" w14:textId="77777777" w:rsidR="006366AD" w:rsidRDefault="006366AD" w:rsidP="000C3B82">
            <w:pPr>
              <w:spacing w:line="360" w:lineRule="auto"/>
            </w:pPr>
          </w:p>
        </w:tc>
        <w:tc>
          <w:tcPr>
            <w:tcW w:w="2410" w:type="dxa"/>
            <w:vAlign w:val="center"/>
          </w:tcPr>
          <w:p w14:paraId="457482B4" w14:textId="77777777" w:rsidR="006366AD" w:rsidRDefault="006366AD" w:rsidP="000C3B82">
            <w:pPr>
              <w:spacing w:line="360" w:lineRule="auto"/>
              <w:jc w:val="center"/>
              <w:rPr>
                <w:rFonts w:cstheme="minorHAnsi"/>
              </w:rPr>
            </w:pPr>
            <w:r>
              <w:rPr>
                <w:rFonts w:cstheme="minorHAnsi"/>
              </w:rPr>
              <w:t>649/2</w:t>
            </w:r>
          </w:p>
        </w:tc>
        <w:tc>
          <w:tcPr>
            <w:tcW w:w="6865" w:type="dxa"/>
            <w:vAlign w:val="center"/>
          </w:tcPr>
          <w:p w14:paraId="21C71AB8" w14:textId="77777777" w:rsidR="006366AD" w:rsidRPr="00F919A7" w:rsidRDefault="006366AD" w:rsidP="000C3B82">
            <w:pPr>
              <w:spacing w:line="360" w:lineRule="auto"/>
              <w:rPr>
                <w:color w:val="00B050"/>
              </w:rPr>
            </w:pPr>
            <w:r w:rsidRPr="00F919A7">
              <w:rPr>
                <w:color w:val="00B050"/>
              </w:rPr>
              <w:t>“I just felt like at home, I wasn’t there”</w:t>
            </w:r>
          </w:p>
        </w:tc>
      </w:tr>
      <w:tr w:rsidR="006366AD" w14:paraId="1FA1FDAE" w14:textId="77777777" w:rsidTr="000C3B82">
        <w:trPr>
          <w:trHeight w:val="416"/>
        </w:trPr>
        <w:tc>
          <w:tcPr>
            <w:tcW w:w="3539" w:type="dxa"/>
            <w:vMerge/>
          </w:tcPr>
          <w:p w14:paraId="5F69F384" w14:textId="77777777" w:rsidR="006366AD" w:rsidRDefault="006366AD" w:rsidP="000C3B82">
            <w:pPr>
              <w:spacing w:line="360" w:lineRule="auto"/>
            </w:pPr>
          </w:p>
        </w:tc>
        <w:tc>
          <w:tcPr>
            <w:tcW w:w="2410" w:type="dxa"/>
            <w:vAlign w:val="center"/>
          </w:tcPr>
          <w:p w14:paraId="7EAFFA52" w14:textId="77777777" w:rsidR="006366AD" w:rsidRDefault="006366AD" w:rsidP="000C3B82">
            <w:pPr>
              <w:spacing w:line="360" w:lineRule="auto"/>
              <w:jc w:val="center"/>
              <w:rPr>
                <w:rFonts w:cstheme="minorHAnsi"/>
              </w:rPr>
            </w:pPr>
            <w:r>
              <w:rPr>
                <w:rFonts w:cstheme="minorHAnsi"/>
              </w:rPr>
              <w:t>655/2</w:t>
            </w:r>
          </w:p>
        </w:tc>
        <w:tc>
          <w:tcPr>
            <w:tcW w:w="6865" w:type="dxa"/>
            <w:vAlign w:val="center"/>
          </w:tcPr>
          <w:p w14:paraId="40232728" w14:textId="77777777" w:rsidR="006366AD" w:rsidRPr="00254E11" w:rsidRDefault="006366AD" w:rsidP="000C3B82">
            <w:pPr>
              <w:spacing w:line="360" w:lineRule="auto"/>
              <w:rPr>
                <w:color w:val="00B050"/>
              </w:rPr>
            </w:pPr>
            <w:r w:rsidRPr="00254E11">
              <w:rPr>
                <w:color w:val="00B050"/>
              </w:rPr>
              <w:t>“it was making me worried that I was like that because I didn’t want to be”</w:t>
            </w:r>
          </w:p>
        </w:tc>
      </w:tr>
      <w:tr w:rsidR="006366AD" w14:paraId="2E945837" w14:textId="77777777" w:rsidTr="000C3B82">
        <w:trPr>
          <w:trHeight w:val="664"/>
        </w:trPr>
        <w:tc>
          <w:tcPr>
            <w:tcW w:w="3539" w:type="dxa"/>
            <w:vMerge/>
          </w:tcPr>
          <w:p w14:paraId="248DAF04" w14:textId="77777777" w:rsidR="006366AD" w:rsidRDefault="006366AD" w:rsidP="000C3B82">
            <w:pPr>
              <w:spacing w:line="360" w:lineRule="auto"/>
            </w:pPr>
          </w:p>
        </w:tc>
        <w:tc>
          <w:tcPr>
            <w:tcW w:w="2410" w:type="dxa"/>
            <w:vAlign w:val="center"/>
          </w:tcPr>
          <w:p w14:paraId="6A7FE5C5" w14:textId="77777777" w:rsidR="006366AD" w:rsidRPr="007152B1" w:rsidRDefault="006366AD" w:rsidP="000C3B82">
            <w:pPr>
              <w:spacing w:line="360" w:lineRule="auto"/>
              <w:jc w:val="center"/>
              <w:rPr>
                <w:rFonts w:cstheme="minorHAnsi"/>
              </w:rPr>
            </w:pPr>
            <w:r>
              <w:rPr>
                <w:rFonts w:cstheme="minorHAnsi"/>
              </w:rPr>
              <w:t>394-397/4</w:t>
            </w:r>
          </w:p>
        </w:tc>
        <w:tc>
          <w:tcPr>
            <w:tcW w:w="6865" w:type="dxa"/>
            <w:vAlign w:val="center"/>
          </w:tcPr>
          <w:p w14:paraId="479EB50C" w14:textId="77777777" w:rsidR="006366AD" w:rsidRPr="00B04C1D" w:rsidRDefault="006366AD" w:rsidP="000C3B82">
            <w:pPr>
              <w:spacing w:line="360" w:lineRule="auto"/>
              <w:rPr>
                <w:color w:val="7030A0"/>
              </w:rPr>
            </w:pPr>
            <w:r w:rsidRPr="00B04C1D">
              <w:rPr>
                <w:color w:val="7030A0"/>
              </w:rPr>
              <w:t>“but they’re saying he’s above average’ and that’s the other thing you see, people are saying ‘well there’s too many on track’ or ‘there’s too many doing too well’, ‘there’s too many threes’. What do you want! Who do you bring down and why should you have to?”</w:t>
            </w:r>
          </w:p>
        </w:tc>
      </w:tr>
      <w:tr w:rsidR="006366AD" w14:paraId="7739D288" w14:textId="77777777" w:rsidTr="000C3B82">
        <w:trPr>
          <w:trHeight w:val="274"/>
        </w:trPr>
        <w:tc>
          <w:tcPr>
            <w:tcW w:w="3539" w:type="dxa"/>
            <w:vMerge/>
          </w:tcPr>
          <w:p w14:paraId="0C08FB11" w14:textId="77777777" w:rsidR="006366AD" w:rsidRDefault="006366AD" w:rsidP="000C3B82">
            <w:pPr>
              <w:spacing w:line="360" w:lineRule="auto"/>
            </w:pPr>
          </w:p>
        </w:tc>
        <w:tc>
          <w:tcPr>
            <w:tcW w:w="2410" w:type="dxa"/>
            <w:vAlign w:val="center"/>
          </w:tcPr>
          <w:p w14:paraId="4F9480C9" w14:textId="77777777" w:rsidR="006366AD" w:rsidRPr="007152B1" w:rsidRDefault="006366AD" w:rsidP="000C3B82">
            <w:pPr>
              <w:spacing w:line="360" w:lineRule="auto"/>
              <w:jc w:val="center"/>
              <w:rPr>
                <w:rFonts w:cstheme="minorHAnsi"/>
              </w:rPr>
            </w:pPr>
            <w:r>
              <w:rPr>
                <w:rFonts w:cstheme="minorHAnsi"/>
              </w:rPr>
              <w:t>153-154/4</w:t>
            </w:r>
          </w:p>
        </w:tc>
        <w:tc>
          <w:tcPr>
            <w:tcW w:w="6865" w:type="dxa"/>
            <w:vAlign w:val="center"/>
          </w:tcPr>
          <w:p w14:paraId="0F1D6F0C" w14:textId="77777777" w:rsidR="006366AD" w:rsidRPr="0096417D" w:rsidRDefault="006366AD" w:rsidP="000C3B82">
            <w:pPr>
              <w:spacing w:line="360" w:lineRule="auto"/>
              <w:rPr>
                <w:color w:val="7030A0"/>
              </w:rPr>
            </w:pPr>
            <w:r w:rsidRPr="0096417D">
              <w:rPr>
                <w:color w:val="7030A0"/>
              </w:rPr>
              <w:t>“I can’t keep going on like this because it’s going to make me ill.”</w:t>
            </w:r>
          </w:p>
        </w:tc>
      </w:tr>
      <w:tr w:rsidR="006366AD" w14:paraId="52270E19" w14:textId="77777777" w:rsidTr="000C3B82">
        <w:trPr>
          <w:trHeight w:val="274"/>
        </w:trPr>
        <w:tc>
          <w:tcPr>
            <w:tcW w:w="3539" w:type="dxa"/>
            <w:vMerge/>
          </w:tcPr>
          <w:p w14:paraId="004EADF0" w14:textId="77777777" w:rsidR="006366AD" w:rsidRDefault="006366AD" w:rsidP="000C3B82">
            <w:pPr>
              <w:spacing w:line="360" w:lineRule="auto"/>
            </w:pPr>
          </w:p>
        </w:tc>
        <w:tc>
          <w:tcPr>
            <w:tcW w:w="2410" w:type="dxa"/>
            <w:vAlign w:val="center"/>
          </w:tcPr>
          <w:p w14:paraId="65736D7C" w14:textId="77777777" w:rsidR="006366AD" w:rsidRPr="007152B1" w:rsidRDefault="006366AD" w:rsidP="000C3B82">
            <w:pPr>
              <w:spacing w:line="360" w:lineRule="auto"/>
              <w:jc w:val="center"/>
              <w:rPr>
                <w:rFonts w:cstheme="minorHAnsi"/>
              </w:rPr>
            </w:pPr>
            <w:r>
              <w:rPr>
                <w:rFonts w:cstheme="minorHAnsi"/>
              </w:rPr>
              <w:t>224/4</w:t>
            </w:r>
          </w:p>
        </w:tc>
        <w:tc>
          <w:tcPr>
            <w:tcW w:w="6865" w:type="dxa"/>
            <w:vAlign w:val="center"/>
          </w:tcPr>
          <w:p w14:paraId="183C08B7" w14:textId="77777777" w:rsidR="006366AD" w:rsidRPr="00D473EF" w:rsidRDefault="006366AD" w:rsidP="000C3B82">
            <w:pPr>
              <w:spacing w:line="360" w:lineRule="auto"/>
              <w:rPr>
                <w:color w:val="7030A0"/>
              </w:rPr>
            </w:pPr>
            <w:r w:rsidRPr="00D473EF">
              <w:rPr>
                <w:color w:val="7030A0"/>
              </w:rPr>
              <w:t>“you’re the S.C.I.P, you’ve got to do that first”</w:t>
            </w:r>
          </w:p>
        </w:tc>
      </w:tr>
      <w:tr w:rsidR="006366AD" w14:paraId="770A5CF9" w14:textId="77777777" w:rsidTr="000C3B82">
        <w:trPr>
          <w:trHeight w:val="311"/>
        </w:trPr>
        <w:tc>
          <w:tcPr>
            <w:tcW w:w="3539" w:type="dxa"/>
            <w:vMerge/>
          </w:tcPr>
          <w:p w14:paraId="3F54C912" w14:textId="77777777" w:rsidR="006366AD" w:rsidRDefault="006366AD" w:rsidP="000C3B82">
            <w:pPr>
              <w:spacing w:line="360" w:lineRule="auto"/>
            </w:pPr>
          </w:p>
        </w:tc>
        <w:tc>
          <w:tcPr>
            <w:tcW w:w="2410" w:type="dxa"/>
            <w:vAlign w:val="center"/>
          </w:tcPr>
          <w:p w14:paraId="32B29846" w14:textId="77777777" w:rsidR="006366AD" w:rsidRPr="007152B1" w:rsidRDefault="006366AD" w:rsidP="000C3B82">
            <w:pPr>
              <w:spacing w:line="360" w:lineRule="auto"/>
              <w:jc w:val="center"/>
              <w:rPr>
                <w:rFonts w:cstheme="minorHAnsi"/>
              </w:rPr>
            </w:pPr>
            <w:r>
              <w:rPr>
                <w:rFonts w:cstheme="minorHAnsi"/>
              </w:rPr>
              <w:t>71/4</w:t>
            </w:r>
          </w:p>
        </w:tc>
        <w:tc>
          <w:tcPr>
            <w:tcW w:w="6865" w:type="dxa"/>
            <w:vAlign w:val="center"/>
          </w:tcPr>
          <w:p w14:paraId="08887C04" w14:textId="77777777" w:rsidR="006366AD" w:rsidRPr="008D61F7" w:rsidRDefault="006366AD" w:rsidP="000C3B82">
            <w:pPr>
              <w:spacing w:line="360" w:lineRule="auto"/>
              <w:rPr>
                <w:color w:val="7030A0"/>
              </w:rPr>
            </w:pPr>
            <w:r w:rsidRPr="008D61F7">
              <w:rPr>
                <w:color w:val="7030A0"/>
              </w:rPr>
              <w:t>“</w:t>
            </w:r>
            <w:r w:rsidRPr="008D61F7">
              <w:rPr>
                <w:rFonts w:cstheme="minorHAnsi"/>
                <w:color w:val="7030A0"/>
              </w:rPr>
              <w:t>in an ideal world.” [not able to fulfil pedagogical beliefs]</w:t>
            </w:r>
          </w:p>
        </w:tc>
      </w:tr>
      <w:tr w:rsidR="006366AD" w14:paraId="443C18EE" w14:textId="77777777" w:rsidTr="000C3B82">
        <w:trPr>
          <w:trHeight w:val="664"/>
        </w:trPr>
        <w:tc>
          <w:tcPr>
            <w:tcW w:w="3539" w:type="dxa"/>
            <w:vMerge/>
          </w:tcPr>
          <w:p w14:paraId="639DAD26" w14:textId="77777777" w:rsidR="006366AD" w:rsidRDefault="006366AD" w:rsidP="000C3B82">
            <w:pPr>
              <w:spacing w:line="360" w:lineRule="auto"/>
            </w:pPr>
          </w:p>
        </w:tc>
        <w:tc>
          <w:tcPr>
            <w:tcW w:w="2410" w:type="dxa"/>
            <w:vAlign w:val="center"/>
          </w:tcPr>
          <w:p w14:paraId="33086BD7" w14:textId="77777777" w:rsidR="006366AD" w:rsidRPr="007152B1" w:rsidRDefault="006366AD" w:rsidP="000C3B82">
            <w:pPr>
              <w:spacing w:line="360" w:lineRule="auto"/>
              <w:jc w:val="center"/>
              <w:rPr>
                <w:rFonts w:cstheme="minorHAnsi"/>
              </w:rPr>
            </w:pPr>
            <w:r>
              <w:rPr>
                <w:rFonts w:cstheme="minorHAnsi"/>
              </w:rPr>
              <w:t>510-519/2</w:t>
            </w:r>
          </w:p>
        </w:tc>
        <w:tc>
          <w:tcPr>
            <w:tcW w:w="6865" w:type="dxa"/>
            <w:vAlign w:val="center"/>
          </w:tcPr>
          <w:p w14:paraId="651DD332" w14:textId="77777777" w:rsidR="006366AD" w:rsidRPr="00CB54F6" w:rsidRDefault="006366AD" w:rsidP="000C3B82">
            <w:pPr>
              <w:spacing w:line="360" w:lineRule="auto"/>
              <w:rPr>
                <w:color w:val="00B050"/>
              </w:rPr>
            </w:pPr>
            <w:r w:rsidRPr="00CB54F6">
              <w:rPr>
                <w:color w:val="00B050"/>
              </w:rPr>
              <w:t>“all the big wigs of the focus trust…they look through the data and they say what you’ve done well and what you need to get better at (</w:t>
            </w:r>
            <w:r>
              <w:rPr>
                <w:color w:val="00B050"/>
              </w:rPr>
              <w:t>…</w:t>
            </w:r>
            <w:r w:rsidRPr="00CB54F6">
              <w:rPr>
                <w:color w:val="00B050"/>
              </w:rPr>
              <w:t>) I know damn well mine’s going to dip. Is it going to be me that’s in that boat?”</w:t>
            </w:r>
          </w:p>
        </w:tc>
      </w:tr>
      <w:tr w:rsidR="006366AD" w14:paraId="66EBFB2F" w14:textId="77777777" w:rsidTr="000C3B82">
        <w:trPr>
          <w:trHeight w:val="664"/>
        </w:trPr>
        <w:tc>
          <w:tcPr>
            <w:tcW w:w="3539" w:type="dxa"/>
            <w:vMerge/>
          </w:tcPr>
          <w:p w14:paraId="50952E4A" w14:textId="77777777" w:rsidR="006366AD" w:rsidRDefault="006366AD" w:rsidP="000C3B82">
            <w:pPr>
              <w:spacing w:line="360" w:lineRule="auto"/>
            </w:pPr>
          </w:p>
        </w:tc>
        <w:tc>
          <w:tcPr>
            <w:tcW w:w="2410" w:type="dxa"/>
            <w:vAlign w:val="center"/>
          </w:tcPr>
          <w:p w14:paraId="061D9FD5" w14:textId="77777777" w:rsidR="006366AD" w:rsidRPr="007152B1" w:rsidRDefault="006366AD" w:rsidP="000C3B82">
            <w:pPr>
              <w:spacing w:line="360" w:lineRule="auto"/>
              <w:jc w:val="center"/>
              <w:rPr>
                <w:rFonts w:cstheme="minorHAnsi"/>
              </w:rPr>
            </w:pPr>
            <w:r>
              <w:rPr>
                <w:rFonts w:cstheme="minorHAnsi"/>
              </w:rPr>
              <w:t>760-761/2</w:t>
            </w:r>
          </w:p>
        </w:tc>
        <w:tc>
          <w:tcPr>
            <w:tcW w:w="6865" w:type="dxa"/>
            <w:vAlign w:val="center"/>
          </w:tcPr>
          <w:p w14:paraId="398964C7" w14:textId="77777777" w:rsidR="006366AD" w:rsidRPr="007152B1" w:rsidRDefault="006366AD" w:rsidP="000C3B82">
            <w:pPr>
              <w:spacing w:line="360" w:lineRule="auto"/>
              <w:rPr>
                <w:color w:val="0070C0"/>
              </w:rPr>
            </w:pPr>
            <w:r w:rsidRPr="005D24ED">
              <w:rPr>
                <w:color w:val="00B050"/>
              </w:rPr>
              <w:t>“I would never be able to put all these down on paper, it’s nice for somebody to be able to look at it and actually go ‘no that was said, that was said, that was said’”</w:t>
            </w:r>
          </w:p>
        </w:tc>
      </w:tr>
      <w:tr w:rsidR="006366AD" w14:paraId="2AD6921B" w14:textId="77777777" w:rsidTr="000C3B82">
        <w:trPr>
          <w:trHeight w:val="664"/>
        </w:trPr>
        <w:tc>
          <w:tcPr>
            <w:tcW w:w="3539" w:type="dxa"/>
            <w:vMerge/>
          </w:tcPr>
          <w:p w14:paraId="06103290" w14:textId="77777777" w:rsidR="006366AD" w:rsidRDefault="006366AD" w:rsidP="000C3B82">
            <w:pPr>
              <w:spacing w:line="360" w:lineRule="auto"/>
            </w:pPr>
          </w:p>
        </w:tc>
        <w:tc>
          <w:tcPr>
            <w:tcW w:w="2410" w:type="dxa"/>
            <w:vAlign w:val="center"/>
          </w:tcPr>
          <w:p w14:paraId="367074C9" w14:textId="77777777" w:rsidR="006366AD" w:rsidRPr="007152B1" w:rsidRDefault="006366AD" w:rsidP="000C3B82">
            <w:pPr>
              <w:spacing w:line="360" w:lineRule="auto"/>
              <w:jc w:val="center"/>
              <w:rPr>
                <w:rFonts w:cstheme="minorHAnsi"/>
              </w:rPr>
            </w:pPr>
            <w:r>
              <w:rPr>
                <w:rFonts w:cstheme="minorHAnsi"/>
              </w:rPr>
              <w:t>590-591/2</w:t>
            </w:r>
          </w:p>
        </w:tc>
        <w:tc>
          <w:tcPr>
            <w:tcW w:w="6865" w:type="dxa"/>
            <w:vAlign w:val="center"/>
          </w:tcPr>
          <w:p w14:paraId="133D1EE2" w14:textId="77777777" w:rsidR="006366AD" w:rsidRPr="003421A4" w:rsidRDefault="006366AD" w:rsidP="000C3B82">
            <w:pPr>
              <w:spacing w:line="360" w:lineRule="auto"/>
              <w:rPr>
                <w:color w:val="00B050"/>
              </w:rPr>
            </w:pPr>
            <w:r w:rsidRPr="003421A4">
              <w:rPr>
                <w:color w:val="00B050"/>
              </w:rPr>
              <w:t>“Yes</w:t>
            </w:r>
            <w:r>
              <w:rPr>
                <w:color w:val="00B050"/>
              </w:rPr>
              <w:t>,</w:t>
            </w:r>
            <w:r w:rsidRPr="003421A4">
              <w:rPr>
                <w:color w:val="00B050"/>
              </w:rPr>
              <w:t xml:space="preserve"> because actually all the good stuff that we’re doing there is not recognised by anybody else, not in school”</w:t>
            </w:r>
          </w:p>
        </w:tc>
      </w:tr>
      <w:tr w:rsidR="006366AD" w14:paraId="2A724B27" w14:textId="77777777" w:rsidTr="000C3B82">
        <w:trPr>
          <w:trHeight w:val="664"/>
        </w:trPr>
        <w:tc>
          <w:tcPr>
            <w:tcW w:w="3539" w:type="dxa"/>
            <w:vMerge/>
          </w:tcPr>
          <w:p w14:paraId="04AFCCA9" w14:textId="77777777" w:rsidR="006366AD" w:rsidRDefault="006366AD" w:rsidP="000C3B82">
            <w:pPr>
              <w:spacing w:line="360" w:lineRule="auto"/>
            </w:pPr>
          </w:p>
        </w:tc>
        <w:tc>
          <w:tcPr>
            <w:tcW w:w="2410" w:type="dxa"/>
            <w:vAlign w:val="center"/>
          </w:tcPr>
          <w:p w14:paraId="674B215F" w14:textId="77777777" w:rsidR="006366AD" w:rsidRDefault="006366AD" w:rsidP="000C3B82">
            <w:pPr>
              <w:spacing w:line="360" w:lineRule="auto"/>
              <w:jc w:val="center"/>
              <w:rPr>
                <w:rFonts w:cstheme="minorHAnsi"/>
              </w:rPr>
            </w:pPr>
            <w:r>
              <w:rPr>
                <w:rFonts w:cstheme="minorHAnsi"/>
              </w:rPr>
              <w:t>433-434/2</w:t>
            </w:r>
          </w:p>
        </w:tc>
        <w:tc>
          <w:tcPr>
            <w:tcW w:w="6865" w:type="dxa"/>
            <w:vAlign w:val="center"/>
          </w:tcPr>
          <w:p w14:paraId="484C1945" w14:textId="77777777" w:rsidR="006366AD" w:rsidRPr="003421A4" w:rsidRDefault="006366AD" w:rsidP="000C3B82">
            <w:pPr>
              <w:spacing w:line="360" w:lineRule="auto"/>
              <w:rPr>
                <w:color w:val="00B050"/>
              </w:rPr>
            </w:pPr>
            <w:r w:rsidRPr="005D24ED">
              <w:rPr>
                <w:color w:val="00B050"/>
              </w:rPr>
              <w:t xml:space="preserve">“as a teacher </w:t>
            </w:r>
            <w:r w:rsidRPr="005D24ED">
              <w:rPr>
                <w:i/>
                <w:iCs/>
                <w:color w:val="00B050"/>
              </w:rPr>
              <w:t>nobody</w:t>
            </w:r>
            <w:r w:rsidRPr="005D24ED">
              <w:rPr>
                <w:color w:val="00B050"/>
              </w:rPr>
              <w:t>, nobody really tells you you’re doing a good job. You don’t get much thanks for it”</w:t>
            </w:r>
          </w:p>
        </w:tc>
      </w:tr>
      <w:tr w:rsidR="006366AD" w14:paraId="02BD7CCF" w14:textId="77777777" w:rsidTr="000C3B82">
        <w:trPr>
          <w:trHeight w:val="664"/>
        </w:trPr>
        <w:tc>
          <w:tcPr>
            <w:tcW w:w="3539" w:type="dxa"/>
            <w:vMerge/>
          </w:tcPr>
          <w:p w14:paraId="7DB9DDE6" w14:textId="77777777" w:rsidR="006366AD" w:rsidRDefault="006366AD" w:rsidP="000C3B82">
            <w:pPr>
              <w:spacing w:line="360" w:lineRule="auto"/>
            </w:pPr>
          </w:p>
        </w:tc>
        <w:tc>
          <w:tcPr>
            <w:tcW w:w="2410" w:type="dxa"/>
            <w:vAlign w:val="center"/>
          </w:tcPr>
          <w:p w14:paraId="5E82AC60" w14:textId="77777777" w:rsidR="006366AD" w:rsidRDefault="006366AD" w:rsidP="000C3B82">
            <w:pPr>
              <w:spacing w:line="360" w:lineRule="auto"/>
              <w:jc w:val="center"/>
              <w:rPr>
                <w:rFonts w:cstheme="minorHAnsi"/>
              </w:rPr>
            </w:pPr>
            <w:r>
              <w:rPr>
                <w:rFonts w:cstheme="minorHAnsi"/>
              </w:rPr>
              <w:t>831-832/1</w:t>
            </w:r>
          </w:p>
        </w:tc>
        <w:tc>
          <w:tcPr>
            <w:tcW w:w="6865" w:type="dxa"/>
            <w:vAlign w:val="center"/>
          </w:tcPr>
          <w:p w14:paraId="561BC766" w14:textId="77777777" w:rsidR="006366AD" w:rsidRPr="00BF2980" w:rsidRDefault="006366AD" w:rsidP="000C3B82">
            <w:pPr>
              <w:spacing w:line="360" w:lineRule="auto"/>
              <w:rPr>
                <w:color w:val="FF0000"/>
              </w:rPr>
            </w:pPr>
            <w:r w:rsidRPr="00BF2980">
              <w:rPr>
                <w:rFonts w:cstheme="minorHAnsi"/>
                <w:color w:val="FF0000"/>
              </w:rPr>
              <w:t>“</w:t>
            </w:r>
            <w:r w:rsidRPr="00BF2980">
              <w:rPr>
                <w:color w:val="FF0000"/>
              </w:rPr>
              <w:t xml:space="preserve">Yeah, I was merely the reception class teacher up there” </w:t>
            </w:r>
          </w:p>
        </w:tc>
      </w:tr>
      <w:tr w:rsidR="006366AD" w14:paraId="65CC0C61" w14:textId="77777777" w:rsidTr="000C3B82">
        <w:trPr>
          <w:trHeight w:val="664"/>
        </w:trPr>
        <w:tc>
          <w:tcPr>
            <w:tcW w:w="3539" w:type="dxa"/>
            <w:vMerge/>
          </w:tcPr>
          <w:p w14:paraId="3A69C221" w14:textId="77777777" w:rsidR="006366AD" w:rsidRDefault="006366AD" w:rsidP="000C3B82">
            <w:pPr>
              <w:spacing w:line="360" w:lineRule="auto"/>
            </w:pPr>
          </w:p>
        </w:tc>
        <w:tc>
          <w:tcPr>
            <w:tcW w:w="2410" w:type="dxa"/>
            <w:vAlign w:val="center"/>
          </w:tcPr>
          <w:p w14:paraId="064936EC" w14:textId="77777777" w:rsidR="006366AD" w:rsidRDefault="006366AD" w:rsidP="000C3B82">
            <w:pPr>
              <w:spacing w:line="360" w:lineRule="auto"/>
              <w:jc w:val="center"/>
              <w:rPr>
                <w:rFonts w:cstheme="minorHAnsi"/>
              </w:rPr>
            </w:pPr>
            <w:r>
              <w:rPr>
                <w:rFonts w:cstheme="minorHAnsi"/>
              </w:rPr>
              <w:t>381-383/4</w:t>
            </w:r>
          </w:p>
        </w:tc>
        <w:tc>
          <w:tcPr>
            <w:tcW w:w="6865" w:type="dxa"/>
            <w:vAlign w:val="center"/>
          </w:tcPr>
          <w:p w14:paraId="41CCB86D" w14:textId="77777777" w:rsidR="006366AD" w:rsidRPr="00126D0F" w:rsidRDefault="006366AD" w:rsidP="000C3B82">
            <w:pPr>
              <w:spacing w:line="360" w:lineRule="auto"/>
              <w:rPr>
                <w:color w:val="7030A0"/>
              </w:rPr>
            </w:pPr>
            <w:r w:rsidRPr="00126D0F">
              <w:rPr>
                <w:color w:val="7030A0"/>
              </w:rPr>
              <w:t>“the last three years have been horrendous. Just moving on forward has been…well, you’ve just got to keep going, haven’t you?”</w:t>
            </w:r>
            <w:r w:rsidRPr="00126D0F">
              <w:rPr>
                <w:rFonts w:ascii="Times New Roman" w:hAnsi="Times New Roman" w:cs="Times New Roman"/>
                <w:color w:val="7030A0"/>
                <w:sz w:val="24"/>
                <w:szCs w:val="24"/>
                <w:lang w:eastAsia="en-GB"/>
              </w:rPr>
              <w:t xml:space="preserve"> </w:t>
            </w:r>
          </w:p>
        </w:tc>
      </w:tr>
      <w:tr w:rsidR="006366AD" w14:paraId="2E5BF77E" w14:textId="77777777" w:rsidTr="000C3B82">
        <w:trPr>
          <w:trHeight w:val="664"/>
        </w:trPr>
        <w:tc>
          <w:tcPr>
            <w:tcW w:w="3539" w:type="dxa"/>
            <w:vMerge/>
          </w:tcPr>
          <w:p w14:paraId="6003DCD2" w14:textId="77777777" w:rsidR="006366AD" w:rsidRDefault="006366AD" w:rsidP="000C3B82">
            <w:pPr>
              <w:spacing w:line="360" w:lineRule="auto"/>
            </w:pPr>
          </w:p>
        </w:tc>
        <w:tc>
          <w:tcPr>
            <w:tcW w:w="2410" w:type="dxa"/>
            <w:vAlign w:val="center"/>
          </w:tcPr>
          <w:p w14:paraId="0F3B6099" w14:textId="77777777" w:rsidR="006366AD" w:rsidRDefault="006366AD" w:rsidP="000C3B82">
            <w:pPr>
              <w:spacing w:line="360" w:lineRule="auto"/>
              <w:jc w:val="center"/>
              <w:rPr>
                <w:rFonts w:cstheme="minorHAnsi"/>
              </w:rPr>
            </w:pPr>
            <w:r>
              <w:rPr>
                <w:rFonts w:cstheme="minorHAnsi"/>
              </w:rPr>
              <w:t>900-902/1</w:t>
            </w:r>
          </w:p>
        </w:tc>
        <w:tc>
          <w:tcPr>
            <w:tcW w:w="6865" w:type="dxa"/>
            <w:vAlign w:val="center"/>
          </w:tcPr>
          <w:p w14:paraId="73F58E2B" w14:textId="77777777" w:rsidR="006366AD" w:rsidRPr="003421A4" w:rsidRDefault="006366AD" w:rsidP="000C3B82">
            <w:pPr>
              <w:spacing w:line="360" w:lineRule="auto"/>
              <w:rPr>
                <w:color w:val="00B050"/>
              </w:rPr>
            </w:pPr>
            <w:r w:rsidRPr="00534591">
              <w:rPr>
                <w:rFonts w:cstheme="minorHAnsi"/>
                <w:color w:val="FF0000"/>
              </w:rPr>
              <w:t>“I have this philosophy, but I don’t think everybody else did. When I mean everybody else, I mean my leader”</w:t>
            </w:r>
          </w:p>
        </w:tc>
      </w:tr>
      <w:tr w:rsidR="006366AD" w14:paraId="0AD180BA" w14:textId="77777777" w:rsidTr="000C3B82">
        <w:trPr>
          <w:trHeight w:val="664"/>
        </w:trPr>
        <w:tc>
          <w:tcPr>
            <w:tcW w:w="3539" w:type="dxa"/>
            <w:vMerge w:val="restart"/>
          </w:tcPr>
          <w:p w14:paraId="19325798" w14:textId="77777777" w:rsidR="006366AD" w:rsidRPr="005A7115" w:rsidRDefault="006366AD" w:rsidP="000C3B82">
            <w:pPr>
              <w:spacing w:line="360" w:lineRule="auto"/>
              <w:rPr>
                <w:i/>
                <w:iCs/>
              </w:rPr>
            </w:pPr>
            <w:r w:rsidRPr="005A7115">
              <w:rPr>
                <w:i/>
                <w:iCs/>
                <w:color w:val="F20EC1"/>
                <w:sz w:val="24"/>
                <w:szCs w:val="24"/>
              </w:rPr>
              <w:t>Is my way effective?</w:t>
            </w:r>
          </w:p>
        </w:tc>
        <w:tc>
          <w:tcPr>
            <w:tcW w:w="2410" w:type="dxa"/>
            <w:vAlign w:val="center"/>
          </w:tcPr>
          <w:p w14:paraId="3B572C40" w14:textId="77777777" w:rsidR="006366AD" w:rsidRDefault="006366AD" w:rsidP="000C3B82">
            <w:pPr>
              <w:spacing w:line="360" w:lineRule="auto"/>
              <w:jc w:val="center"/>
              <w:rPr>
                <w:rFonts w:cstheme="minorHAnsi"/>
              </w:rPr>
            </w:pPr>
            <w:r>
              <w:rPr>
                <w:rFonts w:cstheme="minorHAnsi"/>
              </w:rPr>
              <w:t>487-489/1</w:t>
            </w:r>
          </w:p>
        </w:tc>
        <w:tc>
          <w:tcPr>
            <w:tcW w:w="6865" w:type="dxa"/>
            <w:vAlign w:val="center"/>
          </w:tcPr>
          <w:p w14:paraId="1A495869" w14:textId="77777777" w:rsidR="006366AD" w:rsidRPr="006B7D33" w:rsidRDefault="006366AD" w:rsidP="000C3B82">
            <w:pPr>
              <w:spacing w:line="360" w:lineRule="auto"/>
              <w:rPr>
                <w:color w:val="FF0000"/>
              </w:rPr>
            </w:pPr>
            <w:r w:rsidRPr="006B7D33">
              <w:rPr>
                <w:rFonts w:cstheme="minorHAnsi"/>
                <w:color w:val="FF0000"/>
              </w:rPr>
              <w:t xml:space="preserve">“you never actually know until you’re experienced…that I haven’t got the experience down there that other people would” </w:t>
            </w:r>
          </w:p>
        </w:tc>
      </w:tr>
      <w:tr w:rsidR="006366AD" w14:paraId="0DD4B520" w14:textId="77777777" w:rsidTr="000C3B82">
        <w:trPr>
          <w:trHeight w:val="664"/>
        </w:trPr>
        <w:tc>
          <w:tcPr>
            <w:tcW w:w="3539" w:type="dxa"/>
            <w:vMerge/>
          </w:tcPr>
          <w:p w14:paraId="2244051D" w14:textId="77777777" w:rsidR="006366AD" w:rsidRDefault="006366AD" w:rsidP="000C3B82">
            <w:pPr>
              <w:spacing w:line="360" w:lineRule="auto"/>
            </w:pPr>
          </w:p>
        </w:tc>
        <w:tc>
          <w:tcPr>
            <w:tcW w:w="2410" w:type="dxa"/>
            <w:vAlign w:val="center"/>
          </w:tcPr>
          <w:p w14:paraId="2684DD16" w14:textId="77777777" w:rsidR="006366AD" w:rsidRDefault="006366AD" w:rsidP="000C3B82">
            <w:pPr>
              <w:spacing w:line="360" w:lineRule="auto"/>
              <w:jc w:val="center"/>
              <w:rPr>
                <w:rFonts w:cstheme="minorHAnsi"/>
              </w:rPr>
            </w:pPr>
            <w:r>
              <w:rPr>
                <w:rFonts w:cstheme="minorHAnsi"/>
              </w:rPr>
              <w:t>555-556/1</w:t>
            </w:r>
          </w:p>
        </w:tc>
        <w:tc>
          <w:tcPr>
            <w:tcW w:w="6865" w:type="dxa"/>
            <w:vAlign w:val="center"/>
          </w:tcPr>
          <w:p w14:paraId="52226DA2" w14:textId="77777777" w:rsidR="006366AD" w:rsidRPr="0006310E" w:rsidRDefault="006366AD" w:rsidP="000C3B82">
            <w:pPr>
              <w:spacing w:line="360" w:lineRule="auto"/>
              <w:rPr>
                <w:rFonts w:cstheme="minorHAnsi"/>
                <w:color w:val="FF0000"/>
              </w:rPr>
            </w:pPr>
            <w:r w:rsidRPr="0006310E">
              <w:rPr>
                <w:rFonts w:cstheme="minorHAnsi"/>
                <w:color w:val="FF0000"/>
              </w:rPr>
              <w:t xml:space="preserve">“Am I doing the right thing by these kids? Who knows, there is no right answer. I feel I am. But is it the right thing?”  </w:t>
            </w:r>
          </w:p>
        </w:tc>
      </w:tr>
      <w:tr w:rsidR="006366AD" w14:paraId="1402CDC5" w14:textId="77777777" w:rsidTr="000C3B82">
        <w:trPr>
          <w:trHeight w:val="411"/>
        </w:trPr>
        <w:tc>
          <w:tcPr>
            <w:tcW w:w="3539" w:type="dxa"/>
            <w:vMerge/>
          </w:tcPr>
          <w:p w14:paraId="343534DD" w14:textId="77777777" w:rsidR="006366AD" w:rsidRDefault="006366AD" w:rsidP="000C3B82">
            <w:pPr>
              <w:spacing w:line="360" w:lineRule="auto"/>
            </w:pPr>
          </w:p>
        </w:tc>
        <w:tc>
          <w:tcPr>
            <w:tcW w:w="2410" w:type="dxa"/>
            <w:vAlign w:val="center"/>
          </w:tcPr>
          <w:p w14:paraId="7839CA83" w14:textId="77777777" w:rsidR="006366AD" w:rsidRDefault="006366AD" w:rsidP="000C3B82">
            <w:pPr>
              <w:spacing w:line="360" w:lineRule="auto"/>
              <w:jc w:val="center"/>
              <w:rPr>
                <w:rFonts w:cstheme="minorHAnsi"/>
              </w:rPr>
            </w:pPr>
            <w:r>
              <w:rPr>
                <w:rFonts w:cstheme="minorHAnsi"/>
              </w:rPr>
              <w:t>477-478/1</w:t>
            </w:r>
          </w:p>
        </w:tc>
        <w:tc>
          <w:tcPr>
            <w:tcW w:w="6865" w:type="dxa"/>
            <w:vAlign w:val="center"/>
          </w:tcPr>
          <w:p w14:paraId="5C1B07B0" w14:textId="77777777" w:rsidR="006366AD" w:rsidRPr="00D50E2C" w:rsidRDefault="006366AD" w:rsidP="000C3B82">
            <w:pPr>
              <w:spacing w:line="360" w:lineRule="auto"/>
              <w:rPr>
                <w:rFonts w:cstheme="minorHAnsi"/>
                <w:color w:val="FF0000"/>
              </w:rPr>
            </w:pPr>
            <w:r w:rsidRPr="00D50E2C">
              <w:rPr>
                <w:rFonts w:cstheme="minorHAnsi"/>
                <w:color w:val="FF0000"/>
              </w:rPr>
              <w:t xml:space="preserve">“Not really knowing what you’re doing…I mean you never really know” </w:t>
            </w:r>
          </w:p>
        </w:tc>
      </w:tr>
      <w:tr w:rsidR="006366AD" w14:paraId="5387FA71" w14:textId="77777777" w:rsidTr="000C3B82">
        <w:trPr>
          <w:trHeight w:val="664"/>
        </w:trPr>
        <w:tc>
          <w:tcPr>
            <w:tcW w:w="3539" w:type="dxa"/>
            <w:vMerge/>
          </w:tcPr>
          <w:p w14:paraId="4A9CC872" w14:textId="77777777" w:rsidR="006366AD" w:rsidRDefault="006366AD" w:rsidP="000C3B82">
            <w:pPr>
              <w:spacing w:line="360" w:lineRule="auto"/>
            </w:pPr>
          </w:p>
        </w:tc>
        <w:tc>
          <w:tcPr>
            <w:tcW w:w="2410" w:type="dxa"/>
            <w:vAlign w:val="center"/>
          </w:tcPr>
          <w:p w14:paraId="7BC29AFF" w14:textId="77777777" w:rsidR="006366AD" w:rsidRDefault="006366AD" w:rsidP="000C3B82">
            <w:pPr>
              <w:spacing w:line="360" w:lineRule="auto"/>
              <w:jc w:val="center"/>
              <w:rPr>
                <w:rFonts w:cstheme="minorHAnsi"/>
              </w:rPr>
            </w:pPr>
            <w:r>
              <w:rPr>
                <w:rFonts w:cstheme="minorHAnsi"/>
              </w:rPr>
              <w:t>933-935/1</w:t>
            </w:r>
          </w:p>
        </w:tc>
        <w:tc>
          <w:tcPr>
            <w:tcW w:w="6865" w:type="dxa"/>
            <w:vAlign w:val="center"/>
          </w:tcPr>
          <w:p w14:paraId="73C123D1" w14:textId="77777777" w:rsidR="006366AD" w:rsidRPr="00534591" w:rsidRDefault="006366AD" w:rsidP="000C3B82">
            <w:pPr>
              <w:spacing w:line="360" w:lineRule="auto"/>
              <w:rPr>
                <w:rFonts w:cstheme="minorHAnsi"/>
                <w:color w:val="FF0000"/>
              </w:rPr>
            </w:pPr>
            <w:r w:rsidRPr="00534591">
              <w:rPr>
                <w:rFonts w:cstheme="minorHAnsi"/>
                <w:color w:val="FF0000"/>
              </w:rPr>
              <w:t>“If you’ve only ever taught in year one, and then you go somewhere else, then you’re only ever going to be a year one teacher because that’s all you know.”</w:t>
            </w:r>
          </w:p>
        </w:tc>
      </w:tr>
      <w:tr w:rsidR="006366AD" w14:paraId="4AD77585" w14:textId="77777777" w:rsidTr="000C3B82">
        <w:trPr>
          <w:trHeight w:val="401"/>
        </w:trPr>
        <w:tc>
          <w:tcPr>
            <w:tcW w:w="3539" w:type="dxa"/>
            <w:vMerge/>
          </w:tcPr>
          <w:p w14:paraId="229FA216" w14:textId="77777777" w:rsidR="006366AD" w:rsidRDefault="006366AD" w:rsidP="000C3B82">
            <w:pPr>
              <w:spacing w:line="360" w:lineRule="auto"/>
            </w:pPr>
          </w:p>
        </w:tc>
        <w:tc>
          <w:tcPr>
            <w:tcW w:w="2410" w:type="dxa"/>
            <w:vAlign w:val="center"/>
          </w:tcPr>
          <w:p w14:paraId="6119E215" w14:textId="77777777" w:rsidR="006366AD" w:rsidRDefault="006366AD" w:rsidP="000C3B82">
            <w:pPr>
              <w:spacing w:line="360" w:lineRule="auto"/>
              <w:jc w:val="center"/>
              <w:rPr>
                <w:rFonts w:cstheme="minorHAnsi"/>
              </w:rPr>
            </w:pPr>
            <w:r>
              <w:rPr>
                <w:rFonts w:cstheme="minorHAnsi"/>
              </w:rPr>
              <w:t>581/2</w:t>
            </w:r>
          </w:p>
        </w:tc>
        <w:tc>
          <w:tcPr>
            <w:tcW w:w="6865" w:type="dxa"/>
            <w:vAlign w:val="center"/>
          </w:tcPr>
          <w:p w14:paraId="39033365" w14:textId="77777777" w:rsidR="006366AD" w:rsidRPr="00975A5F" w:rsidRDefault="006366AD" w:rsidP="000C3B82">
            <w:pPr>
              <w:spacing w:line="360" w:lineRule="auto"/>
              <w:rPr>
                <w:color w:val="00B050"/>
              </w:rPr>
            </w:pPr>
            <w:r w:rsidRPr="00975A5F">
              <w:rPr>
                <w:color w:val="00B050"/>
              </w:rPr>
              <w:t>“It’s me worrying whether I’m doing a good enough job”</w:t>
            </w:r>
          </w:p>
        </w:tc>
      </w:tr>
      <w:tr w:rsidR="006366AD" w14:paraId="0DB516CE" w14:textId="77777777" w:rsidTr="000C3B82">
        <w:trPr>
          <w:trHeight w:val="664"/>
        </w:trPr>
        <w:tc>
          <w:tcPr>
            <w:tcW w:w="3539" w:type="dxa"/>
            <w:vMerge/>
          </w:tcPr>
          <w:p w14:paraId="46C44243" w14:textId="77777777" w:rsidR="006366AD" w:rsidRDefault="006366AD" w:rsidP="000C3B82">
            <w:pPr>
              <w:spacing w:line="360" w:lineRule="auto"/>
            </w:pPr>
          </w:p>
        </w:tc>
        <w:tc>
          <w:tcPr>
            <w:tcW w:w="2410" w:type="dxa"/>
            <w:vAlign w:val="center"/>
          </w:tcPr>
          <w:p w14:paraId="722EE119" w14:textId="77777777" w:rsidR="006366AD" w:rsidRDefault="006366AD" w:rsidP="000C3B82">
            <w:pPr>
              <w:spacing w:line="360" w:lineRule="auto"/>
              <w:jc w:val="center"/>
              <w:rPr>
                <w:rFonts w:cstheme="minorHAnsi"/>
              </w:rPr>
            </w:pPr>
            <w:r>
              <w:rPr>
                <w:rFonts w:cstheme="minorHAnsi"/>
              </w:rPr>
              <w:t>666-668/2</w:t>
            </w:r>
          </w:p>
        </w:tc>
        <w:tc>
          <w:tcPr>
            <w:tcW w:w="6865" w:type="dxa"/>
            <w:vAlign w:val="center"/>
          </w:tcPr>
          <w:p w14:paraId="0B7E7758" w14:textId="77777777" w:rsidR="006366AD" w:rsidRPr="00D61FAB" w:rsidRDefault="006366AD" w:rsidP="000C3B82">
            <w:pPr>
              <w:spacing w:line="360" w:lineRule="auto"/>
              <w:rPr>
                <w:color w:val="00B050"/>
              </w:rPr>
            </w:pPr>
            <w:r w:rsidRPr="00D61FAB">
              <w:rPr>
                <w:color w:val="00B050"/>
              </w:rPr>
              <w:t>“‘I’ll just do this job’ is like two hours isn’t it? (</w:t>
            </w:r>
            <w:r>
              <w:rPr>
                <w:color w:val="00B050"/>
              </w:rPr>
              <w:t>..</w:t>
            </w:r>
            <w:r w:rsidRPr="00D61FAB">
              <w:rPr>
                <w:color w:val="00B050"/>
              </w:rPr>
              <w:t xml:space="preserve">.) It’s awful, it just goes on and on. </w:t>
            </w:r>
          </w:p>
        </w:tc>
      </w:tr>
      <w:tr w:rsidR="006366AD" w14:paraId="439F1800" w14:textId="77777777" w:rsidTr="000C3B82">
        <w:trPr>
          <w:trHeight w:val="664"/>
        </w:trPr>
        <w:tc>
          <w:tcPr>
            <w:tcW w:w="3539" w:type="dxa"/>
            <w:vMerge/>
          </w:tcPr>
          <w:p w14:paraId="77389A46" w14:textId="77777777" w:rsidR="006366AD" w:rsidRDefault="006366AD" w:rsidP="000C3B82">
            <w:pPr>
              <w:spacing w:line="360" w:lineRule="auto"/>
            </w:pPr>
          </w:p>
        </w:tc>
        <w:tc>
          <w:tcPr>
            <w:tcW w:w="2410" w:type="dxa"/>
            <w:vAlign w:val="center"/>
          </w:tcPr>
          <w:p w14:paraId="51836D89" w14:textId="77777777" w:rsidR="006366AD" w:rsidRDefault="006366AD" w:rsidP="000C3B82">
            <w:pPr>
              <w:spacing w:line="360" w:lineRule="auto"/>
              <w:jc w:val="center"/>
              <w:rPr>
                <w:rFonts w:cstheme="minorHAnsi"/>
              </w:rPr>
            </w:pPr>
            <w:r>
              <w:rPr>
                <w:rFonts w:cstheme="minorHAnsi"/>
              </w:rPr>
              <w:t>115-117/1</w:t>
            </w:r>
          </w:p>
        </w:tc>
        <w:tc>
          <w:tcPr>
            <w:tcW w:w="6865" w:type="dxa"/>
            <w:vAlign w:val="center"/>
          </w:tcPr>
          <w:p w14:paraId="3A0DEF38" w14:textId="77777777" w:rsidR="006366AD" w:rsidRPr="00FB51B9" w:rsidRDefault="006366AD" w:rsidP="000C3B82">
            <w:pPr>
              <w:spacing w:line="360" w:lineRule="auto"/>
              <w:rPr>
                <w:rFonts w:cstheme="minorHAnsi"/>
                <w:color w:val="FF0000"/>
              </w:rPr>
            </w:pPr>
            <w:r w:rsidRPr="00FB51B9">
              <w:rPr>
                <w:rFonts w:cstheme="minorHAnsi"/>
                <w:color w:val="FF0000"/>
              </w:rPr>
              <w:t xml:space="preserve">“that niggling devil at the back of my head is saying, ‘have I challenged them enough?’, ‘Have I challenged them enough?’, ‘have I questioned them enough?’, ‘have I done enough of the sit down formal learning?” </w:t>
            </w:r>
          </w:p>
        </w:tc>
      </w:tr>
      <w:tr w:rsidR="006366AD" w14:paraId="55A7CDA6" w14:textId="77777777" w:rsidTr="000C3B82">
        <w:trPr>
          <w:trHeight w:val="664"/>
        </w:trPr>
        <w:tc>
          <w:tcPr>
            <w:tcW w:w="3539" w:type="dxa"/>
            <w:vMerge/>
          </w:tcPr>
          <w:p w14:paraId="49689DFA" w14:textId="77777777" w:rsidR="006366AD" w:rsidRDefault="006366AD" w:rsidP="000C3B82">
            <w:pPr>
              <w:spacing w:line="360" w:lineRule="auto"/>
            </w:pPr>
          </w:p>
        </w:tc>
        <w:tc>
          <w:tcPr>
            <w:tcW w:w="2410" w:type="dxa"/>
            <w:vAlign w:val="center"/>
          </w:tcPr>
          <w:p w14:paraId="4D8161D3" w14:textId="77777777" w:rsidR="006366AD" w:rsidRDefault="006366AD" w:rsidP="000C3B82">
            <w:pPr>
              <w:spacing w:line="360" w:lineRule="auto"/>
              <w:jc w:val="center"/>
              <w:rPr>
                <w:rFonts w:cstheme="minorHAnsi"/>
              </w:rPr>
            </w:pPr>
            <w:r>
              <w:rPr>
                <w:rFonts w:cstheme="minorHAnsi"/>
              </w:rPr>
              <w:t>237-238/4</w:t>
            </w:r>
          </w:p>
        </w:tc>
        <w:tc>
          <w:tcPr>
            <w:tcW w:w="6865" w:type="dxa"/>
            <w:vAlign w:val="center"/>
          </w:tcPr>
          <w:p w14:paraId="7792CBF7" w14:textId="77777777" w:rsidR="006366AD" w:rsidRPr="001B4E87" w:rsidRDefault="006366AD" w:rsidP="000C3B82">
            <w:pPr>
              <w:spacing w:line="360" w:lineRule="auto"/>
              <w:rPr>
                <w:color w:val="7030A0"/>
              </w:rPr>
            </w:pPr>
            <w:r w:rsidRPr="001B4E87">
              <w:rPr>
                <w:color w:val="7030A0"/>
              </w:rPr>
              <w:t>“it shows you what everybody else is doing and you get notifications on how many they’ve done and then that’s pressure”</w:t>
            </w:r>
          </w:p>
        </w:tc>
      </w:tr>
      <w:tr w:rsidR="006366AD" w14:paraId="05898AFF" w14:textId="77777777" w:rsidTr="000C3B82">
        <w:trPr>
          <w:trHeight w:val="664"/>
        </w:trPr>
        <w:tc>
          <w:tcPr>
            <w:tcW w:w="3539" w:type="dxa"/>
            <w:vMerge/>
          </w:tcPr>
          <w:p w14:paraId="21892A28" w14:textId="77777777" w:rsidR="006366AD" w:rsidRDefault="006366AD" w:rsidP="000C3B82">
            <w:pPr>
              <w:spacing w:line="360" w:lineRule="auto"/>
            </w:pPr>
          </w:p>
        </w:tc>
        <w:tc>
          <w:tcPr>
            <w:tcW w:w="2410" w:type="dxa"/>
            <w:vAlign w:val="center"/>
          </w:tcPr>
          <w:p w14:paraId="2622F3A2" w14:textId="77777777" w:rsidR="006366AD" w:rsidRDefault="006366AD" w:rsidP="000C3B82">
            <w:pPr>
              <w:spacing w:line="360" w:lineRule="auto"/>
              <w:jc w:val="center"/>
              <w:rPr>
                <w:rFonts w:cstheme="minorHAnsi"/>
              </w:rPr>
            </w:pPr>
            <w:r>
              <w:rPr>
                <w:rFonts w:cstheme="minorHAnsi"/>
              </w:rPr>
              <w:t>106-107/4</w:t>
            </w:r>
          </w:p>
        </w:tc>
        <w:tc>
          <w:tcPr>
            <w:tcW w:w="6865" w:type="dxa"/>
            <w:vAlign w:val="center"/>
          </w:tcPr>
          <w:p w14:paraId="25E9630C" w14:textId="77777777" w:rsidR="006366AD" w:rsidRPr="003E3B2F" w:rsidRDefault="006366AD" w:rsidP="000C3B82">
            <w:pPr>
              <w:spacing w:line="360" w:lineRule="auto"/>
              <w:rPr>
                <w:rFonts w:cstheme="minorHAnsi"/>
                <w:color w:val="7030A0"/>
              </w:rPr>
            </w:pPr>
            <w:r w:rsidRPr="003E3B2F">
              <w:rPr>
                <w:color w:val="7030A0"/>
              </w:rPr>
              <w:t>“</w:t>
            </w:r>
            <w:r w:rsidRPr="003E3B2F">
              <w:rPr>
                <w:rFonts w:cstheme="minorHAnsi"/>
                <w:color w:val="7030A0"/>
              </w:rPr>
              <w:t>I just think I could have given them a bit more chance to speak for a bit longer, being a bit more patient.”</w:t>
            </w:r>
          </w:p>
        </w:tc>
      </w:tr>
      <w:tr w:rsidR="006366AD" w14:paraId="4120BBAB" w14:textId="77777777" w:rsidTr="000C3B82">
        <w:trPr>
          <w:trHeight w:val="664"/>
        </w:trPr>
        <w:tc>
          <w:tcPr>
            <w:tcW w:w="3539" w:type="dxa"/>
            <w:vMerge/>
          </w:tcPr>
          <w:p w14:paraId="08A5FEA1" w14:textId="77777777" w:rsidR="006366AD" w:rsidRDefault="006366AD" w:rsidP="000C3B82">
            <w:pPr>
              <w:spacing w:line="360" w:lineRule="auto"/>
            </w:pPr>
          </w:p>
        </w:tc>
        <w:tc>
          <w:tcPr>
            <w:tcW w:w="2410" w:type="dxa"/>
            <w:vAlign w:val="center"/>
          </w:tcPr>
          <w:p w14:paraId="63261D7C" w14:textId="77777777" w:rsidR="006366AD" w:rsidRDefault="006366AD" w:rsidP="000C3B82">
            <w:pPr>
              <w:spacing w:line="360" w:lineRule="auto"/>
              <w:jc w:val="center"/>
              <w:rPr>
                <w:rFonts w:cstheme="minorHAnsi"/>
              </w:rPr>
            </w:pPr>
            <w:r>
              <w:rPr>
                <w:rFonts w:cstheme="minorHAnsi"/>
              </w:rPr>
              <w:t>123-125/2</w:t>
            </w:r>
          </w:p>
        </w:tc>
        <w:tc>
          <w:tcPr>
            <w:tcW w:w="6865" w:type="dxa"/>
            <w:vAlign w:val="center"/>
          </w:tcPr>
          <w:p w14:paraId="48460453" w14:textId="77777777" w:rsidR="006366AD" w:rsidRPr="00D354EB" w:rsidRDefault="006366AD" w:rsidP="000C3B82">
            <w:pPr>
              <w:spacing w:line="360" w:lineRule="auto"/>
              <w:rPr>
                <w:color w:val="00B050"/>
              </w:rPr>
            </w:pPr>
            <w:r w:rsidRPr="00D354EB">
              <w:rPr>
                <w:color w:val="00B050"/>
              </w:rPr>
              <w:t>“that annoyed me because I feel like that’s actually…he was waiting for ages, bless him for actually, for a job that he might not have loved”</w:t>
            </w:r>
          </w:p>
        </w:tc>
      </w:tr>
      <w:tr w:rsidR="006366AD" w14:paraId="39C688A1" w14:textId="77777777" w:rsidTr="000C3B82">
        <w:trPr>
          <w:trHeight w:val="664"/>
        </w:trPr>
        <w:tc>
          <w:tcPr>
            <w:tcW w:w="3539" w:type="dxa"/>
            <w:vMerge/>
          </w:tcPr>
          <w:p w14:paraId="1FCC6EF5" w14:textId="77777777" w:rsidR="006366AD" w:rsidRDefault="006366AD" w:rsidP="000C3B82">
            <w:pPr>
              <w:spacing w:line="360" w:lineRule="auto"/>
            </w:pPr>
          </w:p>
        </w:tc>
        <w:tc>
          <w:tcPr>
            <w:tcW w:w="2410" w:type="dxa"/>
            <w:vAlign w:val="center"/>
          </w:tcPr>
          <w:p w14:paraId="00C96CB2" w14:textId="77777777" w:rsidR="006366AD" w:rsidRDefault="006366AD" w:rsidP="000C3B82">
            <w:pPr>
              <w:spacing w:line="360" w:lineRule="auto"/>
              <w:jc w:val="center"/>
              <w:rPr>
                <w:rFonts w:cstheme="minorHAnsi"/>
              </w:rPr>
            </w:pPr>
            <w:r>
              <w:rPr>
                <w:rFonts w:cstheme="minorHAnsi"/>
              </w:rPr>
              <w:t>556/3</w:t>
            </w:r>
          </w:p>
        </w:tc>
        <w:tc>
          <w:tcPr>
            <w:tcW w:w="6865" w:type="dxa"/>
            <w:vAlign w:val="center"/>
          </w:tcPr>
          <w:p w14:paraId="4A5BAB46" w14:textId="77777777" w:rsidR="006366AD" w:rsidRPr="00C323AA" w:rsidRDefault="006366AD" w:rsidP="000C3B82">
            <w:pPr>
              <w:spacing w:line="360" w:lineRule="auto"/>
              <w:rPr>
                <w:color w:val="0070C0"/>
              </w:rPr>
            </w:pPr>
            <w:r w:rsidRPr="00BC375E">
              <w:rPr>
                <w:color w:val="0070C0"/>
              </w:rPr>
              <w:t>“</w:t>
            </w:r>
            <w:r>
              <w:rPr>
                <w:color w:val="0070C0"/>
              </w:rPr>
              <w:t xml:space="preserve">I’m </w:t>
            </w:r>
            <w:r w:rsidRPr="00BC375E">
              <w:rPr>
                <w:color w:val="0070C0"/>
              </w:rPr>
              <w:t>one of those people who always reflects too much and pulls myself to pieces”</w:t>
            </w:r>
          </w:p>
        </w:tc>
      </w:tr>
      <w:tr w:rsidR="006366AD" w14:paraId="589AAC75" w14:textId="77777777" w:rsidTr="000C3B82">
        <w:trPr>
          <w:trHeight w:val="664"/>
        </w:trPr>
        <w:tc>
          <w:tcPr>
            <w:tcW w:w="3539" w:type="dxa"/>
            <w:vMerge/>
          </w:tcPr>
          <w:p w14:paraId="10745285" w14:textId="77777777" w:rsidR="006366AD" w:rsidRDefault="006366AD" w:rsidP="000C3B82">
            <w:pPr>
              <w:spacing w:line="360" w:lineRule="auto"/>
            </w:pPr>
          </w:p>
        </w:tc>
        <w:tc>
          <w:tcPr>
            <w:tcW w:w="2410" w:type="dxa"/>
            <w:vAlign w:val="center"/>
          </w:tcPr>
          <w:p w14:paraId="598E7D79" w14:textId="77777777" w:rsidR="006366AD" w:rsidRDefault="006366AD" w:rsidP="000C3B82">
            <w:pPr>
              <w:spacing w:line="360" w:lineRule="auto"/>
              <w:jc w:val="center"/>
              <w:rPr>
                <w:rFonts w:cstheme="minorHAnsi"/>
              </w:rPr>
            </w:pPr>
            <w:r>
              <w:rPr>
                <w:rFonts w:cstheme="minorHAnsi"/>
              </w:rPr>
              <w:t>555/3</w:t>
            </w:r>
          </w:p>
        </w:tc>
        <w:tc>
          <w:tcPr>
            <w:tcW w:w="6865" w:type="dxa"/>
            <w:vAlign w:val="center"/>
          </w:tcPr>
          <w:p w14:paraId="4A707DE6" w14:textId="77777777" w:rsidR="006366AD" w:rsidRPr="000C3EAA" w:rsidRDefault="006366AD" w:rsidP="000C3B82">
            <w:pPr>
              <w:spacing w:line="360" w:lineRule="auto"/>
              <w:rPr>
                <w:color w:val="0070C0"/>
              </w:rPr>
            </w:pPr>
            <w:r w:rsidRPr="000C3EAA">
              <w:rPr>
                <w:color w:val="0070C0"/>
              </w:rPr>
              <w:t>“I’m not a particularly confident person, I am my own worst critic actually”</w:t>
            </w:r>
          </w:p>
        </w:tc>
      </w:tr>
      <w:tr w:rsidR="006366AD" w14:paraId="5DE8A385" w14:textId="77777777" w:rsidTr="000C3B82">
        <w:trPr>
          <w:trHeight w:val="664"/>
        </w:trPr>
        <w:tc>
          <w:tcPr>
            <w:tcW w:w="3539" w:type="dxa"/>
            <w:vMerge/>
          </w:tcPr>
          <w:p w14:paraId="40D6DE6B" w14:textId="77777777" w:rsidR="006366AD" w:rsidRDefault="006366AD" w:rsidP="000C3B82">
            <w:pPr>
              <w:spacing w:line="360" w:lineRule="auto"/>
            </w:pPr>
          </w:p>
        </w:tc>
        <w:tc>
          <w:tcPr>
            <w:tcW w:w="2410" w:type="dxa"/>
            <w:vAlign w:val="center"/>
          </w:tcPr>
          <w:p w14:paraId="0E1F8784" w14:textId="77777777" w:rsidR="006366AD" w:rsidRDefault="006366AD" w:rsidP="000C3B82">
            <w:pPr>
              <w:spacing w:line="360" w:lineRule="auto"/>
              <w:jc w:val="center"/>
              <w:rPr>
                <w:rFonts w:cstheme="minorHAnsi"/>
              </w:rPr>
            </w:pPr>
            <w:r>
              <w:rPr>
                <w:rFonts w:cstheme="minorHAnsi"/>
              </w:rPr>
              <w:t>96-97/4</w:t>
            </w:r>
          </w:p>
        </w:tc>
        <w:tc>
          <w:tcPr>
            <w:tcW w:w="6865" w:type="dxa"/>
            <w:vAlign w:val="center"/>
          </w:tcPr>
          <w:p w14:paraId="6A9E81DB" w14:textId="77777777" w:rsidR="006366AD" w:rsidRPr="00534591" w:rsidRDefault="006366AD" w:rsidP="000C3B82">
            <w:pPr>
              <w:spacing w:line="360" w:lineRule="auto"/>
              <w:rPr>
                <w:rFonts w:cstheme="minorHAnsi"/>
                <w:color w:val="FF0000"/>
              </w:rPr>
            </w:pPr>
            <w:r w:rsidRPr="009C5E19">
              <w:rPr>
                <w:color w:val="7030A0"/>
              </w:rPr>
              <w:t>“</w:t>
            </w:r>
            <w:r w:rsidRPr="009C5E19">
              <w:rPr>
                <w:rFonts w:cstheme="minorHAnsi"/>
                <w:color w:val="7030A0"/>
              </w:rPr>
              <w:t>I think sometimes really, I would like to know when to interject and then, but I don’t think I always know when to”</w:t>
            </w:r>
          </w:p>
        </w:tc>
      </w:tr>
      <w:tr w:rsidR="006366AD" w14:paraId="093D3FB4" w14:textId="77777777" w:rsidTr="000C3B82">
        <w:trPr>
          <w:trHeight w:val="664"/>
        </w:trPr>
        <w:tc>
          <w:tcPr>
            <w:tcW w:w="3539" w:type="dxa"/>
            <w:vMerge/>
          </w:tcPr>
          <w:p w14:paraId="40D613E9" w14:textId="77777777" w:rsidR="006366AD" w:rsidRDefault="006366AD" w:rsidP="000C3B82">
            <w:pPr>
              <w:spacing w:line="360" w:lineRule="auto"/>
            </w:pPr>
          </w:p>
        </w:tc>
        <w:tc>
          <w:tcPr>
            <w:tcW w:w="2410" w:type="dxa"/>
            <w:vAlign w:val="center"/>
          </w:tcPr>
          <w:p w14:paraId="6FC6AF61" w14:textId="77777777" w:rsidR="006366AD" w:rsidRDefault="006366AD" w:rsidP="000C3B82">
            <w:pPr>
              <w:spacing w:line="360" w:lineRule="auto"/>
              <w:jc w:val="center"/>
              <w:rPr>
                <w:rFonts w:cstheme="minorHAnsi"/>
              </w:rPr>
            </w:pPr>
            <w:r>
              <w:rPr>
                <w:rFonts w:cstheme="minorHAnsi"/>
              </w:rPr>
              <w:t>182-185/1</w:t>
            </w:r>
          </w:p>
        </w:tc>
        <w:tc>
          <w:tcPr>
            <w:tcW w:w="6865" w:type="dxa"/>
            <w:vAlign w:val="center"/>
          </w:tcPr>
          <w:p w14:paraId="3442FEFF" w14:textId="77777777" w:rsidR="006366AD" w:rsidRPr="00BF48B1" w:rsidRDefault="006366AD" w:rsidP="000C3B82">
            <w:pPr>
              <w:spacing w:line="360" w:lineRule="auto"/>
              <w:rPr>
                <w:rFonts w:cstheme="minorHAnsi"/>
                <w:color w:val="FF0000"/>
              </w:rPr>
            </w:pPr>
            <w:r w:rsidRPr="00BF48B1">
              <w:rPr>
                <w:rFonts w:cstheme="minorHAnsi"/>
                <w:color w:val="FF0000"/>
              </w:rPr>
              <w:t xml:space="preserve">“I turned up with absolutely nothing because in September I </w:t>
            </w:r>
            <w:r w:rsidRPr="00BF48B1">
              <w:rPr>
                <w:rFonts w:cstheme="minorHAnsi"/>
                <w:i/>
                <w:iCs/>
                <w:color w:val="FF0000"/>
              </w:rPr>
              <w:t>had</w:t>
            </w:r>
            <w:r w:rsidRPr="00BF48B1">
              <w:rPr>
                <w:rFonts w:cstheme="minorHAnsi"/>
                <w:color w:val="FF0000"/>
              </w:rPr>
              <w:t xml:space="preserve"> nothing... And sort of another three or four schools had piles of books..." </w:t>
            </w:r>
          </w:p>
        </w:tc>
      </w:tr>
      <w:tr w:rsidR="006366AD" w14:paraId="76733E1F" w14:textId="77777777" w:rsidTr="000C3B82">
        <w:trPr>
          <w:trHeight w:val="373"/>
        </w:trPr>
        <w:tc>
          <w:tcPr>
            <w:tcW w:w="3539" w:type="dxa"/>
            <w:vMerge/>
          </w:tcPr>
          <w:p w14:paraId="0DC17F50" w14:textId="77777777" w:rsidR="006366AD" w:rsidRDefault="006366AD" w:rsidP="000C3B82">
            <w:pPr>
              <w:spacing w:line="360" w:lineRule="auto"/>
            </w:pPr>
          </w:p>
        </w:tc>
        <w:tc>
          <w:tcPr>
            <w:tcW w:w="2410" w:type="dxa"/>
            <w:vAlign w:val="center"/>
          </w:tcPr>
          <w:p w14:paraId="533DC5E7" w14:textId="77777777" w:rsidR="006366AD" w:rsidRDefault="006366AD" w:rsidP="000C3B82">
            <w:pPr>
              <w:spacing w:line="360" w:lineRule="auto"/>
              <w:jc w:val="center"/>
              <w:rPr>
                <w:rFonts w:cstheme="minorHAnsi"/>
              </w:rPr>
            </w:pPr>
            <w:r>
              <w:rPr>
                <w:rFonts w:cstheme="minorHAnsi"/>
              </w:rPr>
              <w:t>635/1</w:t>
            </w:r>
          </w:p>
        </w:tc>
        <w:tc>
          <w:tcPr>
            <w:tcW w:w="6865" w:type="dxa"/>
            <w:vAlign w:val="center"/>
          </w:tcPr>
          <w:p w14:paraId="03DDFE59" w14:textId="77777777" w:rsidR="006366AD" w:rsidRPr="00BF48B1" w:rsidRDefault="006366AD" w:rsidP="000C3B82">
            <w:pPr>
              <w:spacing w:line="360" w:lineRule="auto"/>
              <w:rPr>
                <w:rFonts w:cstheme="minorHAnsi"/>
                <w:color w:val="FF0000"/>
              </w:rPr>
            </w:pPr>
            <w:r w:rsidRPr="00534591">
              <w:rPr>
                <w:rFonts w:cstheme="minorHAnsi"/>
                <w:color w:val="FF0000"/>
              </w:rPr>
              <w:t>“it’s about me judging myself”</w:t>
            </w:r>
          </w:p>
        </w:tc>
      </w:tr>
      <w:tr w:rsidR="006366AD" w14:paraId="433B0864" w14:textId="77777777" w:rsidTr="000C3B82">
        <w:trPr>
          <w:trHeight w:val="420"/>
        </w:trPr>
        <w:tc>
          <w:tcPr>
            <w:tcW w:w="3539" w:type="dxa"/>
            <w:vMerge/>
          </w:tcPr>
          <w:p w14:paraId="3E232864" w14:textId="77777777" w:rsidR="006366AD" w:rsidRDefault="006366AD" w:rsidP="000C3B82">
            <w:pPr>
              <w:spacing w:line="360" w:lineRule="auto"/>
            </w:pPr>
          </w:p>
        </w:tc>
        <w:tc>
          <w:tcPr>
            <w:tcW w:w="2410" w:type="dxa"/>
            <w:vAlign w:val="center"/>
          </w:tcPr>
          <w:p w14:paraId="65D16B5A" w14:textId="77777777" w:rsidR="006366AD" w:rsidRDefault="006366AD" w:rsidP="000C3B82">
            <w:pPr>
              <w:spacing w:line="360" w:lineRule="auto"/>
              <w:jc w:val="center"/>
              <w:rPr>
                <w:rFonts w:cstheme="minorHAnsi"/>
              </w:rPr>
            </w:pPr>
            <w:r>
              <w:rPr>
                <w:rFonts w:cstheme="minorHAnsi"/>
              </w:rPr>
              <w:t>554-555/1</w:t>
            </w:r>
          </w:p>
        </w:tc>
        <w:tc>
          <w:tcPr>
            <w:tcW w:w="6865" w:type="dxa"/>
            <w:vAlign w:val="center"/>
          </w:tcPr>
          <w:p w14:paraId="2E105288" w14:textId="77777777" w:rsidR="006366AD" w:rsidRPr="00073D1F" w:rsidRDefault="006366AD" w:rsidP="000C3B82">
            <w:pPr>
              <w:spacing w:line="360" w:lineRule="auto"/>
              <w:rPr>
                <w:rFonts w:cstheme="minorHAnsi"/>
                <w:color w:val="FF0000"/>
              </w:rPr>
            </w:pPr>
            <w:r w:rsidRPr="00073D1F">
              <w:rPr>
                <w:rFonts w:cstheme="minorHAnsi"/>
                <w:color w:val="FF0000"/>
              </w:rPr>
              <w:t xml:space="preserve">“And, that fear of failing another set of kids” </w:t>
            </w:r>
          </w:p>
        </w:tc>
      </w:tr>
    </w:tbl>
    <w:p w14:paraId="4ABDCE20" w14:textId="77777777" w:rsidR="006366AD" w:rsidRDefault="006366AD" w:rsidP="006366AD">
      <w:pPr>
        <w:spacing w:line="360" w:lineRule="auto"/>
      </w:pPr>
    </w:p>
    <w:p w14:paraId="6E998DBE" w14:textId="77777777" w:rsidR="006366AD" w:rsidRDefault="006366AD" w:rsidP="006366AD">
      <w:pPr>
        <w:spacing w:line="360" w:lineRule="auto"/>
      </w:pPr>
    </w:p>
    <w:p w14:paraId="13DFB65A" w14:textId="77777777" w:rsidR="006366AD" w:rsidRDefault="006366AD" w:rsidP="006366AD">
      <w:pPr>
        <w:spacing w:line="360" w:lineRule="auto"/>
      </w:pPr>
    </w:p>
    <w:p w14:paraId="086345C8" w14:textId="77777777" w:rsidR="006366AD" w:rsidRDefault="006366AD" w:rsidP="006366AD">
      <w:pPr>
        <w:spacing w:line="360" w:lineRule="auto"/>
      </w:pPr>
    </w:p>
    <w:p w14:paraId="6378CE24" w14:textId="77777777" w:rsidR="006366AD" w:rsidRDefault="006366AD" w:rsidP="006366AD">
      <w:pPr>
        <w:spacing w:line="360" w:lineRule="auto"/>
      </w:pPr>
    </w:p>
    <w:p w14:paraId="2C8915AB" w14:textId="77777777" w:rsidR="006366AD" w:rsidRDefault="006366AD" w:rsidP="006366AD">
      <w:pPr>
        <w:spacing w:line="360" w:lineRule="auto"/>
      </w:pPr>
    </w:p>
    <w:p w14:paraId="22110BC0" w14:textId="77777777" w:rsidR="006366AD" w:rsidRDefault="006366AD" w:rsidP="006366AD">
      <w:pPr>
        <w:spacing w:line="360" w:lineRule="auto"/>
      </w:pPr>
    </w:p>
    <w:p w14:paraId="02FC9B4C" w14:textId="3E99C9D7" w:rsidR="006366AD" w:rsidRDefault="006366AD" w:rsidP="006366AD">
      <w:pPr>
        <w:spacing w:line="360" w:lineRule="auto"/>
      </w:pPr>
    </w:p>
    <w:p w14:paraId="2CE11227" w14:textId="51821BDD" w:rsidR="00E64F70" w:rsidRDefault="00E64F70" w:rsidP="006366AD">
      <w:pPr>
        <w:spacing w:line="360" w:lineRule="auto"/>
      </w:pPr>
    </w:p>
    <w:p w14:paraId="0773C1E2" w14:textId="7EE1B159" w:rsidR="00E64F70" w:rsidRDefault="00E64F70" w:rsidP="006366AD">
      <w:pPr>
        <w:spacing w:line="360" w:lineRule="auto"/>
      </w:pPr>
    </w:p>
    <w:p w14:paraId="335D90A7" w14:textId="77777777" w:rsidR="00E64F70" w:rsidRDefault="00E64F70" w:rsidP="006366AD">
      <w:pPr>
        <w:spacing w:line="360" w:lineRule="auto"/>
      </w:pPr>
    </w:p>
    <w:p w14:paraId="2FDE5E38" w14:textId="77777777" w:rsidR="006366AD" w:rsidRDefault="006366AD" w:rsidP="006366AD">
      <w:pPr>
        <w:spacing w:line="360" w:lineRule="auto"/>
      </w:pPr>
    </w:p>
    <w:p w14:paraId="787E9FEB" w14:textId="10455814" w:rsidR="0004738C" w:rsidRDefault="0004738C" w:rsidP="002A7435">
      <w:pPr>
        <w:spacing w:line="360" w:lineRule="auto"/>
      </w:pPr>
    </w:p>
    <w:sectPr w:rsidR="0004738C" w:rsidSect="002A7435">
      <w:footerReference w:type="default" r:id="rId4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C5D696" w14:textId="77777777" w:rsidR="00EA2B77" w:rsidRDefault="00EA2B77">
      <w:pPr>
        <w:spacing w:after="0" w:line="240" w:lineRule="auto"/>
      </w:pPr>
      <w:r>
        <w:separator/>
      </w:r>
    </w:p>
  </w:endnote>
  <w:endnote w:type="continuationSeparator" w:id="0">
    <w:p w14:paraId="597A58DD" w14:textId="77777777" w:rsidR="00EA2B77" w:rsidRDefault="00EA2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UOS Blake">
    <w:altName w:val="Calibri"/>
    <w:charset w:val="00"/>
    <w:family w:val="swiss"/>
    <w:pitch w:val="variable"/>
    <w:sig w:usb0="8000002F" w:usb1="4000004A" w:usb2="00000000" w:usb3="00000000" w:csb0="0000001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041242"/>
      <w:docPartObj>
        <w:docPartGallery w:val="Page Numbers (Bottom of Page)"/>
        <w:docPartUnique/>
      </w:docPartObj>
    </w:sdtPr>
    <w:sdtEndPr>
      <w:rPr>
        <w:noProof/>
      </w:rPr>
    </w:sdtEndPr>
    <w:sdtContent>
      <w:p w14:paraId="27D94554" w14:textId="3A999C12" w:rsidR="00EA2B77" w:rsidRDefault="00EA2B77">
        <w:pPr>
          <w:pStyle w:val="Footer"/>
          <w:jc w:val="right"/>
        </w:pPr>
        <w:r>
          <w:fldChar w:fldCharType="begin"/>
        </w:r>
        <w:r>
          <w:instrText xml:space="preserve"> PAGE   \* MERGEFORMAT </w:instrText>
        </w:r>
        <w:r>
          <w:fldChar w:fldCharType="separate"/>
        </w:r>
        <w:r>
          <w:rPr>
            <w:noProof/>
          </w:rPr>
          <w:t>112</w:t>
        </w:r>
        <w:r>
          <w:rPr>
            <w:noProof/>
          </w:rPr>
          <w:fldChar w:fldCharType="end"/>
        </w:r>
      </w:p>
    </w:sdtContent>
  </w:sdt>
  <w:p w14:paraId="55457969" w14:textId="77777777" w:rsidR="00EA2B77" w:rsidRDefault="00EA2B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3C9EA2" w14:textId="77777777" w:rsidR="00EA2B77" w:rsidRDefault="00EA2B77">
      <w:pPr>
        <w:spacing w:after="0" w:line="240" w:lineRule="auto"/>
      </w:pPr>
      <w:r>
        <w:separator/>
      </w:r>
    </w:p>
  </w:footnote>
  <w:footnote w:type="continuationSeparator" w:id="0">
    <w:p w14:paraId="0B08A7C5" w14:textId="77777777" w:rsidR="00EA2B77" w:rsidRDefault="00EA2B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32872"/>
    <w:multiLevelType w:val="hybridMultilevel"/>
    <w:tmpl w:val="AED6BF92"/>
    <w:lvl w:ilvl="0" w:tplc="5B6EF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E05EC"/>
    <w:multiLevelType w:val="hybridMultilevel"/>
    <w:tmpl w:val="30E65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020A8F"/>
    <w:multiLevelType w:val="hybridMultilevel"/>
    <w:tmpl w:val="30E65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B26396"/>
    <w:multiLevelType w:val="hybridMultilevel"/>
    <w:tmpl w:val="94228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4B5BD6"/>
    <w:multiLevelType w:val="multilevel"/>
    <w:tmpl w:val="D700B6B4"/>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6F0B38"/>
    <w:multiLevelType w:val="hybridMultilevel"/>
    <w:tmpl w:val="10722ED4"/>
    <w:lvl w:ilvl="0" w:tplc="26B08B0E">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003EF4"/>
    <w:multiLevelType w:val="multilevel"/>
    <w:tmpl w:val="A4560988"/>
    <w:lvl w:ilvl="0">
      <w:start w:val="5"/>
      <w:numFmt w:val="decimal"/>
      <w:lvlText w:val="%1."/>
      <w:lvlJc w:val="left"/>
      <w:pPr>
        <w:ind w:left="585" w:hanging="585"/>
      </w:pPr>
      <w:rPr>
        <w:rFonts w:hint="default"/>
      </w:rPr>
    </w:lvl>
    <w:lvl w:ilvl="1">
      <w:start w:val="1"/>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F926FC"/>
    <w:multiLevelType w:val="hybridMultilevel"/>
    <w:tmpl w:val="1B2A7980"/>
    <w:lvl w:ilvl="0" w:tplc="6B2C0092">
      <w:numFmt w:val="bullet"/>
      <w:lvlText w:val="-"/>
      <w:lvlJc w:val="left"/>
      <w:pPr>
        <w:ind w:left="420" w:hanging="360"/>
      </w:pPr>
      <w:rPr>
        <w:rFonts w:ascii="Calibri" w:eastAsiaTheme="minorHAns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15:restartNumberingAfterBreak="0">
    <w:nsid w:val="1A5D2059"/>
    <w:multiLevelType w:val="hybridMultilevel"/>
    <w:tmpl w:val="D51044DA"/>
    <w:lvl w:ilvl="0" w:tplc="4B8E01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CA145B"/>
    <w:multiLevelType w:val="multilevel"/>
    <w:tmpl w:val="557CCF54"/>
    <w:lvl w:ilvl="0">
      <w:start w:val="5"/>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2875108"/>
    <w:multiLevelType w:val="hybridMultilevel"/>
    <w:tmpl w:val="A320B00A"/>
    <w:lvl w:ilvl="0" w:tplc="060EC97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A65ED2"/>
    <w:multiLevelType w:val="multilevel"/>
    <w:tmpl w:val="D062C26E"/>
    <w:lvl w:ilvl="0">
      <w:start w:val="7"/>
      <w:numFmt w:val="decimal"/>
      <w:lvlText w:val="%1"/>
      <w:lvlJc w:val="left"/>
      <w:pPr>
        <w:ind w:left="525" w:hanging="525"/>
      </w:pPr>
      <w:rPr>
        <w:rFonts w:hint="default"/>
      </w:rPr>
    </w:lvl>
    <w:lvl w:ilvl="1">
      <w:start w:val="2"/>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74E09FD"/>
    <w:multiLevelType w:val="hybridMultilevel"/>
    <w:tmpl w:val="0D18B9B4"/>
    <w:lvl w:ilvl="0" w:tplc="F7A8753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325A56"/>
    <w:multiLevelType w:val="hybridMultilevel"/>
    <w:tmpl w:val="DB340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5A1549"/>
    <w:multiLevelType w:val="hybridMultilevel"/>
    <w:tmpl w:val="7B82B6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A42B59"/>
    <w:multiLevelType w:val="multilevel"/>
    <w:tmpl w:val="6CB4B9CC"/>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1E0207F"/>
    <w:multiLevelType w:val="hybridMultilevel"/>
    <w:tmpl w:val="93AEFB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286B4C"/>
    <w:multiLevelType w:val="hybridMultilevel"/>
    <w:tmpl w:val="5E1E2242"/>
    <w:lvl w:ilvl="0" w:tplc="D6F402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7830E6"/>
    <w:multiLevelType w:val="hybridMultilevel"/>
    <w:tmpl w:val="BDDAF3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052AEC"/>
    <w:multiLevelType w:val="hybridMultilevel"/>
    <w:tmpl w:val="B1B87E70"/>
    <w:lvl w:ilvl="0" w:tplc="5F34E62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C036F5"/>
    <w:multiLevelType w:val="hybridMultilevel"/>
    <w:tmpl w:val="C4687D78"/>
    <w:lvl w:ilvl="0" w:tplc="1F7C3CB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1D1703"/>
    <w:multiLevelType w:val="hybridMultilevel"/>
    <w:tmpl w:val="F724A0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B253BD9"/>
    <w:multiLevelType w:val="hybridMultilevel"/>
    <w:tmpl w:val="BDDAF3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8F3FED"/>
    <w:multiLevelType w:val="hybridMultilevel"/>
    <w:tmpl w:val="FCDAD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63784C"/>
    <w:multiLevelType w:val="multilevel"/>
    <w:tmpl w:val="84EA9A78"/>
    <w:lvl w:ilvl="0">
      <w:start w:val="5"/>
      <w:numFmt w:val="decimal"/>
      <w:lvlText w:val="%1"/>
      <w:lvlJc w:val="left"/>
      <w:pPr>
        <w:ind w:left="525" w:hanging="525"/>
      </w:pPr>
      <w:rPr>
        <w:rFonts w:hint="default"/>
      </w:rPr>
    </w:lvl>
    <w:lvl w:ilvl="1">
      <w:start w:val="2"/>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B437BC0"/>
    <w:multiLevelType w:val="hybridMultilevel"/>
    <w:tmpl w:val="A64402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6EE3A33"/>
    <w:multiLevelType w:val="multilevel"/>
    <w:tmpl w:val="F08CEBFE"/>
    <w:lvl w:ilvl="0">
      <w:start w:val="7"/>
      <w:numFmt w:val="decimal"/>
      <w:lvlText w:val="%1"/>
      <w:lvlJc w:val="left"/>
      <w:pPr>
        <w:ind w:left="525" w:hanging="525"/>
      </w:pPr>
      <w:rPr>
        <w:rFonts w:hint="default"/>
      </w:rPr>
    </w:lvl>
    <w:lvl w:ilvl="1">
      <w:start w:val="2"/>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7E77481"/>
    <w:multiLevelType w:val="hybridMultilevel"/>
    <w:tmpl w:val="910AB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BA7C1E"/>
    <w:multiLevelType w:val="hybridMultilevel"/>
    <w:tmpl w:val="84CC05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B5190F"/>
    <w:multiLevelType w:val="hybridMultilevel"/>
    <w:tmpl w:val="01403248"/>
    <w:lvl w:ilvl="0" w:tplc="3A92585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3F4EED"/>
    <w:multiLevelType w:val="hybridMultilevel"/>
    <w:tmpl w:val="1A6C0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9F6247"/>
    <w:multiLevelType w:val="hybridMultilevel"/>
    <w:tmpl w:val="3A4287A2"/>
    <w:lvl w:ilvl="0" w:tplc="8A846EA6">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B860D9"/>
    <w:multiLevelType w:val="multilevel"/>
    <w:tmpl w:val="DAE87222"/>
    <w:lvl w:ilvl="0">
      <w:start w:val="1"/>
      <w:numFmt w:val="decimal"/>
      <w:lvlText w:val="%1."/>
      <w:lvlJc w:val="left"/>
      <w:pPr>
        <w:ind w:left="720" w:hanging="360"/>
      </w:pPr>
      <w:rPr>
        <w:rFonts w:hint="default"/>
      </w:rPr>
    </w:lvl>
    <w:lvl w:ilvl="1">
      <w:start w:val="1"/>
      <w:numFmt w:val="decimal"/>
      <w:isLgl/>
      <w:lvlText w:val="%1.%2"/>
      <w:lvlJc w:val="left"/>
      <w:pPr>
        <w:ind w:left="945" w:hanging="585"/>
      </w:pPr>
      <w:rPr>
        <w:rFonts w:hint="default"/>
      </w:rPr>
    </w:lvl>
    <w:lvl w:ilv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647C3F03"/>
    <w:multiLevelType w:val="hybridMultilevel"/>
    <w:tmpl w:val="D5104EC8"/>
    <w:lvl w:ilvl="0" w:tplc="F12EF34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233474"/>
    <w:multiLevelType w:val="multilevel"/>
    <w:tmpl w:val="EB8E3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9A2073"/>
    <w:multiLevelType w:val="hybridMultilevel"/>
    <w:tmpl w:val="9D1EF3A8"/>
    <w:lvl w:ilvl="0" w:tplc="0722F73E">
      <w:start w:val="5"/>
      <w:numFmt w:val="bullet"/>
      <w:lvlText w:val="-"/>
      <w:lvlJc w:val="left"/>
      <w:pPr>
        <w:ind w:left="420" w:hanging="360"/>
      </w:pPr>
      <w:rPr>
        <w:rFonts w:ascii="Calibri" w:eastAsiaTheme="minorHAns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6" w15:restartNumberingAfterBreak="0">
    <w:nsid w:val="69FD6D71"/>
    <w:multiLevelType w:val="hybridMultilevel"/>
    <w:tmpl w:val="BDDAF3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684475"/>
    <w:multiLevelType w:val="hybridMultilevel"/>
    <w:tmpl w:val="F92A7290"/>
    <w:lvl w:ilvl="0" w:tplc="99C0CDC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F637CB7"/>
    <w:multiLevelType w:val="hybridMultilevel"/>
    <w:tmpl w:val="8CA63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6C171D"/>
    <w:multiLevelType w:val="hybridMultilevel"/>
    <w:tmpl w:val="D58C1E76"/>
    <w:lvl w:ilvl="0" w:tplc="C44C2EC6">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2626293"/>
    <w:multiLevelType w:val="hybridMultilevel"/>
    <w:tmpl w:val="46D6EE38"/>
    <w:lvl w:ilvl="0" w:tplc="C33A31E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A90942"/>
    <w:multiLevelType w:val="hybridMultilevel"/>
    <w:tmpl w:val="30E65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5B286E"/>
    <w:multiLevelType w:val="hybridMultilevel"/>
    <w:tmpl w:val="F35A6198"/>
    <w:lvl w:ilvl="0" w:tplc="33D4DB3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4664EDF"/>
    <w:multiLevelType w:val="hybridMultilevel"/>
    <w:tmpl w:val="DCB6CEC2"/>
    <w:lvl w:ilvl="0" w:tplc="6DDC322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5ED531D"/>
    <w:multiLevelType w:val="hybridMultilevel"/>
    <w:tmpl w:val="B178C0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C745291"/>
    <w:multiLevelType w:val="hybridMultilevel"/>
    <w:tmpl w:val="DCCC1344"/>
    <w:lvl w:ilvl="0" w:tplc="28824AE6">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44"/>
  </w:num>
  <w:num w:numId="2">
    <w:abstractNumId w:val="14"/>
  </w:num>
  <w:num w:numId="3">
    <w:abstractNumId w:val="20"/>
  </w:num>
  <w:num w:numId="4">
    <w:abstractNumId w:val="7"/>
  </w:num>
  <w:num w:numId="5">
    <w:abstractNumId w:val="17"/>
  </w:num>
  <w:num w:numId="6">
    <w:abstractNumId w:val="34"/>
  </w:num>
  <w:num w:numId="7">
    <w:abstractNumId w:val="12"/>
  </w:num>
  <w:num w:numId="8">
    <w:abstractNumId w:val="5"/>
  </w:num>
  <w:num w:numId="9">
    <w:abstractNumId w:val="43"/>
  </w:num>
  <w:num w:numId="10">
    <w:abstractNumId w:val="16"/>
  </w:num>
  <w:num w:numId="11">
    <w:abstractNumId w:val="40"/>
  </w:num>
  <w:num w:numId="12">
    <w:abstractNumId w:val="4"/>
  </w:num>
  <w:num w:numId="13">
    <w:abstractNumId w:val="45"/>
  </w:num>
  <w:num w:numId="14">
    <w:abstractNumId w:val="15"/>
  </w:num>
  <w:num w:numId="15">
    <w:abstractNumId w:val="8"/>
  </w:num>
  <w:num w:numId="16">
    <w:abstractNumId w:val="28"/>
  </w:num>
  <w:num w:numId="17">
    <w:abstractNumId w:val="1"/>
  </w:num>
  <w:num w:numId="18">
    <w:abstractNumId w:val="41"/>
  </w:num>
  <w:num w:numId="19">
    <w:abstractNumId w:val="33"/>
  </w:num>
  <w:num w:numId="20">
    <w:abstractNumId w:val="39"/>
  </w:num>
  <w:num w:numId="21">
    <w:abstractNumId w:val="2"/>
  </w:num>
  <w:num w:numId="22">
    <w:abstractNumId w:val="32"/>
  </w:num>
  <w:num w:numId="23">
    <w:abstractNumId w:val="42"/>
  </w:num>
  <w:num w:numId="24">
    <w:abstractNumId w:val="10"/>
  </w:num>
  <w:num w:numId="25">
    <w:abstractNumId w:val="38"/>
  </w:num>
  <w:num w:numId="26">
    <w:abstractNumId w:val="35"/>
  </w:num>
  <w:num w:numId="27">
    <w:abstractNumId w:val="0"/>
  </w:num>
  <w:num w:numId="28">
    <w:abstractNumId w:val="25"/>
  </w:num>
  <w:num w:numId="29">
    <w:abstractNumId w:val="36"/>
  </w:num>
  <w:num w:numId="30">
    <w:abstractNumId w:val="19"/>
  </w:num>
  <w:num w:numId="31">
    <w:abstractNumId w:val="29"/>
  </w:num>
  <w:num w:numId="32">
    <w:abstractNumId w:val="13"/>
  </w:num>
  <w:num w:numId="33">
    <w:abstractNumId w:val="18"/>
  </w:num>
  <w:num w:numId="34">
    <w:abstractNumId w:val="27"/>
  </w:num>
  <w:num w:numId="35">
    <w:abstractNumId w:val="22"/>
  </w:num>
  <w:num w:numId="36">
    <w:abstractNumId w:val="3"/>
  </w:num>
  <w:num w:numId="37">
    <w:abstractNumId w:val="6"/>
  </w:num>
  <w:num w:numId="38">
    <w:abstractNumId w:val="9"/>
  </w:num>
  <w:num w:numId="39">
    <w:abstractNumId w:val="11"/>
  </w:num>
  <w:num w:numId="40">
    <w:abstractNumId w:val="26"/>
  </w:num>
  <w:num w:numId="41">
    <w:abstractNumId w:val="37"/>
  </w:num>
  <w:num w:numId="42">
    <w:abstractNumId w:val="31"/>
  </w:num>
  <w:num w:numId="43">
    <w:abstractNumId w:val="30"/>
  </w:num>
  <w:num w:numId="44">
    <w:abstractNumId w:val="21"/>
  </w:num>
  <w:num w:numId="45">
    <w:abstractNumId w:val="24"/>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435"/>
    <w:rsid w:val="00000012"/>
    <w:rsid w:val="00001005"/>
    <w:rsid w:val="00002303"/>
    <w:rsid w:val="000058F3"/>
    <w:rsid w:val="00007A81"/>
    <w:rsid w:val="00007F35"/>
    <w:rsid w:val="00011813"/>
    <w:rsid w:val="000121A8"/>
    <w:rsid w:val="00012BFB"/>
    <w:rsid w:val="00012D84"/>
    <w:rsid w:val="0001400E"/>
    <w:rsid w:val="00014C46"/>
    <w:rsid w:val="00015E70"/>
    <w:rsid w:val="000161BD"/>
    <w:rsid w:val="00017F4D"/>
    <w:rsid w:val="00017FB9"/>
    <w:rsid w:val="00021F99"/>
    <w:rsid w:val="00022543"/>
    <w:rsid w:val="00022FA0"/>
    <w:rsid w:val="00023354"/>
    <w:rsid w:val="00023484"/>
    <w:rsid w:val="000259D0"/>
    <w:rsid w:val="00025BFE"/>
    <w:rsid w:val="00026661"/>
    <w:rsid w:val="00026C97"/>
    <w:rsid w:val="00026E35"/>
    <w:rsid w:val="00027573"/>
    <w:rsid w:val="00027E6D"/>
    <w:rsid w:val="00030113"/>
    <w:rsid w:val="00030842"/>
    <w:rsid w:val="000311D5"/>
    <w:rsid w:val="000314B6"/>
    <w:rsid w:val="00031790"/>
    <w:rsid w:val="00032AE5"/>
    <w:rsid w:val="00033056"/>
    <w:rsid w:val="00033314"/>
    <w:rsid w:val="00033B8C"/>
    <w:rsid w:val="000378ED"/>
    <w:rsid w:val="00040B2D"/>
    <w:rsid w:val="00041378"/>
    <w:rsid w:val="00041EBF"/>
    <w:rsid w:val="00042502"/>
    <w:rsid w:val="00042C6E"/>
    <w:rsid w:val="00043077"/>
    <w:rsid w:val="0004342D"/>
    <w:rsid w:val="000440BB"/>
    <w:rsid w:val="00044370"/>
    <w:rsid w:val="0004727C"/>
    <w:rsid w:val="0004738C"/>
    <w:rsid w:val="000475E2"/>
    <w:rsid w:val="00047B37"/>
    <w:rsid w:val="00050B06"/>
    <w:rsid w:val="0005261F"/>
    <w:rsid w:val="0005399E"/>
    <w:rsid w:val="000541C4"/>
    <w:rsid w:val="0005494E"/>
    <w:rsid w:val="000555F4"/>
    <w:rsid w:val="00056DCA"/>
    <w:rsid w:val="00061527"/>
    <w:rsid w:val="00061551"/>
    <w:rsid w:val="000638EA"/>
    <w:rsid w:val="000648A0"/>
    <w:rsid w:val="00065AC7"/>
    <w:rsid w:val="000713FE"/>
    <w:rsid w:val="00072341"/>
    <w:rsid w:val="00075033"/>
    <w:rsid w:val="00076019"/>
    <w:rsid w:val="00076769"/>
    <w:rsid w:val="00077F8A"/>
    <w:rsid w:val="000803C8"/>
    <w:rsid w:val="000829CB"/>
    <w:rsid w:val="00082FD3"/>
    <w:rsid w:val="000832CF"/>
    <w:rsid w:val="0008355C"/>
    <w:rsid w:val="00083FE2"/>
    <w:rsid w:val="000848BC"/>
    <w:rsid w:val="00085C52"/>
    <w:rsid w:val="00087682"/>
    <w:rsid w:val="00090C7F"/>
    <w:rsid w:val="000935AC"/>
    <w:rsid w:val="0009438B"/>
    <w:rsid w:val="00094475"/>
    <w:rsid w:val="0009450F"/>
    <w:rsid w:val="0009477C"/>
    <w:rsid w:val="00096A78"/>
    <w:rsid w:val="00096E11"/>
    <w:rsid w:val="00097081"/>
    <w:rsid w:val="000A0B2B"/>
    <w:rsid w:val="000A192B"/>
    <w:rsid w:val="000A1EDA"/>
    <w:rsid w:val="000A2685"/>
    <w:rsid w:val="000A2A13"/>
    <w:rsid w:val="000A2F68"/>
    <w:rsid w:val="000A50E2"/>
    <w:rsid w:val="000A50E4"/>
    <w:rsid w:val="000A565A"/>
    <w:rsid w:val="000A5ECA"/>
    <w:rsid w:val="000A69AC"/>
    <w:rsid w:val="000B1A89"/>
    <w:rsid w:val="000B3203"/>
    <w:rsid w:val="000B33D5"/>
    <w:rsid w:val="000B3651"/>
    <w:rsid w:val="000B36D6"/>
    <w:rsid w:val="000B4D1D"/>
    <w:rsid w:val="000B542C"/>
    <w:rsid w:val="000B5531"/>
    <w:rsid w:val="000B5770"/>
    <w:rsid w:val="000B5813"/>
    <w:rsid w:val="000B61E3"/>
    <w:rsid w:val="000B7433"/>
    <w:rsid w:val="000B7F2E"/>
    <w:rsid w:val="000C0058"/>
    <w:rsid w:val="000C0E03"/>
    <w:rsid w:val="000C11E2"/>
    <w:rsid w:val="000C2B1E"/>
    <w:rsid w:val="000C3B82"/>
    <w:rsid w:val="000C64A2"/>
    <w:rsid w:val="000D07EE"/>
    <w:rsid w:val="000D0AE6"/>
    <w:rsid w:val="000D0B11"/>
    <w:rsid w:val="000D27A9"/>
    <w:rsid w:val="000D30A5"/>
    <w:rsid w:val="000D4403"/>
    <w:rsid w:val="000D5DF0"/>
    <w:rsid w:val="000D653E"/>
    <w:rsid w:val="000D689A"/>
    <w:rsid w:val="000E0BE3"/>
    <w:rsid w:val="000E19ED"/>
    <w:rsid w:val="000E4F19"/>
    <w:rsid w:val="000E72F6"/>
    <w:rsid w:val="000E7E6D"/>
    <w:rsid w:val="000F28E7"/>
    <w:rsid w:val="000F3CC8"/>
    <w:rsid w:val="000F3D40"/>
    <w:rsid w:val="000F47C2"/>
    <w:rsid w:val="000F4D13"/>
    <w:rsid w:val="000F5631"/>
    <w:rsid w:val="000F5C75"/>
    <w:rsid w:val="000F5CF2"/>
    <w:rsid w:val="000F5F60"/>
    <w:rsid w:val="000F61AD"/>
    <w:rsid w:val="000F6BA0"/>
    <w:rsid w:val="00100136"/>
    <w:rsid w:val="00100644"/>
    <w:rsid w:val="00101407"/>
    <w:rsid w:val="001014F8"/>
    <w:rsid w:val="00103E81"/>
    <w:rsid w:val="0010545B"/>
    <w:rsid w:val="00107151"/>
    <w:rsid w:val="00107437"/>
    <w:rsid w:val="00112324"/>
    <w:rsid w:val="00113522"/>
    <w:rsid w:val="001137D7"/>
    <w:rsid w:val="00113D6D"/>
    <w:rsid w:val="00114EAB"/>
    <w:rsid w:val="001156E8"/>
    <w:rsid w:val="00117B8B"/>
    <w:rsid w:val="00117D5E"/>
    <w:rsid w:val="00120094"/>
    <w:rsid w:val="0012012B"/>
    <w:rsid w:val="0012031F"/>
    <w:rsid w:val="00120B14"/>
    <w:rsid w:val="00120B8A"/>
    <w:rsid w:val="00121E54"/>
    <w:rsid w:val="00125BFB"/>
    <w:rsid w:val="00127511"/>
    <w:rsid w:val="00127879"/>
    <w:rsid w:val="00131619"/>
    <w:rsid w:val="001318B2"/>
    <w:rsid w:val="00132398"/>
    <w:rsid w:val="001325E8"/>
    <w:rsid w:val="00132CC7"/>
    <w:rsid w:val="00133DA9"/>
    <w:rsid w:val="00137AE5"/>
    <w:rsid w:val="00137BD5"/>
    <w:rsid w:val="00140367"/>
    <w:rsid w:val="001411EB"/>
    <w:rsid w:val="001428E9"/>
    <w:rsid w:val="00142C23"/>
    <w:rsid w:val="0014329B"/>
    <w:rsid w:val="00143C21"/>
    <w:rsid w:val="00144577"/>
    <w:rsid w:val="00145679"/>
    <w:rsid w:val="00145C18"/>
    <w:rsid w:val="00145D89"/>
    <w:rsid w:val="00145E59"/>
    <w:rsid w:val="00146753"/>
    <w:rsid w:val="00150239"/>
    <w:rsid w:val="001503EC"/>
    <w:rsid w:val="0015048A"/>
    <w:rsid w:val="00150D07"/>
    <w:rsid w:val="00150F08"/>
    <w:rsid w:val="00151288"/>
    <w:rsid w:val="001539E3"/>
    <w:rsid w:val="001552E9"/>
    <w:rsid w:val="001553A2"/>
    <w:rsid w:val="00156258"/>
    <w:rsid w:val="00156746"/>
    <w:rsid w:val="00160678"/>
    <w:rsid w:val="001609B1"/>
    <w:rsid w:val="00160E38"/>
    <w:rsid w:val="001611F5"/>
    <w:rsid w:val="00161846"/>
    <w:rsid w:val="00162B2C"/>
    <w:rsid w:val="00163437"/>
    <w:rsid w:val="00163642"/>
    <w:rsid w:val="0016367D"/>
    <w:rsid w:val="00165617"/>
    <w:rsid w:val="00165750"/>
    <w:rsid w:val="00166B9E"/>
    <w:rsid w:val="0016727F"/>
    <w:rsid w:val="00170833"/>
    <w:rsid w:val="00171ADB"/>
    <w:rsid w:val="00171D2B"/>
    <w:rsid w:val="00172833"/>
    <w:rsid w:val="001733E7"/>
    <w:rsid w:val="00176F3F"/>
    <w:rsid w:val="00177B33"/>
    <w:rsid w:val="00181279"/>
    <w:rsid w:val="0018191C"/>
    <w:rsid w:val="001828FB"/>
    <w:rsid w:val="00183FC5"/>
    <w:rsid w:val="00185675"/>
    <w:rsid w:val="001856AB"/>
    <w:rsid w:val="00186ED0"/>
    <w:rsid w:val="00187089"/>
    <w:rsid w:val="00190651"/>
    <w:rsid w:val="001921DB"/>
    <w:rsid w:val="00193FC7"/>
    <w:rsid w:val="001949EA"/>
    <w:rsid w:val="001951CC"/>
    <w:rsid w:val="001955E5"/>
    <w:rsid w:val="00195FBB"/>
    <w:rsid w:val="00196619"/>
    <w:rsid w:val="001967F4"/>
    <w:rsid w:val="00196825"/>
    <w:rsid w:val="00196A8D"/>
    <w:rsid w:val="00197572"/>
    <w:rsid w:val="001A0842"/>
    <w:rsid w:val="001A0DB8"/>
    <w:rsid w:val="001A1252"/>
    <w:rsid w:val="001A2016"/>
    <w:rsid w:val="001A23F2"/>
    <w:rsid w:val="001A43F7"/>
    <w:rsid w:val="001A6B4C"/>
    <w:rsid w:val="001A72F2"/>
    <w:rsid w:val="001A79A5"/>
    <w:rsid w:val="001A7A64"/>
    <w:rsid w:val="001B09CB"/>
    <w:rsid w:val="001B0EB1"/>
    <w:rsid w:val="001B13E6"/>
    <w:rsid w:val="001B1EEC"/>
    <w:rsid w:val="001B42CE"/>
    <w:rsid w:val="001B4791"/>
    <w:rsid w:val="001B604B"/>
    <w:rsid w:val="001B6122"/>
    <w:rsid w:val="001B6F5F"/>
    <w:rsid w:val="001B71CF"/>
    <w:rsid w:val="001B7CFB"/>
    <w:rsid w:val="001C18CD"/>
    <w:rsid w:val="001C1B16"/>
    <w:rsid w:val="001C253D"/>
    <w:rsid w:val="001C296F"/>
    <w:rsid w:val="001C325D"/>
    <w:rsid w:val="001C34B4"/>
    <w:rsid w:val="001C563E"/>
    <w:rsid w:val="001C58B5"/>
    <w:rsid w:val="001C6275"/>
    <w:rsid w:val="001C7422"/>
    <w:rsid w:val="001C77C2"/>
    <w:rsid w:val="001C7EA7"/>
    <w:rsid w:val="001D0E13"/>
    <w:rsid w:val="001D0FB7"/>
    <w:rsid w:val="001D1CB0"/>
    <w:rsid w:val="001D1E99"/>
    <w:rsid w:val="001D2986"/>
    <w:rsid w:val="001D37FB"/>
    <w:rsid w:val="001D511A"/>
    <w:rsid w:val="001E07B5"/>
    <w:rsid w:val="001E172F"/>
    <w:rsid w:val="001E217D"/>
    <w:rsid w:val="001E25DD"/>
    <w:rsid w:val="001E434F"/>
    <w:rsid w:val="001E4B27"/>
    <w:rsid w:val="001E54BF"/>
    <w:rsid w:val="001E54D3"/>
    <w:rsid w:val="001E7E19"/>
    <w:rsid w:val="001F2AA3"/>
    <w:rsid w:val="001F2B30"/>
    <w:rsid w:val="001F3917"/>
    <w:rsid w:val="001F4D15"/>
    <w:rsid w:val="001F5D37"/>
    <w:rsid w:val="001F7417"/>
    <w:rsid w:val="001F788C"/>
    <w:rsid w:val="00203172"/>
    <w:rsid w:val="002069EC"/>
    <w:rsid w:val="00206C19"/>
    <w:rsid w:val="00212724"/>
    <w:rsid w:val="00213FD5"/>
    <w:rsid w:val="00214EF0"/>
    <w:rsid w:val="00215659"/>
    <w:rsid w:val="00215F00"/>
    <w:rsid w:val="00217535"/>
    <w:rsid w:val="002201C7"/>
    <w:rsid w:val="00221815"/>
    <w:rsid w:val="002238B3"/>
    <w:rsid w:val="00223EA0"/>
    <w:rsid w:val="002259C3"/>
    <w:rsid w:val="00226714"/>
    <w:rsid w:val="0023078A"/>
    <w:rsid w:val="00233382"/>
    <w:rsid w:val="002341B3"/>
    <w:rsid w:val="0023432C"/>
    <w:rsid w:val="00234479"/>
    <w:rsid w:val="00234759"/>
    <w:rsid w:val="00235B8E"/>
    <w:rsid w:val="00237976"/>
    <w:rsid w:val="002407A4"/>
    <w:rsid w:val="00240D26"/>
    <w:rsid w:val="00242A7D"/>
    <w:rsid w:val="00242B74"/>
    <w:rsid w:val="00243EA0"/>
    <w:rsid w:val="002474F2"/>
    <w:rsid w:val="0024772E"/>
    <w:rsid w:val="00247D3A"/>
    <w:rsid w:val="00250E96"/>
    <w:rsid w:val="00252800"/>
    <w:rsid w:val="002541E8"/>
    <w:rsid w:val="00255263"/>
    <w:rsid w:val="00255DFD"/>
    <w:rsid w:val="00255FD4"/>
    <w:rsid w:val="00256227"/>
    <w:rsid w:val="00257294"/>
    <w:rsid w:val="0026196F"/>
    <w:rsid w:val="00261BF9"/>
    <w:rsid w:val="00262E6C"/>
    <w:rsid w:val="00263B49"/>
    <w:rsid w:val="00266371"/>
    <w:rsid w:val="00266A9A"/>
    <w:rsid w:val="00267C23"/>
    <w:rsid w:val="00267EDB"/>
    <w:rsid w:val="00271535"/>
    <w:rsid w:val="002719FC"/>
    <w:rsid w:val="00273843"/>
    <w:rsid w:val="00276799"/>
    <w:rsid w:val="002768D6"/>
    <w:rsid w:val="00276B92"/>
    <w:rsid w:val="0027740F"/>
    <w:rsid w:val="0027744E"/>
    <w:rsid w:val="002776E5"/>
    <w:rsid w:val="002777C6"/>
    <w:rsid w:val="0028011B"/>
    <w:rsid w:val="0028012C"/>
    <w:rsid w:val="0028222D"/>
    <w:rsid w:val="00284411"/>
    <w:rsid w:val="002855BD"/>
    <w:rsid w:val="002865CC"/>
    <w:rsid w:val="00287E8C"/>
    <w:rsid w:val="0029213C"/>
    <w:rsid w:val="00292D93"/>
    <w:rsid w:val="00293355"/>
    <w:rsid w:val="0029370B"/>
    <w:rsid w:val="00295629"/>
    <w:rsid w:val="00295C80"/>
    <w:rsid w:val="0029705B"/>
    <w:rsid w:val="002973F4"/>
    <w:rsid w:val="002977A6"/>
    <w:rsid w:val="002A0E39"/>
    <w:rsid w:val="002A2B72"/>
    <w:rsid w:val="002A2BA4"/>
    <w:rsid w:val="002A433D"/>
    <w:rsid w:val="002A43B9"/>
    <w:rsid w:val="002A4608"/>
    <w:rsid w:val="002A4FC5"/>
    <w:rsid w:val="002A7435"/>
    <w:rsid w:val="002A75B8"/>
    <w:rsid w:val="002A78D4"/>
    <w:rsid w:val="002B121D"/>
    <w:rsid w:val="002B249B"/>
    <w:rsid w:val="002B2FAD"/>
    <w:rsid w:val="002B34BA"/>
    <w:rsid w:val="002B40F9"/>
    <w:rsid w:val="002B4B7B"/>
    <w:rsid w:val="002B4C01"/>
    <w:rsid w:val="002B4F40"/>
    <w:rsid w:val="002B61CD"/>
    <w:rsid w:val="002B61E9"/>
    <w:rsid w:val="002B64F0"/>
    <w:rsid w:val="002B67BB"/>
    <w:rsid w:val="002B6B87"/>
    <w:rsid w:val="002C046C"/>
    <w:rsid w:val="002C0B19"/>
    <w:rsid w:val="002C0B1F"/>
    <w:rsid w:val="002C1962"/>
    <w:rsid w:val="002C2A99"/>
    <w:rsid w:val="002C51F2"/>
    <w:rsid w:val="002C5BF5"/>
    <w:rsid w:val="002C63CC"/>
    <w:rsid w:val="002C6452"/>
    <w:rsid w:val="002C6EBC"/>
    <w:rsid w:val="002C76C8"/>
    <w:rsid w:val="002C79D4"/>
    <w:rsid w:val="002D0245"/>
    <w:rsid w:val="002D0568"/>
    <w:rsid w:val="002D068A"/>
    <w:rsid w:val="002D09E7"/>
    <w:rsid w:val="002D119A"/>
    <w:rsid w:val="002D1922"/>
    <w:rsid w:val="002D19DD"/>
    <w:rsid w:val="002D2809"/>
    <w:rsid w:val="002D2C22"/>
    <w:rsid w:val="002D2D7F"/>
    <w:rsid w:val="002D3A93"/>
    <w:rsid w:val="002D4213"/>
    <w:rsid w:val="002D47FA"/>
    <w:rsid w:val="002D5027"/>
    <w:rsid w:val="002D5435"/>
    <w:rsid w:val="002D5B05"/>
    <w:rsid w:val="002D66B3"/>
    <w:rsid w:val="002E1CC6"/>
    <w:rsid w:val="002E2045"/>
    <w:rsid w:val="002E2EC3"/>
    <w:rsid w:val="002E4425"/>
    <w:rsid w:val="002E4597"/>
    <w:rsid w:val="002E494E"/>
    <w:rsid w:val="002E5765"/>
    <w:rsid w:val="002E57A8"/>
    <w:rsid w:val="002E589E"/>
    <w:rsid w:val="002E6A78"/>
    <w:rsid w:val="002E6B44"/>
    <w:rsid w:val="002E7F35"/>
    <w:rsid w:val="002F00AB"/>
    <w:rsid w:val="002F0886"/>
    <w:rsid w:val="002F0BE1"/>
    <w:rsid w:val="002F1DAE"/>
    <w:rsid w:val="002F3EAA"/>
    <w:rsid w:val="002F4525"/>
    <w:rsid w:val="002F4749"/>
    <w:rsid w:val="002F52A2"/>
    <w:rsid w:val="002F5CAE"/>
    <w:rsid w:val="002F7D4B"/>
    <w:rsid w:val="0030121D"/>
    <w:rsid w:val="0030205A"/>
    <w:rsid w:val="00302B1B"/>
    <w:rsid w:val="003037D9"/>
    <w:rsid w:val="00305063"/>
    <w:rsid w:val="00305368"/>
    <w:rsid w:val="0030645E"/>
    <w:rsid w:val="003100A7"/>
    <w:rsid w:val="00310AC5"/>
    <w:rsid w:val="00311B4F"/>
    <w:rsid w:val="00313362"/>
    <w:rsid w:val="003140FC"/>
    <w:rsid w:val="00316FA7"/>
    <w:rsid w:val="0031754F"/>
    <w:rsid w:val="003202DF"/>
    <w:rsid w:val="00320542"/>
    <w:rsid w:val="00321E31"/>
    <w:rsid w:val="00322F4F"/>
    <w:rsid w:val="003238F7"/>
    <w:rsid w:val="00324ED4"/>
    <w:rsid w:val="0032610E"/>
    <w:rsid w:val="00326CB4"/>
    <w:rsid w:val="00330276"/>
    <w:rsid w:val="003313E2"/>
    <w:rsid w:val="00332123"/>
    <w:rsid w:val="003338BB"/>
    <w:rsid w:val="0034024C"/>
    <w:rsid w:val="00342067"/>
    <w:rsid w:val="00342BCE"/>
    <w:rsid w:val="00342D99"/>
    <w:rsid w:val="003432B6"/>
    <w:rsid w:val="003451C7"/>
    <w:rsid w:val="003477C7"/>
    <w:rsid w:val="00347D28"/>
    <w:rsid w:val="00347EBB"/>
    <w:rsid w:val="00350516"/>
    <w:rsid w:val="0035113D"/>
    <w:rsid w:val="00351F60"/>
    <w:rsid w:val="0035224F"/>
    <w:rsid w:val="00352C88"/>
    <w:rsid w:val="00355B7D"/>
    <w:rsid w:val="00357F14"/>
    <w:rsid w:val="00360A35"/>
    <w:rsid w:val="003622F3"/>
    <w:rsid w:val="003626C4"/>
    <w:rsid w:val="00364D8C"/>
    <w:rsid w:val="003655C7"/>
    <w:rsid w:val="00366CFB"/>
    <w:rsid w:val="00367461"/>
    <w:rsid w:val="00367CFD"/>
    <w:rsid w:val="00367E3B"/>
    <w:rsid w:val="0037013D"/>
    <w:rsid w:val="003710AA"/>
    <w:rsid w:val="00371642"/>
    <w:rsid w:val="0037348D"/>
    <w:rsid w:val="00373550"/>
    <w:rsid w:val="00374EB7"/>
    <w:rsid w:val="00376E3A"/>
    <w:rsid w:val="003776D4"/>
    <w:rsid w:val="0038297D"/>
    <w:rsid w:val="00382C9F"/>
    <w:rsid w:val="0038414D"/>
    <w:rsid w:val="00385619"/>
    <w:rsid w:val="003859CA"/>
    <w:rsid w:val="0038620D"/>
    <w:rsid w:val="003874AE"/>
    <w:rsid w:val="0039034F"/>
    <w:rsid w:val="00390865"/>
    <w:rsid w:val="0039183B"/>
    <w:rsid w:val="003941B2"/>
    <w:rsid w:val="00394458"/>
    <w:rsid w:val="0039453E"/>
    <w:rsid w:val="00394A05"/>
    <w:rsid w:val="00394C42"/>
    <w:rsid w:val="00396FEF"/>
    <w:rsid w:val="00397925"/>
    <w:rsid w:val="003A07B3"/>
    <w:rsid w:val="003A118F"/>
    <w:rsid w:val="003A124E"/>
    <w:rsid w:val="003A1BDC"/>
    <w:rsid w:val="003A262F"/>
    <w:rsid w:val="003A3593"/>
    <w:rsid w:val="003A3648"/>
    <w:rsid w:val="003A366B"/>
    <w:rsid w:val="003A52C9"/>
    <w:rsid w:val="003A5668"/>
    <w:rsid w:val="003A598A"/>
    <w:rsid w:val="003A5A39"/>
    <w:rsid w:val="003A7731"/>
    <w:rsid w:val="003A7810"/>
    <w:rsid w:val="003B0727"/>
    <w:rsid w:val="003B158C"/>
    <w:rsid w:val="003B1614"/>
    <w:rsid w:val="003B22ED"/>
    <w:rsid w:val="003B3370"/>
    <w:rsid w:val="003B4C22"/>
    <w:rsid w:val="003B4F71"/>
    <w:rsid w:val="003B5F71"/>
    <w:rsid w:val="003B602F"/>
    <w:rsid w:val="003B62AB"/>
    <w:rsid w:val="003B6B9D"/>
    <w:rsid w:val="003B74FD"/>
    <w:rsid w:val="003B7EF1"/>
    <w:rsid w:val="003B7F60"/>
    <w:rsid w:val="003C0024"/>
    <w:rsid w:val="003C04AC"/>
    <w:rsid w:val="003C0653"/>
    <w:rsid w:val="003C0A3B"/>
    <w:rsid w:val="003C1879"/>
    <w:rsid w:val="003C275C"/>
    <w:rsid w:val="003C2AE2"/>
    <w:rsid w:val="003C3B22"/>
    <w:rsid w:val="003C5030"/>
    <w:rsid w:val="003C517F"/>
    <w:rsid w:val="003C614E"/>
    <w:rsid w:val="003C6241"/>
    <w:rsid w:val="003C6842"/>
    <w:rsid w:val="003C6F71"/>
    <w:rsid w:val="003C7542"/>
    <w:rsid w:val="003C762E"/>
    <w:rsid w:val="003D0D9F"/>
    <w:rsid w:val="003D1C05"/>
    <w:rsid w:val="003D321C"/>
    <w:rsid w:val="003D3977"/>
    <w:rsid w:val="003D3E90"/>
    <w:rsid w:val="003D4527"/>
    <w:rsid w:val="003D4D70"/>
    <w:rsid w:val="003D6C81"/>
    <w:rsid w:val="003E0B9E"/>
    <w:rsid w:val="003E0E15"/>
    <w:rsid w:val="003E1CC6"/>
    <w:rsid w:val="003E1D10"/>
    <w:rsid w:val="003E2169"/>
    <w:rsid w:val="003E4799"/>
    <w:rsid w:val="003E629A"/>
    <w:rsid w:val="003E77A4"/>
    <w:rsid w:val="003E7BF8"/>
    <w:rsid w:val="003F41C3"/>
    <w:rsid w:val="003F4CC2"/>
    <w:rsid w:val="00402390"/>
    <w:rsid w:val="00403A72"/>
    <w:rsid w:val="00403FC9"/>
    <w:rsid w:val="00405155"/>
    <w:rsid w:val="00405853"/>
    <w:rsid w:val="0040664F"/>
    <w:rsid w:val="00406F52"/>
    <w:rsid w:val="004073AA"/>
    <w:rsid w:val="00412E2D"/>
    <w:rsid w:val="0041339E"/>
    <w:rsid w:val="00413548"/>
    <w:rsid w:val="004156A6"/>
    <w:rsid w:val="004163DD"/>
    <w:rsid w:val="004169FE"/>
    <w:rsid w:val="0042095D"/>
    <w:rsid w:val="00421225"/>
    <w:rsid w:val="004233DD"/>
    <w:rsid w:val="00425FDB"/>
    <w:rsid w:val="00426F56"/>
    <w:rsid w:val="00427B7B"/>
    <w:rsid w:val="0043020A"/>
    <w:rsid w:val="0043049A"/>
    <w:rsid w:val="004312F0"/>
    <w:rsid w:val="004315D7"/>
    <w:rsid w:val="00432278"/>
    <w:rsid w:val="00432A82"/>
    <w:rsid w:val="00433A03"/>
    <w:rsid w:val="00433A2D"/>
    <w:rsid w:val="00433C37"/>
    <w:rsid w:val="004355B5"/>
    <w:rsid w:val="004356E6"/>
    <w:rsid w:val="004357D6"/>
    <w:rsid w:val="00436DEE"/>
    <w:rsid w:val="0043736B"/>
    <w:rsid w:val="00440B76"/>
    <w:rsid w:val="00441389"/>
    <w:rsid w:val="004430C7"/>
    <w:rsid w:val="00443B71"/>
    <w:rsid w:val="00443C5F"/>
    <w:rsid w:val="004442CB"/>
    <w:rsid w:val="004454B8"/>
    <w:rsid w:val="00446A27"/>
    <w:rsid w:val="00447B22"/>
    <w:rsid w:val="004503DA"/>
    <w:rsid w:val="00450748"/>
    <w:rsid w:val="00452D4B"/>
    <w:rsid w:val="00454A8E"/>
    <w:rsid w:val="004605BC"/>
    <w:rsid w:val="004606BE"/>
    <w:rsid w:val="004616C3"/>
    <w:rsid w:val="00462B2B"/>
    <w:rsid w:val="00464468"/>
    <w:rsid w:val="00465C1F"/>
    <w:rsid w:val="00470A36"/>
    <w:rsid w:val="004730D1"/>
    <w:rsid w:val="00473159"/>
    <w:rsid w:val="004733DB"/>
    <w:rsid w:val="00473868"/>
    <w:rsid w:val="00474077"/>
    <w:rsid w:val="004744A1"/>
    <w:rsid w:val="004744B9"/>
    <w:rsid w:val="004766B0"/>
    <w:rsid w:val="00477992"/>
    <w:rsid w:val="00481C11"/>
    <w:rsid w:val="004834BA"/>
    <w:rsid w:val="00483A8A"/>
    <w:rsid w:val="00483C30"/>
    <w:rsid w:val="00484771"/>
    <w:rsid w:val="0048663D"/>
    <w:rsid w:val="00486BB9"/>
    <w:rsid w:val="004911B1"/>
    <w:rsid w:val="004915F5"/>
    <w:rsid w:val="004935FA"/>
    <w:rsid w:val="00493BD9"/>
    <w:rsid w:val="0049474A"/>
    <w:rsid w:val="004A11BB"/>
    <w:rsid w:val="004A1B23"/>
    <w:rsid w:val="004A2064"/>
    <w:rsid w:val="004A25AA"/>
    <w:rsid w:val="004A2B93"/>
    <w:rsid w:val="004A3018"/>
    <w:rsid w:val="004A43C2"/>
    <w:rsid w:val="004A5978"/>
    <w:rsid w:val="004A6F05"/>
    <w:rsid w:val="004B01AB"/>
    <w:rsid w:val="004B07A8"/>
    <w:rsid w:val="004B0939"/>
    <w:rsid w:val="004B1B0C"/>
    <w:rsid w:val="004B219C"/>
    <w:rsid w:val="004B2237"/>
    <w:rsid w:val="004B3EF9"/>
    <w:rsid w:val="004B409F"/>
    <w:rsid w:val="004B4662"/>
    <w:rsid w:val="004B535F"/>
    <w:rsid w:val="004B537D"/>
    <w:rsid w:val="004B6BAC"/>
    <w:rsid w:val="004B71EB"/>
    <w:rsid w:val="004C0452"/>
    <w:rsid w:val="004C1CFD"/>
    <w:rsid w:val="004C2342"/>
    <w:rsid w:val="004C2AB4"/>
    <w:rsid w:val="004C2B2E"/>
    <w:rsid w:val="004C3F61"/>
    <w:rsid w:val="004C503B"/>
    <w:rsid w:val="004C5C57"/>
    <w:rsid w:val="004C5D85"/>
    <w:rsid w:val="004C61F4"/>
    <w:rsid w:val="004C676E"/>
    <w:rsid w:val="004D0C97"/>
    <w:rsid w:val="004D2D43"/>
    <w:rsid w:val="004D377B"/>
    <w:rsid w:val="004D425F"/>
    <w:rsid w:val="004D443B"/>
    <w:rsid w:val="004D62C6"/>
    <w:rsid w:val="004D6F9B"/>
    <w:rsid w:val="004E01BF"/>
    <w:rsid w:val="004E02BF"/>
    <w:rsid w:val="004E2316"/>
    <w:rsid w:val="004E2ACE"/>
    <w:rsid w:val="004E3959"/>
    <w:rsid w:val="004E3DB3"/>
    <w:rsid w:val="004E42EE"/>
    <w:rsid w:val="004E5E46"/>
    <w:rsid w:val="004E655B"/>
    <w:rsid w:val="004F14B6"/>
    <w:rsid w:val="004F1C1A"/>
    <w:rsid w:val="004F1E96"/>
    <w:rsid w:val="004F234E"/>
    <w:rsid w:val="004F2716"/>
    <w:rsid w:val="004F34BB"/>
    <w:rsid w:val="004F5744"/>
    <w:rsid w:val="00500583"/>
    <w:rsid w:val="00501317"/>
    <w:rsid w:val="005030EC"/>
    <w:rsid w:val="005036BC"/>
    <w:rsid w:val="00504307"/>
    <w:rsid w:val="00506A98"/>
    <w:rsid w:val="00507EC7"/>
    <w:rsid w:val="005113C6"/>
    <w:rsid w:val="005115D4"/>
    <w:rsid w:val="0051160B"/>
    <w:rsid w:val="00514044"/>
    <w:rsid w:val="005148B5"/>
    <w:rsid w:val="00516421"/>
    <w:rsid w:val="005170B0"/>
    <w:rsid w:val="005178DD"/>
    <w:rsid w:val="005200D4"/>
    <w:rsid w:val="0052088D"/>
    <w:rsid w:val="00520B2C"/>
    <w:rsid w:val="00521534"/>
    <w:rsid w:val="00521BD3"/>
    <w:rsid w:val="00521C1C"/>
    <w:rsid w:val="005224DE"/>
    <w:rsid w:val="005226A7"/>
    <w:rsid w:val="005226C1"/>
    <w:rsid w:val="005233AE"/>
    <w:rsid w:val="0052393E"/>
    <w:rsid w:val="005242BD"/>
    <w:rsid w:val="0052556A"/>
    <w:rsid w:val="00525AF5"/>
    <w:rsid w:val="00526F60"/>
    <w:rsid w:val="00527227"/>
    <w:rsid w:val="00527F1C"/>
    <w:rsid w:val="00530B45"/>
    <w:rsid w:val="0053164C"/>
    <w:rsid w:val="00531E25"/>
    <w:rsid w:val="00533E1D"/>
    <w:rsid w:val="00534032"/>
    <w:rsid w:val="00534B26"/>
    <w:rsid w:val="00535BEE"/>
    <w:rsid w:val="00535F07"/>
    <w:rsid w:val="0053611F"/>
    <w:rsid w:val="00540870"/>
    <w:rsid w:val="00540968"/>
    <w:rsid w:val="00541361"/>
    <w:rsid w:val="00541696"/>
    <w:rsid w:val="00541E73"/>
    <w:rsid w:val="005428E4"/>
    <w:rsid w:val="00542DB5"/>
    <w:rsid w:val="0054350C"/>
    <w:rsid w:val="00543AA0"/>
    <w:rsid w:val="00544EAE"/>
    <w:rsid w:val="00545BEB"/>
    <w:rsid w:val="00546D27"/>
    <w:rsid w:val="005507D0"/>
    <w:rsid w:val="00550EF9"/>
    <w:rsid w:val="00551842"/>
    <w:rsid w:val="00552A9C"/>
    <w:rsid w:val="00553115"/>
    <w:rsid w:val="00554A85"/>
    <w:rsid w:val="00555276"/>
    <w:rsid w:val="005552F5"/>
    <w:rsid w:val="00555C69"/>
    <w:rsid w:val="00560185"/>
    <w:rsid w:val="005607F9"/>
    <w:rsid w:val="00560FF8"/>
    <w:rsid w:val="00561B69"/>
    <w:rsid w:val="00561BC1"/>
    <w:rsid w:val="0056226F"/>
    <w:rsid w:val="005626AF"/>
    <w:rsid w:val="0056289D"/>
    <w:rsid w:val="00562BD0"/>
    <w:rsid w:val="005643C7"/>
    <w:rsid w:val="00565273"/>
    <w:rsid w:val="005658E4"/>
    <w:rsid w:val="00573398"/>
    <w:rsid w:val="00573AE7"/>
    <w:rsid w:val="005756AF"/>
    <w:rsid w:val="00575EC7"/>
    <w:rsid w:val="00577BDB"/>
    <w:rsid w:val="00580810"/>
    <w:rsid w:val="005814C3"/>
    <w:rsid w:val="0058161D"/>
    <w:rsid w:val="00582E1C"/>
    <w:rsid w:val="00583F2A"/>
    <w:rsid w:val="0058409B"/>
    <w:rsid w:val="005847C6"/>
    <w:rsid w:val="00585863"/>
    <w:rsid w:val="00587D24"/>
    <w:rsid w:val="0059179A"/>
    <w:rsid w:val="00591A40"/>
    <w:rsid w:val="005927E5"/>
    <w:rsid w:val="00593FD0"/>
    <w:rsid w:val="005950F1"/>
    <w:rsid w:val="005955BF"/>
    <w:rsid w:val="00595874"/>
    <w:rsid w:val="00596FCF"/>
    <w:rsid w:val="0059704F"/>
    <w:rsid w:val="005A0191"/>
    <w:rsid w:val="005A047A"/>
    <w:rsid w:val="005A0934"/>
    <w:rsid w:val="005A280B"/>
    <w:rsid w:val="005A3172"/>
    <w:rsid w:val="005A357A"/>
    <w:rsid w:val="005A47D7"/>
    <w:rsid w:val="005A6470"/>
    <w:rsid w:val="005A711D"/>
    <w:rsid w:val="005A7397"/>
    <w:rsid w:val="005B00F0"/>
    <w:rsid w:val="005B1394"/>
    <w:rsid w:val="005B16B2"/>
    <w:rsid w:val="005B2FE9"/>
    <w:rsid w:val="005B514C"/>
    <w:rsid w:val="005B7123"/>
    <w:rsid w:val="005B71F1"/>
    <w:rsid w:val="005B7B39"/>
    <w:rsid w:val="005C1789"/>
    <w:rsid w:val="005C1978"/>
    <w:rsid w:val="005C1DB2"/>
    <w:rsid w:val="005C1F65"/>
    <w:rsid w:val="005C20B8"/>
    <w:rsid w:val="005C23D5"/>
    <w:rsid w:val="005C325C"/>
    <w:rsid w:val="005C425F"/>
    <w:rsid w:val="005C432F"/>
    <w:rsid w:val="005C4946"/>
    <w:rsid w:val="005C68E9"/>
    <w:rsid w:val="005C795F"/>
    <w:rsid w:val="005D23CC"/>
    <w:rsid w:val="005D2FF9"/>
    <w:rsid w:val="005D30C8"/>
    <w:rsid w:val="005D4672"/>
    <w:rsid w:val="005D7032"/>
    <w:rsid w:val="005D793F"/>
    <w:rsid w:val="005E02AA"/>
    <w:rsid w:val="005E0E60"/>
    <w:rsid w:val="005E1856"/>
    <w:rsid w:val="005E2685"/>
    <w:rsid w:val="005E43E4"/>
    <w:rsid w:val="005E5320"/>
    <w:rsid w:val="005E6906"/>
    <w:rsid w:val="005F0095"/>
    <w:rsid w:val="005F14D5"/>
    <w:rsid w:val="005F3AFB"/>
    <w:rsid w:val="005F3B62"/>
    <w:rsid w:val="005F43A6"/>
    <w:rsid w:val="005F4BE6"/>
    <w:rsid w:val="005F4EFA"/>
    <w:rsid w:val="005F6005"/>
    <w:rsid w:val="005F620E"/>
    <w:rsid w:val="005F6507"/>
    <w:rsid w:val="005F6821"/>
    <w:rsid w:val="005F7081"/>
    <w:rsid w:val="005F7400"/>
    <w:rsid w:val="005F7867"/>
    <w:rsid w:val="00600240"/>
    <w:rsid w:val="00600BF0"/>
    <w:rsid w:val="00600F09"/>
    <w:rsid w:val="006013D9"/>
    <w:rsid w:val="00601969"/>
    <w:rsid w:val="006023FB"/>
    <w:rsid w:val="00605F37"/>
    <w:rsid w:val="0061012B"/>
    <w:rsid w:val="006108BF"/>
    <w:rsid w:val="00611976"/>
    <w:rsid w:val="0061356D"/>
    <w:rsid w:val="00613ED9"/>
    <w:rsid w:val="00614513"/>
    <w:rsid w:val="00615A49"/>
    <w:rsid w:val="0062009A"/>
    <w:rsid w:val="0062178A"/>
    <w:rsid w:val="00621B9F"/>
    <w:rsid w:val="00622314"/>
    <w:rsid w:val="0062246E"/>
    <w:rsid w:val="00625391"/>
    <w:rsid w:val="006262AD"/>
    <w:rsid w:val="0062649B"/>
    <w:rsid w:val="00626B66"/>
    <w:rsid w:val="00630566"/>
    <w:rsid w:val="0063342C"/>
    <w:rsid w:val="00634840"/>
    <w:rsid w:val="00634FC2"/>
    <w:rsid w:val="00635E81"/>
    <w:rsid w:val="006366AD"/>
    <w:rsid w:val="00637F9A"/>
    <w:rsid w:val="00641637"/>
    <w:rsid w:val="00641F38"/>
    <w:rsid w:val="00642C68"/>
    <w:rsid w:val="00643BBF"/>
    <w:rsid w:val="00644D1A"/>
    <w:rsid w:val="00646606"/>
    <w:rsid w:val="00646FF4"/>
    <w:rsid w:val="0064724B"/>
    <w:rsid w:val="00651660"/>
    <w:rsid w:val="006517A9"/>
    <w:rsid w:val="00651929"/>
    <w:rsid w:val="0065248B"/>
    <w:rsid w:val="00652BE3"/>
    <w:rsid w:val="0065349F"/>
    <w:rsid w:val="00653F22"/>
    <w:rsid w:val="00654A53"/>
    <w:rsid w:val="00654D8E"/>
    <w:rsid w:val="00656436"/>
    <w:rsid w:val="00657E9C"/>
    <w:rsid w:val="006611D6"/>
    <w:rsid w:val="006639DC"/>
    <w:rsid w:val="006643AF"/>
    <w:rsid w:val="00665601"/>
    <w:rsid w:val="00666056"/>
    <w:rsid w:val="0066736C"/>
    <w:rsid w:val="00667DB3"/>
    <w:rsid w:val="00681ED0"/>
    <w:rsid w:val="006840D0"/>
    <w:rsid w:val="00684DBE"/>
    <w:rsid w:val="0068556B"/>
    <w:rsid w:val="00685656"/>
    <w:rsid w:val="00685F3C"/>
    <w:rsid w:val="00686EC5"/>
    <w:rsid w:val="00687785"/>
    <w:rsid w:val="006902C4"/>
    <w:rsid w:val="0069116C"/>
    <w:rsid w:val="006927EC"/>
    <w:rsid w:val="0069468D"/>
    <w:rsid w:val="006952DC"/>
    <w:rsid w:val="00695E13"/>
    <w:rsid w:val="006963FD"/>
    <w:rsid w:val="00696C0B"/>
    <w:rsid w:val="006A24E2"/>
    <w:rsid w:val="006A5B34"/>
    <w:rsid w:val="006A6715"/>
    <w:rsid w:val="006A6910"/>
    <w:rsid w:val="006A7A7E"/>
    <w:rsid w:val="006B1C4A"/>
    <w:rsid w:val="006B3DCC"/>
    <w:rsid w:val="006B5059"/>
    <w:rsid w:val="006B57D4"/>
    <w:rsid w:val="006B6E5C"/>
    <w:rsid w:val="006B7705"/>
    <w:rsid w:val="006B7FE2"/>
    <w:rsid w:val="006C1D67"/>
    <w:rsid w:val="006C20A5"/>
    <w:rsid w:val="006C2991"/>
    <w:rsid w:val="006C452F"/>
    <w:rsid w:val="006C4553"/>
    <w:rsid w:val="006C740E"/>
    <w:rsid w:val="006D00AF"/>
    <w:rsid w:val="006D0707"/>
    <w:rsid w:val="006D0F7D"/>
    <w:rsid w:val="006D1826"/>
    <w:rsid w:val="006D24D8"/>
    <w:rsid w:val="006D2538"/>
    <w:rsid w:val="006D3211"/>
    <w:rsid w:val="006D3843"/>
    <w:rsid w:val="006D3FA3"/>
    <w:rsid w:val="006D410F"/>
    <w:rsid w:val="006D43A8"/>
    <w:rsid w:val="006D4401"/>
    <w:rsid w:val="006D4C61"/>
    <w:rsid w:val="006D5A4E"/>
    <w:rsid w:val="006D6FA9"/>
    <w:rsid w:val="006D7AC9"/>
    <w:rsid w:val="006E00F2"/>
    <w:rsid w:val="006E3C30"/>
    <w:rsid w:val="006E423D"/>
    <w:rsid w:val="006E79DF"/>
    <w:rsid w:val="006E7C74"/>
    <w:rsid w:val="006E7C77"/>
    <w:rsid w:val="006F1E3B"/>
    <w:rsid w:val="006F3679"/>
    <w:rsid w:val="006F3DF3"/>
    <w:rsid w:val="006F4419"/>
    <w:rsid w:val="006F60AF"/>
    <w:rsid w:val="006F6FE1"/>
    <w:rsid w:val="006F779F"/>
    <w:rsid w:val="00702061"/>
    <w:rsid w:val="00703E28"/>
    <w:rsid w:val="007042D5"/>
    <w:rsid w:val="007054B8"/>
    <w:rsid w:val="007054BF"/>
    <w:rsid w:val="00705BDA"/>
    <w:rsid w:val="007075D9"/>
    <w:rsid w:val="00710E10"/>
    <w:rsid w:val="00710FB3"/>
    <w:rsid w:val="007110E7"/>
    <w:rsid w:val="00712159"/>
    <w:rsid w:val="00712533"/>
    <w:rsid w:val="00712EC3"/>
    <w:rsid w:val="00713585"/>
    <w:rsid w:val="00713CB4"/>
    <w:rsid w:val="00713CE5"/>
    <w:rsid w:val="00715562"/>
    <w:rsid w:val="00715E35"/>
    <w:rsid w:val="007164C5"/>
    <w:rsid w:val="00716855"/>
    <w:rsid w:val="00716B53"/>
    <w:rsid w:val="00716EA8"/>
    <w:rsid w:val="00716EAC"/>
    <w:rsid w:val="00717198"/>
    <w:rsid w:val="007176E7"/>
    <w:rsid w:val="00717F2C"/>
    <w:rsid w:val="00717F69"/>
    <w:rsid w:val="00720962"/>
    <w:rsid w:val="00721055"/>
    <w:rsid w:val="00721545"/>
    <w:rsid w:val="00721957"/>
    <w:rsid w:val="007229A3"/>
    <w:rsid w:val="00722DB3"/>
    <w:rsid w:val="0072349F"/>
    <w:rsid w:val="007236FF"/>
    <w:rsid w:val="00723709"/>
    <w:rsid w:val="00724089"/>
    <w:rsid w:val="00724536"/>
    <w:rsid w:val="00724D8A"/>
    <w:rsid w:val="007251B7"/>
    <w:rsid w:val="00726172"/>
    <w:rsid w:val="00726326"/>
    <w:rsid w:val="00727D33"/>
    <w:rsid w:val="0073069D"/>
    <w:rsid w:val="00732C48"/>
    <w:rsid w:val="007336C0"/>
    <w:rsid w:val="00733F56"/>
    <w:rsid w:val="007342DF"/>
    <w:rsid w:val="0073456F"/>
    <w:rsid w:val="00734808"/>
    <w:rsid w:val="0073558A"/>
    <w:rsid w:val="00736865"/>
    <w:rsid w:val="00737983"/>
    <w:rsid w:val="00740529"/>
    <w:rsid w:val="00740C24"/>
    <w:rsid w:val="00741ACD"/>
    <w:rsid w:val="00744A87"/>
    <w:rsid w:val="00744F05"/>
    <w:rsid w:val="00745848"/>
    <w:rsid w:val="00745B62"/>
    <w:rsid w:val="00745D72"/>
    <w:rsid w:val="007466A0"/>
    <w:rsid w:val="007478F6"/>
    <w:rsid w:val="007522F9"/>
    <w:rsid w:val="0075262F"/>
    <w:rsid w:val="00752678"/>
    <w:rsid w:val="00752C6B"/>
    <w:rsid w:val="00752DE3"/>
    <w:rsid w:val="00753935"/>
    <w:rsid w:val="0075539D"/>
    <w:rsid w:val="00755524"/>
    <w:rsid w:val="00755DD8"/>
    <w:rsid w:val="007561D6"/>
    <w:rsid w:val="00756530"/>
    <w:rsid w:val="0075778B"/>
    <w:rsid w:val="0075789F"/>
    <w:rsid w:val="00761B20"/>
    <w:rsid w:val="00762E3B"/>
    <w:rsid w:val="00763CD9"/>
    <w:rsid w:val="00764F22"/>
    <w:rsid w:val="00765F17"/>
    <w:rsid w:val="00767271"/>
    <w:rsid w:val="007715C7"/>
    <w:rsid w:val="00771A20"/>
    <w:rsid w:val="00771B5E"/>
    <w:rsid w:val="00771F5B"/>
    <w:rsid w:val="00772D3B"/>
    <w:rsid w:val="00772F53"/>
    <w:rsid w:val="00774043"/>
    <w:rsid w:val="00774089"/>
    <w:rsid w:val="0077657F"/>
    <w:rsid w:val="00776768"/>
    <w:rsid w:val="00777248"/>
    <w:rsid w:val="00777770"/>
    <w:rsid w:val="00777D1F"/>
    <w:rsid w:val="007806B6"/>
    <w:rsid w:val="00780F76"/>
    <w:rsid w:val="00783E0B"/>
    <w:rsid w:val="00783F2C"/>
    <w:rsid w:val="00784EC1"/>
    <w:rsid w:val="007858CD"/>
    <w:rsid w:val="00786E99"/>
    <w:rsid w:val="00786F6A"/>
    <w:rsid w:val="00787980"/>
    <w:rsid w:val="0079198D"/>
    <w:rsid w:val="00792422"/>
    <w:rsid w:val="00793A95"/>
    <w:rsid w:val="00793F51"/>
    <w:rsid w:val="0079439A"/>
    <w:rsid w:val="00794A30"/>
    <w:rsid w:val="007A0063"/>
    <w:rsid w:val="007A0954"/>
    <w:rsid w:val="007A221C"/>
    <w:rsid w:val="007A2850"/>
    <w:rsid w:val="007A487C"/>
    <w:rsid w:val="007A5822"/>
    <w:rsid w:val="007A5A54"/>
    <w:rsid w:val="007A5E83"/>
    <w:rsid w:val="007A65CF"/>
    <w:rsid w:val="007A7A0D"/>
    <w:rsid w:val="007B00E0"/>
    <w:rsid w:val="007B1A4B"/>
    <w:rsid w:val="007B376A"/>
    <w:rsid w:val="007B5F06"/>
    <w:rsid w:val="007B71AA"/>
    <w:rsid w:val="007B72D8"/>
    <w:rsid w:val="007C060D"/>
    <w:rsid w:val="007C10B2"/>
    <w:rsid w:val="007C279C"/>
    <w:rsid w:val="007C3938"/>
    <w:rsid w:val="007C453C"/>
    <w:rsid w:val="007C51D7"/>
    <w:rsid w:val="007C595A"/>
    <w:rsid w:val="007C59B9"/>
    <w:rsid w:val="007C5A05"/>
    <w:rsid w:val="007C62A2"/>
    <w:rsid w:val="007C6EC2"/>
    <w:rsid w:val="007C7367"/>
    <w:rsid w:val="007C74A1"/>
    <w:rsid w:val="007D1682"/>
    <w:rsid w:val="007D1C1E"/>
    <w:rsid w:val="007D1F3D"/>
    <w:rsid w:val="007D23E1"/>
    <w:rsid w:val="007D279B"/>
    <w:rsid w:val="007D3D2F"/>
    <w:rsid w:val="007D428B"/>
    <w:rsid w:val="007D43C4"/>
    <w:rsid w:val="007D5347"/>
    <w:rsid w:val="007D5562"/>
    <w:rsid w:val="007D6F3B"/>
    <w:rsid w:val="007D7C2F"/>
    <w:rsid w:val="007E1023"/>
    <w:rsid w:val="007E1AFA"/>
    <w:rsid w:val="007E1F60"/>
    <w:rsid w:val="007E2E81"/>
    <w:rsid w:val="007E3218"/>
    <w:rsid w:val="007E3723"/>
    <w:rsid w:val="007E417D"/>
    <w:rsid w:val="007E4F9F"/>
    <w:rsid w:val="007E5D13"/>
    <w:rsid w:val="007E7BA8"/>
    <w:rsid w:val="007E7D5A"/>
    <w:rsid w:val="007F1485"/>
    <w:rsid w:val="007F2A82"/>
    <w:rsid w:val="007F2C21"/>
    <w:rsid w:val="007F42F2"/>
    <w:rsid w:val="007F55DA"/>
    <w:rsid w:val="007F605E"/>
    <w:rsid w:val="007F6C26"/>
    <w:rsid w:val="007F6F0C"/>
    <w:rsid w:val="00803248"/>
    <w:rsid w:val="0080324D"/>
    <w:rsid w:val="0080428F"/>
    <w:rsid w:val="00804657"/>
    <w:rsid w:val="00807316"/>
    <w:rsid w:val="0081039C"/>
    <w:rsid w:val="00810864"/>
    <w:rsid w:val="008113F0"/>
    <w:rsid w:val="00812133"/>
    <w:rsid w:val="008124A4"/>
    <w:rsid w:val="00812E1F"/>
    <w:rsid w:val="008137F9"/>
    <w:rsid w:val="00813924"/>
    <w:rsid w:val="00816AE2"/>
    <w:rsid w:val="0081736C"/>
    <w:rsid w:val="0081776C"/>
    <w:rsid w:val="00820F4E"/>
    <w:rsid w:val="0082179B"/>
    <w:rsid w:val="00822DD9"/>
    <w:rsid w:val="00823264"/>
    <w:rsid w:val="008233AE"/>
    <w:rsid w:val="008237F4"/>
    <w:rsid w:val="00824A19"/>
    <w:rsid w:val="00825FB6"/>
    <w:rsid w:val="00826E37"/>
    <w:rsid w:val="00831A70"/>
    <w:rsid w:val="00832306"/>
    <w:rsid w:val="00833F04"/>
    <w:rsid w:val="008348B3"/>
    <w:rsid w:val="00834D78"/>
    <w:rsid w:val="008353AB"/>
    <w:rsid w:val="00840FB7"/>
    <w:rsid w:val="00841147"/>
    <w:rsid w:val="00841E10"/>
    <w:rsid w:val="008425C4"/>
    <w:rsid w:val="008448DC"/>
    <w:rsid w:val="008455C9"/>
    <w:rsid w:val="00845ABF"/>
    <w:rsid w:val="00845CE8"/>
    <w:rsid w:val="00846E0E"/>
    <w:rsid w:val="00847074"/>
    <w:rsid w:val="0084786C"/>
    <w:rsid w:val="00850F81"/>
    <w:rsid w:val="0085194E"/>
    <w:rsid w:val="00851CF5"/>
    <w:rsid w:val="008540A3"/>
    <w:rsid w:val="008543C5"/>
    <w:rsid w:val="00854C77"/>
    <w:rsid w:val="008551D6"/>
    <w:rsid w:val="008572FA"/>
    <w:rsid w:val="008574A5"/>
    <w:rsid w:val="00860290"/>
    <w:rsid w:val="00861131"/>
    <w:rsid w:val="00862D77"/>
    <w:rsid w:val="008637EB"/>
    <w:rsid w:val="00865121"/>
    <w:rsid w:val="008656E1"/>
    <w:rsid w:val="00865B6D"/>
    <w:rsid w:val="008668E6"/>
    <w:rsid w:val="00866ADB"/>
    <w:rsid w:val="008707AC"/>
    <w:rsid w:val="00870CA8"/>
    <w:rsid w:val="00872511"/>
    <w:rsid w:val="00872E3D"/>
    <w:rsid w:val="008732B8"/>
    <w:rsid w:val="00874A2F"/>
    <w:rsid w:val="0087529F"/>
    <w:rsid w:val="00875D35"/>
    <w:rsid w:val="008765EF"/>
    <w:rsid w:val="00877A68"/>
    <w:rsid w:val="00880FFF"/>
    <w:rsid w:val="008822F6"/>
    <w:rsid w:val="008832CC"/>
    <w:rsid w:val="00883CF7"/>
    <w:rsid w:val="0088484C"/>
    <w:rsid w:val="008848DD"/>
    <w:rsid w:val="00885520"/>
    <w:rsid w:val="008871B3"/>
    <w:rsid w:val="00891B60"/>
    <w:rsid w:val="00891DDC"/>
    <w:rsid w:val="008926B9"/>
    <w:rsid w:val="008959CF"/>
    <w:rsid w:val="008973C8"/>
    <w:rsid w:val="008974C9"/>
    <w:rsid w:val="008A1493"/>
    <w:rsid w:val="008A1CB6"/>
    <w:rsid w:val="008A21C5"/>
    <w:rsid w:val="008A2509"/>
    <w:rsid w:val="008A2BC4"/>
    <w:rsid w:val="008A3F5F"/>
    <w:rsid w:val="008A4009"/>
    <w:rsid w:val="008A418C"/>
    <w:rsid w:val="008A7D48"/>
    <w:rsid w:val="008A7F6D"/>
    <w:rsid w:val="008B0B30"/>
    <w:rsid w:val="008B1205"/>
    <w:rsid w:val="008B2782"/>
    <w:rsid w:val="008B322B"/>
    <w:rsid w:val="008B42ED"/>
    <w:rsid w:val="008B519D"/>
    <w:rsid w:val="008B5548"/>
    <w:rsid w:val="008B759F"/>
    <w:rsid w:val="008B7996"/>
    <w:rsid w:val="008C03AC"/>
    <w:rsid w:val="008C05FB"/>
    <w:rsid w:val="008C0A61"/>
    <w:rsid w:val="008C1CC0"/>
    <w:rsid w:val="008C38A3"/>
    <w:rsid w:val="008C4668"/>
    <w:rsid w:val="008C52D7"/>
    <w:rsid w:val="008C54EA"/>
    <w:rsid w:val="008C59A7"/>
    <w:rsid w:val="008C62F5"/>
    <w:rsid w:val="008C7067"/>
    <w:rsid w:val="008C77A7"/>
    <w:rsid w:val="008D2807"/>
    <w:rsid w:val="008D3737"/>
    <w:rsid w:val="008D374D"/>
    <w:rsid w:val="008D56B5"/>
    <w:rsid w:val="008D66D6"/>
    <w:rsid w:val="008D74A5"/>
    <w:rsid w:val="008E0508"/>
    <w:rsid w:val="008E1385"/>
    <w:rsid w:val="008E255F"/>
    <w:rsid w:val="008E402B"/>
    <w:rsid w:val="008E4251"/>
    <w:rsid w:val="008E427F"/>
    <w:rsid w:val="008E595F"/>
    <w:rsid w:val="008E61C4"/>
    <w:rsid w:val="008E67BF"/>
    <w:rsid w:val="008E6E3F"/>
    <w:rsid w:val="008F1BF7"/>
    <w:rsid w:val="008F1DA9"/>
    <w:rsid w:val="008F5BED"/>
    <w:rsid w:val="008F77FA"/>
    <w:rsid w:val="008F78A4"/>
    <w:rsid w:val="008F7C4A"/>
    <w:rsid w:val="008F7F23"/>
    <w:rsid w:val="00900F74"/>
    <w:rsid w:val="009010AD"/>
    <w:rsid w:val="009012A1"/>
    <w:rsid w:val="009012C6"/>
    <w:rsid w:val="0090163E"/>
    <w:rsid w:val="0090320B"/>
    <w:rsid w:val="00905096"/>
    <w:rsid w:val="0090619E"/>
    <w:rsid w:val="00907A68"/>
    <w:rsid w:val="00907E01"/>
    <w:rsid w:val="009103CC"/>
    <w:rsid w:val="009108AA"/>
    <w:rsid w:val="00911C58"/>
    <w:rsid w:val="00912720"/>
    <w:rsid w:val="00912DBC"/>
    <w:rsid w:val="00913BD6"/>
    <w:rsid w:val="0091558B"/>
    <w:rsid w:val="00915B01"/>
    <w:rsid w:val="0091758F"/>
    <w:rsid w:val="00917842"/>
    <w:rsid w:val="0092009A"/>
    <w:rsid w:val="0092045F"/>
    <w:rsid w:val="00920DCD"/>
    <w:rsid w:val="0092143A"/>
    <w:rsid w:val="00922548"/>
    <w:rsid w:val="00924BD1"/>
    <w:rsid w:val="00924E10"/>
    <w:rsid w:val="00925618"/>
    <w:rsid w:val="00926058"/>
    <w:rsid w:val="00927327"/>
    <w:rsid w:val="00927E54"/>
    <w:rsid w:val="009304CF"/>
    <w:rsid w:val="00931FA7"/>
    <w:rsid w:val="009325E7"/>
    <w:rsid w:val="0093420C"/>
    <w:rsid w:val="00935614"/>
    <w:rsid w:val="00935859"/>
    <w:rsid w:val="00935B4E"/>
    <w:rsid w:val="00936314"/>
    <w:rsid w:val="00937E98"/>
    <w:rsid w:val="00942A04"/>
    <w:rsid w:val="00942CD7"/>
    <w:rsid w:val="00944F3D"/>
    <w:rsid w:val="009453A1"/>
    <w:rsid w:val="00946361"/>
    <w:rsid w:val="00946708"/>
    <w:rsid w:val="009470B4"/>
    <w:rsid w:val="00947931"/>
    <w:rsid w:val="00947BA7"/>
    <w:rsid w:val="00947BB3"/>
    <w:rsid w:val="00947CDA"/>
    <w:rsid w:val="009501DE"/>
    <w:rsid w:val="009523B0"/>
    <w:rsid w:val="00952872"/>
    <w:rsid w:val="00952AA9"/>
    <w:rsid w:val="00952F99"/>
    <w:rsid w:val="00953000"/>
    <w:rsid w:val="00953D70"/>
    <w:rsid w:val="00954207"/>
    <w:rsid w:val="00954462"/>
    <w:rsid w:val="00956133"/>
    <w:rsid w:val="00956AFC"/>
    <w:rsid w:val="00957E27"/>
    <w:rsid w:val="00960434"/>
    <w:rsid w:val="00960571"/>
    <w:rsid w:val="00960AAE"/>
    <w:rsid w:val="00960E59"/>
    <w:rsid w:val="00961A91"/>
    <w:rsid w:val="009628A6"/>
    <w:rsid w:val="009630E1"/>
    <w:rsid w:val="00963E18"/>
    <w:rsid w:val="00963F07"/>
    <w:rsid w:val="009640E2"/>
    <w:rsid w:val="00965123"/>
    <w:rsid w:val="009659AC"/>
    <w:rsid w:val="00970467"/>
    <w:rsid w:val="00970A81"/>
    <w:rsid w:val="00970C61"/>
    <w:rsid w:val="00971FD5"/>
    <w:rsid w:val="0097545F"/>
    <w:rsid w:val="009756F4"/>
    <w:rsid w:val="0097603E"/>
    <w:rsid w:val="009779D8"/>
    <w:rsid w:val="00977F20"/>
    <w:rsid w:val="009809E6"/>
    <w:rsid w:val="0098101B"/>
    <w:rsid w:val="009811DB"/>
    <w:rsid w:val="009812D3"/>
    <w:rsid w:val="00982607"/>
    <w:rsid w:val="009834A5"/>
    <w:rsid w:val="0098484B"/>
    <w:rsid w:val="00984FA7"/>
    <w:rsid w:val="00986F92"/>
    <w:rsid w:val="009903AF"/>
    <w:rsid w:val="009903BC"/>
    <w:rsid w:val="0099085F"/>
    <w:rsid w:val="009911E2"/>
    <w:rsid w:val="009918E6"/>
    <w:rsid w:val="00991920"/>
    <w:rsid w:val="00992ED7"/>
    <w:rsid w:val="0099314E"/>
    <w:rsid w:val="0099414C"/>
    <w:rsid w:val="00994EA5"/>
    <w:rsid w:val="00995558"/>
    <w:rsid w:val="00996237"/>
    <w:rsid w:val="009966AB"/>
    <w:rsid w:val="00996EA3"/>
    <w:rsid w:val="00997106"/>
    <w:rsid w:val="00997AAC"/>
    <w:rsid w:val="00997F57"/>
    <w:rsid w:val="009A0BEA"/>
    <w:rsid w:val="009A19AB"/>
    <w:rsid w:val="009A3B6E"/>
    <w:rsid w:val="009A463A"/>
    <w:rsid w:val="009A59FB"/>
    <w:rsid w:val="009A68E9"/>
    <w:rsid w:val="009A740F"/>
    <w:rsid w:val="009A7CFF"/>
    <w:rsid w:val="009B0421"/>
    <w:rsid w:val="009B0920"/>
    <w:rsid w:val="009B16DE"/>
    <w:rsid w:val="009B19EC"/>
    <w:rsid w:val="009B1A9B"/>
    <w:rsid w:val="009B371D"/>
    <w:rsid w:val="009B3B1A"/>
    <w:rsid w:val="009B3D32"/>
    <w:rsid w:val="009B492C"/>
    <w:rsid w:val="009B552D"/>
    <w:rsid w:val="009B6D47"/>
    <w:rsid w:val="009B748E"/>
    <w:rsid w:val="009B7C93"/>
    <w:rsid w:val="009C00F6"/>
    <w:rsid w:val="009C08F3"/>
    <w:rsid w:val="009C5040"/>
    <w:rsid w:val="009C65E5"/>
    <w:rsid w:val="009C6760"/>
    <w:rsid w:val="009C6E44"/>
    <w:rsid w:val="009D0C13"/>
    <w:rsid w:val="009D20D9"/>
    <w:rsid w:val="009D36D4"/>
    <w:rsid w:val="009E0A03"/>
    <w:rsid w:val="009E10C3"/>
    <w:rsid w:val="009E1A9C"/>
    <w:rsid w:val="009E316B"/>
    <w:rsid w:val="009E5659"/>
    <w:rsid w:val="009E63C6"/>
    <w:rsid w:val="009E68A1"/>
    <w:rsid w:val="009E7754"/>
    <w:rsid w:val="009F18D3"/>
    <w:rsid w:val="009F1F8D"/>
    <w:rsid w:val="009F2246"/>
    <w:rsid w:val="009F322A"/>
    <w:rsid w:val="009F3660"/>
    <w:rsid w:val="009F4397"/>
    <w:rsid w:val="009F678B"/>
    <w:rsid w:val="009F6A47"/>
    <w:rsid w:val="009F6C39"/>
    <w:rsid w:val="00A003E0"/>
    <w:rsid w:val="00A01D75"/>
    <w:rsid w:val="00A02928"/>
    <w:rsid w:val="00A03CDA"/>
    <w:rsid w:val="00A04604"/>
    <w:rsid w:val="00A06A53"/>
    <w:rsid w:val="00A06CCC"/>
    <w:rsid w:val="00A07527"/>
    <w:rsid w:val="00A1117E"/>
    <w:rsid w:val="00A123C0"/>
    <w:rsid w:val="00A129BD"/>
    <w:rsid w:val="00A12C29"/>
    <w:rsid w:val="00A12F29"/>
    <w:rsid w:val="00A12F7F"/>
    <w:rsid w:val="00A13178"/>
    <w:rsid w:val="00A13BE3"/>
    <w:rsid w:val="00A153AC"/>
    <w:rsid w:val="00A153FE"/>
    <w:rsid w:val="00A15A08"/>
    <w:rsid w:val="00A16D96"/>
    <w:rsid w:val="00A20E6C"/>
    <w:rsid w:val="00A24203"/>
    <w:rsid w:val="00A245CF"/>
    <w:rsid w:val="00A26838"/>
    <w:rsid w:val="00A27DA4"/>
    <w:rsid w:val="00A3013B"/>
    <w:rsid w:val="00A30F1C"/>
    <w:rsid w:val="00A31281"/>
    <w:rsid w:val="00A31E70"/>
    <w:rsid w:val="00A32BCC"/>
    <w:rsid w:val="00A36699"/>
    <w:rsid w:val="00A40F3B"/>
    <w:rsid w:val="00A413FA"/>
    <w:rsid w:val="00A42C58"/>
    <w:rsid w:val="00A43ABD"/>
    <w:rsid w:val="00A43F7F"/>
    <w:rsid w:val="00A44E6C"/>
    <w:rsid w:val="00A46BA5"/>
    <w:rsid w:val="00A50AB6"/>
    <w:rsid w:val="00A51A24"/>
    <w:rsid w:val="00A51ACD"/>
    <w:rsid w:val="00A53795"/>
    <w:rsid w:val="00A54A77"/>
    <w:rsid w:val="00A54FE7"/>
    <w:rsid w:val="00A56A97"/>
    <w:rsid w:val="00A56D3E"/>
    <w:rsid w:val="00A57A26"/>
    <w:rsid w:val="00A623B7"/>
    <w:rsid w:val="00A64CE5"/>
    <w:rsid w:val="00A65356"/>
    <w:rsid w:val="00A65AC8"/>
    <w:rsid w:val="00A661E8"/>
    <w:rsid w:val="00A66ABE"/>
    <w:rsid w:val="00A66E93"/>
    <w:rsid w:val="00A71F73"/>
    <w:rsid w:val="00A72069"/>
    <w:rsid w:val="00A728BC"/>
    <w:rsid w:val="00A74220"/>
    <w:rsid w:val="00A743AD"/>
    <w:rsid w:val="00A7529B"/>
    <w:rsid w:val="00A7615A"/>
    <w:rsid w:val="00A76261"/>
    <w:rsid w:val="00A77689"/>
    <w:rsid w:val="00A77734"/>
    <w:rsid w:val="00A8179A"/>
    <w:rsid w:val="00A817CF"/>
    <w:rsid w:val="00A843F5"/>
    <w:rsid w:val="00A865BD"/>
    <w:rsid w:val="00A86D51"/>
    <w:rsid w:val="00A87404"/>
    <w:rsid w:val="00A87AFC"/>
    <w:rsid w:val="00A906F7"/>
    <w:rsid w:val="00A91831"/>
    <w:rsid w:val="00A91BEE"/>
    <w:rsid w:val="00A91D73"/>
    <w:rsid w:val="00A92816"/>
    <w:rsid w:val="00A92BF6"/>
    <w:rsid w:val="00A9338F"/>
    <w:rsid w:val="00A947B8"/>
    <w:rsid w:val="00A94968"/>
    <w:rsid w:val="00A96BFC"/>
    <w:rsid w:val="00A97F55"/>
    <w:rsid w:val="00AA07EB"/>
    <w:rsid w:val="00AA09C4"/>
    <w:rsid w:val="00AA11F5"/>
    <w:rsid w:val="00AA1954"/>
    <w:rsid w:val="00AA298B"/>
    <w:rsid w:val="00AA3D86"/>
    <w:rsid w:val="00AA3F97"/>
    <w:rsid w:val="00AA5C5D"/>
    <w:rsid w:val="00AA5F48"/>
    <w:rsid w:val="00AA67FF"/>
    <w:rsid w:val="00AA7A06"/>
    <w:rsid w:val="00AB0117"/>
    <w:rsid w:val="00AB0640"/>
    <w:rsid w:val="00AB15F9"/>
    <w:rsid w:val="00AB3B95"/>
    <w:rsid w:val="00AB48A8"/>
    <w:rsid w:val="00AB6166"/>
    <w:rsid w:val="00AB690D"/>
    <w:rsid w:val="00AB6E71"/>
    <w:rsid w:val="00AC1238"/>
    <w:rsid w:val="00AC2277"/>
    <w:rsid w:val="00AC286F"/>
    <w:rsid w:val="00AC2E13"/>
    <w:rsid w:val="00AC37A0"/>
    <w:rsid w:val="00AC49A7"/>
    <w:rsid w:val="00AC50AF"/>
    <w:rsid w:val="00AC55AA"/>
    <w:rsid w:val="00AC6102"/>
    <w:rsid w:val="00AC6789"/>
    <w:rsid w:val="00AC6CA3"/>
    <w:rsid w:val="00AD11C9"/>
    <w:rsid w:val="00AD176F"/>
    <w:rsid w:val="00AD1DC0"/>
    <w:rsid w:val="00AD39EC"/>
    <w:rsid w:val="00AD44D1"/>
    <w:rsid w:val="00AD58D6"/>
    <w:rsid w:val="00AD6C9D"/>
    <w:rsid w:val="00AE0B3F"/>
    <w:rsid w:val="00AE0BDF"/>
    <w:rsid w:val="00AE0CB7"/>
    <w:rsid w:val="00AE0D34"/>
    <w:rsid w:val="00AE1F4A"/>
    <w:rsid w:val="00AE3EFB"/>
    <w:rsid w:val="00AE4BB6"/>
    <w:rsid w:val="00AE5C5E"/>
    <w:rsid w:val="00AE5DA7"/>
    <w:rsid w:val="00AE75C3"/>
    <w:rsid w:val="00AF0A35"/>
    <w:rsid w:val="00AF0D92"/>
    <w:rsid w:val="00AF1284"/>
    <w:rsid w:val="00AF1CE1"/>
    <w:rsid w:val="00AF2CCC"/>
    <w:rsid w:val="00AF4D81"/>
    <w:rsid w:val="00AF523A"/>
    <w:rsid w:val="00AF7C9C"/>
    <w:rsid w:val="00B00EAD"/>
    <w:rsid w:val="00B04F49"/>
    <w:rsid w:val="00B05419"/>
    <w:rsid w:val="00B0756B"/>
    <w:rsid w:val="00B07BDE"/>
    <w:rsid w:val="00B10021"/>
    <w:rsid w:val="00B11A78"/>
    <w:rsid w:val="00B11E7C"/>
    <w:rsid w:val="00B13B9F"/>
    <w:rsid w:val="00B1450C"/>
    <w:rsid w:val="00B153F9"/>
    <w:rsid w:val="00B157D4"/>
    <w:rsid w:val="00B16C35"/>
    <w:rsid w:val="00B2031B"/>
    <w:rsid w:val="00B207BF"/>
    <w:rsid w:val="00B20AF5"/>
    <w:rsid w:val="00B20B18"/>
    <w:rsid w:val="00B20F2D"/>
    <w:rsid w:val="00B215B0"/>
    <w:rsid w:val="00B2338A"/>
    <w:rsid w:val="00B23A85"/>
    <w:rsid w:val="00B24065"/>
    <w:rsid w:val="00B248AF"/>
    <w:rsid w:val="00B2541F"/>
    <w:rsid w:val="00B25C76"/>
    <w:rsid w:val="00B27108"/>
    <w:rsid w:val="00B27598"/>
    <w:rsid w:val="00B30CFF"/>
    <w:rsid w:val="00B325D6"/>
    <w:rsid w:val="00B3278E"/>
    <w:rsid w:val="00B329F1"/>
    <w:rsid w:val="00B331E2"/>
    <w:rsid w:val="00B335FE"/>
    <w:rsid w:val="00B33F8F"/>
    <w:rsid w:val="00B348C2"/>
    <w:rsid w:val="00B34F5E"/>
    <w:rsid w:val="00B35056"/>
    <w:rsid w:val="00B3530A"/>
    <w:rsid w:val="00B371EF"/>
    <w:rsid w:val="00B41089"/>
    <w:rsid w:val="00B411E7"/>
    <w:rsid w:val="00B4559D"/>
    <w:rsid w:val="00B4658E"/>
    <w:rsid w:val="00B4686D"/>
    <w:rsid w:val="00B47764"/>
    <w:rsid w:val="00B50C43"/>
    <w:rsid w:val="00B5108B"/>
    <w:rsid w:val="00B51826"/>
    <w:rsid w:val="00B51D8A"/>
    <w:rsid w:val="00B5255A"/>
    <w:rsid w:val="00B5282D"/>
    <w:rsid w:val="00B534E2"/>
    <w:rsid w:val="00B53683"/>
    <w:rsid w:val="00B55856"/>
    <w:rsid w:val="00B5588D"/>
    <w:rsid w:val="00B55B21"/>
    <w:rsid w:val="00B562DD"/>
    <w:rsid w:val="00B572E4"/>
    <w:rsid w:val="00B619C8"/>
    <w:rsid w:val="00B62C70"/>
    <w:rsid w:val="00B62C9C"/>
    <w:rsid w:val="00B63424"/>
    <w:rsid w:val="00B64683"/>
    <w:rsid w:val="00B6532F"/>
    <w:rsid w:val="00B673F3"/>
    <w:rsid w:val="00B67663"/>
    <w:rsid w:val="00B70334"/>
    <w:rsid w:val="00B70F73"/>
    <w:rsid w:val="00B74336"/>
    <w:rsid w:val="00B74816"/>
    <w:rsid w:val="00B75265"/>
    <w:rsid w:val="00B75572"/>
    <w:rsid w:val="00B76599"/>
    <w:rsid w:val="00B77659"/>
    <w:rsid w:val="00B77F25"/>
    <w:rsid w:val="00B80646"/>
    <w:rsid w:val="00B8157D"/>
    <w:rsid w:val="00B81A85"/>
    <w:rsid w:val="00B81B28"/>
    <w:rsid w:val="00B82514"/>
    <w:rsid w:val="00B825CA"/>
    <w:rsid w:val="00B82D4A"/>
    <w:rsid w:val="00B82FDE"/>
    <w:rsid w:val="00B85091"/>
    <w:rsid w:val="00B861E8"/>
    <w:rsid w:val="00B87361"/>
    <w:rsid w:val="00B87BA0"/>
    <w:rsid w:val="00B9043E"/>
    <w:rsid w:val="00B913C8"/>
    <w:rsid w:val="00B9199A"/>
    <w:rsid w:val="00B951D9"/>
    <w:rsid w:val="00B954E6"/>
    <w:rsid w:val="00B955E5"/>
    <w:rsid w:val="00B95E94"/>
    <w:rsid w:val="00B96725"/>
    <w:rsid w:val="00B96EF2"/>
    <w:rsid w:val="00BA1002"/>
    <w:rsid w:val="00BA1AF2"/>
    <w:rsid w:val="00BA29B0"/>
    <w:rsid w:val="00BA2B30"/>
    <w:rsid w:val="00BA2CD8"/>
    <w:rsid w:val="00BA2FA2"/>
    <w:rsid w:val="00BA342C"/>
    <w:rsid w:val="00BA35FB"/>
    <w:rsid w:val="00BA423A"/>
    <w:rsid w:val="00BA5199"/>
    <w:rsid w:val="00BA6247"/>
    <w:rsid w:val="00BA637B"/>
    <w:rsid w:val="00BA67A9"/>
    <w:rsid w:val="00BA7360"/>
    <w:rsid w:val="00BA7923"/>
    <w:rsid w:val="00BA7BFF"/>
    <w:rsid w:val="00BB092C"/>
    <w:rsid w:val="00BB1D87"/>
    <w:rsid w:val="00BB342A"/>
    <w:rsid w:val="00BB39AD"/>
    <w:rsid w:val="00BB53B0"/>
    <w:rsid w:val="00BB5AA0"/>
    <w:rsid w:val="00BB7AD9"/>
    <w:rsid w:val="00BC1351"/>
    <w:rsid w:val="00BC46FD"/>
    <w:rsid w:val="00BC50E0"/>
    <w:rsid w:val="00BC6A5C"/>
    <w:rsid w:val="00BD3878"/>
    <w:rsid w:val="00BD4FEF"/>
    <w:rsid w:val="00BD5592"/>
    <w:rsid w:val="00BD6DE8"/>
    <w:rsid w:val="00BD71D7"/>
    <w:rsid w:val="00BD72DF"/>
    <w:rsid w:val="00BD7AF0"/>
    <w:rsid w:val="00BE0451"/>
    <w:rsid w:val="00BE2419"/>
    <w:rsid w:val="00BE3193"/>
    <w:rsid w:val="00BE36E1"/>
    <w:rsid w:val="00BE7D69"/>
    <w:rsid w:val="00BF011C"/>
    <w:rsid w:val="00BF0D2F"/>
    <w:rsid w:val="00BF0DA2"/>
    <w:rsid w:val="00BF1100"/>
    <w:rsid w:val="00BF2DC8"/>
    <w:rsid w:val="00BF35A8"/>
    <w:rsid w:val="00BF520E"/>
    <w:rsid w:val="00BF5530"/>
    <w:rsid w:val="00BF5A10"/>
    <w:rsid w:val="00BF6C24"/>
    <w:rsid w:val="00BF7D17"/>
    <w:rsid w:val="00C006EA"/>
    <w:rsid w:val="00C009C2"/>
    <w:rsid w:val="00C011C5"/>
    <w:rsid w:val="00C022C8"/>
    <w:rsid w:val="00C0272D"/>
    <w:rsid w:val="00C03917"/>
    <w:rsid w:val="00C05AD2"/>
    <w:rsid w:val="00C068DC"/>
    <w:rsid w:val="00C07706"/>
    <w:rsid w:val="00C07E62"/>
    <w:rsid w:val="00C1037C"/>
    <w:rsid w:val="00C104B2"/>
    <w:rsid w:val="00C10DCE"/>
    <w:rsid w:val="00C14618"/>
    <w:rsid w:val="00C14A04"/>
    <w:rsid w:val="00C16D08"/>
    <w:rsid w:val="00C204D9"/>
    <w:rsid w:val="00C20701"/>
    <w:rsid w:val="00C215F7"/>
    <w:rsid w:val="00C21CC1"/>
    <w:rsid w:val="00C22312"/>
    <w:rsid w:val="00C24C1C"/>
    <w:rsid w:val="00C24DC8"/>
    <w:rsid w:val="00C24F78"/>
    <w:rsid w:val="00C255F8"/>
    <w:rsid w:val="00C26949"/>
    <w:rsid w:val="00C27E3B"/>
    <w:rsid w:val="00C302A3"/>
    <w:rsid w:val="00C30361"/>
    <w:rsid w:val="00C316B0"/>
    <w:rsid w:val="00C318CD"/>
    <w:rsid w:val="00C31C6C"/>
    <w:rsid w:val="00C35050"/>
    <w:rsid w:val="00C3506D"/>
    <w:rsid w:val="00C3727D"/>
    <w:rsid w:val="00C41A93"/>
    <w:rsid w:val="00C4360C"/>
    <w:rsid w:val="00C43F3E"/>
    <w:rsid w:val="00C43F66"/>
    <w:rsid w:val="00C44304"/>
    <w:rsid w:val="00C44799"/>
    <w:rsid w:val="00C44ED2"/>
    <w:rsid w:val="00C46233"/>
    <w:rsid w:val="00C50AEE"/>
    <w:rsid w:val="00C51237"/>
    <w:rsid w:val="00C51685"/>
    <w:rsid w:val="00C51CA4"/>
    <w:rsid w:val="00C51F1A"/>
    <w:rsid w:val="00C524C3"/>
    <w:rsid w:val="00C52666"/>
    <w:rsid w:val="00C528C7"/>
    <w:rsid w:val="00C536A4"/>
    <w:rsid w:val="00C56285"/>
    <w:rsid w:val="00C56607"/>
    <w:rsid w:val="00C56987"/>
    <w:rsid w:val="00C57A80"/>
    <w:rsid w:val="00C607BC"/>
    <w:rsid w:val="00C60C17"/>
    <w:rsid w:val="00C631F0"/>
    <w:rsid w:val="00C63958"/>
    <w:rsid w:val="00C64118"/>
    <w:rsid w:val="00C645E7"/>
    <w:rsid w:val="00C64600"/>
    <w:rsid w:val="00C64C1C"/>
    <w:rsid w:val="00C64F74"/>
    <w:rsid w:val="00C67BBA"/>
    <w:rsid w:val="00C67BBE"/>
    <w:rsid w:val="00C70F70"/>
    <w:rsid w:val="00C71CE5"/>
    <w:rsid w:val="00C72257"/>
    <w:rsid w:val="00C73810"/>
    <w:rsid w:val="00C73C4D"/>
    <w:rsid w:val="00C748B3"/>
    <w:rsid w:val="00C74F88"/>
    <w:rsid w:val="00C76D36"/>
    <w:rsid w:val="00C80AE8"/>
    <w:rsid w:val="00C81061"/>
    <w:rsid w:val="00C82014"/>
    <w:rsid w:val="00C82681"/>
    <w:rsid w:val="00C82F25"/>
    <w:rsid w:val="00C841EA"/>
    <w:rsid w:val="00C8545B"/>
    <w:rsid w:val="00C858D2"/>
    <w:rsid w:val="00C8720D"/>
    <w:rsid w:val="00C90595"/>
    <w:rsid w:val="00C907E7"/>
    <w:rsid w:val="00C90A41"/>
    <w:rsid w:val="00C91386"/>
    <w:rsid w:val="00C91565"/>
    <w:rsid w:val="00C917C4"/>
    <w:rsid w:val="00C931CD"/>
    <w:rsid w:val="00C937C4"/>
    <w:rsid w:val="00C93E7E"/>
    <w:rsid w:val="00C9432D"/>
    <w:rsid w:val="00C94C14"/>
    <w:rsid w:val="00C96473"/>
    <w:rsid w:val="00CA08BD"/>
    <w:rsid w:val="00CA0F91"/>
    <w:rsid w:val="00CA1081"/>
    <w:rsid w:val="00CA2F5C"/>
    <w:rsid w:val="00CA3696"/>
    <w:rsid w:val="00CA389E"/>
    <w:rsid w:val="00CA3DAE"/>
    <w:rsid w:val="00CA4A3C"/>
    <w:rsid w:val="00CA4F61"/>
    <w:rsid w:val="00CA63AD"/>
    <w:rsid w:val="00CA65A6"/>
    <w:rsid w:val="00CA7ACB"/>
    <w:rsid w:val="00CB186F"/>
    <w:rsid w:val="00CB2B5C"/>
    <w:rsid w:val="00CB4CFB"/>
    <w:rsid w:val="00CB634F"/>
    <w:rsid w:val="00CB6C16"/>
    <w:rsid w:val="00CB7802"/>
    <w:rsid w:val="00CB7CC4"/>
    <w:rsid w:val="00CC0075"/>
    <w:rsid w:val="00CC107B"/>
    <w:rsid w:val="00CC1907"/>
    <w:rsid w:val="00CC1D5E"/>
    <w:rsid w:val="00CC3229"/>
    <w:rsid w:val="00CC43DD"/>
    <w:rsid w:val="00CC4404"/>
    <w:rsid w:val="00CC50CE"/>
    <w:rsid w:val="00CC5385"/>
    <w:rsid w:val="00CC6D24"/>
    <w:rsid w:val="00CC767A"/>
    <w:rsid w:val="00CC7CFA"/>
    <w:rsid w:val="00CD3B98"/>
    <w:rsid w:val="00CD4301"/>
    <w:rsid w:val="00CD5153"/>
    <w:rsid w:val="00CD5286"/>
    <w:rsid w:val="00CD5917"/>
    <w:rsid w:val="00CE06E2"/>
    <w:rsid w:val="00CE0F39"/>
    <w:rsid w:val="00CE1104"/>
    <w:rsid w:val="00CE1A49"/>
    <w:rsid w:val="00CE35E6"/>
    <w:rsid w:val="00CE38F9"/>
    <w:rsid w:val="00CE44C8"/>
    <w:rsid w:val="00CE50A6"/>
    <w:rsid w:val="00CE568D"/>
    <w:rsid w:val="00CE5FDE"/>
    <w:rsid w:val="00CF2EED"/>
    <w:rsid w:val="00CF3FE8"/>
    <w:rsid w:val="00CF4984"/>
    <w:rsid w:val="00CF5976"/>
    <w:rsid w:val="00CF7351"/>
    <w:rsid w:val="00CF73B1"/>
    <w:rsid w:val="00CF77CB"/>
    <w:rsid w:val="00D0147C"/>
    <w:rsid w:val="00D02480"/>
    <w:rsid w:val="00D02588"/>
    <w:rsid w:val="00D03E45"/>
    <w:rsid w:val="00D047BF"/>
    <w:rsid w:val="00D05645"/>
    <w:rsid w:val="00D05BC4"/>
    <w:rsid w:val="00D068B7"/>
    <w:rsid w:val="00D06DD1"/>
    <w:rsid w:val="00D0748C"/>
    <w:rsid w:val="00D106A6"/>
    <w:rsid w:val="00D1225F"/>
    <w:rsid w:val="00D13A8C"/>
    <w:rsid w:val="00D166AF"/>
    <w:rsid w:val="00D16CF2"/>
    <w:rsid w:val="00D172DD"/>
    <w:rsid w:val="00D2001F"/>
    <w:rsid w:val="00D223DC"/>
    <w:rsid w:val="00D2246E"/>
    <w:rsid w:val="00D2279D"/>
    <w:rsid w:val="00D23036"/>
    <w:rsid w:val="00D25C08"/>
    <w:rsid w:val="00D25E37"/>
    <w:rsid w:val="00D266D8"/>
    <w:rsid w:val="00D27C34"/>
    <w:rsid w:val="00D300C1"/>
    <w:rsid w:val="00D30386"/>
    <w:rsid w:val="00D30C52"/>
    <w:rsid w:val="00D34A29"/>
    <w:rsid w:val="00D35693"/>
    <w:rsid w:val="00D36052"/>
    <w:rsid w:val="00D3610D"/>
    <w:rsid w:val="00D36511"/>
    <w:rsid w:val="00D374E9"/>
    <w:rsid w:val="00D406D6"/>
    <w:rsid w:val="00D40E03"/>
    <w:rsid w:val="00D4257D"/>
    <w:rsid w:val="00D42688"/>
    <w:rsid w:val="00D42D96"/>
    <w:rsid w:val="00D42EA6"/>
    <w:rsid w:val="00D4361A"/>
    <w:rsid w:val="00D43721"/>
    <w:rsid w:val="00D43B5D"/>
    <w:rsid w:val="00D43BAA"/>
    <w:rsid w:val="00D43C26"/>
    <w:rsid w:val="00D4450F"/>
    <w:rsid w:val="00D45E3C"/>
    <w:rsid w:val="00D46069"/>
    <w:rsid w:val="00D4692A"/>
    <w:rsid w:val="00D46ED6"/>
    <w:rsid w:val="00D50FAE"/>
    <w:rsid w:val="00D525CF"/>
    <w:rsid w:val="00D52C1D"/>
    <w:rsid w:val="00D52C48"/>
    <w:rsid w:val="00D52CAA"/>
    <w:rsid w:val="00D5317C"/>
    <w:rsid w:val="00D53895"/>
    <w:rsid w:val="00D54453"/>
    <w:rsid w:val="00D54BF6"/>
    <w:rsid w:val="00D551FC"/>
    <w:rsid w:val="00D562B9"/>
    <w:rsid w:val="00D57059"/>
    <w:rsid w:val="00D576F6"/>
    <w:rsid w:val="00D57C1F"/>
    <w:rsid w:val="00D6013D"/>
    <w:rsid w:val="00D605BA"/>
    <w:rsid w:val="00D608D3"/>
    <w:rsid w:val="00D61E30"/>
    <w:rsid w:val="00D63103"/>
    <w:rsid w:val="00D63165"/>
    <w:rsid w:val="00D63944"/>
    <w:rsid w:val="00D649DC"/>
    <w:rsid w:val="00D64E83"/>
    <w:rsid w:val="00D65377"/>
    <w:rsid w:val="00D66C27"/>
    <w:rsid w:val="00D66D17"/>
    <w:rsid w:val="00D679B0"/>
    <w:rsid w:val="00D67A5F"/>
    <w:rsid w:val="00D71833"/>
    <w:rsid w:val="00D75FE8"/>
    <w:rsid w:val="00D76590"/>
    <w:rsid w:val="00D76626"/>
    <w:rsid w:val="00D77382"/>
    <w:rsid w:val="00D773F6"/>
    <w:rsid w:val="00D77E27"/>
    <w:rsid w:val="00D80914"/>
    <w:rsid w:val="00D820C1"/>
    <w:rsid w:val="00D829D3"/>
    <w:rsid w:val="00D83508"/>
    <w:rsid w:val="00D84C77"/>
    <w:rsid w:val="00D85AD1"/>
    <w:rsid w:val="00D9145D"/>
    <w:rsid w:val="00D92BF2"/>
    <w:rsid w:val="00D93ED9"/>
    <w:rsid w:val="00D94581"/>
    <w:rsid w:val="00D94728"/>
    <w:rsid w:val="00D95486"/>
    <w:rsid w:val="00D97A86"/>
    <w:rsid w:val="00DA0EB0"/>
    <w:rsid w:val="00DA1382"/>
    <w:rsid w:val="00DA162D"/>
    <w:rsid w:val="00DA223C"/>
    <w:rsid w:val="00DA240F"/>
    <w:rsid w:val="00DA2A19"/>
    <w:rsid w:val="00DA4798"/>
    <w:rsid w:val="00DA60FE"/>
    <w:rsid w:val="00DA70B5"/>
    <w:rsid w:val="00DA77F5"/>
    <w:rsid w:val="00DB080C"/>
    <w:rsid w:val="00DB1908"/>
    <w:rsid w:val="00DB2199"/>
    <w:rsid w:val="00DB27E7"/>
    <w:rsid w:val="00DB2C42"/>
    <w:rsid w:val="00DB32B2"/>
    <w:rsid w:val="00DB405E"/>
    <w:rsid w:val="00DB632E"/>
    <w:rsid w:val="00DB66B2"/>
    <w:rsid w:val="00DC06D2"/>
    <w:rsid w:val="00DC1FE5"/>
    <w:rsid w:val="00DC21A5"/>
    <w:rsid w:val="00DC21FC"/>
    <w:rsid w:val="00DC2569"/>
    <w:rsid w:val="00DC3EA6"/>
    <w:rsid w:val="00DC5019"/>
    <w:rsid w:val="00DC5E0E"/>
    <w:rsid w:val="00DC6306"/>
    <w:rsid w:val="00DC644A"/>
    <w:rsid w:val="00DD0DBB"/>
    <w:rsid w:val="00DD108B"/>
    <w:rsid w:val="00DD2A0A"/>
    <w:rsid w:val="00DD2FDF"/>
    <w:rsid w:val="00DD3D12"/>
    <w:rsid w:val="00DD486D"/>
    <w:rsid w:val="00DD7DE7"/>
    <w:rsid w:val="00DE10EC"/>
    <w:rsid w:val="00DE1809"/>
    <w:rsid w:val="00DE343F"/>
    <w:rsid w:val="00DE35D6"/>
    <w:rsid w:val="00DE439A"/>
    <w:rsid w:val="00DE4A00"/>
    <w:rsid w:val="00DF01D9"/>
    <w:rsid w:val="00DF03C2"/>
    <w:rsid w:val="00DF05B6"/>
    <w:rsid w:val="00DF14FA"/>
    <w:rsid w:val="00DF1CAC"/>
    <w:rsid w:val="00DF21D0"/>
    <w:rsid w:val="00DF33B8"/>
    <w:rsid w:val="00DF3E89"/>
    <w:rsid w:val="00DF4434"/>
    <w:rsid w:val="00DF5701"/>
    <w:rsid w:val="00DF58FB"/>
    <w:rsid w:val="00DF5D1A"/>
    <w:rsid w:val="00DF7561"/>
    <w:rsid w:val="00DF75DE"/>
    <w:rsid w:val="00DF7FE5"/>
    <w:rsid w:val="00E00D5D"/>
    <w:rsid w:val="00E01863"/>
    <w:rsid w:val="00E02F35"/>
    <w:rsid w:val="00E039ED"/>
    <w:rsid w:val="00E06AFC"/>
    <w:rsid w:val="00E06C40"/>
    <w:rsid w:val="00E06CC0"/>
    <w:rsid w:val="00E079B1"/>
    <w:rsid w:val="00E100F0"/>
    <w:rsid w:val="00E101EB"/>
    <w:rsid w:val="00E10841"/>
    <w:rsid w:val="00E10946"/>
    <w:rsid w:val="00E12661"/>
    <w:rsid w:val="00E12765"/>
    <w:rsid w:val="00E1283D"/>
    <w:rsid w:val="00E12D86"/>
    <w:rsid w:val="00E137B9"/>
    <w:rsid w:val="00E1554C"/>
    <w:rsid w:val="00E16350"/>
    <w:rsid w:val="00E1650A"/>
    <w:rsid w:val="00E17A35"/>
    <w:rsid w:val="00E206A7"/>
    <w:rsid w:val="00E21634"/>
    <w:rsid w:val="00E225C0"/>
    <w:rsid w:val="00E23B2A"/>
    <w:rsid w:val="00E24D9E"/>
    <w:rsid w:val="00E27F41"/>
    <w:rsid w:val="00E307AB"/>
    <w:rsid w:val="00E30837"/>
    <w:rsid w:val="00E31DB9"/>
    <w:rsid w:val="00E33DC4"/>
    <w:rsid w:val="00E33E7F"/>
    <w:rsid w:val="00E33FFE"/>
    <w:rsid w:val="00E354DF"/>
    <w:rsid w:val="00E37C40"/>
    <w:rsid w:val="00E37E69"/>
    <w:rsid w:val="00E40EB5"/>
    <w:rsid w:val="00E42941"/>
    <w:rsid w:val="00E42A18"/>
    <w:rsid w:val="00E45C17"/>
    <w:rsid w:val="00E472AA"/>
    <w:rsid w:val="00E5059B"/>
    <w:rsid w:val="00E53AAC"/>
    <w:rsid w:val="00E54166"/>
    <w:rsid w:val="00E54949"/>
    <w:rsid w:val="00E54969"/>
    <w:rsid w:val="00E56597"/>
    <w:rsid w:val="00E56892"/>
    <w:rsid w:val="00E57228"/>
    <w:rsid w:val="00E60238"/>
    <w:rsid w:val="00E60E32"/>
    <w:rsid w:val="00E611A6"/>
    <w:rsid w:val="00E61557"/>
    <w:rsid w:val="00E62191"/>
    <w:rsid w:val="00E63F19"/>
    <w:rsid w:val="00E64385"/>
    <w:rsid w:val="00E64F70"/>
    <w:rsid w:val="00E654C0"/>
    <w:rsid w:val="00E67737"/>
    <w:rsid w:val="00E7039D"/>
    <w:rsid w:val="00E70633"/>
    <w:rsid w:val="00E70C53"/>
    <w:rsid w:val="00E712B0"/>
    <w:rsid w:val="00E72047"/>
    <w:rsid w:val="00E72442"/>
    <w:rsid w:val="00E734CB"/>
    <w:rsid w:val="00E75731"/>
    <w:rsid w:val="00E75B8A"/>
    <w:rsid w:val="00E7748B"/>
    <w:rsid w:val="00E8038B"/>
    <w:rsid w:val="00E80733"/>
    <w:rsid w:val="00E80BEF"/>
    <w:rsid w:val="00E81906"/>
    <w:rsid w:val="00E8198E"/>
    <w:rsid w:val="00E824BA"/>
    <w:rsid w:val="00E82999"/>
    <w:rsid w:val="00E83066"/>
    <w:rsid w:val="00E84727"/>
    <w:rsid w:val="00E859ED"/>
    <w:rsid w:val="00E862C5"/>
    <w:rsid w:val="00E86AAF"/>
    <w:rsid w:val="00E87178"/>
    <w:rsid w:val="00E878C3"/>
    <w:rsid w:val="00E911F8"/>
    <w:rsid w:val="00E931ED"/>
    <w:rsid w:val="00E938FC"/>
    <w:rsid w:val="00E93D5D"/>
    <w:rsid w:val="00E94B49"/>
    <w:rsid w:val="00E96D38"/>
    <w:rsid w:val="00EA0358"/>
    <w:rsid w:val="00EA0F05"/>
    <w:rsid w:val="00EA2B77"/>
    <w:rsid w:val="00EA2CFF"/>
    <w:rsid w:val="00EA4808"/>
    <w:rsid w:val="00EA5482"/>
    <w:rsid w:val="00EA565A"/>
    <w:rsid w:val="00EA5E29"/>
    <w:rsid w:val="00EA5EF0"/>
    <w:rsid w:val="00EA6441"/>
    <w:rsid w:val="00EA71BE"/>
    <w:rsid w:val="00EB2665"/>
    <w:rsid w:val="00EB2C85"/>
    <w:rsid w:val="00EB2FA4"/>
    <w:rsid w:val="00EB3FE6"/>
    <w:rsid w:val="00EB42F4"/>
    <w:rsid w:val="00EB501A"/>
    <w:rsid w:val="00EB6E0A"/>
    <w:rsid w:val="00EC1481"/>
    <w:rsid w:val="00EC25B8"/>
    <w:rsid w:val="00EC343E"/>
    <w:rsid w:val="00EC46A3"/>
    <w:rsid w:val="00EC62F4"/>
    <w:rsid w:val="00EC730E"/>
    <w:rsid w:val="00ED11AE"/>
    <w:rsid w:val="00ED1DFC"/>
    <w:rsid w:val="00ED3269"/>
    <w:rsid w:val="00ED384C"/>
    <w:rsid w:val="00ED3BEC"/>
    <w:rsid w:val="00ED4289"/>
    <w:rsid w:val="00ED7E22"/>
    <w:rsid w:val="00EE072F"/>
    <w:rsid w:val="00EE0D6C"/>
    <w:rsid w:val="00EE1AD1"/>
    <w:rsid w:val="00EE255A"/>
    <w:rsid w:val="00EE2A34"/>
    <w:rsid w:val="00EE4174"/>
    <w:rsid w:val="00EE4F7D"/>
    <w:rsid w:val="00EE547E"/>
    <w:rsid w:val="00EE5EF6"/>
    <w:rsid w:val="00EE64FE"/>
    <w:rsid w:val="00EE6E4D"/>
    <w:rsid w:val="00EE70BB"/>
    <w:rsid w:val="00EF00A0"/>
    <w:rsid w:val="00EF0885"/>
    <w:rsid w:val="00EF1793"/>
    <w:rsid w:val="00EF29EF"/>
    <w:rsid w:val="00EF4FAD"/>
    <w:rsid w:val="00EF6586"/>
    <w:rsid w:val="00EF6B7A"/>
    <w:rsid w:val="00EF73D9"/>
    <w:rsid w:val="00F012E8"/>
    <w:rsid w:val="00F023EA"/>
    <w:rsid w:val="00F03810"/>
    <w:rsid w:val="00F04784"/>
    <w:rsid w:val="00F06B3F"/>
    <w:rsid w:val="00F10307"/>
    <w:rsid w:val="00F11DDC"/>
    <w:rsid w:val="00F156B4"/>
    <w:rsid w:val="00F1671C"/>
    <w:rsid w:val="00F1680F"/>
    <w:rsid w:val="00F2013E"/>
    <w:rsid w:val="00F20B00"/>
    <w:rsid w:val="00F20EA0"/>
    <w:rsid w:val="00F212CA"/>
    <w:rsid w:val="00F21404"/>
    <w:rsid w:val="00F21809"/>
    <w:rsid w:val="00F22196"/>
    <w:rsid w:val="00F2422A"/>
    <w:rsid w:val="00F24347"/>
    <w:rsid w:val="00F24495"/>
    <w:rsid w:val="00F244F0"/>
    <w:rsid w:val="00F25223"/>
    <w:rsid w:val="00F25945"/>
    <w:rsid w:val="00F277AD"/>
    <w:rsid w:val="00F30589"/>
    <w:rsid w:val="00F30723"/>
    <w:rsid w:val="00F307E6"/>
    <w:rsid w:val="00F31282"/>
    <w:rsid w:val="00F3226F"/>
    <w:rsid w:val="00F3246D"/>
    <w:rsid w:val="00F3255E"/>
    <w:rsid w:val="00F334AA"/>
    <w:rsid w:val="00F33753"/>
    <w:rsid w:val="00F33ADD"/>
    <w:rsid w:val="00F354AB"/>
    <w:rsid w:val="00F35B22"/>
    <w:rsid w:val="00F35BC6"/>
    <w:rsid w:val="00F35F85"/>
    <w:rsid w:val="00F36C37"/>
    <w:rsid w:val="00F36D81"/>
    <w:rsid w:val="00F36DA5"/>
    <w:rsid w:val="00F43E08"/>
    <w:rsid w:val="00F44326"/>
    <w:rsid w:val="00F4504C"/>
    <w:rsid w:val="00F47057"/>
    <w:rsid w:val="00F47F1D"/>
    <w:rsid w:val="00F50CA2"/>
    <w:rsid w:val="00F52640"/>
    <w:rsid w:val="00F5271B"/>
    <w:rsid w:val="00F538C1"/>
    <w:rsid w:val="00F55830"/>
    <w:rsid w:val="00F57437"/>
    <w:rsid w:val="00F60392"/>
    <w:rsid w:val="00F61E16"/>
    <w:rsid w:val="00F626CF"/>
    <w:rsid w:val="00F63701"/>
    <w:rsid w:val="00F649AE"/>
    <w:rsid w:val="00F64A7C"/>
    <w:rsid w:val="00F663D4"/>
    <w:rsid w:val="00F67EF0"/>
    <w:rsid w:val="00F7044C"/>
    <w:rsid w:val="00F71155"/>
    <w:rsid w:val="00F719B6"/>
    <w:rsid w:val="00F71AF2"/>
    <w:rsid w:val="00F72280"/>
    <w:rsid w:val="00F73A94"/>
    <w:rsid w:val="00F741C7"/>
    <w:rsid w:val="00F74D79"/>
    <w:rsid w:val="00F7631D"/>
    <w:rsid w:val="00F76A50"/>
    <w:rsid w:val="00F7763A"/>
    <w:rsid w:val="00F806EC"/>
    <w:rsid w:val="00F8119C"/>
    <w:rsid w:val="00F81BB3"/>
    <w:rsid w:val="00F82BA2"/>
    <w:rsid w:val="00F87E6B"/>
    <w:rsid w:val="00F90F40"/>
    <w:rsid w:val="00F92166"/>
    <w:rsid w:val="00F934EC"/>
    <w:rsid w:val="00F935F7"/>
    <w:rsid w:val="00F937D5"/>
    <w:rsid w:val="00F93A4C"/>
    <w:rsid w:val="00F94FBE"/>
    <w:rsid w:val="00F95A98"/>
    <w:rsid w:val="00F96B89"/>
    <w:rsid w:val="00F97987"/>
    <w:rsid w:val="00FA02DF"/>
    <w:rsid w:val="00FA428C"/>
    <w:rsid w:val="00FA54DE"/>
    <w:rsid w:val="00FA5782"/>
    <w:rsid w:val="00FA58A6"/>
    <w:rsid w:val="00FA5B03"/>
    <w:rsid w:val="00FA65C9"/>
    <w:rsid w:val="00FA6B8E"/>
    <w:rsid w:val="00FB0A15"/>
    <w:rsid w:val="00FB2136"/>
    <w:rsid w:val="00FB2498"/>
    <w:rsid w:val="00FB2948"/>
    <w:rsid w:val="00FB38DD"/>
    <w:rsid w:val="00FB3912"/>
    <w:rsid w:val="00FB4C73"/>
    <w:rsid w:val="00FB4FBD"/>
    <w:rsid w:val="00FB570A"/>
    <w:rsid w:val="00FB5711"/>
    <w:rsid w:val="00FB5E48"/>
    <w:rsid w:val="00FC07BF"/>
    <w:rsid w:val="00FC0ABC"/>
    <w:rsid w:val="00FC0EA5"/>
    <w:rsid w:val="00FC10A4"/>
    <w:rsid w:val="00FC23D8"/>
    <w:rsid w:val="00FC4131"/>
    <w:rsid w:val="00FC4193"/>
    <w:rsid w:val="00FC4AE9"/>
    <w:rsid w:val="00FC5961"/>
    <w:rsid w:val="00FC629D"/>
    <w:rsid w:val="00FC655F"/>
    <w:rsid w:val="00FC6B9C"/>
    <w:rsid w:val="00FD11D3"/>
    <w:rsid w:val="00FD1C11"/>
    <w:rsid w:val="00FD1D69"/>
    <w:rsid w:val="00FD2346"/>
    <w:rsid w:val="00FD2B7C"/>
    <w:rsid w:val="00FD2D30"/>
    <w:rsid w:val="00FD2FE4"/>
    <w:rsid w:val="00FD3DFE"/>
    <w:rsid w:val="00FD3FE5"/>
    <w:rsid w:val="00FD57FB"/>
    <w:rsid w:val="00FD5D8B"/>
    <w:rsid w:val="00FD5E11"/>
    <w:rsid w:val="00FE0816"/>
    <w:rsid w:val="00FE33C3"/>
    <w:rsid w:val="00FE42F6"/>
    <w:rsid w:val="00FE443D"/>
    <w:rsid w:val="00FE47CF"/>
    <w:rsid w:val="00FE4D19"/>
    <w:rsid w:val="00FE57EA"/>
    <w:rsid w:val="00FE6ADA"/>
    <w:rsid w:val="00FE7ACD"/>
    <w:rsid w:val="00FF04A4"/>
    <w:rsid w:val="00FF140E"/>
    <w:rsid w:val="00FF3467"/>
    <w:rsid w:val="00FF4916"/>
    <w:rsid w:val="00FF673A"/>
    <w:rsid w:val="00FF7AF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4611B0"/>
  <w15:chartTrackingRefBased/>
  <w15:docId w15:val="{62E4577F-ACA7-4607-B3AC-88408321C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435"/>
  </w:style>
  <w:style w:type="paragraph" w:styleId="Heading1">
    <w:name w:val="heading 1"/>
    <w:basedOn w:val="Normal"/>
    <w:next w:val="Normal"/>
    <w:link w:val="Heading1Char"/>
    <w:uiPriority w:val="9"/>
    <w:qFormat/>
    <w:rsid w:val="002A7435"/>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2A74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A74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A743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435"/>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2A743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A743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A7435"/>
    <w:rPr>
      <w:rFonts w:asciiTheme="majorHAnsi" w:eastAsiaTheme="majorEastAsia" w:hAnsiTheme="majorHAnsi" w:cstheme="majorBidi"/>
      <w:i/>
      <w:iCs/>
      <w:color w:val="2F5496" w:themeColor="accent1" w:themeShade="BF"/>
    </w:rPr>
  </w:style>
  <w:style w:type="character" w:customStyle="1" w:styleId="BalloonTextChar">
    <w:name w:val="Balloon Text Char"/>
    <w:basedOn w:val="DefaultParagraphFont"/>
    <w:link w:val="BalloonText"/>
    <w:uiPriority w:val="99"/>
    <w:semiHidden/>
    <w:rsid w:val="002A7435"/>
    <w:rPr>
      <w:rFonts w:ascii="Segoe UI" w:hAnsi="Segoe UI" w:cs="Segoe UI"/>
      <w:sz w:val="18"/>
      <w:szCs w:val="18"/>
    </w:rPr>
  </w:style>
  <w:style w:type="paragraph" w:styleId="BalloonText">
    <w:name w:val="Balloon Text"/>
    <w:basedOn w:val="Normal"/>
    <w:link w:val="BalloonTextChar"/>
    <w:uiPriority w:val="99"/>
    <w:semiHidden/>
    <w:unhideWhenUsed/>
    <w:rsid w:val="002A7435"/>
    <w:pPr>
      <w:spacing w:after="0" w:line="240" w:lineRule="auto"/>
    </w:pPr>
    <w:rPr>
      <w:rFonts w:ascii="Segoe UI" w:hAnsi="Segoe UI" w:cs="Segoe UI"/>
      <w:sz w:val="18"/>
      <w:szCs w:val="18"/>
    </w:rPr>
  </w:style>
  <w:style w:type="paragraph" w:styleId="ListParagraph">
    <w:name w:val="List Paragraph"/>
    <w:basedOn w:val="Normal"/>
    <w:uiPriority w:val="34"/>
    <w:qFormat/>
    <w:rsid w:val="002A7435"/>
    <w:pPr>
      <w:ind w:left="720"/>
      <w:contextualSpacing/>
    </w:pPr>
  </w:style>
  <w:style w:type="character" w:styleId="Emphasis">
    <w:name w:val="Emphasis"/>
    <w:basedOn w:val="DefaultParagraphFont"/>
    <w:uiPriority w:val="20"/>
    <w:qFormat/>
    <w:rsid w:val="002A7435"/>
    <w:rPr>
      <w:i/>
      <w:iCs/>
    </w:rPr>
  </w:style>
  <w:style w:type="character" w:customStyle="1" w:styleId="nlmyear">
    <w:name w:val="nlm_year"/>
    <w:basedOn w:val="DefaultParagraphFont"/>
    <w:rsid w:val="002A7435"/>
  </w:style>
  <w:style w:type="character" w:customStyle="1" w:styleId="nlmarticle-title">
    <w:name w:val="nlm_article-title"/>
    <w:basedOn w:val="DefaultParagraphFont"/>
    <w:rsid w:val="002A7435"/>
  </w:style>
  <w:style w:type="character" w:customStyle="1" w:styleId="nlmfpage">
    <w:name w:val="nlm_fpage"/>
    <w:basedOn w:val="DefaultParagraphFont"/>
    <w:rsid w:val="002A7435"/>
  </w:style>
  <w:style w:type="character" w:customStyle="1" w:styleId="nlmlpage">
    <w:name w:val="nlm_lpage"/>
    <w:basedOn w:val="DefaultParagraphFont"/>
    <w:rsid w:val="002A7435"/>
  </w:style>
  <w:style w:type="paragraph" w:customStyle="1" w:styleId="u-mb-2">
    <w:name w:val="u-mb-2"/>
    <w:basedOn w:val="Normal"/>
    <w:rsid w:val="002A74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sname">
    <w:name w:val="authors__name"/>
    <w:basedOn w:val="DefaultParagraphFont"/>
    <w:rsid w:val="002A7435"/>
  </w:style>
  <w:style w:type="paragraph" w:styleId="Header">
    <w:name w:val="header"/>
    <w:basedOn w:val="Normal"/>
    <w:link w:val="HeaderChar"/>
    <w:uiPriority w:val="99"/>
    <w:unhideWhenUsed/>
    <w:rsid w:val="002A74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435"/>
  </w:style>
  <w:style w:type="paragraph" w:styleId="Footer">
    <w:name w:val="footer"/>
    <w:basedOn w:val="Normal"/>
    <w:link w:val="FooterChar"/>
    <w:uiPriority w:val="99"/>
    <w:unhideWhenUsed/>
    <w:rsid w:val="002A74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435"/>
  </w:style>
  <w:style w:type="character" w:styleId="Hyperlink">
    <w:name w:val="Hyperlink"/>
    <w:basedOn w:val="DefaultParagraphFont"/>
    <w:uiPriority w:val="99"/>
    <w:unhideWhenUsed/>
    <w:rsid w:val="002A7435"/>
    <w:rPr>
      <w:color w:val="0000FF"/>
      <w:u w:val="single"/>
    </w:rPr>
  </w:style>
  <w:style w:type="character" w:customStyle="1" w:styleId="CommentTextChar">
    <w:name w:val="Comment Text Char"/>
    <w:basedOn w:val="DefaultParagraphFont"/>
    <w:link w:val="CommentText"/>
    <w:uiPriority w:val="99"/>
    <w:rsid w:val="002A7435"/>
    <w:rPr>
      <w:sz w:val="20"/>
      <w:szCs w:val="20"/>
    </w:rPr>
  </w:style>
  <w:style w:type="paragraph" w:styleId="CommentText">
    <w:name w:val="annotation text"/>
    <w:basedOn w:val="Normal"/>
    <w:link w:val="CommentTextChar"/>
    <w:uiPriority w:val="99"/>
    <w:unhideWhenUsed/>
    <w:rsid w:val="002A7435"/>
    <w:pPr>
      <w:spacing w:line="240" w:lineRule="auto"/>
    </w:pPr>
    <w:rPr>
      <w:sz w:val="20"/>
      <w:szCs w:val="20"/>
    </w:rPr>
  </w:style>
  <w:style w:type="character" w:customStyle="1" w:styleId="CommentSubjectChar">
    <w:name w:val="Comment Subject Char"/>
    <w:basedOn w:val="CommentTextChar"/>
    <w:link w:val="CommentSubject"/>
    <w:uiPriority w:val="99"/>
    <w:semiHidden/>
    <w:rsid w:val="002A7435"/>
    <w:rPr>
      <w:b/>
      <w:bCs/>
      <w:sz w:val="20"/>
      <w:szCs w:val="20"/>
    </w:rPr>
  </w:style>
  <w:style w:type="paragraph" w:styleId="CommentSubject">
    <w:name w:val="annotation subject"/>
    <w:basedOn w:val="CommentText"/>
    <w:next w:val="CommentText"/>
    <w:link w:val="CommentSubjectChar"/>
    <w:uiPriority w:val="99"/>
    <w:semiHidden/>
    <w:unhideWhenUsed/>
    <w:rsid w:val="002A7435"/>
    <w:rPr>
      <w:b/>
      <w:bCs/>
    </w:rPr>
  </w:style>
  <w:style w:type="paragraph" w:styleId="NoSpacing">
    <w:name w:val="No Spacing"/>
    <w:uiPriority w:val="1"/>
    <w:qFormat/>
    <w:rsid w:val="002A7435"/>
    <w:pPr>
      <w:spacing w:after="0" w:line="240" w:lineRule="auto"/>
    </w:pPr>
  </w:style>
  <w:style w:type="character" w:styleId="IntenseEmphasis">
    <w:name w:val="Intense Emphasis"/>
    <w:basedOn w:val="DefaultParagraphFont"/>
    <w:uiPriority w:val="21"/>
    <w:qFormat/>
    <w:rsid w:val="002A7435"/>
    <w:rPr>
      <w:i/>
      <w:iCs/>
      <w:color w:val="4472C4" w:themeColor="accent1"/>
    </w:rPr>
  </w:style>
  <w:style w:type="table" w:styleId="TableGrid">
    <w:name w:val="Table Grid"/>
    <w:basedOn w:val="TableNormal"/>
    <w:uiPriority w:val="39"/>
    <w:rsid w:val="002A7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366A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ecec-" TargetMode="External"/><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gov.uk/government/publications/early-years-%09foundation-" TargetMode="External"/><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6.pn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foundationyears.org.uk/files/2014/07/EYFS_framework_from_1_Septe"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bps.org.uk/news-and-policy/bps-code-ethics-and-conduct"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18.pn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bps.org.uk/news-and-policy/bps-code-human-research-ethics-%09%092nd-edition-2014" TargetMode="External"/><Relationship Id="rId27" Type="http://schemas.openxmlformats.org/officeDocument/2006/relationships/hyperlink" Target="https://medium.com/@talesfromthecla/understanding-"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hyperlink" Target="https://www.toomuchtoosoon.org/"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262</Pages>
  <Words>65540</Words>
  <Characters>373580</Characters>
  <Application>Microsoft Office Word</Application>
  <DocSecurity>0</DocSecurity>
  <Lines>3113</Lines>
  <Paragraphs>876</Paragraphs>
  <ScaleCrop>false</ScaleCrop>
  <HeadingPairs>
    <vt:vector size="4" baseType="variant">
      <vt:variant>
        <vt:lpstr>Title</vt:lpstr>
      </vt:variant>
      <vt:variant>
        <vt:i4>1</vt:i4>
      </vt:variant>
      <vt:variant>
        <vt:lpstr>Headings</vt:lpstr>
      </vt:variant>
      <vt:variant>
        <vt:i4>40</vt:i4>
      </vt:variant>
    </vt:vector>
  </HeadingPairs>
  <TitlesOfParts>
    <vt:vector size="41" baseType="lpstr">
      <vt:lpstr/>
      <vt:lpstr>    1.1.0 Research interest </vt:lpstr>
      <vt:lpstr>    1.2.0 Rationale</vt:lpstr>
      <vt:lpstr>    </vt:lpstr>
      <vt:lpstr>    1.3.0  Research Aims</vt:lpstr>
      <vt:lpstr>    2.1.0 Introduction</vt:lpstr>
      <vt:lpstr>    </vt:lpstr>
      <vt:lpstr>    2.2.0 Early Years Educational Policy and Change</vt:lpstr>
      <vt:lpstr>    2.3.0 Pedagogy </vt:lpstr>
      <vt:lpstr>    2.3.1 Theories of Child Development and their Relationship to Pedagogy </vt:lpstr>
      <vt:lpstr>    </vt:lpstr>
      <vt:lpstr>        Empiricist perspective</vt:lpstr>
      <vt:lpstr>        Nativist perspective</vt:lpstr>
      <vt:lpstr>        Interactionist perspective</vt:lpstr>
      <vt:lpstr>    2.4.0 Espoused Pedagogical Beliefs</vt:lpstr>
      <vt:lpstr>2.5.0 Pedagogical Beliefs</vt:lpstr>
      <vt:lpstr>    </vt:lpstr>
      <vt:lpstr>    2.5.1 Forming Pedagogical Beliefs </vt:lpstr>
      <vt:lpstr>    2.6.0 Factors Affecting the Enactment of Pedagogical Beliefs in Practice</vt:lpstr>
      <vt:lpstr>    2.6.1 Schoolification</vt:lpstr>
      <vt:lpstr>    2.6.2 Datafication</vt:lpstr>
      <vt:lpstr>    2.6.3 School Culture</vt:lpstr>
      <vt:lpstr>    2.6.4 Teacher Identity</vt:lpstr>
      <vt:lpstr>    2.6.5 Teacher Efficacy </vt:lpstr>
      <vt:lpstr>2.7.0 Summary</vt:lpstr>
      <vt:lpstr>    2.8.0 Research Question</vt:lpstr>
      <vt:lpstr>    Through this research I will explore the following research question: </vt:lpstr>
      <vt:lpstr>    </vt:lpstr>
      <vt:lpstr>    ‘What is the experience of restricting and enabling factors towards enacting the</vt:lpstr>
      <vt:lpstr>    </vt:lpstr>
      <vt:lpstr>    </vt:lpstr>
      <vt:lpstr>    </vt:lpstr>
      <vt:lpstr>    Chapter 3 – Methodology</vt:lpstr>
      <vt:lpstr>    3.1.0 Positionality</vt:lpstr>
      <vt:lpstr>3.1.1 Ontology and Epistemology</vt:lpstr>
      <vt:lpstr>        3.1.2 Theoretical Underpinnings of IPA</vt:lpstr>
      <vt:lpstr>    Phenomenology</vt:lpstr>
      <vt:lpstr>        3.1.4 Ideography</vt:lpstr>
      <vt:lpstr>    3.1.5 Section Summary</vt:lpstr>
      <vt:lpstr>    3.2.0 Method</vt:lpstr>
      <vt:lpstr>    3.2.1 Interpretative Phenomenological Analysis (IPA)</vt:lpstr>
    </vt:vector>
  </TitlesOfParts>
  <Company/>
  <LinksUpToDate>false</LinksUpToDate>
  <CharactersWithSpaces>438244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Baxter</dc:creator>
  <cp:keywords/>
  <dc:description/>
  <cp:lastModifiedBy>Judith Baxter</cp:lastModifiedBy>
  <cp:revision>2</cp:revision>
  <cp:lastPrinted>2020-11-27T18:12:00Z</cp:lastPrinted>
  <dcterms:created xsi:type="dcterms:W3CDTF">2021-02-09T18:03:00Z</dcterms:created>
  <dcterms:modified xsi:type="dcterms:W3CDTF">2021-02-09T18:03:00Z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127eb8-1c2a-4c17-86cc-a5ba0926d1f9_Enabled">
    <vt:lpwstr>True</vt:lpwstr>
  </property>
  <property fmtid="{D5CDD505-2E9C-101B-9397-08002B2CF9AE}" pid="3" name="MSIP_Label_22127eb8-1c2a-4c17-86cc-a5ba0926d1f9_SiteId">
    <vt:lpwstr>61d0734f-7fce-4063-b638-09ac5ad5a43f</vt:lpwstr>
  </property>
  <property fmtid="{D5CDD505-2E9C-101B-9397-08002B2CF9AE}" pid="4" name="MSIP_Label_22127eb8-1c2a-4c17-86cc-a5ba0926d1f9_Owner">
    <vt:lpwstr>Judith.Baxter@kirklees.gov.uk</vt:lpwstr>
  </property>
  <property fmtid="{D5CDD505-2E9C-101B-9397-08002B2CF9AE}" pid="5" name="MSIP_Label_22127eb8-1c2a-4c17-86cc-a5ba0926d1f9_SetDate">
    <vt:lpwstr>2020-11-25T09:58:00.5104050Z</vt:lpwstr>
  </property>
  <property fmtid="{D5CDD505-2E9C-101B-9397-08002B2CF9AE}" pid="6" name="MSIP_Label_22127eb8-1c2a-4c17-86cc-a5ba0926d1f9_Name">
    <vt:lpwstr>Official</vt:lpwstr>
  </property>
  <property fmtid="{D5CDD505-2E9C-101B-9397-08002B2CF9AE}" pid="7" name="MSIP_Label_22127eb8-1c2a-4c17-86cc-a5ba0926d1f9_Application">
    <vt:lpwstr>Microsoft Azure Information Protection</vt:lpwstr>
  </property>
  <property fmtid="{D5CDD505-2E9C-101B-9397-08002B2CF9AE}" pid="8" name="MSIP_Label_22127eb8-1c2a-4c17-86cc-a5ba0926d1f9_Extended_MSFT_Method">
    <vt:lpwstr>Automatic</vt:lpwstr>
  </property>
  <property fmtid="{D5CDD505-2E9C-101B-9397-08002B2CF9AE}" pid="9" name="Sensitivity">
    <vt:lpwstr>Official</vt:lpwstr>
  </property>
</Properties>
</file>